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ACFA4" w14:textId="77777777" w:rsidR="00AF32E6" w:rsidRPr="00AF32E6" w:rsidRDefault="00AF32E6" w:rsidP="00AF32E6">
      <w:r w:rsidRPr="00AF32E6">
        <w:t>The dashboards can be designed as two Power BI report pages: a Supplier Marketplace and a Global Spend Analysis, both optimized for executives and aligned with your existing columns.</w:t>
      </w:r>
      <w:r w:rsidRPr="00AF32E6">
        <w:rPr>
          <w:rFonts w:ascii="Arial" w:hAnsi="Arial" w:cs="Arial"/>
        </w:rPr>
        <w:t>​</w:t>
      </w:r>
    </w:p>
    <w:p w14:paraId="3F3CBCBE" w14:textId="77777777" w:rsidR="00AF32E6" w:rsidRPr="00AF32E6" w:rsidRDefault="00AF32E6" w:rsidP="00AF32E6">
      <w:pPr>
        <w:rPr>
          <w:b/>
          <w:bCs/>
        </w:rPr>
      </w:pPr>
      <w:r w:rsidRPr="00AF32E6">
        <w:rPr>
          <w:b/>
          <w:bCs/>
        </w:rPr>
        <w:t>Supplier Marketplace page</w:t>
      </w:r>
    </w:p>
    <w:p w14:paraId="182189A9" w14:textId="77777777" w:rsidR="00AF32E6" w:rsidRPr="00AF32E6" w:rsidRDefault="00AF32E6" w:rsidP="00AF32E6">
      <w:pPr>
        <w:rPr>
          <w:b/>
          <w:bCs/>
        </w:rPr>
      </w:pPr>
      <w:r w:rsidRPr="00AF32E6">
        <w:rPr>
          <w:b/>
          <w:bCs/>
        </w:rPr>
        <w:t>Layout and zones</w:t>
      </w:r>
    </w:p>
    <w:p w14:paraId="59AADA8E" w14:textId="77777777" w:rsidR="00AF32E6" w:rsidRPr="00AF32E6" w:rsidRDefault="00AF32E6" w:rsidP="00AF32E6">
      <w:pPr>
        <w:numPr>
          <w:ilvl w:val="0"/>
          <w:numId w:val="1"/>
        </w:numPr>
      </w:pPr>
      <w:r w:rsidRPr="00AF32E6">
        <w:t>Top header strip (full width)</w:t>
      </w:r>
    </w:p>
    <w:p w14:paraId="0A8F6257" w14:textId="77777777" w:rsidR="00AF32E6" w:rsidRPr="00AF32E6" w:rsidRDefault="00AF32E6" w:rsidP="00AF32E6">
      <w:pPr>
        <w:numPr>
          <w:ilvl w:val="1"/>
          <w:numId w:val="1"/>
        </w:numPr>
      </w:pPr>
      <w:r w:rsidRPr="00AF32E6">
        <w:t>Left: Page title “Supplier Marketplace” plus small subtitle “From quotation to PO”.</w:t>
      </w:r>
    </w:p>
    <w:p w14:paraId="39BC5489" w14:textId="77777777" w:rsidR="00AF32E6" w:rsidRPr="00AF32E6" w:rsidRDefault="00AF32E6" w:rsidP="00AF32E6">
      <w:pPr>
        <w:numPr>
          <w:ilvl w:val="1"/>
          <w:numId w:val="1"/>
        </w:numPr>
      </w:pPr>
      <w:r w:rsidRPr="00AF32E6">
        <w:t>Right: Last refresh date/time and your logo, matching your current corporate style.</w:t>
      </w:r>
    </w:p>
    <w:p w14:paraId="0903D6B4" w14:textId="77777777" w:rsidR="00AF32E6" w:rsidRPr="00AF32E6" w:rsidRDefault="00AF32E6" w:rsidP="00AF32E6">
      <w:pPr>
        <w:numPr>
          <w:ilvl w:val="0"/>
          <w:numId w:val="1"/>
        </w:numPr>
      </w:pPr>
      <w:r w:rsidRPr="00AF32E6">
        <w:t>Top filters bar (below header)</w:t>
      </w:r>
    </w:p>
    <w:p w14:paraId="73505D14" w14:textId="77777777" w:rsidR="00AF32E6" w:rsidRPr="00AF32E6" w:rsidRDefault="00AF32E6" w:rsidP="00AF32E6">
      <w:pPr>
        <w:numPr>
          <w:ilvl w:val="1"/>
          <w:numId w:val="1"/>
        </w:numPr>
      </w:pPr>
      <w:r w:rsidRPr="00AF32E6">
        <w:t>Horizontal slicers:</w:t>
      </w:r>
    </w:p>
    <w:p w14:paraId="6D0FB01D" w14:textId="77777777" w:rsidR="00AF32E6" w:rsidRPr="00AF32E6" w:rsidRDefault="00AF32E6" w:rsidP="00AF32E6">
      <w:pPr>
        <w:numPr>
          <w:ilvl w:val="2"/>
          <w:numId w:val="1"/>
        </w:numPr>
      </w:pPr>
      <w:r w:rsidRPr="00AF32E6">
        <w:t xml:space="preserve">Entity Name </w:t>
      </w:r>
      <w:proofErr w:type="gramStart"/>
      <w:r w:rsidRPr="00AF32E6">
        <w:t>(multi</w:t>
      </w:r>
      <w:r w:rsidRPr="00AF32E6">
        <w:noBreakHyphen/>
        <w:t>select</w:t>
      </w:r>
      <w:proofErr w:type="gramEnd"/>
      <w:r w:rsidRPr="00AF32E6">
        <w:t>).</w:t>
      </w:r>
    </w:p>
    <w:p w14:paraId="0DE43F73" w14:textId="77777777" w:rsidR="00AF32E6" w:rsidRPr="00AF32E6" w:rsidRDefault="00AF32E6" w:rsidP="00AF32E6">
      <w:pPr>
        <w:numPr>
          <w:ilvl w:val="2"/>
          <w:numId w:val="1"/>
        </w:numPr>
      </w:pPr>
      <w:r w:rsidRPr="00AF32E6">
        <w:t>Supplier / Client (from Directory).</w:t>
      </w:r>
    </w:p>
    <w:p w14:paraId="0862DC72" w14:textId="77777777" w:rsidR="00AF32E6" w:rsidRPr="00AF32E6" w:rsidRDefault="00AF32E6" w:rsidP="00AF32E6">
      <w:pPr>
        <w:numPr>
          <w:ilvl w:val="2"/>
          <w:numId w:val="1"/>
        </w:numPr>
      </w:pPr>
      <w:r w:rsidRPr="00AF32E6">
        <w:t>Material Type.</w:t>
      </w:r>
    </w:p>
    <w:p w14:paraId="53AFC7B2" w14:textId="77777777" w:rsidR="00AF32E6" w:rsidRPr="00AF32E6" w:rsidRDefault="00AF32E6" w:rsidP="00AF32E6">
      <w:pPr>
        <w:numPr>
          <w:ilvl w:val="2"/>
          <w:numId w:val="1"/>
        </w:numPr>
      </w:pPr>
      <w:r w:rsidRPr="00AF32E6">
        <w:t>Discipline.</w:t>
      </w:r>
    </w:p>
    <w:p w14:paraId="198CE00B" w14:textId="77777777" w:rsidR="00AF32E6" w:rsidRPr="00AF32E6" w:rsidRDefault="00AF32E6" w:rsidP="00AF32E6">
      <w:pPr>
        <w:numPr>
          <w:ilvl w:val="2"/>
          <w:numId w:val="1"/>
        </w:numPr>
      </w:pPr>
      <w:r w:rsidRPr="00AF32E6">
        <w:t>Quotation Type (IQ vs RFQ).</w:t>
      </w:r>
    </w:p>
    <w:p w14:paraId="4C7BBA72" w14:textId="77777777" w:rsidR="00AF32E6" w:rsidRPr="00AF32E6" w:rsidRDefault="00AF32E6" w:rsidP="00AF32E6">
      <w:pPr>
        <w:numPr>
          <w:ilvl w:val="2"/>
          <w:numId w:val="1"/>
        </w:numPr>
      </w:pPr>
      <w:r w:rsidRPr="00AF32E6">
        <w:t>Status (Quotation, Waiting, Order, Cancelled).</w:t>
      </w:r>
    </w:p>
    <w:p w14:paraId="41AC86F3" w14:textId="77777777" w:rsidR="00AF32E6" w:rsidRPr="00AF32E6" w:rsidRDefault="00AF32E6" w:rsidP="00AF32E6">
      <w:pPr>
        <w:numPr>
          <w:ilvl w:val="1"/>
          <w:numId w:val="1"/>
        </w:numPr>
      </w:pPr>
      <w:r w:rsidRPr="00AF32E6">
        <w:t xml:space="preserve">These are slim rectangular buttons with dropdown arrows, </w:t>
      </w:r>
      <w:proofErr w:type="gramStart"/>
      <w:r w:rsidRPr="00AF32E6">
        <w:t>similar to</w:t>
      </w:r>
      <w:proofErr w:type="gramEnd"/>
      <w:r w:rsidRPr="00AF32E6">
        <w:t xml:space="preserve"> your existing screenshots, with neutral background and strong accent on selected items.</w:t>
      </w:r>
    </w:p>
    <w:p w14:paraId="12C1E276" w14:textId="77777777" w:rsidR="00AF32E6" w:rsidRPr="00AF32E6" w:rsidRDefault="00AF32E6" w:rsidP="00AF32E6">
      <w:pPr>
        <w:numPr>
          <w:ilvl w:val="0"/>
          <w:numId w:val="1"/>
        </w:numPr>
      </w:pPr>
      <w:r w:rsidRPr="00AF32E6">
        <w:t>Left column – Supplier profile &amp; contacts (about 35% width)</w:t>
      </w:r>
    </w:p>
    <w:p w14:paraId="3319759A" w14:textId="77777777" w:rsidR="00AF32E6" w:rsidRPr="00AF32E6" w:rsidRDefault="00AF32E6" w:rsidP="00AF32E6">
      <w:pPr>
        <w:numPr>
          <w:ilvl w:val="1"/>
          <w:numId w:val="1"/>
        </w:numPr>
      </w:pPr>
      <w:r w:rsidRPr="00AF32E6">
        <w:t>Card showing selected Supplier Name and type (Supplier vs Client).</w:t>
      </w:r>
    </w:p>
    <w:p w14:paraId="72C15947" w14:textId="77777777" w:rsidR="00AF32E6" w:rsidRPr="00AF32E6" w:rsidRDefault="00AF32E6" w:rsidP="00AF32E6">
      <w:pPr>
        <w:numPr>
          <w:ilvl w:val="1"/>
          <w:numId w:val="1"/>
        </w:numPr>
      </w:pPr>
      <w:r w:rsidRPr="00AF32E6">
        <w:t>Stack of tiles/cards:</w:t>
      </w:r>
    </w:p>
    <w:p w14:paraId="7E8AEBCE" w14:textId="77777777" w:rsidR="00AF32E6" w:rsidRPr="00AF32E6" w:rsidRDefault="00AF32E6" w:rsidP="00AF32E6">
      <w:pPr>
        <w:numPr>
          <w:ilvl w:val="2"/>
          <w:numId w:val="1"/>
        </w:numPr>
      </w:pPr>
      <w:r w:rsidRPr="00AF32E6">
        <w:t>Primary Entity dealing with this supplier.</w:t>
      </w:r>
    </w:p>
    <w:p w14:paraId="32853725" w14:textId="77777777" w:rsidR="00AF32E6" w:rsidRPr="00AF32E6" w:rsidRDefault="00AF32E6" w:rsidP="00AF32E6">
      <w:pPr>
        <w:numPr>
          <w:ilvl w:val="2"/>
          <w:numId w:val="1"/>
        </w:numPr>
      </w:pPr>
      <w:r w:rsidRPr="00AF32E6">
        <w:t>Overall Rating (</w:t>
      </w:r>
      <w:proofErr w:type="gramStart"/>
      <w:r w:rsidRPr="00AF32E6">
        <w:t>stars</w:t>
      </w:r>
      <w:proofErr w:type="gramEnd"/>
      <w:r w:rsidRPr="00AF32E6">
        <w:t xml:space="preserve"> or colored score).</w:t>
      </w:r>
    </w:p>
    <w:p w14:paraId="3BA16347" w14:textId="77777777" w:rsidR="00AF32E6" w:rsidRPr="00AF32E6" w:rsidRDefault="00AF32E6" w:rsidP="00AF32E6">
      <w:pPr>
        <w:numPr>
          <w:ilvl w:val="2"/>
          <w:numId w:val="1"/>
        </w:numPr>
      </w:pPr>
      <w:r w:rsidRPr="00AF32E6">
        <w:t>Contact Person, Email, Phone (mail/phone icons).</w:t>
      </w:r>
    </w:p>
    <w:p w14:paraId="396A76A8" w14:textId="77777777" w:rsidR="00AF32E6" w:rsidRPr="00AF32E6" w:rsidRDefault="00AF32E6" w:rsidP="00AF32E6">
      <w:pPr>
        <w:numPr>
          <w:ilvl w:val="1"/>
          <w:numId w:val="1"/>
        </w:numPr>
      </w:pPr>
      <w:proofErr w:type="gramStart"/>
      <w:r w:rsidRPr="00AF32E6">
        <w:t>Below cards</w:t>
      </w:r>
      <w:proofErr w:type="gramEnd"/>
      <w:r w:rsidRPr="00AF32E6">
        <w:t>:</w:t>
      </w:r>
    </w:p>
    <w:p w14:paraId="4456D908" w14:textId="77777777" w:rsidR="00AF32E6" w:rsidRPr="00AF32E6" w:rsidRDefault="00AF32E6" w:rsidP="00AF32E6">
      <w:pPr>
        <w:numPr>
          <w:ilvl w:val="2"/>
          <w:numId w:val="1"/>
        </w:numPr>
      </w:pPr>
      <w:r w:rsidRPr="00AF32E6">
        <w:lastRenderedPageBreak/>
        <w:t>A table “Approved Materials &amp; Disciplines” listing Material Type, Discipline, brief Material Description, typical lead time (if later available), and last quoted currency.</w:t>
      </w:r>
    </w:p>
    <w:p w14:paraId="52D0E51E" w14:textId="77777777" w:rsidR="00AF32E6" w:rsidRPr="00AF32E6" w:rsidRDefault="00AF32E6" w:rsidP="00AF32E6">
      <w:pPr>
        <w:numPr>
          <w:ilvl w:val="1"/>
          <w:numId w:val="1"/>
        </w:numPr>
      </w:pPr>
      <w:r w:rsidRPr="00AF32E6">
        <w:t>At the bottom: a mini KPI band:</w:t>
      </w:r>
    </w:p>
    <w:p w14:paraId="32F2883D" w14:textId="77777777" w:rsidR="00AF32E6" w:rsidRPr="00AF32E6" w:rsidRDefault="00AF32E6" w:rsidP="00AF32E6">
      <w:pPr>
        <w:numPr>
          <w:ilvl w:val="2"/>
          <w:numId w:val="1"/>
        </w:numPr>
      </w:pPr>
      <w:r w:rsidRPr="00AF32E6">
        <w:t xml:space="preserve">Total quotations </w:t>
      </w:r>
      <w:proofErr w:type="gramStart"/>
      <w:r w:rsidRPr="00AF32E6">
        <w:t>issued</w:t>
      </w:r>
      <w:proofErr w:type="gramEnd"/>
      <w:r w:rsidRPr="00AF32E6">
        <w:t xml:space="preserve"> to this supplier.</w:t>
      </w:r>
    </w:p>
    <w:p w14:paraId="1D616BEC" w14:textId="77777777" w:rsidR="00AF32E6" w:rsidRPr="00AF32E6" w:rsidRDefault="00AF32E6" w:rsidP="00AF32E6">
      <w:pPr>
        <w:numPr>
          <w:ilvl w:val="2"/>
          <w:numId w:val="1"/>
        </w:numPr>
      </w:pPr>
      <w:r w:rsidRPr="00AF32E6">
        <w:t>Total POs placed.</w:t>
      </w:r>
    </w:p>
    <w:p w14:paraId="3D75F575" w14:textId="77777777" w:rsidR="00AF32E6" w:rsidRPr="00AF32E6" w:rsidRDefault="00AF32E6" w:rsidP="00AF32E6">
      <w:pPr>
        <w:numPr>
          <w:ilvl w:val="2"/>
          <w:numId w:val="1"/>
        </w:numPr>
      </w:pPr>
      <w:r w:rsidRPr="00AF32E6">
        <w:t>Win</w:t>
      </w:r>
      <w:r w:rsidRPr="00AF32E6">
        <w:noBreakHyphen/>
        <w:t>rate (POs / quotations tagged as Waiting + Order).</w:t>
      </w:r>
    </w:p>
    <w:p w14:paraId="7156503C" w14:textId="77777777" w:rsidR="00AF32E6" w:rsidRPr="00AF32E6" w:rsidRDefault="00AF32E6" w:rsidP="00AF32E6">
      <w:pPr>
        <w:numPr>
          <w:ilvl w:val="0"/>
          <w:numId w:val="1"/>
        </w:numPr>
      </w:pPr>
      <w:r w:rsidRPr="00AF32E6">
        <w:t>Center column – Activity timeline and pipeline (about 35% width)</w:t>
      </w:r>
    </w:p>
    <w:p w14:paraId="1750F99F" w14:textId="77777777" w:rsidR="00AF32E6" w:rsidRPr="00AF32E6" w:rsidRDefault="00AF32E6" w:rsidP="00AF32E6">
      <w:pPr>
        <w:numPr>
          <w:ilvl w:val="1"/>
          <w:numId w:val="1"/>
        </w:numPr>
      </w:pPr>
      <w:r w:rsidRPr="00AF32E6">
        <w:t>Upper visual: Quotation</w:t>
      </w:r>
      <w:r w:rsidRPr="00AF32E6">
        <w:noBreakHyphen/>
        <w:t>to</w:t>
      </w:r>
      <w:r w:rsidRPr="00AF32E6">
        <w:noBreakHyphen/>
        <w:t>Order funnel for the selected supplier/entity (or all):</w:t>
      </w:r>
    </w:p>
    <w:p w14:paraId="18850AED" w14:textId="77777777" w:rsidR="00AF32E6" w:rsidRPr="00AF32E6" w:rsidRDefault="00AF32E6" w:rsidP="00AF32E6">
      <w:pPr>
        <w:numPr>
          <w:ilvl w:val="2"/>
          <w:numId w:val="1"/>
        </w:numPr>
      </w:pPr>
      <w:r w:rsidRPr="00AF32E6">
        <w:t>Stage 1: Quotations created.</w:t>
      </w:r>
    </w:p>
    <w:p w14:paraId="4300E87C" w14:textId="77777777" w:rsidR="00AF32E6" w:rsidRPr="00AF32E6" w:rsidRDefault="00AF32E6" w:rsidP="00AF32E6">
      <w:pPr>
        <w:numPr>
          <w:ilvl w:val="2"/>
          <w:numId w:val="1"/>
        </w:numPr>
      </w:pPr>
      <w:r w:rsidRPr="00AF32E6">
        <w:t>Stage 2: Waiting.</w:t>
      </w:r>
    </w:p>
    <w:p w14:paraId="14E3B457" w14:textId="77777777" w:rsidR="00AF32E6" w:rsidRPr="00AF32E6" w:rsidRDefault="00AF32E6" w:rsidP="00AF32E6">
      <w:pPr>
        <w:numPr>
          <w:ilvl w:val="2"/>
          <w:numId w:val="1"/>
        </w:numPr>
      </w:pPr>
      <w:r w:rsidRPr="00AF32E6">
        <w:t>Stage 3: Order (converted to POs).</w:t>
      </w:r>
    </w:p>
    <w:p w14:paraId="7E8A3888" w14:textId="77777777" w:rsidR="00AF32E6" w:rsidRPr="00AF32E6" w:rsidRDefault="00AF32E6" w:rsidP="00AF32E6">
      <w:pPr>
        <w:numPr>
          <w:ilvl w:val="2"/>
          <w:numId w:val="1"/>
        </w:numPr>
      </w:pPr>
      <w:r w:rsidRPr="00AF32E6">
        <w:t>Stage 4: Cancelled.</w:t>
      </w:r>
    </w:p>
    <w:p w14:paraId="17A7ABD3" w14:textId="77777777" w:rsidR="00AF32E6" w:rsidRPr="00AF32E6" w:rsidRDefault="00AF32E6" w:rsidP="00AF32E6">
      <w:pPr>
        <w:numPr>
          <w:ilvl w:val="2"/>
          <w:numId w:val="1"/>
        </w:numPr>
      </w:pPr>
      <w:r w:rsidRPr="00AF32E6">
        <w:t>Shows counts and total quotation value in a horizontal funnel.</w:t>
      </w:r>
    </w:p>
    <w:p w14:paraId="16777F38" w14:textId="77777777" w:rsidR="00AF32E6" w:rsidRPr="00AF32E6" w:rsidRDefault="00AF32E6" w:rsidP="00AF32E6">
      <w:pPr>
        <w:numPr>
          <w:ilvl w:val="1"/>
          <w:numId w:val="1"/>
        </w:numPr>
      </w:pPr>
      <w:r w:rsidRPr="00AF32E6">
        <w:t>Below funnel: Timeline visual</w:t>
      </w:r>
    </w:p>
    <w:p w14:paraId="0158385A" w14:textId="77777777" w:rsidR="00AF32E6" w:rsidRPr="00AF32E6" w:rsidRDefault="00AF32E6" w:rsidP="00AF32E6">
      <w:pPr>
        <w:numPr>
          <w:ilvl w:val="2"/>
          <w:numId w:val="1"/>
        </w:numPr>
      </w:pPr>
      <w:r w:rsidRPr="00AF32E6">
        <w:t>Combo line/column chart by month or quarter.</w:t>
      </w:r>
    </w:p>
    <w:p w14:paraId="3076803B" w14:textId="77777777" w:rsidR="00AF32E6" w:rsidRPr="00AF32E6" w:rsidRDefault="00AF32E6" w:rsidP="00AF32E6">
      <w:pPr>
        <w:numPr>
          <w:ilvl w:val="2"/>
          <w:numId w:val="1"/>
        </w:numPr>
      </w:pPr>
      <w:r w:rsidRPr="00AF32E6">
        <w:t>Columns = total quotation value (RFQ + IQ).</w:t>
      </w:r>
    </w:p>
    <w:p w14:paraId="4D221F5E" w14:textId="77777777" w:rsidR="00AF32E6" w:rsidRPr="00AF32E6" w:rsidRDefault="00AF32E6" w:rsidP="00AF32E6">
      <w:pPr>
        <w:numPr>
          <w:ilvl w:val="2"/>
          <w:numId w:val="1"/>
        </w:numPr>
      </w:pPr>
      <w:r w:rsidRPr="00AF32E6">
        <w:t>Line = total PO value created from those quotations (RFPO, change orders vs new POs separated by color).</w:t>
      </w:r>
    </w:p>
    <w:p w14:paraId="311A2683" w14:textId="77777777" w:rsidR="00AF32E6" w:rsidRPr="00AF32E6" w:rsidRDefault="00AF32E6" w:rsidP="00AF32E6">
      <w:pPr>
        <w:numPr>
          <w:ilvl w:val="0"/>
          <w:numId w:val="1"/>
        </w:numPr>
      </w:pPr>
      <w:r w:rsidRPr="00AF32E6">
        <w:t>Right column – Marketplace table &amp; quick filters (about 30% width)</w:t>
      </w:r>
    </w:p>
    <w:p w14:paraId="53444B27" w14:textId="77777777" w:rsidR="00AF32E6" w:rsidRPr="00AF32E6" w:rsidRDefault="00AF32E6" w:rsidP="00AF32E6">
      <w:pPr>
        <w:numPr>
          <w:ilvl w:val="1"/>
          <w:numId w:val="1"/>
        </w:numPr>
      </w:pPr>
      <w:r w:rsidRPr="00AF32E6">
        <w:t>At top: small slicers/tiles for:</w:t>
      </w:r>
    </w:p>
    <w:p w14:paraId="7E03EFA8" w14:textId="77777777" w:rsidR="00AF32E6" w:rsidRPr="00AF32E6" w:rsidRDefault="00AF32E6" w:rsidP="00AF32E6">
      <w:pPr>
        <w:numPr>
          <w:ilvl w:val="2"/>
          <w:numId w:val="1"/>
        </w:numPr>
      </w:pPr>
      <w:r w:rsidRPr="00AF32E6">
        <w:t>IQ vs RFQ.</w:t>
      </w:r>
    </w:p>
    <w:p w14:paraId="780DEDB9" w14:textId="77777777" w:rsidR="00AF32E6" w:rsidRPr="00AF32E6" w:rsidRDefault="00AF32E6" w:rsidP="00AF32E6">
      <w:pPr>
        <w:numPr>
          <w:ilvl w:val="2"/>
          <w:numId w:val="1"/>
        </w:numPr>
      </w:pPr>
      <w:r w:rsidRPr="00AF32E6">
        <w:t>New PO vs Change Order (derived from PO number ending 1 vs 2).</w:t>
      </w:r>
    </w:p>
    <w:p w14:paraId="4965CF69" w14:textId="77777777" w:rsidR="00AF32E6" w:rsidRPr="00AF32E6" w:rsidRDefault="00AF32E6" w:rsidP="00AF32E6">
      <w:pPr>
        <w:numPr>
          <w:ilvl w:val="1"/>
          <w:numId w:val="1"/>
        </w:numPr>
      </w:pPr>
      <w:r w:rsidRPr="00AF32E6">
        <w:t>Main table “Marketplace Workbench”:</w:t>
      </w:r>
    </w:p>
    <w:p w14:paraId="61D2DD10" w14:textId="77777777" w:rsidR="00AF32E6" w:rsidRPr="00AF32E6" w:rsidRDefault="00AF32E6" w:rsidP="00AF32E6">
      <w:pPr>
        <w:numPr>
          <w:ilvl w:val="2"/>
          <w:numId w:val="1"/>
        </w:numPr>
      </w:pPr>
      <w:r w:rsidRPr="00AF32E6">
        <w:t>Columns: Quotation/PO No, Type (IQ/RFQ), Status, Project Name, Material Type, Discipline, Quotation Value, Currency, Contact Person, Days Since Quote Date.</w:t>
      </w:r>
    </w:p>
    <w:p w14:paraId="71779A8F" w14:textId="77777777" w:rsidR="00AF32E6" w:rsidRPr="00AF32E6" w:rsidRDefault="00AF32E6" w:rsidP="00AF32E6">
      <w:pPr>
        <w:numPr>
          <w:ilvl w:val="2"/>
          <w:numId w:val="1"/>
        </w:numPr>
      </w:pPr>
      <w:r w:rsidRPr="00AF32E6">
        <w:lastRenderedPageBreak/>
        <w:t>Conditional formatting:</w:t>
      </w:r>
    </w:p>
    <w:p w14:paraId="1471416F" w14:textId="77777777" w:rsidR="00AF32E6" w:rsidRPr="00AF32E6" w:rsidRDefault="00AF32E6" w:rsidP="00AF32E6">
      <w:pPr>
        <w:numPr>
          <w:ilvl w:val="3"/>
          <w:numId w:val="1"/>
        </w:numPr>
      </w:pPr>
      <w:r w:rsidRPr="00AF32E6">
        <w:t>Highlight Waiting quotes older than X days.</w:t>
      </w:r>
    </w:p>
    <w:p w14:paraId="57E7FEF0" w14:textId="77777777" w:rsidR="00AF32E6" w:rsidRPr="00AF32E6" w:rsidRDefault="00AF32E6" w:rsidP="00AF32E6">
      <w:pPr>
        <w:numPr>
          <w:ilvl w:val="3"/>
          <w:numId w:val="1"/>
        </w:numPr>
      </w:pPr>
      <w:r w:rsidRPr="00AF32E6">
        <w:t>Different icon for RFQ vs IQ, and for quotations already converted to POs (status Order).</w:t>
      </w:r>
    </w:p>
    <w:p w14:paraId="7A2C1F31" w14:textId="77777777" w:rsidR="00AF32E6" w:rsidRPr="00AF32E6" w:rsidRDefault="00AF32E6" w:rsidP="00AF32E6">
      <w:pPr>
        <w:numPr>
          <w:ilvl w:val="1"/>
          <w:numId w:val="1"/>
        </w:numPr>
      </w:pPr>
      <w:r w:rsidRPr="00AF32E6">
        <w:t>Clicking a row cross</w:t>
      </w:r>
      <w:r w:rsidRPr="00AF32E6">
        <w:noBreakHyphen/>
        <w:t>filters the rest of the page, showing how that quote/PO fits into the funnel and supplier profile.</w:t>
      </w:r>
    </w:p>
    <w:p w14:paraId="7F6E81D9" w14:textId="77777777" w:rsidR="003B37A4" w:rsidRDefault="003B37A4"/>
    <w:p w14:paraId="7554E247" w14:textId="77777777" w:rsidR="000F737C" w:rsidRDefault="000F737C"/>
    <w:p w14:paraId="5EC262A4" w14:textId="77777777" w:rsidR="000F737C" w:rsidRDefault="000F737C"/>
    <w:p w14:paraId="5635B810" w14:textId="77777777" w:rsidR="000F737C" w:rsidRPr="000F737C" w:rsidRDefault="000F737C" w:rsidP="000F737C">
      <w:pPr>
        <w:rPr>
          <w:b/>
          <w:bCs/>
        </w:rPr>
      </w:pPr>
      <w:r w:rsidRPr="000F737C">
        <w:rPr>
          <w:b/>
          <w:bCs/>
        </w:rPr>
        <w:t>Experience narrative (for someone without the visual)</w:t>
      </w:r>
    </w:p>
    <w:p w14:paraId="65E320DE" w14:textId="77777777" w:rsidR="000F737C" w:rsidRPr="000F737C" w:rsidRDefault="000F737C" w:rsidP="000F737C">
      <w:r w:rsidRPr="000F737C">
        <w:t>An executive opens the Supplier Marketplace page and first sees a clean header with the title and last refresh date. Directly under it, a row of slim dropdowns allows the user to choose an entity, a supplier, quotation type, discipline, and status. Selecting “Entity A” and a specific supplier instantly reshapes the page.</w:t>
      </w:r>
    </w:p>
    <w:p w14:paraId="5570C36F" w14:textId="77777777" w:rsidR="000F737C" w:rsidRPr="000F737C" w:rsidRDefault="000F737C" w:rsidP="000F737C">
      <w:r w:rsidRPr="000F737C">
        <w:t>On the left, a tall supplier profile panel shows that supplier’s name, type, rating, and key contacts, making it obvious whom to call. Beneath this, a list of approved materials and disciplines for that supplier appears, giving a quick sense of their capabilities and any lead</w:t>
      </w:r>
      <w:r w:rsidRPr="000F737C">
        <w:noBreakHyphen/>
        <w:t>time information once available.</w:t>
      </w:r>
    </w:p>
    <w:p w14:paraId="62064A8B" w14:textId="77777777" w:rsidR="000F737C" w:rsidRPr="000F737C" w:rsidRDefault="000F737C" w:rsidP="000F737C">
      <w:r w:rsidRPr="000F737C">
        <w:t>In the middle, a wide funnel illustrates how many quotations were created, how many are still waiting, how many turned into orders (P0s), and how many were cancelled. Just below, a timeline chart shows month</w:t>
      </w:r>
      <w:r w:rsidRPr="000F737C">
        <w:noBreakHyphen/>
        <w:t>by</w:t>
      </w:r>
      <w:r w:rsidRPr="000F737C">
        <w:noBreakHyphen/>
        <w:t xml:space="preserve">month how quotation value compares to actual PO value, with a distinct color for change orders versus new </w:t>
      </w:r>
      <w:proofErr w:type="spellStart"/>
      <w:r w:rsidRPr="000F737C">
        <w:t>POs.</w:t>
      </w:r>
      <w:proofErr w:type="spellEnd"/>
      <w:r w:rsidRPr="000F737C">
        <w:t xml:space="preserve"> This immediately reveals whether the relationship is growing, stagnant, or driven by scope changes.</w:t>
      </w:r>
    </w:p>
    <w:p w14:paraId="2666B2CE" w14:textId="77777777" w:rsidR="000F737C" w:rsidRPr="000F737C" w:rsidRDefault="000F737C" w:rsidP="000F737C">
      <w:r w:rsidRPr="000F737C">
        <w:t>On the right, a dense but readable table functions like an “IBL workbench”: each row is a quotation or related PO, with its number, type, status, project name, material, discipline, value, and the internal contact. Aging quotations are shaded to draw attention. Clicking any row filters the funnel, timeline, and supplier profile, so the executive can drill into specific projects or materials without leaving the page.</w:t>
      </w:r>
    </w:p>
    <w:p w14:paraId="0C6C4A97" w14:textId="77777777" w:rsidR="000F737C" w:rsidRDefault="000F737C"/>
    <w:sectPr w:rsidR="000F73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31A2E"/>
    <w:multiLevelType w:val="multilevel"/>
    <w:tmpl w:val="075257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6622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DA6"/>
    <w:rsid w:val="000C5592"/>
    <w:rsid w:val="000F737C"/>
    <w:rsid w:val="003B37A4"/>
    <w:rsid w:val="00586F0C"/>
    <w:rsid w:val="00771DA6"/>
    <w:rsid w:val="00AF32E6"/>
    <w:rsid w:val="00DB3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345F1"/>
  <w15:chartTrackingRefBased/>
  <w15:docId w15:val="{18A9E747-D24E-4EA9-91F4-D73B7305E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D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D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D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D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D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D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D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D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D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D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D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D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D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D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D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D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D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DA6"/>
    <w:rPr>
      <w:rFonts w:eastAsiaTheme="majorEastAsia" w:cstheme="majorBidi"/>
      <w:color w:val="272727" w:themeColor="text1" w:themeTint="D8"/>
    </w:rPr>
  </w:style>
  <w:style w:type="paragraph" w:styleId="Title">
    <w:name w:val="Title"/>
    <w:basedOn w:val="Normal"/>
    <w:next w:val="Normal"/>
    <w:link w:val="TitleChar"/>
    <w:uiPriority w:val="10"/>
    <w:qFormat/>
    <w:rsid w:val="00771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D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D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D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DA6"/>
    <w:pPr>
      <w:spacing w:before="160"/>
      <w:jc w:val="center"/>
    </w:pPr>
    <w:rPr>
      <w:i/>
      <w:iCs/>
      <w:color w:val="404040" w:themeColor="text1" w:themeTint="BF"/>
    </w:rPr>
  </w:style>
  <w:style w:type="character" w:customStyle="1" w:styleId="QuoteChar">
    <w:name w:val="Quote Char"/>
    <w:basedOn w:val="DefaultParagraphFont"/>
    <w:link w:val="Quote"/>
    <w:uiPriority w:val="29"/>
    <w:rsid w:val="00771DA6"/>
    <w:rPr>
      <w:i/>
      <w:iCs/>
      <w:color w:val="404040" w:themeColor="text1" w:themeTint="BF"/>
    </w:rPr>
  </w:style>
  <w:style w:type="paragraph" w:styleId="ListParagraph">
    <w:name w:val="List Paragraph"/>
    <w:basedOn w:val="Normal"/>
    <w:uiPriority w:val="34"/>
    <w:qFormat/>
    <w:rsid w:val="00771DA6"/>
    <w:pPr>
      <w:ind w:left="720"/>
      <w:contextualSpacing/>
    </w:pPr>
  </w:style>
  <w:style w:type="character" w:styleId="IntenseEmphasis">
    <w:name w:val="Intense Emphasis"/>
    <w:basedOn w:val="DefaultParagraphFont"/>
    <w:uiPriority w:val="21"/>
    <w:qFormat/>
    <w:rsid w:val="00771DA6"/>
    <w:rPr>
      <w:i/>
      <w:iCs/>
      <w:color w:val="0F4761" w:themeColor="accent1" w:themeShade="BF"/>
    </w:rPr>
  </w:style>
  <w:style w:type="paragraph" w:styleId="IntenseQuote">
    <w:name w:val="Intense Quote"/>
    <w:basedOn w:val="Normal"/>
    <w:next w:val="Normal"/>
    <w:link w:val="IntenseQuoteChar"/>
    <w:uiPriority w:val="30"/>
    <w:qFormat/>
    <w:rsid w:val="00771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DA6"/>
    <w:rPr>
      <w:i/>
      <w:iCs/>
      <w:color w:val="0F4761" w:themeColor="accent1" w:themeShade="BF"/>
    </w:rPr>
  </w:style>
  <w:style w:type="character" w:styleId="IntenseReference">
    <w:name w:val="Intense Reference"/>
    <w:basedOn w:val="DefaultParagraphFont"/>
    <w:uiPriority w:val="32"/>
    <w:qFormat/>
    <w:rsid w:val="00771D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603</Words>
  <Characters>3523</Characters>
  <Application>Microsoft Office Word</Application>
  <DocSecurity>0</DocSecurity>
  <Lines>97</Lines>
  <Paragraphs>87</Paragraphs>
  <ScaleCrop>false</ScaleCrop>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Jamal</dc:creator>
  <cp:keywords/>
  <dc:description/>
  <cp:lastModifiedBy>Rita Jamal</cp:lastModifiedBy>
  <cp:revision>3</cp:revision>
  <dcterms:created xsi:type="dcterms:W3CDTF">2026-01-23T04:31:00Z</dcterms:created>
  <dcterms:modified xsi:type="dcterms:W3CDTF">2026-01-23T04:32:00Z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2026-01-23T04:31:49Z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416328e6-260f-438f-bf3c-9c4f15b6a1ca</vt:lpwstr>
  </property>
  <property fmtid="{D5CDD505-2E9C-101B-9397-08002B2CF9AE}" pid="7" name="MSIP_Label_defa4170-0d19-0005-0004-bc88714345d2_ActionId">
    <vt:lpwstr>3e1f1eea-2306-4263-84fd-6216045cdaba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