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create a web application Student-Teacher portal where students and teachers can sign up. The application will have following features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student can sign up and give his personal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student can add courses on which they are looking for tutoring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student should be able to search teachers by name, by course and location and by grade.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can rate or comment about teachers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 module: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courses created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teacher can sign up and give his personal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Teacher can add courses on which teacher offer tutoring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teacher should be able to find students by course and location and by grade.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can see his rating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 Panel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Enable or disable student and teachers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Reports highest rated teacher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of lowest rated teacher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 will programing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Technical Design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will be based on spring MVC, hibernate, javascript, Jquery css and html5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testing will be done using junit.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1: A student can sign up and give his personal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fields or attribute that you will capture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validations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design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Student can sign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 duplicate sign 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Story 2: New courses created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fields or attribute that you will capture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validations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design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Student can sign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 duplicate sign 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tips: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legacy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MVC project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