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15AC2" w14:textId="6E219196" w:rsidR="00AE1EE6" w:rsidRDefault="007B63D3">
      <w:hyperlink r:id="rId4" w:history="1">
        <w:r w:rsidRPr="00854FED">
          <w:rPr>
            <w:rStyle w:val="Hyperlink"/>
          </w:rPr>
          <w:t>https://youtu.be/6Cg4QKnsiFE</w:t>
        </w:r>
      </w:hyperlink>
    </w:p>
    <w:p w14:paraId="7C89E0EA" w14:textId="77777777" w:rsidR="007B63D3" w:rsidRDefault="007B63D3"/>
    <w:sectPr w:rsidR="007B6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D3"/>
    <w:rsid w:val="007B63D3"/>
    <w:rsid w:val="00AE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760D"/>
  <w15:chartTrackingRefBased/>
  <w15:docId w15:val="{3DE61ED2-3830-47D1-9760-19C4F2CF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6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Cg4QKnsi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SAJIB MONDOL</dc:creator>
  <cp:keywords/>
  <dc:description/>
  <cp:lastModifiedBy>MD. SAJIB MONDOL</cp:lastModifiedBy>
  <cp:revision>1</cp:revision>
  <dcterms:created xsi:type="dcterms:W3CDTF">2025-03-03T14:37:00Z</dcterms:created>
  <dcterms:modified xsi:type="dcterms:W3CDTF">2025-03-03T14:38:00Z</dcterms:modified>
</cp:coreProperties>
</file>