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0F172A"/>
          <w:sz w:val="48"/>
        </w:rPr>
        <w:t>AEGIS-SPHERE</w:t>
      </w:r>
    </w:p>
    <w:p>
      <w:pPr>
        <w:spacing w:before="0" w:after="280"/>
      </w:pPr>
      <w:r>
        <w:rPr>
          <w:b/>
          <w:color w:val="1E3A8A"/>
          <w:sz w:val="26"/>
        </w:rPr>
        <w:t>Comprehensive Test Case Specification and Quality Assurance Report</w:t>
      </w:r>
    </w:p>
    <w:p>
      <w:pPr>
        <w:spacing w:after="320"/>
      </w:pPr>
      <w:r>
        <w:rPr>
          <w:color w:val="475569"/>
          <w:sz w:val="20"/>
        </w:rPr>
        <w:t>Formal engineering documentation of all 102 automated unit, integration, cryptographic, and security adversarial test cases for the Aegis-Sphere Autonomous On-Chain Financial Agent Wallet on FISCO BCOS.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Competition Track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Topic F — Agent Wallet: Autonomous On-Chain Wallet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Blockchain Environment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FISCO BCOS v3.17.1 (PBFT Consensus, group0, chain0)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Test Suite Scope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102 Automated Tests Across 13 Architectural Categories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Verification Status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9"/>
              </w:rPr>
              <w:t>102 Passed / 0 Failed / 0 Regressions (100% Pass Rate)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Audit Benchmark Date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October 2026 — Phase-I Release Ready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0F172A"/>
          <w:sz w:val="28"/>
        </w:rPr>
        <w:t>1. Executive Summary and Verification Commands</w:t>
      </w:r>
    </w:p>
    <w:p>
      <w:r>
        <w:t>Aegis-Sphere enforces multi-layered defense-in-depth across artificial intelligence, smart contracts, and consortium network operations. The automated test harness validates that private signing keys remain strictly isolated inside the dedicated Java Bridge (:9080), pre-execution audit commitments strictly precede financial transfers, RFC8785 Proof-of-Intent hashes are immutably verified, and the autonomous Emergency Oracle cuts off signing if PBFT consensus stalls.</w:t>
      </w:r>
    </w:p>
    <w:p>
      <w:r>
        <w:t>Commands to execute the test suite in the local environment: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Full Test Suite (102 Tests)</w:t>
            </w:r>
          </w:p>
        </w:tc>
        <w:tc>
          <w:tcPr>
            <w:tcW w:type="dxa" w:w="6480"/>
            <w:shd w:fill="0F172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7"/>
              </w:rPr>
              <w:t>PYTHONPATH="$PWD/apps/api/src" pytest -v tests/</w:t>
            </w:r>
          </w:p>
        </w:tc>
      </w:tr>
      <w:tr>
        <w:tc>
          <w:tcPr>
            <w:tcW w:type="dxa" w:w="331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Phase-I Security Matrix</w:t>
            </w:r>
          </w:p>
        </w:tc>
        <w:tc>
          <w:tcPr>
            <w:tcW w:type="dxa" w:w="6480"/>
            <w:shd w:fill="0F172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7"/>
              </w:rPr>
              <w:t>PYTHONPATH="$PWD/apps/api/src" pytest -v tests/security/</w:t>
            </w:r>
          </w:p>
        </w:tc>
      </w:tr>
      <w:tr>
        <w:tc>
          <w:tcPr>
            <w:tcW w:type="dxa" w:w="331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Functional Unit Tests</w:t>
            </w:r>
          </w:p>
        </w:tc>
        <w:tc>
          <w:tcPr>
            <w:tcW w:type="dxa" w:w="6480"/>
            <w:shd w:fill="0F172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7"/>
              </w:rPr>
              <w:t>PYTHONPATH="$PWD/apps/api/src" pytest -v tests/unit/</w:t>
            </w:r>
          </w:p>
        </w:tc>
      </w:tr>
      <w:tr>
        <w:tc>
          <w:tcPr>
            <w:tcW w:type="dxa" w:w="331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Cryptographic Evidence Script</w:t>
            </w:r>
          </w:p>
        </w:tc>
        <w:tc>
          <w:tcPr>
            <w:tcW w:type="dxa" w:w="6480"/>
            <w:shd w:fill="0F172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7"/>
              </w:rPr>
              <w:t>python3 scripts/verify_phase_i_evidence.py</w:t>
            </w:r>
          </w:p>
        </w:tc>
      </w:tr>
      <w:tr>
        <w:tc>
          <w:tcPr>
            <w:tcW w:type="dxa" w:w="3312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Java Signing Bridge Tests</w:t>
            </w:r>
          </w:p>
        </w:tc>
        <w:tc>
          <w:tcPr>
            <w:tcW w:type="dxa" w:w="6480"/>
            <w:shd w:fill="0F172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7"/>
              </w:rPr>
              <w:t>cd apps/fisco-bridge &amp;&amp; mvn test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0F172A"/>
          <w:sz w:val="28"/>
        </w:rPr>
        <w:t>2. Test Suite Architecture and Invariant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Category / Module</w:t>
            </w:r>
          </w:p>
        </w:tc>
        <w:tc>
          <w:tcPr>
            <w:tcW w:type="dxa" w:w="2880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Test Path</w:t>
            </w:r>
          </w:p>
        </w:tc>
        <w:tc>
          <w:tcPr>
            <w:tcW w:type="dxa" w:w="864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456"/>
            <w:shd w:fill="1E293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Verified Invariant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Phase-I Security Matrix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tests/security/phase_i/test_security_matrix.py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14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Prompt injection, wallet drain, PII leaks, signer isolation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Leader &amp; Enforcer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tests/security/phase_i/test_leader_and_enforcer.py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3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Deterministic veto power, reject cannot be upgraded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Replay &amp; Signing Gate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tests/security/phase_i/test_replay_and_signing.py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3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Expired PoI rejection, duplicate intent ID, on-chain hash replay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Autonomous Risk Engine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tests/unit/api/test_risk.py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6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Per-tx cap, daily 100k cap, risk scoring BPS limits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Canonical Cryptography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tests/unit/api/test_crypto.py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2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RFC8785 order-independent hashing, bit-flip sensitivity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Portfolio Management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tests/unit/api/test_portfolio_calculator.py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4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70/30 allocation math, AMM constant product rebalance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Prompt Security Gate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tests/unit/api/test_prompt_security.py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2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Normal intent pass, jailbreak &amp; injection quarantine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AI University &amp; Arena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tests/unit/arena/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19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Elo rating updates, memory admission gate, curriculum scheduling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China Legal Compliance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tests/unit/compliance/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8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PIPL privacy, CSL network security, AML evasion, RAG hash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Consensus Emergency Oracle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tests/unit/oracle/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5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PBFT fault model (n=4, f=1), height divergence, 3-window reset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Canonical Proof-of-Intent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tests/unit/test_canonical_poi_phase_i.py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3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Exact 18 camelCase frozen fields, zero-float validation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Self-Update Verifier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tests/unit/verifier/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24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11-step sandbox checks, AST analysis, zero auto-deploy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Zero-Knowledge Privacy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tests/unit/zk/</w:t>
            </w:r>
          </w:p>
        </w:tc>
        <w:tc>
          <w:tcPr>
            <w:tcW w:type="dxa" w:w="86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5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0F172A"/>
                <w:sz w:val="17"/>
              </w:rPr>
              <w:t>Groth16 Circom constraints, BN254 key structure, public signals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0F172A"/>
          <w:sz w:val="28"/>
        </w:rPr>
        <w:t>3. Detailed Test Case Catalog and Verification Results</w:t>
      </w:r>
    </w:p>
    <w:p>
      <w:pPr>
        <w:spacing w:before="240" w:after="40"/>
      </w:pPr>
      <w:r>
        <w:rPr>
          <w:b/>
          <w:color w:val="1E3A8A"/>
          <w:sz w:val="22"/>
        </w:rPr>
        <w:t>Category 1: Phase-I Security &amp; Adversarial Defense Matrix (14 Tests)</w:t>
      </w:r>
    </w:p>
    <w:p>
      <w:pPr>
        <w:spacing w:before="0" w:after="120"/>
      </w:pPr>
      <w:r>
        <w:rPr>
          <w:rFonts w:ascii="Courier New" w:hAnsi="Courier New"/>
          <w:color w:val="64748B"/>
          <w:sz w:val="17"/>
        </w:rPr>
        <w:t>Test File: tests/security/phase_i/test_security_matrix.py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518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Specification &amp; Assertion Description</w:t>
            </w:r>
          </w:p>
        </w:tc>
        <w:tc>
          <w:tcPr>
            <w:tcW w:type="dxa" w:w="86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test_i015_excessive_transaction_risk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Validates that any transfer request exceeding the 2,500 BPS risk threshold is vetoed before on-chain submission.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test_i016_transaction_limit_violation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Validates that requests exceeding the per-transaction cap (50,000 ACNY) trigger deterministic rejection.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test_i017_daily_limit_contract_enforcement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Validates that cumulative transfers exceeding the 100,000 ACNY daily quota are rejected by RiskCircuitBreaker.sol.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test_i018_unauthorized_recipient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Validates that recipients not included in the verified institutional whitelist are halted immediately.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test_i019_direct_prompt_injection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Tests system resistance to direct instructions attempting to bypass security policy constraints.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test_i020_obfuscated_jailbreak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base64 encoded and unicode homoglyph payloads are quarantined by evaluated defensive memory.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test_i021_wallet_drain_instruction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Tests defense against malicious commands attempting complete account balance extraction.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test_i022_raw_pii_financial_context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Chinese national ID numbers and telephone numbers trigger personal privacy protection filters.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test_i023_cross_border_pii_attempt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Tests that unauthorized cross-border financial data transmission attempts are blocked fail-closed.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test_i029_signer_isolation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financial signing keys (agent-executor.pem) remain strictly unreadable by Python/LLM code.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test_i030_and_i031_governance_separation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strict separation between update generation authority and update authorization authority.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test_i046_zk_privacy_audit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the ZK verifier accepts valid Groth16 proofs without exposing raw account balance on-chain.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test_i047_runtime_secrets_audit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no private keys, passwords, or seed phrases are leaked into logs, traces, or terminal output.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test_i048_production_mutation_audit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candidate self-updates are isolated in sandbox staging and cannot overwrite production code directly.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b/>
          <w:color w:val="1E3A8A"/>
          <w:sz w:val="22"/>
        </w:rPr>
        <w:t>Category 2: Leader Decision &amp; Deterministic Enforcer Gate (3 Tests)</w:t>
      </w:r>
    </w:p>
    <w:p>
      <w:pPr>
        <w:spacing w:before="0" w:after="120"/>
      </w:pPr>
      <w:r>
        <w:rPr>
          <w:rFonts w:ascii="Courier New" w:hAnsi="Courier New"/>
          <w:color w:val="64748B"/>
          <w:sz w:val="17"/>
        </w:rPr>
        <w:t>Test File: tests/security/phase_i/test_leader_and_enforcer.py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518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Specification &amp; Assertion Description</w:t>
            </w:r>
          </w:p>
        </w:tc>
        <w:tc>
          <w:tcPr>
            <w:tcW w:type="dxa" w:w="86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test_deterministic_enforcer_veto_unsafe_approve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if an AI Leader model mistakenly marks an unsafe request as APPROVE, the deterministic enforcer vetoes it to REJECT.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test_leader_reject_cannot_be_upgraded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if an AI Leader marks a request as REJECT, no downstream component can upgrade it to APPROVE.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test_leader_sees_support_evidence_before_decision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all support agent evidence (Security, Compliance, RAG, Risk) is synthesized before signing.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b/>
          <w:color w:val="1E3A8A"/>
          <w:sz w:val="22"/>
        </w:rPr>
        <w:t>Category 3: Replay Defense &amp; Signing Boundary Gate (3 Tests)</w:t>
      </w:r>
    </w:p>
    <w:p>
      <w:pPr>
        <w:spacing w:before="0" w:after="120"/>
      </w:pPr>
      <w:r>
        <w:rPr>
          <w:rFonts w:ascii="Courier New" w:hAnsi="Courier New"/>
          <w:color w:val="64748B"/>
          <w:sz w:val="17"/>
        </w:rPr>
        <w:t>Test File: tests/security/phase_i/test_replay_and_signing.py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518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Specification &amp; Assertion Description</w:t>
            </w:r>
          </w:p>
        </w:tc>
        <w:tc>
          <w:tcPr>
            <w:tcW w:type="dxa" w:w="86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test_poi_expired_rejected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transactions with timestamps beyond the 300-second expiry window are rejected immediately.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test_duplicate_intent_rejected_at_signing_boundary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the Java signing bridge checks its persistent ledger and rejects reused intent IDs across restarts.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test_duplicate_poi_hash_rejected_on_chain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PoIRegistry.sol on FISCO BCOS reverts if a previously registered PoI hash is submitted again.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b/>
          <w:color w:val="1E3A8A"/>
          <w:sz w:val="22"/>
        </w:rPr>
        <w:t>Category 4: Autonomous Risk Engine (6 Tests)</w:t>
      </w:r>
    </w:p>
    <w:p>
      <w:pPr>
        <w:spacing w:before="0" w:after="120"/>
      </w:pPr>
      <w:r>
        <w:rPr>
          <w:rFonts w:ascii="Courier New" w:hAnsi="Courier New"/>
          <w:color w:val="64748B"/>
          <w:sz w:val="17"/>
        </w:rPr>
        <w:t>Test File: tests/unit/api/test_risk.py, test_autonomous_risk.py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518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Specification &amp; Assertion Description</w:t>
            </w:r>
          </w:p>
        </w:tc>
        <w:tc>
          <w:tcPr>
            <w:tcW w:type="dxa" w:w="86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test_normal_risk_is_below_onchain_limit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standard low-amount transfers calculate a risk score safely under 500 BPS.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test_critical_security_is_high_risk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security warnings escalate risk calculation to the maximum threshold.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test_safe_transaction_allowed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safe transactions within all limits pass risk validation smoothly.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test_high_risk_rejected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high-risk requests are blocked before transaction construction.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test_single_limit_rejected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boundary rejection at the exact per-transaction cap.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test_daily_limit_rejected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boundary rejection when daily accumulation exceeds quota.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b/>
          <w:color w:val="1E3A8A"/>
          <w:sz w:val="22"/>
        </w:rPr>
        <w:t>Category 5: Cryptographic Canonical Hashing (2 Tests)</w:t>
      </w:r>
    </w:p>
    <w:p>
      <w:pPr>
        <w:spacing w:before="0" w:after="120"/>
      </w:pPr>
      <w:r>
        <w:rPr>
          <w:rFonts w:ascii="Courier New" w:hAnsi="Courier New"/>
          <w:color w:val="64748B"/>
          <w:sz w:val="17"/>
        </w:rPr>
        <w:t>Test File: tests/unit/api/test_crypto.py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518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Specification &amp; Assertion Description</w:t>
            </w:r>
          </w:p>
        </w:tc>
        <w:tc>
          <w:tcPr>
            <w:tcW w:type="dxa" w:w="86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test_canonical_hash_order_independent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RFC8785 canonical JSON sorting ensures key ordering does not alter SHA-256 output.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test_canonical_hash_changes_with_content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strict cryptographic avalanche effect where single-character change produces distinct hash.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b/>
          <w:color w:val="1E3A8A"/>
          <w:sz w:val="22"/>
        </w:rPr>
        <w:t>Category 6: Portfolio Management &amp; AMM Rebalancing (4 Tests)</w:t>
      </w:r>
    </w:p>
    <w:p>
      <w:pPr>
        <w:spacing w:before="0" w:after="120"/>
      </w:pPr>
      <w:r>
        <w:rPr>
          <w:rFonts w:ascii="Courier New" w:hAnsi="Courier New"/>
          <w:color w:val="64748B"/>
          <w:sz w:val="17"/>
        </w:rPr>
        <w:t>Test File: tests/unit/api/test_portfolio_calculator.py, test_portfolio_risk.py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518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Specification &amp; Assertion Description</w:t>
            </w:r>
          </w:p>
        </w:tc>
        <w:tc>
          <w:tcPr>
            <w:tcW w:type="dxa" w:w="86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test_70_30_to_66_34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portfolio solver calculation when adjusting allocation from 70/30 to target ratio.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test_34_to_30_growth_reverse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synthetic asset swap calculation when locking in growth back to stable token.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test_normal_rebalance_under_limit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portfolio rebalance amounts within risk parameters are approved.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test_critical_security_is_rejected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rebalance requests with conflicting signals or market stress are halted.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b/>
          <w:color w:val="1E3A8A"/>
          <w:sz w:val="22"/>
        </w:rPr>
        <w:t>Category 7: Prompt Security Gate (2 Tests)</w:t>
      </w:r>
    </w:p>
    <w:p>
      <w:pPr>
        <w:spacing w:before="0" w:after="120"/>
      </w:pPr>
      <w:r>
        <w:rPr>
          <w:rFonts w:ascii="Courier New" w:hAnsi="Courier New"/>
          <w:color w:val="64748B"/>
          <w:sz w:val="17"/>
        </w:rPr>
        <w:t>Test File: tests/unit/api/test_prompt_security.py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518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Specification &amp; Assertion Description</w:t>
            </w:r>
          </w:p>
        </w:tc>
        <w:tc>
          <w:tcPr>
            <w:tcW w:type="dxa" w:w="86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test_normal_request_is_allowed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normal, non-adversarial financial instructions pass prompt evaluation.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test_security_bypass_is_detected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prompt injection techniques targeting internal instructions are quarantined.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b/>
          <w:color w:val="1E3A8A"/>
          <w:sz w:val="22"/>
        </w:rPr>
        <w:t>Category 8: Multi-Agent AI University &amp; Arena (19 Tests)</w:t>
      </w:r>
    </w:p>
    <w:p>
      <w:pPr>
        <w:spacing w:before="0" w:after="120"/>
      </w:pPr>
      <w:r>
        <w:rPr>
          <w:rFonts w:ascii="Courier New" w:hAnsi="Courier New"/>
          <w:color w:val="64748B"/>
          <w:sz w:val="17"/>
        </w:rPr>
        <w:t>Test File: tests/unit/arena/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518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Specification &amp; Assertion Description</w:t>
            </w:r>
          </w:p>
        </w:tc>
        <w:tc>
          <w:tcPr>
            <w:tcW w:type="dxa" w:w="86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test_safe_candidate_is_only_proposed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proposed self-updates require clean sandbox evaluation.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test_audit_bypass_candidate_is_frozen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any proposal attempting to skip pre-execution audit is quarantined in frozen storage.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test_mutator_preserves_constraints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adversarial scenario mutators preserve valid test invariants.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test_mutation_changes_scenario_id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generated variations receive distinct identifiers.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test_lower_rating_gets_priority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curriculum scheduler prioritizes capabilities with lower Elo ratings.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test_high_performance_escalates_difficulty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passing scenarios increases curriculum difficulty level.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test_equal_rating_blue_win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Elo calculation when Blue Defender defeats Red Team adversary.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test_draw_preserves_equal_ratings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Elo stability during drawn sparring rounds.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test_safe_block_wins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scoring when an adversarial attack is safely blocked.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test_unsafe_allow_is_critical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allowing an unsafe request results in a critical penalty.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test_safe_blue_lesson_is_admitted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lessons with utility score above 70 BPS enter pgvector semantic memory.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test_critical_match_never_enters_memory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failed defenses are never written to episodic memory.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test_red_team_loss_not_stored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unsuccessful attack prompts are filtered out to prevent memory poisoning.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test_successful_memory_retains_utility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helpful memories retain high relevance ranks.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test_poor_old_memory_can_be_quarantined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stale or misleading memory entries are removed.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test_small_drop_is_not_catastrophic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normal score variance is not treated as model regression.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test_large_drop_is_regression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sudden performance drops trigger regression alarms.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test_critical_violation_always_regression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a single security invariant violation immediately triggers a regression flag.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test_candidate_policy_safe_proposal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candidate policies must preserve all frozen baseline safety invariants.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b/>
          <w:color w:val="1E3A8A"/>
          <w:sz w:val="22"/>
        </w:rPr>
        <w:t>Category 9: China Financial Compliance &amp; RAG (8 Tests)</w:t>
      </w:r>
    </w:p>
    <w:p>
      <w:pPr>
        <w:spacing w:before="0" w:after="120"/>
      </w:pPr>
      <w:r>
        <w:rPr>
          <w:rFonts w:ascii="Courier New" w:hAnsi="Courier New"/>
          <w:color w:val="64748B"/>
          <w:sz w:val="17"/>
        </w:rPr>
        <w:t>Test File: tests/unit/compliance/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518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Specification &amp; Assertion Description</w:t>
            </w:r>
          </w:p>
        </w:tc>
        <w:tc>
          <w:tcPr>
            <w:tcW w:type="dxa" w:w="86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test_normal_transfer_passes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standard transfer compliant with payment settlement guidelines.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test_phone_number_blocks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plain-text telephone numbers trigger personal privacy protection filters.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test_identity_number_blocks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national identification numbers trigger sensitive data protection filters.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test_cross_border_pii_blocks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cross-border data transfer safeguards under PRC Data Security Law.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test_aml_evasion_blocks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detection of structuring and anti-money laundering evasion patterns.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test_private_key_request_blocks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any prompt asking for private keys is rejected immediately.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test_retrieval_hash_order_is_stable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regulatory evidence chunk hashes maintain stable ordering.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test_changed_chunk_changes_hash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evidence integrity tracking if regulatory chunks change.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b/>
          <w:color w:val="1E3A8A"/>
          <w:sz w:val="22"/>
        </w:rPr>
        <w:t>Category 10: Consensus Emergency Oracle (5 Tests)</w:t>
      </w:r>
    </w:p>
    <w:p>
      <w:pPr>
        <w:spacing w:before="0" w:after="120"/>
      </w:pPr>
      <w:r>
        <w:rPr>
          <w:rFonts w:ascii="Courier New" w:hAnsi="Courier New"/>
          <w:color w:val="64748B"/>
          <w:sz w:val="17"/>
        </w:rPr>
        <w:t>Test File: tests/unit/oracle/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518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Specification &amp; Assertion Description</w:t>
            </w:r>
          </w:p>
        </w:tc>
        <w:tc>
          <w:tcPr>
            <w:tcW w:type="dxa" w:w="86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test_all_healthy_normal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4/4 responsive validators maintain NORMAL status.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test_one_node_down_degraded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1 offline node (3/4 responsive) enters DEGRADED status while signing remains available.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test_two_nodes_down_emergency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2 offline nodes (&lt;=2/4 responsive) immediately triggers EMERGENCY_STOP and halts signing.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test_height_divergence_emergency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block height divergence across validators immediately halts signing.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test_state_machine_recovery_requires_three_windows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returning to NORMAL requires 3 consecutive observation windows of 4/4 healthy nodes.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b/>
          <w:color w:val="1E3A8A"/>
          <w:sz w:val="22"/>
        </w:rPr>
        <w:t>Category 11: Canonical Proof-of-Intent Schema (3 Tests)</w:t>
      </w:r>
    </w:p>
    <w:p>
      <w:pPr>
        <w:spacing w:before="0" w:after="120"/>
      </w:pPr>
      <w:r>
        <w:rPr>
          <w:rFonts w:ascii="Courier New" w:hAnsi="Courier New"/>
          <w:color w:val="64748B"/>
          <w:sz w:val="17"/>
        </w:rPr>
        <w:t>Test File: tests/unit/test_canonical_poi_phase_i.py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518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Specification &amp; Assertion Description</w:t>
            </w:r>
          </w:p>
        </w:tc>
        <w:tc>
          <w:tcPr>
            <w:tcW w:type="dxa" w:w="86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test_exact_field_set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the canonical Proof-of-Intent contains exactly 18 camelCase fields.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test_no_legacy_fields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deprecated snake_case or legacy fields are strictly rejected.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test_transfer_and_rebalance_share_model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both financial transfers and rebalances share the unified schema.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b/>
          <w:color w:val="1E3A8A"/>
          <w:sz w:val="22"/>
        </w:rPr>
        <w:t>Category 12: AI Self-Improvement Sandbox Verifier (24 Tests)</w:t>
      </w:r>
    </w:p>
    <w:p>
      <w:pPr>
        <w:spacing w:before="0" w:after="120"/>
      </w:pPr>
      <w:r>
        <w:rPr>
          <w:rFonts w:ascii="Courier New" w:hAnsi="Courier New"/>
          <w:color w:val="64748B"/>
          <w:sz w:val="17"/>
        </w:rPr>
        <w:t>Test File: tests/unit/verifier/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518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Specification &amp; Assertion Description</w:t>
            </w:r>
          </w:p>
        </w:tc>
        <w:tc>
          <w:tcPr>
            <w:tcW w:type="dxa" w:w="86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test_safe_improvement_passes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verified rule improvements pass sandbox checks.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test_self_authorization_fails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self-authorization attempts are caught and rejected.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test_valid_candidate_loads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correct parsing of update proposal packages.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test_tampered_proposal_rejected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modified proposal packages fail cryptographic hash checks.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test_candidate_v2_requires_risk_assessment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mandatory risk assessment inclusion.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test_candidate_v2_requires_rollback_plan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mandatory rollback procedure definition.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test_candidate_v2_requires_invariant_ids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explicit declaration of protected invariant IDs.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test_code_candidate_requires_stronger_sandbox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additional isolation requirements for executable updates.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test_unsafe_candidate_frozen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failed candidates move to frozen quarantine storage.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test_rejected_candidate_immutable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rejected proposals cannot be modified or re-submitted under the same ID.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test_rejected_candidate_cannot_be_rewritten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immutable disk storage for rejected candidates.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test_verified_candidate_governance_decision_derives_automatically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automatic derivation of on-chain governance payload.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test_verified_to_approved_mapping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correct mapping from sandbox verification to on-chain staging.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test_rejected_to_rejected_mapping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correct mapping from sandbox rejection to frozen state.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test_frozen_source_refused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candidates from quarantine cannot be sent to governance.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test_decision_cannot_be_caller_supplied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callers cannot forge approval decisions.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test_bundle_tamper_rejected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any change to verification bundle invalidates on-chain submission.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test_staging_metadata_never_sets_production_authorization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that staging status never grants production deployment rights.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test_rejected_candidate_goes_frozen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quarantine lifecycle enforcement.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test_verifier_version_hash_is_actual_policy_document_hash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verifier version matches canonical policy hash.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test_static_verifier_safe_text_passes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safe documentation updates pass static verification.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test_static_verifier_audit_bypass_rejected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static check catches audit bypass keywords.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test_static_verifier_private_key_request_rejected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static check catches private key access keywords.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test_ast_check_blocks_system_exec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AST inspector blocks unauthorized subprocess execution calls.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spacing w:before="240" w:after="40"/>
      </w:pPr>
      <w:r>
        <w:rPr>
          <w:b/>
          <w:color w:val="1E3A8A"/>
          <w:sz w:val="22"/>
        </w:rPr>
        <w:t>Category 13: Zero-Knowledge Privacy Proofs (5 Tests)</w:t>
      </w:r>
    </w:p>
    <w:p>
      <w:pPr>
        <w:spacing w:before="0" w:after="120"/>
      </w:pPr>
      <w:r>
        <w:rPr>
          <w:rFonts w:ascii="Courier New" w:hAnsi="Courier New"/>
          <w:color w:val="64748B"/>
          <w:sz w:val="17"/>
        </w:rPr>
        <w:t>Test File: tests/unit/zk/test_zk_artifacts.py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Test Case Name</w:t>
            </w:r>
          </w:p>
        </w:tc>
        <w:tc>
          <w:tcPr>
            <w:tcW w:type="dxa" w:w="518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Specification &amp; Assertion Description</w:t>
            </w:r>
          </w:p>
        </w:tc>
        <w:tc>
          <w:tcPr>
            <w:tcW w:type="dxa" w:w="864"/>
            <w:shd w:fill="33415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test_circuit_file_structure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existence of circom circuit file and syntax validity.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test_verification_key_structure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presence and format of Groth16 verification keys.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test_solidity_contracts_exist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on-chain verifier contract files are present.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test_gitignore_protects_zk_secrets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proving keys and private witness files are ignored by git.</w:t>
            </w:r>
          </w:p>
        </w:tc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374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F172A"/>
                <w:sz w:val="16"/>
              </w:rPr>
              <w:t>test_public_signals_order_and_types</w:t>
            </w:r>
          </w:p>
        </w:tc>
        <w:tc>
          <w:tcPr>
            <w:tcW w:type="dxa" w:w="51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7"/>
              </w:rPr>
              <w:t>Verifies exact ordering of public signals (balance commitment, risk commitment, requested amount, maximum risk BPS).</w:t>
            </w:r>
          </w:p>
        </w:tc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F172A"/>
          <w:sz w:val="28"/>
        </w:rPr>
        <w:t>4. On-Chain Cryptographic Verification Evidence</w:t>
      </w:r>
    </w:p>
    <w:p>
      <w:r>
        <w:t>The following genuine cryptographic transaction hashes and pre-execution audit anchors were executed and recorded on the local FISCO BCOS testnet cluster: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Transaction Type</w:t>
            </w:r>
          </w:p>
        </w:tc>
        <w:tc>
          <w:tcPr>
            <w:tcW w:type="dxa" w:w="115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Block</w:t>
            </w:r>
          </w:p>
        </w:tc>
        <w:tc>
          <w:tcPr>
            <w:tcW w:type="dxa" w:w="460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Cryptographic Transaction Hash</w:t>
            </w:r>
          </w:p>
        </w:tc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Audit Order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Pre-Audit Transfer Anchor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Block 99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0x28c6e84f0ae4bd6df5c76af5ea1aac9a3f7d697bc829c4795c19408cf934fca9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6"/>
              </w:rPr>
              <w:t>Step 1 (Audit)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Autonomous Token Transfer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Block 100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0xf49511589fc47a8fe208fc9ce34895b32b4cfbd074ecea92f5c95cd5b1311cdf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6"/>
              </w:rPr>
              <w:t>Step 2 (Transfer)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Pre-Audit Rebalance Anchor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Block 101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0x3d263ce32d4e9bfea529f3ac7d4ad4918409e117349cf0860d59b3795fd7bd11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6"/>
              </w:rPr>
              <w:t>Step 1 (Audit)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Autonomous Swap Rebalance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Block 102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sz w:val="16"/>
              </w:rPr>
              <w:t>0x010810c9d281fb0456449e41a3c13ea936b1ca0f9bb8ae28e88de181945ce87c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6"/>
              </w:rPr>
              <w:t>Step 2 (Swap)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b/>
          <w:color w:val="0F172A"/>
          <w:sz w:val="28"/>
        </w:rPr>
        <w:t>5. Compliance Sign-Off and Quality Attestation</w:t>
      </w:r>
    </w:p>
    <w:p>
      <w:r>
        <w:t>All 102 automated tests have been executed and passed. Zero regression warnings or security exceptions were recorded. The system satisfies the technical standards of Topic F: Autonomous On-Chain Agent Wallet on FISCO BCOS.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Verification Assessment</w:t>
            </w:r>
          </w:p>
        </w:tc>
        <w:tc>
          <w:tcPr>
            <w:tcW w:type="dxa" w:w="6048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PASSED — ALL INVARIANTS SATISFIED (102 / 102 TESTS)</w:t>
            </w:r>
          </w:p>
        </w:tc>
      </w:tr>
      <w:tr>
        <w:tc>
          <w:tcPr>
            <w:tcW w:type="dxa" w:w="3744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Cryptographic Evidence Status</w:t>
            </w:r>
          </w:p>
        </w:tc>
        <w:tc>
          <w:tcPr>
            <w:tcW w:type="dxa" w:w="6048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VERIFIED — RFC8785 Proof-of-Intent Hashes Active</w:t>
            </w:r>
          </w:p>
        </w:tc>
      </w:tr>
      <w:tr>
        <w:tc>
          <w:tcPr>
            <w:tcW w:type="dxa" w:w="3744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8"/>
              </w:rPr>
              <w:t>Deployment Authorization</w:t>
            </w:r>
          </w:p>
        </w:tc>
        <w:tc>
          <w:tcPr>
            <w:tcW w:type="dxa" w:w="6048"/>
            <w:shd w:fill="F0FDF4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6534"/>
                <w:sz w:val="18"/>
              </w:rPr>
              <w:t>APPROVED FOR FISCO BCOS CONSORTIUM TESTNET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For FISCO BCOS &amp; Financial AI Evaluation - 102/102 Tests Passed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Aegis-Sphere | Quality Assurance &amp; Test Specification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