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7B88" w14:textId="7AB3B9A9" w:rsidR="00EC0835" w:rsidRPr="00C15F53" w:rsidRDefault="00690D52" w:rsidP="00C15F53">
      <w:pPr>
        <w:rPr>
          <w:rFonts w:ascii="Times New Roman" w:hAnsi="Times New Roman" w:cs="Times New Roman"/>
          <w:sz w:val="24"/>
          <w:szCs w:val="24"/>
        </w:rPr>
      </w:pPr>
      <w:r w:rsidRPr="00C15F53">
        <w:rPr>
          <w:rFonts w:ascii="Times New Roman" w:hAnsi="Times New Roman" w:cs="Times New Roman"/>
          <w:b/>
          <w:bCs/>
          <w:sz w:val="24"/>
          <w:szCs w:val="24"/>
        </w:rPr>
        <w:t xml:space="preserve">Report for MS Excel </w:t>
      </w:r>
      <w:r w:rsidR="00C15F53" w:rsidRPr="00C15F53">
        <w:rPr>
          <w:rFonts w:ascii="Times New Roman" w:hAnsi="Times New Roman" w:cs="Times New Roman"/>
          <w:b/>
          <w:bCs/>
          <w:sz w:val="24"/>
          <w:szCs w:val="24"/>
        </w:rPr>
        <w:t>Challenge</w:t>
      </w:r>
      <w:r w:rsidR="00C15F5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5F5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5F5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5F5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5F5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5F5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5F53">
        <w:rPr>
          <w:rFonts w:ascii="Times New Roman" w:hAnsi="Times New Roman" w:cs="Times New Roman"/>
          <w:b/>
          <w:bCs/>
          <w:sz w:val="24"/>
          <w:szCs w:val="24"/>
        </w:rPr>
        <w:tab/>
        <w:t>Sajid Anjum</w:t>
      </w:r>
    </w:p>
    <w:p w14:paraId="7C6F794C" w14:textId="476E837C" w:rsidR="00690D52" w:rsidRDefault="00690D52" w:rsidP="00DE386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D52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crowdfunding campaigns?</w:t>
      </w:r>
    </w:p>
    <w:p w14:paraId="75B7013D" w14:textId="034D9B17" w:rsidR="00690D52" w:rsidRPr="00690D52" w:rsidRDefault="00690D52" w:rsidP="00DE386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B19B2D" w14:textId="56EF8E22" w:rsidR="00690D52" w:rsidRDefault="00690D52" w:rsidP="00690D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majority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campaigns are in the general categories of fine arts – music, theater, and film/video.</w:t>
      </w:r>
      <w:r w:rsidR="007703DC">
        <w:rPr>
          <w:rFonts w:ascii="Times New Roman" w:eastAsia="Times New Roman" w:hAnsi="Times New Roman" w:cs="Times New Roman"/>
          <w:sz w:val="24"/>
          <w:szCs w:val="24"/>
        </w:rPr>
        <w:t xml:space="preserve"> Out of the total sample of 1000 </w:t>
      </w:r>
      <w:proofErr w:type="spellStart"/>
      <w:r w:rsidR="007703DC"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 w:rsidR="007703DC">
        <w:rPr>
          <w:rFonts w:ascii="Times New Roman" w:eastAsia="Times New Roman" w:hAnsi="Times New Roman" w:cs="Times New Roman"/>
          <w:sz w:val="24"/>
          <w:szCs w:val="24"/>
        </w:rPr>
        <w:t xml:space="preserve"> campaigns, 697 are from these three categories, of which 388 were successful.</w:t>
      </w:r>
    </w:p>
    <w:p w14:paraId="3F2C9EBF" w14:textId="77777777" w:rsidR="00F31DB1" w:rsidRDefault="00F31DB1" w:rsidP="00F31DB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96A549D" w14:textId="50668392" w:rsidR="007703DC" w:rsidRDefault="00F31DB1" w:rsidP="00690D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probability of success did show some variability with the size of the fundraising goal. Goals less than $15,000 had between a 40 and 60 percent chance of success, while goals set between $15,000 and $50,000 had between a 60 and a 100 percent chance of success. Goals set higher than this amount had a lower chance of success. </w:t>
      </w:r>
    </w:p>
    <w:p w14:paraId="2D3118AB" w14:textId="77777777" w:rsidR="00F31DB1" w:rsidRPr="00F31DB1" w:rsidRDefault="00F31DB1" w:rsidP="00F31DB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7D2631E" w14:textId="5CD5709A" w:rsidR="00F31DB1" w:rsidRDefault="00DE386E" w:rsidP="00690D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category with the least chance of success was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games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44%, while the category with the highest chance of success was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journalism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100%. However, since only four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campaigns were from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journalism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category, this data must not be taken very seriously. Discarding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journalism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category with the highest success was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photography</w:t>
      </w:r>
      <w:r>
        <w:rPr>
          <w:rFonts w:ascii="Times New Roman" w:eastAsia="Times New Roman" w:hAnsi="Times New Roman" w:cs="Times New Roman"/>
          <w:sz w:val="24"/>
          <w:szCs w:val="24"/>
        </w:rPr>
        <w:t>, with a rate of 62%</w:t>
      </w:r>
    </w:p>
    <w:p w14:paraId="3A4A2A61" w14:textId="77777777" w:rsidR="00C15F53" w:rsidRPr="00C15F53" w:rsidRDefault="00C15F53" w:rsidP="00C1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E27BD" w14:textId="77777777" w:rsidR="00690D52" w:rsidRDefault="00690D52" w:rsidP="00690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D52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5361D21" w14:textId="18B2B0B0" w:rsidR="00790FF6" w:rsidRDefault="00F14F0F" w:rsidP="00790F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information was given as to how the data in this dataset was selected. Was the data taken randomly, or </w:t>
      </w:r>
      <w:r w:rsidR="00EA66E1">
        <w:rPr>
          <w:rFonts w:ascii="Times New Roman" w:eastAsia="Times New Roman" w:hAnsi="Times New Roman" w:cs="Times New Roman"/>
          <w:sz w:val="24"/>
          <w:szCs w:val="24"/>
        </w:rPr>
        <w:t>were the 1000 students all graduates from a fine arts institution? This would explain why so many campaigns were in the categories of music, theater, and film/video</w:t>
      </w:r>
    </w:p>
    <w:p w14:paraId="50B090F2" w14:textId="77777777" w:rsidR="000C73E6" w:rsidRDefault="000C73E6" w:rsidP="000C73E6">
      <w:pPr>
        <w:pStyle w:val="ListParagraph"/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</w:p>
    <w:p w14:paraId="5CFC93A1" w14:textId="77777777" w:rsidR="003E111B" w:rsidRDefault="000C73E6" w:rsidP="00790F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time of the data</w:t>
      </w:r>
      <w:r w:rsidR="00094C1B">
        <w:rPr>
          <w:rFonts w:ascii="Times New Roman" w:eastAsia="Times New Roman" w:hAnsi="Times New Roman" w:cs="Times New Roman"/>
          <w:sz w:val="24"/>
          <w:szCs w:val="24"/>
        </w:rPr>
        <w:t xml:space="preserve"> collected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ranges over an entire decade from 2010 to 2020</w:t>
      </w:r>
      <w:r w:rsidR="00094C1B">
        <w:rPr>
          <w:rFonts w:ascii="Times New Roman" w:eastAsia="Times New Roman" w:hAnsi="Times New Roman" w:cs="Times New Roman"/>
          <w:sz w:val="24"/>
          <w:szCs w:val="24"/>
        </w:rPr>
        <w:t xml:space="preserve"> even though most campaigns only lasted a few months.</w:t>
      </w:r>
      <w:r w:rsidR="00311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652F">
        <w:rPr>
          <w:rFonts w:ascii="Times New Roman" w:eastAsia="Times New Roman" w:hAnsi="Times New Roman" w:cs="Times New Roman"/>
          <w:sz w:val="24"/>
          <w:szCs w:val="24"/>
        </w:rPr>
        <w:t>T</w:t>
      </w:r>
      <w:r w:rsidR="00311953">
        <w:rPr>
          <w:rFonts w:ascii="Times New Roman" w:eastAsia="Times New Roman" w:hAnsi="Times New Roman" w:cs="Times New Roman"/>
          <w:sz w:val="24"/>
          <w:szCs w:val="24"/>
        </w:rPr>
        <w:t xml:space="preserve">he sample size of 1000 </w:t>
      </w:r>
      <w:r w:rsidR="00D8652F">
        <w:rPr>
          <w:rFonts w:ascii="Times New Roman" w:eastAsia="Times New Roman" w:hAnsi="Times New Roman" w:cs="Times New Roman"/>
          <w:sz w:val="24"/>
          <w:szCs w:val="24"/>
        </w:rPr>
        <w:t>may be</w:t>
      </w:r>
      <w:r w:rsidR="00311953">
        <w:rPr>
          <w:rFonts w:ascii="Times New Roman" w:eastAsia="Times New Roman" w:hAnsi="Times New Roman" w:cs="Times New Roman"/>
          <w:sz w:val="24"/>
          <w:szCs w:val="24"/>
        </w:rPr>
        <w:t xml:space="preserve"> significant,</w:t>
      </w:r>
      <w:r w:rsidR="00D8652F">
        <w:rPr>
          <w:rFonts w:ascii="Times New Roman" w:eastAsia="Times New Roman" w:hAnsi="Times New Roman" w:cs="Times New Roman"/>
          <w:sz w:val="24"/>
          <w:szCs w:val="24"/>
        </w:rPr>
        <w:t xml:space="preserve"> but</w:t>
      </w:r>
      <w:r w:rsidR="00311953">
        <w:rPr>
          <w:rFonts w:ascii="Times New Roman" w:eastAsia="Times New Roman" w:hAnsi="Times New Roman" w:cs="Times New Roman"/>
          <w:sz w:val="24"/>
          <w:szCs w:val="24"/>
        </w:rPr>
        <w:t xml:space="preserve"> it is not </w:t>
      </w:r>
      <w:r w:rsidR="00D8652F">
        <w:rPr>
          <w:rFonts w:ascii="Times New Roman" w:eastAsia="Times New Roman" w:hAnsi="Times New Roman" w:cs="Times New Roman"/>
          <w:sz w:val="24"/>
          <w:szCs w:val="24"/>
        </w:rPr>
        <w:t xml:space="preserve">large enough to account for </w:t>
      </w:r>
      <w:r w:rsidR="0097022C">
        <w:rPr>
          <w:rFonts w:ascii="Times New Roman" w:eastAsia="Times New Roman" w:hAnsi="Times New Roman" w:cs="Times New Roman"/>
          <w:sz w:val="24"/>
          <w:szCs w:val="24"/>
        </w:rPr>
        <w:t xml:space="preserve">how preferences may have evolved over time. It maybe that </w:t>
      </w:r>
      <w:r w:rsidR="00896B7F">
        <w:rPr>
          <w:rFonts w:ascii="Times New Roman" w:eastAsia="Times New Roman" w:hAnsi="Times New Roman" w:cs="Times New Roman"/>
          <w:sz w:val="24"/>
          <w:szCs w:val="24"/>
        </w:rPr>
        <w:t xml:space="preserve">publishing was a relatively more popular campaign in 2010 compared to technology than in </w:t>
      </w:r>
      <w:proofErr w:type="gramStart"/>
      <w:r w:rsidR="00896B7F">
        <w:rPr>
          <w:rFonts w:ascii="Times New Roman" w:eastAsia="Times New Roman" w:hAnsi="Times New Roman" w:cs="Times New Roman"/>
          <w:sz w:val="24"/>
          <w:szCs w:val="24"/>
        </w:rPr>
        <w:t>2020, but</w:t>
      </w:r>
      <w:proofErr w:type="gramEnd"/>
      <w:r w:rsidR="00896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111B">
        <w:rPr>
          <w:rFonts w:ascii="Times New Roman" w:eastAsia="Times New Roman" w:hAnsi="Times New Roman" w:cs="Times New Roman"/>
          <w:sz w:val="24"/>
          <w:szCs w:val="24"/>
        </w:rPr>
        <w:t>dividing the samples of both these categories by a factor of 10 would make the sample sizes too small for them to be meaningful.</w:t>
      </w:r>
    </w:p>
    <w:p w14:paraId="6D39FDE2" w14:textId="77777777" w:rsidR="006659F8" w:rsidRPr="006659F8" w:rsidRDefault="006659F8" w:rsidP="006659F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34DDD92" w14:textId="612D05EE" w:rsidR="006659F8" w:rsidRDefault="006659F8" w:rsidP="00790F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overwhelming majority of the campaigns</w:t>
      </w:r>
      <w:r w:rsidR="00DC6376">
        <w:rPr>
          <w:rFonts w:ascii="Times New Roman" w:eastAsia="Times New Roman" w:hAnsi="Times New Roman" w:cs="Times New Roman"/>
          <w:sz w:val="24"/>
          <w:szCs w:val="24"/>
        </w:rPr>
        <w:t xml:space="preserve"> (more than 75%)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were taken from the US. </w:t>
      </w:r>
    </w:p>
    <w:p w14:paraId="60B86E70" w14:textId="77777777" w:rsidR="003E111B" w:rsidRPr="003E111B" w:rsidRDefault="003E111B" w:rsidP="003E111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BB7430B" w14:textId="77777777" w:rsidR="00690D52" w:rsidRDefault="00690D52" w:rsidP="00690D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D52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43D8B6BA" w14:textId="276E5B4D" w:rsidR="006C2CCC" w:rsidRDefault="00A43724" w:rsidP="0039288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graph that divides the campaigns by length of </w:t>
      </w:r>
      <w:r w:rsidR="00830F1D">
        <w:rPr>
          <w:rFonts w:ascii="Times New Roman" w:eastAsia="Times New Roman" w:hAnsi="Times New Roman" w:cs="Times New Roman"/>
          <w:sz w:val="24"/>
          <w:szCs w:val="24"/>
        </w:rPr>
        <w:t>time the campaign lasted would be quite useful. Some campaigns were only a couple of days long while many lasted for weeks. Did this have any effect on success?</w:t>
      </w:r>
    </w:p>
    <w:p w14:paraId="626F4B2F" w14:textId="77777777" w:rsidR="00830F1D" w:rsidRDefault="00830F1D" w:rsidP="00830F1D">
      <w:pPr>
        <w:pStyle w:val="ListParagraph"/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</w:p>
    <w:p w14:paraId="52E7E14B" w14:textId="0AEED89B" w:rsidR="00830F1D" w:rsidRDefault="008249BA" w:rsidP="00830F1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Dividing the campaigns by year would also be useful. Was 2010 a better environment to start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campaign than 2020? This information could be quite useful for people who want to determine whether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kickstarters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a fad that has already peaked or whether the phenomenon will sustain itself.</w:t>
      </w:r>
    </w:p>
    <w:p w14:paraId="29FD3AFC" w14:textId="77777777" w:rsidR="008249BA" w:rsidRPr="008249BA" w:rsidRDefault="008249BA" w:rsidP="008249B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DB954F6" w14:textId="77777777" w:rsidR="008249BA" w:rsidRPr="00392881" w:rsidRDefault="008249BA" w:rsidP="008D0934">
      <w:pPr>
        <w:pStyle w:val="ListParagraph"/>
        <w:spacing w:before="100" w:beforeAutospacing="1" w:after="100" w:afterAutospacing="1" w:line="240" w:lineRule="auto"/>
        <w:ind w:left="1530"/>
        <w:rPr>
          <w:rFonts w:ascii="Times New Roman" w:eastAsia="Times New Roman" w:hAnsi="Times New Roman" w:cs="Times New Roman"/>
          <w:sz w:val="24"/>
          <w:szCs w:val="24"/>
        </w:rPr>
      </w:pPr>
    </w:p>
    <w:p w14:paraId="19B3DF20" w14:textId="46A80B02" w:rsidR="00690D52" w:rsidRPr="00E94F88" w:rsidRDefault="00690D52" w:rsidP="00690D52">
      <w:pPr>
        <w:rPr>
          <w:rFonts w:ascii="Times New Roman" w:hAnsi="Times New Roman" w:cs="Times New Roman"/>
          <w:sz w:val="24"/>
          <w:szCs w:val="24"/>
        </w:rPr>
      </w:pPr>
      <w:r w:rsidRPr="00E94F88">
        <w:rPr>
          <w:rFonts w:ascii="Times New Roman" w:hAnsi="Times New Roman" w:cs="Times New Roman"/>
          <w:sz w:val="24"/>
          <w:szCs w:val="24"/>
        </w:rPr>
        <w:lastRenderedPageBreak/>
        <w:t>Bonus</w:t>
      </w:r>
    </w:p>
    <w:p w14:paraId="03410118" w14:textId="77777777" w:rsidR="008D0934" w:rsidRDefault="00690D52" w:rsidP="00690D52">
      <w:pPr>
        <w:pStyle w:val="NormalWeb"/>
        <w:numPr>
          <w:ilvl w:val="0"/>
          <w:numId w:val="2"/>
        </w:numPr>
      </w:pPr>
      <w:r>
        <w:t>Use your data to determine whether the mean or the median summarizes the data more meaningfully</w:t>
      </w:r>
    </w:p>
    <w:p w14:paraId="13A0DEA7" w14:textId="13E884AB" w:rsidR="00690D52" w:rsidRPr="00E836B7" w:rsidRDefault="004D1B97" w:rsidP="008D0934">
      <w:pPr>
        <w:pStyle w:val="NormalWeb"/>
        <w:ind w:left="720"/>
      </w:pPr>
      <w:r>
        <w:t xml:space="preserve">The </w:t>
      </w:r>
      <w:r>
        <w:rPr>
          <w:b/>
          <w:bCs/>
        </w:rPr>
        <w:t>mean</w:t>
      </w:r>
      <w:r>
        <w:t xml:space="preserve"> is far larger than the </w:t>
      </w:r>
      <w:r>
        <w:rPr>
          <w:b/>
          <w:bCs/>
        </w:rPr>
        <w:t>median</w:t>
      </w:r>
      <w:r>
        <w:t xml:space="preserve">, which means that the data is heavily skewed to the right. A few campaigns with </w:t>
      </w:r>
      <w:proofErr w:type="gramStart"/>
      <w:r>
        <w:t>a large number of</w:t>
      </w:r>
      <w:proofErr w:type="gramEnd"/>
      <w:r>
        <w:t xml:space="preserve"> backers </w:t>
      </w:r>
      <w:r w:rsidR="00E747B1">
        <w:t xml:space="preserve">are affecting the statistics. If a person selected randomly was going to start a campaign, the </w:t>
      </w:r>
      <w:r w:rsidR="00E747B1">
        <w:rPr>
          <w:b/>
          <w:bCs/>
        </w:rPr>
        <w:t>median</w:t>
      </w:r>
      <w:r w:rsidR="00E747B1">
        <w:t xml:space="preserve"> would be a much better representative of that campaign would look like.</w:t>
      </w:r>
      <w:r w:rsidR="00E836B7">
        <w:t xml:space="preserve"> However, the </w:t>
      </w:r>
      <w:r w:rsidR="00E836B7">
        <w:rPr>
          <w:b/>
          <w:bCs/>
        </w:rPr>
        <w:t>mean</w:t>
      </w:r>
      <w:r w:rsidR="00E836B7">
        <w:t xml:space="preserve"> is a better representative of </w:t>
      </w:r>
      <w:r w:rsidR="007F0002">
        <w:t xml:space="preserve">the </w:t>
      </w:r>
      <w:r w:rsidR="00CD3D43">
        <w:t xml:space="preserve">total number of backers engaged in </w:t>
      </w:r>
      <w:proofErr w:type="spellStart"/>
      <w:r w:rsidR="00CD3D43">
        <w:t>kickstarter</w:t>
      </w:r>
      <w:proofErr w:type="spellEnd"/>
      <w:r w:rsidR="00CD3D43">
        <w:t xml:space="preserve"> campaigns</w:t>
      </w:r>
      <w:r w:rsidR="007E600B">
        <w:t>.</w:t>
      </w:r>
    </w:p>
    <w:p w14:paraId="1D8A73DA" w14:textId="4F913434" w:rsidR="00690D52" w:rsidRDefault="00690D52" w:rsidP="00690D52">
      <w:pPr>
        <w:pStyle w:val="NormalWeb"/>
        <w:numPr>
          <w:ilvl w:val="0"/>
          <w:numId w:val="2"/>
        </w:numPr>
      </w:pPr>
      <w:r>
        <w:t>Use your data to determine if there is more variability with successful or unsuccessful campaigns. Does this make sense? Why or why not?</w:t>
      </w:r>
      <w:r w:rsidR="00886417">
        <w:tab/>
      </w:r>
    </w:p>
    <w:p w14:paraId="5C67AC0A" w14:textId="3607F59C" w:rsidR="007E600B" w:rsidRDefault="00886417" w:rsidP="007E600B">
      <w:pPr>
        <w:pStyle w:val="NormalWeb"/>
        <w:ind w:left="720"/>
      </w:pPr>
      <w:r>
        <w:t>The standard deviation of</w:t>
      </w:r>
      <w:r w:rsidR="00B56954">
        <w:t xml:space="preserve"> the number of backers of</w:t>
      </w:r>
      <w:r>
        <w:t xml:space="preserve"> </w:t>
      </w:r>
      <w:r>
        <w:rPr>
          <w:b/>
          <w:bCs/>
        </w:rPr>
        <w:t xml:space="preserve">successful </w:t>
      </w:r>
      <w:r>
        <w:t xml:space="preserve">campaigns is </w:t>
      </w:r>
      <w:r w:rsidR="00D201B4">
        <w:rPr>
          <w:b/>
          <w:bCs/>
        </w:rPr>
        <w:t>1266</w:t>
      </w:r>
      <w:r w:rsidR="00D201B4">
        <w:t xml:space="preserve">, while the standard deviation of </w:t>
      </w:r>
      <w:r w:rsidR="00B56954">
        <w:t xml:space="preserve">the number of backers of </w:t>
      </w:r>
      <w:r w:rsidR="00D201B4">
        <w:rPr>
          <w:b/>
          <w:bCs/>
        </w:rPr>
        <w:t xml:space="preserve">unsuccessful </w:t>
      </w:r>
      <w:r w:rsidR="00D201B4">
        <w:t xml:space="preserve">campaigns is </w:t>
      </w:r>
      <w:r w:rsidR="00D201B4">
        <w:rPr>
          <w:b/>
          <w:bCs/>
        </w:rPr>
        <w:t>9</w:t>
      </w:r>
      <w:r w:rsidR="00B56954">
        <w:rPr>
          <w:b/>
          <w:bCs/>
        </w:rPr>
        <w:t>60</w:t>
      </w:r>
      <w:r w:rsidR="00D201B4">
        <w:t xml:space="preserve">. </w:t>
      </w:r>
      <w:r w:rsidR="00B56954">
        <w:t xml:space="preserve">One reason for this is that both the mean and the median number of backers </w:t>
      </w:r>
      <w:r w:rsidR="00ED22FB">
        <w:t xml:space="preserve">is higher for successful than for unsuccessful campaigns, and variation increases proportionally with the size of the random variable. </w:t>
      </w:r>
      <w:r w:rsidR="0030067A">
        <w:t xml:space="preserve">In fact, adjusted for size, the variation of the backers of unsuccessful campaigns is </w:t>
      </w:r>
      <w:proofErr w:type="gramStart"/>
      <w:r w:rsidR="0030067A">
        <w:t>actually larger</w:t>
      </w:r>
      <w:proofErr w:type="gramEnd"/>
      <w:r w:rsidR="0030067A">
        <w:t xml:space="preserve">. </w:t>
      </w:r>
    </w:p>
    <w:p w14:paraId="67985EF3" w14:textId="20F09A8C" w:rsidR="00BF50CF" w:rsidRPr="00346D40" w:rsidRDefault="00346D40" w:rsidP="007E600B">
      <w:pPr>
        <w:pStyle w:val="NormalWeb"/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1266</m:t>
              </m:r>
            </m:num>
            <m:den>
              <m:r>
                <w:rPr>
                  <w:rFonts w:ascii="Cambria Math" w:hAnsi="Cambria Math"/>
                </w:rPr>
                <m:t>851</m:t>
              </m:r>
            </m:den>
          </m:f>
          <m:r>
            <w:rPr>
              <w:rFonts w:ascii="Cambria Math" w:hAnsi="Cambria Math"/>
            </w:rPr>
            <m:t xml:space="preserve"> &lt;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960</m:t>
              </m:r>
            </m:num>
            <m:den>
              <m:r>
                <w:rPr>
                  <w:rFonts w:ascii="Cambria Math" w:hAnsi="Cambria Math"/>
                </w:rPr>
                <m:t>586</m:t>
              </m:r>
            </m:den>
          </m:f>
        </m:oMath>
      </m:oMathPara>
    </w:p>
    <w:p w14:paraId="5A8B5780" w14:textId="77777777" w:rsidR="00346D40" w:rsidRPr="00346D40" w:rsidRDefault="00346D40" w:rsidP="007E600B">
      <w:pPr>
        <w:pStyle w:val="NormalWeb"/>
        <w:ind w:left="720"/>
      </w:pPr>
    </w:p>
    <w:p w14:paraId="09B9B32E" w14:textId="77777777" w:rsidR="00346D40" w:rsidRPr="00D201B4" w:rsidRDefault="00346D40" w:rsidP="007E600B">
      <w:pPr>
        <w:pStyle w:val="NormalWeb"/>
        <w:ind w:left="720"/>
      </w:pPr>
    </w:p>
    <w:p w14:paraId="37BB1861" w14:textId="77777777" w:rsidR="00690D52" w:rsidRPr="00690D52" w:rsidRDefault="00690D52" w:rsidP="00690D52"/>
    <w:sectPr w:rsidR="00690D52" w:rsidRPr="00690D52" w:rsidSect="00690D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5D1"/>
    <w:multiLevelType w:val="hybridMultilevel"/>
    <w:tmpl w:val="6668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42BB3"/>
    <w:multiLevelType w:val="hybridMultilevel"/>
    <w:tmpl w:val="42E818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A6A6D"/>
    <w:multiLevelType w:val="hybridMultilevel"/>
    <w:tmpl w:val="6C6A89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E7A5B"/>
    <w:multiLevelType w:val="multilevel"/>
    <w:tmpl w:val="2862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F73F7"/>
    <w:multiLevelType w:val="hybridMultilevel"/>
    <w:tmpl w:val="F0987B6E"/>
    <w:lvl w:ilvl="0" w:tplc="050C023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1146">
    <w:abstractNumId w:val="3"/>
  </w:num>
  <w:num w:numId="2" w16cid:durableId="1036002399">
    <w:abstractNumId w:val="4"/>
  </w:num>
  <w:num w:numId="3" w16cid:durableId="1132943672">
    <w:abstractNumId w:val="0"/>
  </w:num>
  <w:num w:numId="4" w16cid:durableId="2092311497">
    <w:abstractNumId w:val="1"/>
  </w:num>
  <w:num w:numId="5" w16cid:durableId="1453479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52"/>
    <w:rsid w:val="00094C1B"/>
    <w:rsid w:val="000C73E6"/>
    <w:rsid w:val="0030067A"/>
    <w:rsid w:val="00311953"/>
    <w:rsid w:val="00316067"/>
    <w:rsid w:val="003439B6"/>
    <w:rsid w:val="00346D40"/>
    <w:rsid w:val="00392881"/>
    <w:rsid w:val="003E111B"/>
    <w:rsid w:val="004D1B97"/>
    <w:rsid w:val="006659F8"/>
    <w:rsid w:val="00690D52"/>
    <w:rsid w:val="006C2CCC"/>
    <w:rsid w:val="007703DC"/>
    <w:rsid w:val="00790FF6"/>
    <w:rsid w:val="007E600B"/>
    <w:rsid w:val="007F0002"/>
    <w:rsid w:val="008249BA"/>
    <w:rsid w:val="00830F1D"/>
    <w:rsid w:val="00886417"/>
    <w:rsid w:val="00896B7F"/>
    <w:rsid w:val="008D0934"/>
    <w:rsid w:val="0097022C"/>
    <w:rsid w:val="00A273EC"/>
    <w:rsid w:val="00A43724"/>
    <w:rsid w:val="00B56954"/>
    <w:rsid w:val="00BF50CF"/>
    <w:rsid w:val="00C15F53"/>
    <w:rsid w:val="00C24C59"/>
    <w:rsid w:val="00CD3D43"/>
    <w:rsid w:val="00D201B4"/>
    <w:rsid w:val="00D8652F"/>
    <w:rsid w:val="00DB3EFD"/>
    <w:rsid w:val="00DC6376"/>
    <w:rsid w:val="00DE386E"/>
    <w:rsid w:val="00E747B1"/>
    <w:rsid w:val="00E836B7"/>
    <w:rsid w:val="00E94F88"/>
    <w:rsid w:val="00EA66E1"/>
    <w:rsid w:val="00EC0835"/>
    <w:rsid w:val="00ED22FB"/>
    <w:rsid w:val="00EE4FBF"/>
    <w:rsid w:val="00EF34BD"/>
    <w:rsid w:val="00F14F0F"/>
    <w:rsid w:val="00F3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82C0"/>
  <w15:chartTrackingRefBased/>
  <w15:docId w15:val="{F9A332D1-1C71-429C-8DE4-97BCD3D1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0D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50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Anjum</dc:creator>
  <cp:keywords/>
  <dc:description/>
  <cp:lastModifiedBy>Sajid Anjum</cp:lastModifiedBy>
  <cp:revision>39</cp:revision>
  <dcterms:created xsi:type="dcterms:W3CDTF">2022-09-29T12:31:00Z</dcterms:created>
  <dcterms:modified xsi:type="dcterms:W3CDTF">2022-09-29T13:26:00Z</dcterms:modified>
</cp:coreProperties>
</file>