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1743" w14:textId="77777777" w:rsidR="00A46331" w:rsidRDefault="00000000">
      <w:pPr>
        <w:spacing w:after="60"/>
        <w:jc w:val="center"/>
      </w:pPr>
      <w:r>
        <w:rPr>
          <w:b/>
          <w:bCs/>
          <w:sz w:val="28"/>
          <w:szCs w:val="28"/>
        </w:rPr>
        <w:t>Research Supervision Request</w:t>
      </w:r>
    </w:p>
    <w:p w14:paraId="4A5B2C4C" w14:textId="77777777" w:rsidR="00A46331" w:rsidRDefault="00000000">
      <w:pPr>
        <w:spacing w:after="40"/>
        <w:jc w:val="center"/>
      </w:pPr>
      <w:r>
        <w:rPr>
          <w:b/>
          <w:bCs/>
          <w:sz w:val="24"/>
          <w:szCs w:val="24"/>
        </w:rPr>
        <w:t>SafeNest Guard: AI-Powered IoT Intrusion Detection for Bangladeshi Homes</w:t>
      </w:r>
    </w:p>
    <w:p w14:paraId="26BF39FA" w14:textId="77777777" w:rsidR="00A46331" w:rsidRDefault="00000000">
      <w:pPr>
        <w:spacing w:after="160"/>
        <w:jc w:val="center"/>
      </w:pPr>
      <w:r>
        <w:rPr>
          <w:i/>
          <w:iCs/>
        </w:rPr>
        <w:t>Khondokar Sajid (2211954042)   |   Kazi Safin Arafat (2211778642)</w:t>
      </w:r>
    </w:p>
    <w:p w14:paraId="111FE18C" w14:textId="77777777" w:rsidR="00A46331" w:rsidRDefault="00A46331">
      <w:pPr>
        <w:pBdr>
          <w:bottom w:val="single" w:sz="6" w:space="1" w:color="000000"/>
        </w:pBdr>
        <w:spacing w:after="160"/>
      </w:pPr>
    </w:p>
    <w:p w14:paraId="0F1C7468" w14:textId="77777777" w:rsidR="00A46331" w:rsidRDefault="00000000">
      <w:pPr>
        <w:spacing w:after="60"/>
      </w:pPr>
      <w:r>
        <w:rPr>
          <w:b/>
          <w:bCs/>
          <w:sz w:val="24"/>
          <w:szCs w:val="24"/>
        </w:rPr>
        <w:t>The Idea</w:t>
      </w:r>
    </w:p>
    <w:p w14:paraId="51AA6444" w14:textId="77777777" w:rsidR="00A46331" w:rsidRDefault="00000000">
      <w:pPr>
        <w:spacing w:before="70" w:after="70"/>
      </w:pPr>
      <w:r>
        <w:rPr>
          <w:sz w:val="22"/>
          <w:szCs w:val="22"/>
        </w:rPr>
        <w:t>SafeNest Guard is a five-layer AI intrusion detection system running on a Raspberry Pi 4. It monitors home IoT devices — IP cameras, routers, smart locks — and classifies network traffic in real time. Alerts are sent in Bangla via Telegram and live device status is visible on a web dashboard over MQTT. The system targets Bangladeshi homes and small businesses, which have over 15 million IoT devices with zero locally designed security monitoring.</w:t>
      </w:r>
    </w:p>
    <w:p w14:paraId="10D55E2C" w14:textId="77777777" w:rsidR="00A46331" w:rsidRDefault="00000000">
      <w:pPr>
        <w:spacing w:before="120" w:after="60"/>
      </w:pPr>
      <w:r>
        <w:rPr>
          <w:b/>
          <w:bCs/>
          <w:sz w:val="24"/>
          <w:szCs w:val="24"/>
        </w:rPr>
        <w:t>What is Novel</w:t>
      </w:r>
    </w:p>
    <w:p w14:paraId="648A6CD0" w14:textId="77777777" w:rsidR="00A46331" w:rsidRDefault="00000000">
      <w:pPr>
        <w:spacing w:before="70" w:after="70"/>
      </w:pPr>
      <w:r>
        <w:rPr>
          <w:sz w:val="22"/>
          <w:szCs w:val="22"/>
        </w:rPr>
        <w:t>Three contributions have no prior art in the published IoT IDS literature:</w:t>
      </w:r>
    </w:p>
    <w:p w14:paraId="2D7D558F" w14:textId="77777777" w:rsidR="00A46331" w:rsidRDefault="00000000">
      <w:pPr>
        <w:spacing w:before="60" w:after="50"/>
        <w:ind w:left="440" w:hanging="280"/>
      </w:pPr>
      <w:r>
        <w:rPr>
          <w:b/>
          <w:bCs/>
          <w:sz w:val="22"/>
          <w:szCs w:val="22"/>
        </w:rPr>
        <w:t>(1)  Behavioral Trust Verification (BTV)</w:t>
      </w:r>
      <w:r>
        <w:rPr>
          <w:sz w:val="22"/>
          <w:szCs w:val="22"/>
        </w:rPr>
        <w:t xml:space="preserve"> — distinguishes a legitimate device owner from an attacker sharing the same country and ISP, using a five-component behavioral fingerprint. Trust gap between owner (0.92) and same-ISP attacker (0.28) is 0.64. No prior system has posed or solved this problem.</w:t>
      </w:r>
    </w:p>
    <w:p w14:paraId="3C481B4D" w14:textId="77777777" w:rsidR="00A46331" w:rsidRDefault="00000000">
      <w:pPr>
        <w:spacing w:before="50" w:after="50"/>
        <w:ind w:left="440" w:hanging="280"/>
      </w:pPr>
      <w:r>
        <w:rPr>
          <w:b/>
          <w:bCs/>
          <w:sz w:val="22"/>
          <w:szCs w:val="22"/>
        </w:rPr>
        <w:t>(2)  Context-Weighted Fusion (CWF)</w:t>
      </w:r>
      <w:r>
        <w:rPr>
          <w:sz w:val="22"/>
          <w:szCs w:val="22"/>
        </w:rPr>
        <w:t xml:space="preserve"> — fuses detection signals using a Bangladesh-aware context vector encoding Islamic prayer times, load-shedding hours, and the Friday-Saturday weekend. No prior IDS encodes these as detection features.</w:t>
      </w:r>
    </w:p>
    <w:p w14:paraId="354C3656" w14:textId="77777777" w:rsidR="00A46331" w:rsidRDefault="00000000">
      <w:pPr>
        <w:spacing w:before="50" w:after="60"/>
        <w:ind w:left="440" w:hanging="280"/>
      </w:pPr>
      <w:r>
        <w:rPr>
          <w:b/>
          <w:bCs/>
          <w:sz w:val="22"/>
          <w:szCs w:val="22"/>
        </w:rPr>
        <w:t>(3)  Calibration finding</w:t>
      </w:r>
      <w:r>
        <w:rPr>
          <w:sz w:val="22"/>
          <w:szCs w:val="22"/>
        </w:rPr>
        <w:t xml:space="preserve"> — naively stacking a zero-day anomaly detector onto a calibrated supervised model degrades calibration 4× and triples false alarms. This failure mode is unreported in the literature. CWF is designed specifically to fix it.</w:t>
      </w:r>
    </w:p>
    <w:p w14:paraId="47CD4128" w14:textId="77777777" w:rsidR="00A46331" w:rsidRDefault="00000000">
      <w:pPr>
        <w:spacing w:before="70" w:after="70"/>
      </w:pPr>
      <w:r>
        <w:rPr>
          <w:sz w:val="22"/>
          <w:szCs w:val="22"/>
        </w:rPr>
        <w:t>System metrics on RT-IoT2022: F1 = 0.983, AUROC = 0.9994, ECE = 0.0079, FPR &lt; 1%.</w:t>
      </w:r>
    </w:p>
    <w:p w14:paraId="2849730D" w14:textId="77777777" w:rsidR="00A46331" w:rsidRDefault="00000000">
      <w:pPr>
        <w:spacing w:before="120" w:after="60"/>
      </w:pPr>
      <w:r>
        <w:rPr>
          <w:b/>
          <w:bCs/>
          <w:sz w:val="24"/>
          <w:szCs w:val="24"/>
        </w:rPr>
        <w:t>What is Missing</w:t>
      </w:r>
    </w:p>
    <w:p w14:paraId="24CF7332" w14:textId="06FA9096" w:rsidR="00A46331" w:rsidRDefault="00000000">
      <w:pPr>
        <w:spacing w:before="70" w:after="70"/>
      </w:pPr>
      <w:r>
        <w:rPr>
          <w:sz w:val="22"/>
          <w:szCs w:val="22"/>
        </w:rPr>
        <w:t xml:space="preserve">The system is fully implemented but evaluated on a pre-labeled public dataset, not real captured traffic. </w:t>
      </w:r>
      <w:r w:rsidR="00847D86">
        <w:rPr>
          <w:sz w:val="22"/>
          <w:szCs w:val="22"/>
        </w:rPr>
        <w:t>We think t</w:t>
      </w:r>
      <w:r>
        <w:rPr>
          <w:sz w:val="22"/>
          <w:szCs w:val="22"/>
        </w:rPr>
        <w:t>wo things are needed for publication</w:t>
      </w:r>
      <w:r w:rsidR="00847D86">
        <w:rPr>
          <w:sz w:val="22"/>
          <w:szCs w:val="22"/>
        </w:rPr>
        <w:t xml:space="preserve"> and need to work</w:t>
      </w:r>
      <w:r>
        <w:rPr>
          <w:sz w:val="22"/>
          <w:szCs w:val="22"/>
        </w:rPr>
        <w:t>:</w:t>
      </w:r>
    </w:p>
    <w:p w14:paraId="458304DA" w14:textId="77777777" w:rsidR="00A46331" w:rsidRDefault="00000000">
      <w:pPr>
        <w:spacing w:before="60" w:after="50"/>
        <w:ind w:left="440" w:hanging="280"/>
      </w:pPr>
      <w:r>
        <w:rPr>
          <w:b/>
          <w:bCs/>
          <w:sz w:val="22"/>
          <w:szCs w:val="22"/>
        </w:rPr>
        <w:t>(1)  Larger and more diverse training data.</w:t>
      </w:r>
      <w:r>
        <w:rPr>
          <w:sz w:val="22"/>
          <w:szCs w:val="22"/>
        </w:rPr>
        <w:t xml:space="preserve"> RT-IoT2022 has only 12,952 rows and 6 attack classes — too small for any Q1 venue. We plan to retrain on CICIoT2023 (4.7 million flows, 33 attack classes, same feature schema) and supplement with real Bangladesh-origin traffic captured from a live home network.</w:t>
      </w:r>
    </w:p>
    <w:p w14:paraId="4E5E082B" w14:textId="77777777" w:rsidR="00A46331" w:rsidRDefault="00000000">
      <w:pPr>
        <w:spacing w:before="50" w:after="60"/>
        <w:ind w:left="440" w:hanging="280"/>
      </w:pPr>
      <w:r>
        <w:rPr>
          <w:b/>
          <w:bCs/>
          <w:sz w:val="22"/>
          <w:szCs w:val="22"/>
        </w:rPr>
        <w:t>(2)  Real traffic capture pipeline.</w:t>
      </w:r>
      <w:r>
        <w:rPr>
          <w:sz w:val="22"/>
          <w:szCs w:val="22"/>
        </w:rPr>
        <w:t xml:space="preserve"> For true deployment, raw packets must be captured via tcpdump and processed through CICFlowMeter live to produce the 91-feature input the model expects. This pipeline exists but has not been tested end-to-end on a real home network. Without it, our Bangladesh-specific context signals (prayer times, load-shedding) remain validated on synthetic data only.</w:t>
      </w:r>
    </w:p>
    <w:p w14:paraId="086C45D2" w14:textId="77777777" w:rsidR="00A46331" w:rsidRDefault="00000000">
      <w:pPr>
        <w:spacing w:before="120" w:after="60"/>
      </w:pPr>
      <w:r>
        <w:rPr>
          <w:b/>
          <w:bCs/>
          <w:sz w:val="24"/>
          <w:szCs w:val="24"/>
        </w:rPr>
        <w:t>What We Are Looking For</w:t>
      </w:r>
    </w:p>
    <w:p w14:paraId="3CBF47DB" w14:textId="77777777" w:rsidR="00A46331" w:rsidRDefault="00000000">
      <w:pPr>
        <w:spacing w:before="70" w:after="70"/>
      </w:pPr>
      <w:r>
        <w:rPr>
          <w:sz w:val="22"/>
          <w:szCs w:val="22"/>
        </w:rPr>
        <w:t>We are looking for your supervision to take this to a Q1 journal publication. Specifically, we need guidance on setting up real network traffic capture (router/network side), designing a proper field evaluation, and identifying the right venue for this work. The novel contributions and the implementation are already in place — what we need is direction on the experimental and publication side.</w:t>
      </w:r>
    </w:p>
    <w:p w14:paraId="113469BD" w14:textId="77777777" w:rsidR="00A46331" w:rsidRDefault="00000000">
      <w:pPr>
        <w:spacing w:before="70" w:after="70"/>
      </w:pPr>
      <w:r>
        <w:rPr>
          <w:sz w:val="22"/>
          <w:szCs w:val="22"/>
        </w:rPr>
        <w:t>We would be grateful for the opportunity to discuss this with you.</w:t>
      </w:r>
    </w:p>
    <w:p w14:paraId="22C92E96" w14:textId="5589762D" w:rsidR="00A46331" w:rsidRDefault="00000000">
      <w:pPr>
        <w:pBdr>
          <w:top w:val="single" w:sz="4" w:space="1" w:color="AAAAAA"/>
        </w:pBdr>
        <w:spacing w:before="160"/>
      </w:pPr>
      <w:r>
        <w:rPr>
          <w:color w:val="555555"/>
          <w:sz w:val="18"/>
          <w:szCs w:val="18"/>
        </w:rPr>
        <w:t xml:space="preserve">GitHub: github.com/KS-Arafat/Anomaly-Detection   </w:t>
      </w:r>
    </w:p>
    <w:sectPr w:rsidR="00A4633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52887"/>
    <w:multiLevelType w:val="hybridMultilevel"/>
    <w:tmpl w:val="1152EC56"/>
    <w:lvl w:ilvl="0" w:tplc="3FF2A294">
      <w:start w:val="1"/>
      <w:numFmt w:val="bullet"/>
      <w:lvlText w:val="●"/>
      <w:lvlJc w:val="left"/>
      <w:pPr>
        <w:ind w:left="720" w:hanging="360"/>
      </w:pPr>
    </w:lvl>
    <w:lvl w:ilvl="1" w:tplc="88161E54">
      <w:start w:val="1"/>
      <w:numFmt w:val="bullet"/>
      <w:lvlText w:val="○"/>
      <w:lvlJc w:val="left"/>
      <w:pPr>
        <w:ind w:left="1440" w:hanging="360"/>
      </w:pPr>
    </w:lvl>
    <w:lvl w:ilvl="2" w:tplc="079077BA">
      <w:start w:val="1"/>
      <w:numFmt w:val="bullet"/>
      <w:lvlText w:val="■"/>
      <w:lvlJc w:val="left"/>
      <w:pPr>
        <w:ind w:left="2160" w:hanging="360"/>
      </w:pPr>
    </w:lvl>
    <w:lvl w:ilvl="3" w:tplc="74A425DA">
      <w:start w:val="1"/>
      <w:numFmt w:val="bullet"/>
      <w:lvlText w:val="●"/>
      <w:lvlJc w:val="left"/>
      <w:pPr>
        <w:ind w:left="2880" w:hanging="360"/>
      </w:pPr>
    </w:lvl>
    <w:lvl w:ilvl="4" w:tplc="9E605E7E">
      <w:start w:val="1"/>
      <w:numFmt w:val="bullet"/>
      <w:lvlText w:val="○"/>
      <w:lvlJc w:val="left"/>
      <w:pPr>
        <w:ind w:left="3600" w:hanging="360"/>
      </w:pPr>
    </w:lvl>
    <w:lvl w:ilvl="5" w:tplc="6BA86D6A">
      <w:start w:val="1"/>
      <w:numFmt w:val="bullet"/>
      <w:lvlText w:val="■"/>
      <w:lvlJc w:val="left"/>
      <w:pPr>
        <w:ind w:left="4320" w:hanging="360"/>
      </w:pPr>
    </w:lvl>
    <w:lvl w:ilvl="6" w:tplc="F912E336">
      <w:start w:val="1"/>
      <w:numFmt w:val="bullet"/>
      <w:lvlText w:val="●"/>
      <w:lvlJc w:val="left"/>
      <w:pPr>
        <w:ind w:left="5040" w:hanging="360"/>
      </w:pPr>
    </w:lvl>
    <w:lvl w:ilvl="7" w:tplc="28C0ABD0">
      <w:start w:val="1"/>
      <w:numFmt w:val="bullet"/>
      <w:lvlText w:val="●"/>
      <w:lvlJc w:val="left"/>
      <w:pPr>
        <w:ind w:left="5760" w:hanging="360"/>
      </w:pPr>
    </w:lvl>
    <w:lvl w:ilvl="8" w:tplc="D2C0CFF2">
      <w:start w:val="1"/>
      <w:numFmt w:val="bullet"/>
      <w:lvlText w:val="●"/>
      <w:lvlJc w:val="left"/>
      <w:pPr>
        <w:ind w:left="6480" w:hanging="360"/>
      </w:pPr>
    </w:lvl>
  </w:abstractNum>
  <w:num w:numId="1" w16cid:durableId="2098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331"/>
    <w:rsid w:val="00847D86"/>
    <w:rsid w:val="00A46331"/>
    <w:rsid w:val="00E177C3"/>
    <w:rsid w:val="00FB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24E3E"/>
  <w15:docId w15:val="{F67A8A64-2393-4646-8468-60239ACC8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KHONDOKAR SAJID</cp:lastModifiedBy>
  <cp:revision>1</cp:revision>
  <dcterms:created xsi:type="dcterms:W3CDTF">2026-05-30T08:27:00Z</dcterms:created>
  <dcterms:modified xsi:type="dcterms:W3CDTF">2026-06-10T04:35:00Z</dcterms:modified>
</cp:coreProperties>
</file>