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SecureSpeak — How the System Works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Detailed technical walkthrough for Dr. Nova Ahmed  ·  Paper 1 (ACM DTRAP)</w:t>
      </w:r>
    </w:p>
    <w:p>
      <w:pPr>
        <w:spacing w:after="15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Khondokar Sajid · Abdul Alim Rakib · Nova Ahmed — ECE, North South University</w:t>
      </w:r>
    </w:p>
    <w:p>
      <w:pPr>
        <w:spacing w:after="50"/>
        <w:jc w:val="center"/>
      </w:pPr>
      <w:r>
        <w:drawing>
          <wp:inline distT="0" distB="0" distL="0" distR="0">
            <wp:extent cx="4762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Figure 1. Three detectors feed one decision layer, which outputs a single zone (SAFE / UNSURE / DANGER) and, if needed, one warning.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b02020"/>
          <w:sz w:val="21"/>
          <w:szCs w:val="21"/>
        </w:rPr>
        <w:t xml:space="preserve">Important clarification up front: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system does NOT show three warnings. SAFE / UNSURE / DANGER are three possible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outcomes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For any one message the decision layer picks exactly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zone, and shows at most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warning (SAFE shows nothing, UNSURE shows a soft caution, DANGER shows a strong specific warning). This document explains each detector step by step, then exactly how the decision layer chooses that one outcome.</w:t>
      </w:r>
    </w:p>
    <w:p>
      <w:pPr>
        <w:pBdr>
          <w:bottom w:val="single" w:color="d0d8e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 URL Phishing Detector — step by step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Job: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decide whether a link (from an SMS or app) is phishing. It works purely on the URL text — it never visits the link, so it is safe and instant.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Input: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raw URL string, e.g.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http://bkash-bonus.tk/win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Feature engineering: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26 numbers are computed from the URL, in five groups — lexical structure (length, dots, slashes, special characters), domain risk (high-risk and free-hosting TLDs like .tk/.ml/.ga), entropy (randomness of the string), Bangladesh/MFS-specific signals, and structural patterns. Four of the 26 are MFS-specific: a brand-impersonation count (bKash/Nagad/Rocket + global brands appearing in the domain), a financial-keyword density, a free-hosting-TLD flag, and a high-risk-TLD flag.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Classification: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26 features go into a Random Forest (300 decision trees, balanced class weights). Each tree votes; the forest outputs a phishing probability from 0 to 1.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Explanation: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SHAP is run on the result to find which features drove the decision (e.g. "free .tk TLD" + "contains bKash"). These top features are what the warning message will later name.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phishing probability + the list of reasons. Accuracy 99.19% on a domain-disjoint split; still 99.61% on a completely different corpus (proves it generalizes).</w:t>
      </w:r>
    </w:p>
    <w:p>
      <w:pPr>
        <w:pBdr>
          <w:bottom w:val="single" w:color="d0d8e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 Smishing (Bangla/Banglish SMS) Detector — step by step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Job: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decide whether an SMS message is a scam, even in Bangla or mixed Bangla-English (Banglish).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Input: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SMS text, e.g.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"আপনার বিকাশে ৫০০০ টাকা বোনাস! এখনি ক্লিক করুন..."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 fake bKash bonus message).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Embedding: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message is passed through MiniLM-L12 (a multilingual model that understands 50+ languages including Bangla). It turns the sentence into 384 numbers capturing its meaning — cheaply enough to run on a phone, unlike a full BERT.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Extra features: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6 handcrafted signals are added — does it contain a URL, an MFS keyword, an urgency word ("now", "urgent", "win"), message length, exclamation density, and digit ratio. Total: 390 numbers.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Classification: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logistic-regression classifier maps those 390 numbers to a scam probability.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smishing probability. Accuracy 95.76% under the strict near-duplicate-disjoint split, and it misses fewer real attacks (1.11% false-negative rate) than the naive version.</w:t>
      </w:r>
    </w:p>
    <w:p>
      <w:pPr>
        <w:pBdr>
          <w:bottom w:val="single" w:color="d0d8e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 Network Anomaly Detector — step by step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Job: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catch malware that a user may have installed — apps that look fine but send suspicious network traffic afterward. This is the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supporting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layer, deliberately conservative, not the main defence.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Input: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network flow records captured on the device (packet timing, sizes, ports — not the content).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Classification: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Random Forest trained on malware flow data scores each flow. Critically, one entire malware family (SCAREWARE) was held out of training, so the score reflects how well it catches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unseen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threats, not memorized ones.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Honest limit: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on the truly unseen family it performs near chance (79.84% overall; AUC 0.513 on SCAREWARE). Malware that mimics normal HTTPS is nearly invisible on flow statistics. We report this openly and therefore treat the network score only as supporting evidence.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network-risk score, used cautiously — and only for untrusted apps (see the decision layer).</w:t>
      </w:r>
    </w:p>
    <w:p>
      <w:pPr>
        <w:pBdr>
          <w:bottom w:val="single" w:color="d0d8e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 The Decision Layer — how the three become ONE outcome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is the brain. It takes the three detector scores + two context cues and produces a single zone and (at most) one warning. It is a set of explicit rules — not a black box — so every outcome can be explained and updated without retraining.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two context cues it adds</w:t>
      </w:r>
    </w:p>
    <w:p>
      <w:pPr>
        <w:pStyle w:val="ListParagraph"/>
        <w:numPr>
          <w:ilvl w:val="0"/>
          <w:numId w:val="1"/>
        </w:numPr>
        <w:spacing w:after="55" w:line="2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App trust: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is the traffic from a trusted app (bKash, WhatsApp, system services) or an unknown/untrusted one? The network score is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down-weighted for trusted apps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so a shaky network score cannot raise a false alarm on a known-good app. (In real data, 67.8% of traffic was from trusted apps.)</w:t>
      </w:r>
    </w:p>
    <w:p>
      <w:pPr>
        <w:pStyle w:val="ListParagraph"/>
        <w:numPr>
          <w:ilvl w:val="0"/>
          <w:numId w:val="1"/>
        </w:numPr>
        <w:spacing w:after="55" w:line="2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Destination port: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unusual ports add suspicion; normal web ports do not.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How it decides the zone (the logic)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layer combines the signals and maps them to one of three zones: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pct" w:w="44%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pct" w:w="40%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the user sees</w:t>
            </w:r>
          </w:p>
        </w:tc>
      </w:tr>
      <w:tr>
        <w:tc>
          <w:tcPr>
            <w:tcW w:type="pct" w:w="16%"/>
            <w:shd w:fill="e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18"/>
                <w:szCs w:val="18"/>
              </w:rPr>
              <w:t xml:space="preserve">SAFE</w:t>
            </w:r>
          </w:p>
        </w:tc>
        <w:tc>
          <w:tcPr>
            <w:tcW w:type="pct" w:w="44%"/>
            <w:shd w:fill="e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All detectors say low risk, and context is normal.</w:t>
            </w:r>
          </w:p>
        </w:tc>
        <w:tc>
          <w:tcPr>
            <w:tcW w:type="pct" w:w="40%"/>
            <w:shd w:fill="e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Nothing. The message passes silently — no interruption.</w:t>
            </w:r>
          </w:p>
        </w:tc>
      </w:tr>
      <w:tr>
        <w:tc>
          <w:tcPr>
            <w:tcW w:type="pct" w:w="16%"/>
            <w:shd w:fill="fdf6e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UNSURE</w:t>
            </w:r>
          </w:p>
        </w:tc>
        <w:tc>
          <w:tcPr>
            <w:tcW w:type="pct" w:w="44%"/>
            <w:shd w:fill="fdf6e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Signals are mixed or borderline — not clearly safe, not clearly an attack.</w:t>
            </w:r>
          </w:p>
        </w:tc>
        <w:tc>
          <w:tcPr>
            <w:tcW w:type="pct" w:w="40%"/>
            <w:shd w:fill="fdf6e3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 soft, cautious prompt (protect-by-default): "We are not sure about this — be careful before tapping."</w:t>
            </w:r>
          </w:p>
        </w:tc>
      </w:tr>
      <w:tr>
        <w:tc>
          <w:tcPr>
            <w:tcW w:type="pct" w:w="16%"/>
            <w:shd w:fill="fbea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2020"/>
                <w:sz w:val="18"/>
                <w:szCs w:val="18"/>
              </w:rPr>
              <w:t xml:space="preserve">DANGER</w:t>
            </w:r>
          </w:p>
        </w:tc>
        <w:tc>
          <w:tcPr>
            <w:tcW w:type="pct" w:w="44%"/>
            <w:shd w:fill="fbea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Detector(s) clearly flag phishing/smishing, confirmed by context.</w:t>
            </w:r>
          </w:p>
        </w:tc>
        <w:tc>
          <w:tcPr>
            <w:tcW w:type="pct" w:w="40%"/>
            <w:shd w:fill="fbea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 strong, specific bilingual warning that NAMES the threat (see below).</w:t>
            </w:r>
          </w:p>
        </w:tc>
      </w:tr>
    </w:tbl>
    <w:p>
      <w:pPr>
        <w:spacing w:after="110" w:before="9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So: one message → one zone → at most one warning. Never three warnings at once.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How the DANGER warning is written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warning is not generated by an AI model (too heavy for a cheap phone). Instead, rule-based bilingual templates are filled using the top SHAP features from the detector. So the warning names the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specific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reason, which is what a low-literacy user can act on: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b02020"/>
          <w:sz w:val="19"/>
          <w:szCs w:val="19"/>
        </w:rPr>
        <w:t xml:space="preserve">"⚠ This link uses a free .tk site and pretends to be bKash. Real bKash never sends links like this."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(shown in both Bangla and English)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Why this matters: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generic "this may be dangerous" tells the user nothing they can learn from. Naming the threat ("free .tk site pretending to be bKash") is recognition-based — the user can spot the same trick next time. Whether this actually helps vulnerable users is the question Paper 2 will test.</w:t>
      </w:r>
    </w:p>
    <w:p>
      <w:pPr>
        <w:pBdr>
          <w:bottom w:val="single" w:color="d0d8e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 Full example: one fake bKash SMS, start to finish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User receives: "আপনার বিকাশে ৫০০০ টাকা বোনাস! http://bkash-bonus.tk/win এখনি ক্লিক করুন"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SMS Detector: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embeds the Bangla text, sees urgency ("এখনি/now") + MFS keyword ("বিকাশ") + a link → high smishing probability.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URL Detector: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analyzes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bkash-bonus.tk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free .tk TLD + contains "bkash" in a non-official domain → high phishing probability. SHAP reasons: free-hosting TLD, brand token.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Decision Layer: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both text detectors flag it; context confirms (link, not a trusted app) → zone = </w:t>
      </w:r>
      <w:r>
        <w:rPr>
          <w:rFonts w:ascii="Calibri" w:cs="Calibri" w:eastAsia="Calibri" w:hAnsi="Calibri"/>
          <w:b/>
          <w:bCs/>
          <w:color w:val="b02020"/>
          <w:sz w:val="21"/>
          <w:szCs w:val="21"/>
        </w:rPr>
        <w:t xml:space="preserve">DANGER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70" w:line="262"/>
        <w:ind w:left="360" w:hanging="360"/>
        <w:jc w:val="both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Step 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Warning shown (one, bilingual):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"⚠ This link uses a free .tk site and pretends to be bKash. Real bKash never sends links like this." / "⚠ এই লিংকটি একটি ফ্রি .tk সাইট এবং বিকাশ সেজে আছে। আসল বিকাশ এমন লিংক পাঠায় না।"</w:t>
      </w:r>
    </w:p>
    <w:p>
      <w:pPr>
        <w:pBdr>
          <w:bottom w:val="single" w:color="d0d8e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 Points to raise with you</w:t>
      </w:r>
    </w:p>
    <w:p>
      <w:pPr>
        <w:pStyle w:val="ListParagraph"/>
        <w:numPr>
          <w:ilvl w:val="0"/>
          <w:numId w:val="1"/>
        </w:numPr>
        <w:spacing w:after="55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decision layer is rule-based on purpose — interpretable (every warning traces to a reason) and updatable (add a new bad port/package without retraining).</w:t>
      </w:r>
    </w:p>
    <w:p>
      <w:pPr>
        <w:pStyle w:val="ListParagraph"/>
        <w:numPr>
          <w:ilvl w:val="0"/>
          <w:numId w:val="1"/>
        </w:numPr>
        <w:spacing w:after="55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network detector is honestly the weakest part; we present it as a conservative supporting signal, not a primary defence, and report its ceiling openly.</w:t>
      </w:r>
    </w:p>
    <w:p>
      <w:pPr>
        <w:pStyle w:val="ListParagraph"/>
        <w:numPr>
          <w:ilvl w:val="0"/>
          <w:numId w:val="1"/>
        </w:numPr>
        <w:spacing w:after="55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Whether the DANGER warnings actually help elderly/low-literacy users is exactly what Paper 2 (the user study) will measure — this architecture is what that study evaluates.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59fc1475c25d796bb1b1e16d2dc2d127e498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SecureSpeak Works</dc:title>
  <dc:creator>SecureSpeak</dc:creator>
  <cp:lastModifiedBy>Un-named</cp:lastModifiedBy>
  <cp:revision>1</cp:revision>
  <dcterms:created xsi:type="dcterms:W3CDTF">2026-08-02T05:35:43.787Z</dcterms:created>
  <dcterms:modified xsi:type="dcterms:W3CDTF">2026-08-02T05:35:43.803Z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