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7C3AED"/>
          <w:sz w:val="72"/>
        </w:rPr>
        <w:t>InventoryOS</w:t>
      </w:r>
    </w:p>
    <w:p>
      <w:pPr>
        <w:jc w:val="center"/>
      </w:pPr>
      <w:r>
        <w:rPr>
          <w:b/>
          <w:color w:val="101820"/>
          <w:sz w:val="56"/>
        </w:rPr>
        <w:t>Production Readiness Audit</w:t>
      </w:r>
    </w:p>
    <w:p>
      <w:pPr>
        <w:jc w:val="center"/>
      </w:pPr>
      <w:r>
        <w:rPr>
          <w:b/>
          <w:color w:val="101820"/>
          <w:sz w:val="56"/>
        </w:rPr>
        <w:t>&amp; Remediation Plan</w:t>
      </w:r>
    </w:p>
    <w:p/>
    <w:p>
      <w:pPr>
        <w:jc w:val="center"/>
      </w:pPr>
      <w:r>
        <w:rPr>
          <w:i/>
          <w:color w:val="6B7280"/>
          <w:sz w:val="26"/>
        </w:rPr>
        <w:t>Database Architecture | Application Logic | Security | Scalability</w:t>
      </w:r>
    </w:p>
    <w:p/>
    <w:p/>
    <w:p/>
    <w:p/>
    <w:p>
      <w:pPr>
        <w:jc w:val="center"/>
      </w:pPr>
      <w:r>
        <w:rPr>
          <w:b/>
          <w:color w:val="DC2626"/>
          <w:sz w:val="28"/>
        </w:rPr>
        <w:t>Current Score: 31/100  |  Target Score: 98+/100</w:t>
      </w:r>
    </w:p>
    <w:p>
      <w:pPr>
        <w:jc w:val="center"/>
      </w:pPr>
      <w:r>
        <w:rPr>
          <w:b/>
          <w:color w:val="DC2626"/>
          <w:sz w:val="28"/>
        </w:rPr>
        <w:t>Status: NOT READY FOR PRODUCTION</w:t>
      </w:r>
    </w:p>
    <w:p/>
    <w:p/>
    <w:p/>
    <w:p/>
    <w:p>
      <w:pPr>
        <w:jc w:val="center"/>
      </w:pPr>
      <w:r>
        <w:rPr>
          <w:color w:val="6B7280"/>
          <w:sz w:val="22"/>
        </w:rPr>
        <w:t>Prepared by: Senior Enterprise Database Architect</w:t>
        <w:br/>
        <w:t>Date: July 2026</w:t>
      </w:r>
    </w:p>
    <w:p>
      <w:r>
        <w:br w:type="page"/>
      </w:r>
    </w:p>
    <w:p>
      <w:pPr>
        <w:pStyle w:val="Heading1"/>
      </w:pPr>
      <w:r>
        <w:rPr>
          <w:color w:val="101820"/>
          <w:sz w:val="36"/>
        </w:rPr>
        <w:t>Table of Contents</w:t>
      </w:r>
    </w:p>
    <w:p>
      <w:pPr>
        <w:spacing w:line="312" w:lineRule="auto"/>
      </w:pPr>
      <w:r>
        <w:rPr>
          <w:b/>
          <w:color w:val="182030"/>
          <w:sz w:val="22"/>
        </w:rPr>
        <w:t>1. Executive Summary</w:t>
      </w:r>
    </w:p>
    <w:p>
      <w:pPr>
        <w:spacing w:line="312" w:lineRule="auto"/>
      </w:pPr>
      <w:r>
        <w:rPr>
          <w:b/>
          <w:color w:val="182030"/>
          <w:sz w:val="22"/>
        </w:rPr>
        <w:t>2. Audit Scorecard</w:t>
      </w:r>
    </w:p>
    <w:p>
      <w:pPr>
        <w:spacing w:line="312" w:lineRule="auto"/>
      </w:pPr>
      <w:r>
        <w:rPr>
          <w:b/>
          <w:color w:val="182030"/>
          <w:sz w:val="22"/>
        </w:rPr>
        <w:t>3. Critical Findings (Must Fix Before Launch)</w:t>
      </w:r>
    </w:p>
    <w:p>
      <w:pPr>
        <w:spacing w:line="312" w:lineRule="auto"/>
      </w:pPr>
      <w:r>
        <w:rPr>
          <w:color w:val="6B7280"/>
          <w:sz w:val="22"/>
        </w:rPr>
        <w:t xml:space="preserve">   C-1: No Database Transactions on Financial Operations</w:t>
      </w:r>
    </w:p>
    <w:p>
      <w:pPr>
        <w:spacing w:line="312" w:lineRule="auto"/>
      </w:pPr>
      <w:r>
        <w:rPr>
          <w:color w:val="6B7280"/>
          <w:sz w:val="22"/>
        </w:rPr>
        <w:t xml:space="preserve">   C-2: Stock Can Go Negative (Race Condition)</w:t>
      </w:r>
    </w:p>
    <w:p>
      <w:pPr>
        <w:spacing w:line="312" w:lineRule="auto"/>
      </w:pPr>
      <w:r>
        <w:rPr>
          <w:color w:val="6B7280"/>
          <w:sz w:val="22"/>
        </w:rPr>
        <w:t xml:space="preserve">   C-3: No Unique Constraint on Serial Numbers</w:t>
      </w:r>
    </w:p>
    <w:p>
      <w:pPr>
        <w:spacing w:line="312" w:lineRule="auto"/>
      </w:pPr>
      <w:r>
        <w:rPr>
          <w:color w:val="6B7280"/>
          <w:sz w:val="22"/>
        </w:rPr>
        <w:t xml:space="preserve">   C-4: No Unique Constraint on Invoice Numbers</w:t>
      </w:r>
    </w:p>
    <w:p>
      <w:pPr>
        <w:spacing w:line="312" w:lineRule="auto"/>
      </w:pPr>
      <w:r>
        <w:rPr>
          <w:color w:val="6B7280"/>
          <w:sz w:val="22"/>
        </w:rPr>
        <w:t xml:space="preserve">   C-5: 9 CCTV Models Missing Business FK Relation</w:t>
      </w:r>
    </w:p>
    <w:p>
      <w:pPr>
        <w:spacing w:line="312" w:lineRule="auto"/>
      </w:pPr>
      <w:r>
        <w:rPr>
          <w:color w:val="6B7280"/>
          <w:sz w:val="22"/>
        </w:rPr>
        <w:t xml:space="preserve">   C-6: Float Used for All Money Fields</w:t>
      </w:r>
    </w:p>
    <w:p>
      <w:pPr>
        <w:spacing w:line="312" w:lineRule="auto"/>
      </w:pPr>
      <w:r>
        <w:rPr>
          <w:b/>
          <w:color w:val="182030"/>
          <w:sz w:val="22"/>
        </w:rPr>
        <w:t>4. High Severity Findings</w:t>
      </w:r>
    </w:p>
    <w:p>
      <w:pPr>
        <w:spacing w:line="312" w:lineRule="auto"/>
      </w:pPr>
      <w:r>
        <w:rPr>
          <w:color w:val="6B7280"/>
          <w:sz w:val="22"/>
        </w:rPr>
        <w:t xml:space="preserve">   H-1: No CHECK Constraints on Numeric Fields</w:t>
      </w:r>
    </w:p>
    <w:p>
      <w:pPr>
        <w:spacing w:line="312" w:lineRule="auto"/>
      </w:pPr>
      <w:r>
        <w:rPr>
          <w:color w:val="6B7280"/>
          <w:sz w:val="22"/>
        </w:rPr>
        <w:t xml:space="preserve">   H-2: 36 Foreign Keys Without Explicit onDelete Rule</w:t>
      </w:r>
    </w:p>
    <w:p>
      <w:pPr>
        <w:spacing w:line="312" w:lineRule="auto"/>
      </w:pPr>
      <w:r>
        <w:rPr>
          <w:color w:val="6B7280"/>
          <w:sz w:val="22"/>
        </w:rPr>
        <w:t xml:space="preserve">   H-3: No Audit Trail for Stock Movements</w:t>
      </w:r>
    </w:p>
    <w:p>
      <w:pPr>
        <w:spacing w:line="312" w:lineRule="auto"/>
      </w:pPr>
      <w:r>
        <w:rPr>
          <w:color w:val="6B7280"/>
          <w:sz w:val="22"/>
        </w:rPr>
        <w:t xml:space="preserve">   H-4: No Double-Entry Ledger System</w:t>
      </w:r>
    </w:p>
    <w:p>
      <w:pPr>
        <w:spacing w:line="312" w:lineRule="auto"/>
      </w:pPr>
      <w:r>
        <w:rPr>
          <w:color w:val="6B7280"/>
          <w:sz w:val="22"/>
        </w:rPr>
        <w:t xml:space="preserve">   H-5: Partial Failure on Serial History Writes</w:t>
      </w:r>
    </w:p>
    <w:p>
      <w:pPr>
        <w:spacing w:line="312" w:lineRule="auto"/>
      </w:pPr>
      <w:r>
        <w:rPr>
          <w:color w:val="6B7280"/>
          <w:sz w:val="22"/>
        </w:rPr>
        <w:t xml:space="preserve">   H-6: Migration Drift</w:t>
      </w:r>
    </w:p>
    <w:p>
      <w:pPr>
        <w:spacing w:line="312" w:lineRule="auto"/>
      </w:pPr>
      <w:r>
        <w:rPr>
          <w:b/>
          <w:color w:val="182030"/>
          <w:sz w:val="22"/>
        </w:rPr>
        <w:t>5. Medium Severity Findings</w:t>
      </w:r>
    </w:p>
    <w:p>
      <w:pPr>
        <w:spacing w:line="312" w:lineRule="auto"/>
      </w:pPr>
      <w:r>
        <w:rPr>
          <w:b/>
          <w:color w:val="182030"/>
          <w:sz w:val="22"/>
        </w:rPr>
        <w:t>6. Critical Checks Verification Matrix</w:t>
      </w:r>
    </w:p>
    <w:p>
      <w:pPr>
        <w:spacing w:line="312" w:lineRule="auto"/>
      </w:pPr>
      <w:r>
        <w:rPr>
          <w:b/>
          <w:color w:val="182030"/>
          <w:sz w:val="22"/>
        </w:rPr>
        <w:t>7. Remediation Phases (10 Phases)</w:t>
      </w:r>
    </w:p>
    <w:p>
      <w:pPr>
        <w:spacing w:line="312" w:lineRule="auto"/>
      </w:pPr>
      <w:r>
        <w:rPr>
          <w:color w:val="6B7280"/>
          <w:sz w:val="22"/>
        </w:rPr>
        <w:t xml:space="preserve">   Phase 1: Database Transaction Safety</w:t>
      </w:r>
    </w:p>
    <w:p>
      <w:pPr>
        <w:spacing w:line="312" w:lineRule="auto"/>
      </w:pPr>
      <w:r>
        <w:rPr>
          <w:color w:val="6B7280"/>
          <w:sz w:val="22"/>
        </w:rPr>
        <w:t xml:space="preserve">   Phase 2: Data Integrity &amp; Constraints</w:t>
      </w:r>
    </w:p>
    <w:p>
      <w:pPr>
        <w:spacing w:line="312" w:lineRule="auto"/>
      </w:pPr>
      <w:r>
        <w:rPr>
          <w:color w:val="6B7280"/>
          <w:sz w:val="22"/>
        </w:rPr>
        <w:t xml:space="preserve">   Phase 3: Money Type Migration (Float to Decimal)</w:t>
      </w:r>
    </w:p>
    <w:p>
      <w:pPr>
        <w:spacing w:line="312" w:lineRule="auto"/>
      </w:pPr>
      <w:r>
        <w:rPr>
          <w:color w:val="6B7280"/>
          <w:sz w:val="22"/>
        </w:rPr>
        <w:t xml:space="preserve">   Phase 4: Business FK Relations &amp; Cascade Rules</w:t>
      </w:r>
    </w:p>
    <w:p>
      <w:pPr>
        <w:spacing w:line="312" w:lineRule="auto"/>
      </w:pPr>
      <w:r>
        <w:rPr>
          <w:color w:val="6B7280"/>
          <w:sz w:val="22"/>
        </w:rPr>
        <w:t xml:space="preserve">   Phase 5: Unique Constraints &amp; Invoice Numbers</w:t>
      </w:r>
    </w:p>
    <w:p>
      <w:pPr>
        <w:spacing w:line="312" w:lineRule="auto"/>
      </w:pPr>
      <w:r>
        <w:rPr>
          <w:color w:val="6B7280"/>
          <w:sz w:val="22"/>
        </w:rPr>
        <w:t xml:space="preserve">   Phase 6: Stock Movement Audit Table</w:t>
      </w:r>
    </w:p>
    <w:p>
      <w:pPr>
        <w:spacing w:line="312" w:lineRule="auto"/>
      </w:pPr>
      <w:r>
        <w:rPr>
          <w:color w:val="6B7280"/>
          <w:sz w:val="22"/>
        </w:rPr>
        <w:t xml:space="preserve">   Phase 7: Double-Entry Ledger System</w:t>
      </w:r>
    </w:p>
    <w:p>
      <w:pPr>
        <w:spacing w:line="312" w:lineRule="auto"/>
      </w:pPr>
      <w:r>
        <w:rPr>
          <w:color w:val="6B7280"/>
          <w:sz w:val="22"/>
        </w:rPr>
        <w:t xml:space="preserve">   Phase 8: Performance &amp; Indexing</w:t>
      </w:r>
    </w:p>
    <w:p>
      <w:pPr>
        <w:spacing w:line="312" w:lineRule="auto"/>
      </w:pPr>
      <w:r>
        <w:rPr>
          <w:color w:val="6B7280"/>
          <w:sz w:val="22"/>
        </w:rPr>
        <w:t xml:space="preserve">   Phase 9: Security &amp; Multi-Tenancy Hardening</w:t>
      </w:r>
    </w:p>
    <w:p>
      <w:pPr>
        <w:spacing w:line="312" w:lineRule="auto"/>
      </w:pPr>
      <w:r>
        <w:rPr>
          <w:color w:val="6B7280"/>
          <w:sz w:val="22"/>
        </w:rPr>
        <w:t xml:space="preserve">   Phase 10: Migration Generation &amp; Deployment</w:t>
      </w:r>
    </w:p>
    <w:p>
      <w:pPr>
        <w:spacing w:line="312" w:lineRule="auto"/>
      </w:pPr>
      <w:r>
        <w:rPr>
          <w:b/>
          <w:color w:val="182030"/>
          <w:sz w:val="22"/>
        </w:rPr>
        <w:t>8. Phase Priority &amp; Timeline</w:t>
      </w:r>
    </w:p>
    <w:p>
      <w:pPr>
        <w:spacing w:line="312" w:lineRule="auto"/>
      </w:pPr>
      <w:r>
        <w:rPr>
          <w:b/>
          <w:color w:val="182030"/>
          <w:sz w:val="22"/>
        </w:rPr>
        <w:t>9. Target Score: 98+ Roadmap</w:t>
      </w:r>
    </w:p>
    <w:p>
      <w:r>
        <w:br w:type="page"/>
      </w:r>
    </w:p>
    <w:p>
      <w:pPr>
        <w:pStyle w:val="Heading1"/>
      </w:pPr>
      <w:r>
        <w:rPr>
          <w:color w:val="101820"/>
          <w:sz w:val="36"/>
        </w:rPr>
        <w:t>1. Executive Summary</w:t>
      </w:r>
    </w:p>
    <w:p>
      <w:pPr>
        <w:spacing w:line="312" w:lineRule="auto"/>
        <w:ind w:firstLine="567"/>
      </w:pPr>
      <w:r>
        <w:rPr>
          <w:color w:val="182030"/>
          <w:sz w:val="22"/>
        </w:rPr>
        <w:t>This audit performed a comprehensive production-readiness review of the InventoryOS database schema (124 Prisma models, 3,837 lines) and critical CCTV module API routes. The system has fundamental architectural issues that make it unsafe for production use with real financial data.</w:t>
      </w:r>
    </w:p>
    <w:p>
      <w:pPr>
        <w:spacing w:line="312" w:lineRule="auto"/>
        <w:ind w:firstLine="567"/>
      </w:pPr>
      <w:r>
        <w:rPr>
          <w:color w:val="182030"/>
          <w:sz w:val="22"/>
        </w:rPr>
        <w:t>The most critical finding is that multi-step financial operations (sales, purchases, replacements) execute without database transactions, meaning a crash mid-operation leaves the database in an inconsistent state with stock and money records out of sync.</w:t>
      </w:r>
    </w:p>
    <w:p>
      <w:pPr>
        <w:spacing w:line="312" w:lineRule="auto"/>
        <w:ind w:firstLine="567"/>
      </w:pPr>
      <w:r>
        <w:rPr>
          <w:color w:val="182030"/>
          <w:sz w:val="22"/>
        </w:rPr>
        <w:t>The current overall score is 31 out of 100. The system is classified as NOT READY FOR PRODUCTION. However, with the phased remediation plan outlined in this document, the target score of 98+ is achievable. The plan is split into 10 phases, ordered by criticality, with each phase designed to be independently deployable.</w:t>
      </w:r>
    </w:p>
    <w:p>
      <w:pPr>
        <w:spacing w:line="312" w:lineRule="auto"/>
        <w:ind w:firstLine="567"/>
      </w:pPr>
      <w:r>
        <w:rPr>
          <w:color w:val="182030"/>
          <w:sz w:val="22"/>
        </w:rPr>
        <w:t>Key statistics: 6 critical issues, 6 high-severity issues, 6 medium-severity issues, 10 out of 10 critical checks failed, 9 models missing foreign key relations, 36 relations without explicit cascade rules, and zero CHECK constraints across the entire schema.</w:t>
      </w:r>
    </w:p>
    <w:p>
      <w:pPr>
        <w:pStyle w:val="Heading1"/>
      </w:pPr>
      <w:r>
        <w:rPr>
          <w:color w:val="101820"/>
          <w:sz w:val="36"/>
        </w:rPr>
        <w:t>2. Audit Scorecard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7C3AED" w:val="clear"/>
          </w:tcPr>
          <w:p>
            <w:r/>
            <w:r>
              <w:rPr>
                <w:b/>
                <w:color w:val="FFFFFF"/>
                <w:sz w:val="20"/>
              </w:rPr>
              <w:t>Category</w:t>
            </w:r>
          </w:p>
        </w:tc>
        <w:tc>
          <w:tcPr>
            <w:tcW w:type="dxa" w:w="2280"/>
            <w:shd w:fill="7C3AED" w:val="clear"/>
          </w:tcPr>
          <w:p>
            <w:r/>
            <w:r>
              <w:rPr>
                <w:b/>
                <w:color w:val="FFFFFF"/>
                <w:sz w:val="20"/>
              </w:rPr>
              <w:t>Current</w:t>
            </w:r>
          </w:p>
        </w:tc>
        <w:tc>
          <w:tcPr>
            <w:tcW w:type="dxa" w:w="2280"/>
            <w:shd w:fill="7C3AED" w:val="clear"/>
          </w:tcPr>
          <w:p>
            <w:r/>
            <w:r>
              <w:rPr>
                <w:b/>
                <w:color w:val="FFFFFF"/>
                <w:sz w:val="20"/>
              </w:rPr>
              <w:t>Target</w:t>
            </w:r>
          </w:p>
        </w:tc>
        <w:tc>
          <w:tcPr>
            <w:tcW w:type="dxa" w:w="2280"/>
            <w:shd w:fill="7C3AED" w:val="clear"/>
          </w:tcPr>
          <w:p>
            <w:r/>
            <w:r>
              <w:rPr>
                <w:b/>
                <w:color w:val="FFFFFF"/>
                <w:sz w:val="20"/>
              </w:rPr>
              <w:t>Gap</w:t>
            </w:r>
          </w:p>
        </w:tc>
      </w:tr>
      <w:tr>
        <w:tc>
          <w:tcPr>
            <w:tcW w:type="dxa" w:w="2280"/>
          </w:tcPr>
          <w:p>
            <w:r/>
            <w:r>
              <w:rPr>
                <w:color w:val="182030"/>
                <w:sz w:val="20"/>
              </w:rPr>
              <w:t>Architecture</w:t>
            </w:r>
          </w:p>
        </w:tc>
        <w:tc>
          <w:tcPr>
            <w:tcW w:type="dxa" w:w="2280"/>
          </w:tcPr>
          <w:p>
            <w:r/>
            <w:r>
              <w:rPr>
                <w:color w:val="DC2626"/>
                <w:sz w:val="20"/>
              </w:rPr>
              <w:t>5/10</w:t>
            </w:r>
          </w:p>
        </w:tc>
        <w:tc>
          <w:tcPr>
            <w:tcW w:type="dxa" w:w="2280"/>
          </w:tcPr>
          <w:p>
            <w:r/>
            <w:r>
              <w:rPr>
                <w:color w:val="059669"/>
                <w:sz w:val="20"/>
              </w:rPr>
              <w:t>10/10</w:t>
            </w:r>
          </w:p>
        </w:tc>
        <w:tc>
          <w:tcPr>
            <w:tcW w:type="dxa" w:w="2280"/>
          </w:tcPr>
          <w:p>
            <w:r/>
            <w:r>
              <w:rPr>
                <w:color w:val="D97706"/>
                <w:sz w:val="20"/>
              </w:rPr>
              <w:t>5</w:t>
            </w:r>
          </w:p>
        </w:tc>
      </w:tr>
      <w:tr>
        <w:tc>
          <w:tcPr>
            <w:tcW w:type="dxa" w:w="2280"/>
          </w:tcPr>
          <w:p>
            <w:r/>
            <w:r>
              <w:rPr>
                <w:color w:val="182030"/>
                <w:sz w:val="20"/>
              </w:rPr>
              <w:t>Relationships</w:t>
            </w:r>
          </w:p>
        </w:tc>
        <w:tc>
          <w:tcPr>
            <w:tcW w:type="dxa" w:w="2280"/>
          </w:tcPr>
          <w:p>
            <w:r/>
            <w:r>
              <w:rPr>
                <w:color w:val="DC2626"/>
                <w:sz w:val="20"/>
              </w:rPr>
              <w:t>4/10</w:t>
            </w:r>
          </w:p>
        </w:tc>
        <w:tc>
          <w:tcPr>
            <w:tcW w:type="dxa" w:w="2280"/>
          </w:tcPr>
          <w:p>
            <w:r/>
            <w:r>
              <w:rPr>
                <w:color w:val="059669"/>
                <w:sz w:val="20"/>
              </w:rPr>
              <w:t>10/10</w:t>
            </w:r>
          </w:p>
        </w:tc>
        <w:tc>
          <w:tcPr>
            <w:tcW w:type="dxa" w:w="2280"/>
          </w:tcPr>
          <w:p>
            <w:r/>
            <w:r>
              <w:rPr>
                <w:color w:val="D97706"/>
                <w:sz w:val="20"/>
              </w:rPr>
              <w:t>6</w:t>
            </w:r>
          </w:p>
        </w:tc>
      </w:tr>
      <w:tr>
        <w:tc>
          <w:tcPr>
            <w:tcW w:type="dxa" w:w="2280"/>
          </w:tcPr>
          <w:p>
            <w:r/>
            <w:r>
              <w:rPr>
                <w:color w:val="182030"/>
                <w:sz w:val="20"/>
              </w:rPr>
              <w:t>Data Integrity</w:t>
            </w:r>
          </w:p>
        </w:tc>
        <w:tc>
          <w:tcPr>
            <w:tcW w:type="dxa" w:w="2280"/>
          </w:tcPr>
          <w:p>
            <w:r/>
            <w:r>
              <w:rPr>
                <w:color w:val="DC2626"/>
                <w:sz w:val="20"/>
              </w:rPr>
              <w:t>2/10</w:t>
            </w:r>
          </w:p>
        </w:tc>
        <w:tc>
          <w:tcPr>
            <w:tcW w:type="dxa" w:w="2280"/>
          </w:tcPr>
          <w:p>
            <w:r/>
            <w:r>
              <w:rPr>
                <w:color w:val="059669"/>
                <w:sz w:val="20"/>
              </w:rPr>
              <w:t>10/10</w:t>
            </w:r>
          </w:p>
        </w:tc>
        <w:tc>
          <w:tcPr>
            <w:tcW w:type="dxa" w:w="2280"/>
          </w:tcPr>
          <w:p>
            <w:r/>
            <w:r>
              <w:rPr>
                <w:color w:val="D97706"/>
                <w:sz w:val="20"/>
              </w:rPr>
              <w:t>8</w:t>
            </w:r>
          </w:p>
        </w:tc>
      </w:tr>
      <w:tr>
        <w:tc>
          <w:tcPr>
            <w:tcW w:type="dxa" w:w="2280"/>
          </w:tcPr>
          <w:p>
            <w:r/>
            <w:r>
              <w:rPr>
                <w:color w:val="182030"/>
                <w:sz w:val="20"/>
              </w:rPr>
              <w:t>Performance</w:t>
            </w:r>
          </w:p>
        </w:tc>
        <w:tc>
          <w:tcPr>
            <w:tcW w:type="dxa" w:w="2280"/>
          </w:tcPr>
          <w:p>
            <w:r/>
            <w:r>
              <w:rPr>
                <w:color w:val="DC2626"/>
                <w:sz w:val="20"/>
              </w:rPr>
              <w:t>5/10</w:t>
            </w:r>
          </w:p>
        </w:tc>
        <w:tc>
          <w:tcPr>
            <w:tcW w:type="dxa" w:w="2280"/>
          </w:tcPr>
          <w:p>
            <w:r/>
            <w:r>
              <w:rPr>
                <w:color w:val="059669"/>
                <w:sz w:val="20"/>
              </w:rPr>
              <w:t>10/10</w:t>
            </w:r>
          </w:p>
        </w:tc>
        <w:tc>
          <w:tcPr>
            <w:tcW w:type="dxa" w:w="2280"/>
          </w:tcPr>
          <w:p>
            <w:r/>
            <w:r>
              <w:rPr>
                <w:color w:val="D97706"/>
                <w:sz w:val="20"/>
              </w:rPr>
              <w:t>5</w:t>
            </w:r>
          </w:p>
        </w:tc>
      </w:tr>
      <w:tr>
        <w:tc>
          <w:tcPr>
            <w:tcW w:type="dxa" w:w="2280"/>
          </w:tcPr>
          <w:p>
            <w:r/>
            <w:r>
              <w:rPr>
                <w:color w:val="182030"/>
                <w:sz w:val="20"/>
              </w:rPr>
              <w:t>Inventory Logic</w:t>
            </w:r>
          </w:p>
        </w:tc>
        <w:tc>
          <w:tcPr>
            <w:tcW w:type="dxa" w:w="2280"/>
          </w:tcPr>
          <w:p>
            <w:r/>
            <w:r>
              <w:rPr>
                <w:color w:val="DC2626"/>
                <w:sz w:val="20"/>
              </w:rPr>
              <w:t>3/10</w:t>
            </w:r>
          </w:p>
        </w:tc>
        <w:tc>
          <w:tcPr>
            <w:tcW w:type="dxa" w:w="2280"/>
          </w:tcPr>
          <w:p>
            <w:r/>
            <w:r>
              <w:rPr>
                <w:color w:val="059669"/>
                <w:sz w:val="20"/>
              </w:rPr>
              <w:t>10/10</w:t>
            </w:r>
          </w:p>
        </w:tc>
        <w:tc>
          <w:tcPr>
            <w:tcW w:type="dxa" w:w="2280"/>
          </w:tcPr>
          <w:p>
            <w:r/>
            <w:r>
              <w:rPr>
                <w:color w:val="D97706"/>
                <w:sz w:val="20"/>
              </w:rPr>
              <w:t>7</w:t>
            </w:r>
          </w:p>
        </w:tc>
      </w:tr>
      <w:tr>
        <w:tc>
          <w:tcPr>
            <w:tcW w:type="dxa" w:w="2280"/>
          </w:tcPr>
          <w:p>
            <w:r/>
            <w:r>
              <w:rPr>
                <w:color w:val="182030"/>
                <w:sz w:val="20"/>
              </w:rPr>
              <w:t>Accounting Integrity</w:t>
            </w:r>
          </w:p>
        </w:tc>
        <w:tc>
          <w:tcPr>
            <w:tcW w:type="dxa" w:w="2280"/>
          </w:tcPr>
          <w:p>
            <w:r/>
            <w:r>
              <w:rPr>
                <w:color w:val="DC2626"/>
                <w:sz w:val="20"/>
              </w:rPr>
              <w:t>2/10</w:t>
            </w:r>
          </w:p>
        </w:tc>
        <w:tc>
          <w:tcPr>
            <w:tcW w:type="dxa" w:w="2280"/>
          </w:tcPr>
          <w:p>
            <w:r/>
            <w:r>
              <w:rPr>
                <w:color w:val="059669"/>
                <w:sz w:val="20"/>
              </w:rPr>
              <w:t>10/10</w:t>
            </w:r>
          </w:p>
        </w:tc>
        <w:tc>
          <w:tcPr>
            <w:tcW w:type="dxa" w:w="2280"/>
          </w:tcPr>
          <w:p>
            <w:r/>
            <w:r>
              <w:rPr>
                <w:color w:val="D97706"/>
                <w:sz w:val="20"/>
              </w:rPr>
              <w:t>8</w:t>
            </w:r>
          </w:p>
        </w:tc>
      </w:tr>
      <w:tr>
        <w:tc>
          <w:tcPr>
            <w:tcW w:type="dxa" w:w="2280"/>
          </w:tcPr>
          <w:p>
            <w:r/>
            <w:r>
              <w:rPr>
                <w:color w:val="182030"/>
                <w:sz w:val="20"/>
              </w:rPr>
              <w:t>Security</w:t>
            </w:r>
          </w:p>
        </w:tc>
        <w:tc>
          <w:tcPr>
            <w:tcW w:type="dxa" w:w="2280"/>
          </w:tcPr>
          <w:p>
            <w:r/>
            <w:r>
              <w:rPr>
                <w:color w:val="DC2626"/>
                <w:sz w:val="20"/>
              </w:rPr>
              <w:t>4/10</w:t>
            </w:r>
          </w:p>
        </w:tc>
        <w:tc>
          <w:tcPr>
            <w:tcW w:type="dxa" w:w="2280"/>
          </w:tcPr>
          <w:p>
            <w:r/>
            <w:r>
              <w:rPr>
                <w:color w:val="059669"/>
                <w:sz w:val="20"/>
              </w:rPr>
              <w:t>10/10</w:t>
            </w:r>
          </w:p>
        </w:tc>
        <w:tc>
          <w:tcPr>
            <w:tcW w:type="dxa" w:w="2280"/>
          </w:tcPr>
          <w:p>
            <w:r/>
            <w:r>
              <w:rPr>
                <w:color w:val="D97706"/>
                <w:sz w:val="20"/>
              </w:rPr>
              <w:t>6</w:t>
            </w:r>
          </w:p>
        </w:tc>
      </w:tr>
      <w:tr>
        <w:tc>
          <w:tcPr>
            <w:tcW w:type="dxa" w:w="2280"/>
          </w:tcPr>
          <w:p>
            <w:r/>
            <w:r>
              <w:rPr>
                <w:color w:val="182030"/>
                <w:sz w:val="20"/>
              </w:rPr>
              <w:t>Scalability</w:t>
            </w:r>
          </w:p>
        </w:tc>
        <w:tc>
          <w:tcPr>
            <w:tcW w:type="dxa" w:w="2280"/>
          </w:tcPr>
          <w:p>
            <w:r/>
            <w:r>
              <w:rPr>
                <w:color w:val="DC2626"/>
                <w:sz w:val="20"/>
              </w:rPr>
              <w:t>4/10</w:t>
            </w:r>
          </w:p>
        </w:tc>
        <w:tc>
          <w:tcPr>
            <w:tcW w:type="dxa" w:w="2280"/>
          </w:tcPr>
          <w:p>
            <w:r/>
            <w:r>
              <w:rPr>
                <w:color w:val="059669"/>
                <w:sz w:val="20"/>
              </w:rPr>
              <w:t>10/10</w:t>
            </w:r>
          </w:p>
        </w:tc>
        <w:tc>
          <w:tcPr>
            <w:tcW w:type="dxa" w:w="2280"/>
          </w:tcPr>
          <w:p>
            <w:r/>
            <w:r>
              <w:rPr>
                <w:color w:val="D97706"/>
                <w:sz w:val="20"/>
              </w:rPr>
              <w:t>6</w:t>
            </w:r>
          </w:p>
        </w:tc>
      </w:tr>
      <w:tr>
        <w:tc>
          <w:tcPr>
            <w:tcW w:type="dxa" w:w="2280"/>
          </w:tcPr>
          <w:p>
            <w:r/>
            <w:r>
              <w:rPr>
                <w:color w:val="182030"/>
                <w:sz w:val="20"/>
              </w:rPr>
              <w:t>Production Readiness</w:t>
            </w:r>
          </w:p>
        </w:tc>
        <w:tc>
          <w:tcPr>
            <w:tcW w:type="dxa" w:w="2280"/>
          </w:tcPr>
          <w:p>
            <w:r/>
            <w:r>
              <w:rPr>
                <w:color w:val="DC2626"/>
                <w:sz w:val="20"/>
              </w:rPr>
              <w:t>2/10</w:t>
            </w:r>
          </w:p>
        </w:tc>
        <w:tc>
          <w:tcPr>
            <w:tcW w:type="dxa" w:w="2280"/>
          </w:tcPr>
          <w:p>
            <w:r/>
            <w:r>
              <w:rPr>
                <w:color w:val="059669"/>
                <w:sz w:val="20"/>
              </w:rPr>
              <w:t>10/10</w:t>
            </w:r>
          </w:p>
        </w:tc>
        <w:tc>
          <w:tcPr>
            <w:tcW w:type="dxa" w:w="2280"/>
          </w:tcPr>
          <w:p>
            <w:r/>
            <w:r>
              <w:rPr>
                <w:color w:val="D97706"/>
                <w:sz w:val="20"/>
              </w:rPr>
              <w:t>8</w:t>
            </w:r>
          </w:p>
        </w:tc>
      </w:tr>
      <w:tr>
        <w:tc>
          <w:tcPr>
            <w:tcW w:type="dxa" w:w="2280"/>
            <w:shd w:fill="7C3AED" w:val="clear"/>
          </w:tcPr>
          <w:p>
            <w:r>
              <w:rPr>
                <w:b/>
              </w:rPr>
            </w:r>
            <w:r>
              <w:rPr>
                <w:b/>
                <w:color w:val="FFFFFF"/>
                <w:sz w:val="20"/>
              </w:rPr>
              <w:t>OVERALL</w:t>
            </w:r>
          </w:p>
        </w:tc>
        <w:tc>
          <w:tcPr>
            <w:tcW w:type="dxa" w:w="2280"/>
            <w:shd w:fill="7C3AED" w:val="clear"/>
          </w:tcPr>
          <w:p>
            <w:r>
              <w:rPr>
                <w:b/>
              </w:rPr>
            </w:r>
            <w:r>
              <w:rPr>
                <w:b/>
                <w:color w:val="FFFFFF"/>
                <w:sz w:val="20"/>
              </w:rPr>
              <w:t>31/100</w:t>
            </w:r>
          </w:p>
        </w:tc>
        <w:tc>
          <w:tcPr>
            <w:tcW w:type="dxa" w:w="2280"/>
            <w:shd w:fill="7C3AED" w:val="clear"/>
          </w:tcPr>
          <w:p>
            <w:r>
              <w:rPr>
                <w:b/>
              </w:rPr>
            </w:r>
            <w:r>
              <w:rPr>
                <w:b/>
                <w:color w:val="FFFFFF"/>
                <w:sz w:val="20"/>
              </w:rPr>
              <w:t>98/100</w:t>
            </w:r>
          </w:p>
        </w:tc>
        <w:tc>
          <w:tcPr>
            <w:tcW w:type="dxa" w:w="2280"/>
            <w:shd w:fill="7C3AED" w:val="clear"/>
          </w:tcPr>
          <w:p>
            <w:r>
              <w:rPr>
                <w:b/>
              </w:rPr>
            </w:r>
            <w:r>
              <w:rPr>
                <w:b/>
                <w:color w:val="FFFFFF"/>
                <w:sz w:val="20"/>
              </w:rPr>
              <w:t>67</w:t>
            </w:r>
          </w:p>
        </w:tc>
      </w:tr>
    </w:tbl>
    <w:p/>
    <w:p>
      <w:pPr>
        <w:pStyle w:val="Heading1"/>
      </w:pPr>
      <w:r>
        <w:rPr>
          <w:color w:val="101820"/>
          <w:sz w:val="36"/>
        </w:rPr>
        <w:t>3. Critical Findings (Must Fix Before Launch)</w:t>
      </w:r>
    </w:p>
    <w:p>
      <w:pPr>
        <w:pStyle w:val="Heading2"/>
      </w:pPr>
      <w:r>
        <w:rPr>
          <w:color w:val="DC2626"/>
          <w:sz w:val="30"/>
        </w:rPr>
        <w:t>C-1: No Database Transactions on Financial Operations</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The Sales, Purchase, and Replacement APIs perform 10+ separate await db.create() calls without wrapping them in $transaction(). Each operation commits independently.</w:t>
            </w:r>
          </w:p>
        </w:tc>
      </w:tr>
      <w:tr>
        <w:tc>
          <w:tcPr>
            <w:tcW w:type="dxa" w:w="4561"/>
            <w:shd w:fill="F3F4F6" w:val="clear"/>
          </w:tcPr>
          <w:p>
            <w:r/>
            <w:r>
              <w:rPr>
                <w:b/>
                <w:color w:val="101820"/>
                <w:sz w:val="20"/>
              </w:rPr>
              <w:t>Impact</w:t>
            </w:r>
          </w:p>
        </w:tc>
        <w:tc>
          <w:tcPr>
            <w:tcW w:type="dxa" w:w="4561"/>
          </w:tcPr>
          <w:p>
            <w:r/>
            <w:r>
              <w:rPr>
                <w:color w:val="182030"/>
                <w:sz w:val="20"/>
              </w:rPr>
              <w:t>If the server crashes after creating a sale record but before decrementing stock, the database is left in an inconsistent state. This is unrecoverable without manual database surgery.</w:t>
            </w:r>
          </w:p>
        </w:tc>
      </w:tr>
      <w:tr>
        <w:tc>
          <w:tcPr>
            <w:tcW w:type="dxa" w:w="4561"/>
            <w:shd w:fill="F3F4F6" w:val="clear"/>
          </w:tcPr>
          <w:p>
            <w:r/>
            <w:r>
              <w:rPr>
                <w:b/>
                <w:color w:val="101820"/>
                <w:sz w:val="20"/>
              </w:rPr>
              <w:t>Recommendation</w:t>
            </w:r>
          </w:p>
        </w:tc>
        <w:tc>
          <w:tcPr>
            <w:tcW w:type="dxa" w:w="4561"/>
          </w:tcPr>
          <w:p>
            <w:r/>
            <w:r>
              <w:rPr>
                <w:color w:val="182030"/>
                <w:sz w:val="20"/>
              </w:rPr>
              <w:t>Wrap every multi-step financial operation in db.$transaction(async (tx) =&gt; { ... }). All writes either commit together or roll back together.</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2"/>
      </w:pPr>
      <w:r>
        <w:rPr>
          <w:color w:val="DC2626"/>
          <w:sz w:val="30"/>
        </w:rPr>
        <w:t>C-2: Stock Can Go Negative (Race Condition)</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The stock safety check runs outside a transaction. Two concurrent sales can both read stock=5, both pass the check, and both decrement, resulting in stock=-3.</w:t>
            </w:r>
          </w:p>
        </w:tc>
      </w:tr>
      <w:tr>
        <w:tc>
          <w:tcPr>
            <w:tcW w:type="dxa" w:w="4561"/>
            <w:shd w:fill="F3F4F6" w:val="clear"/>
          </w:tcPr>
          <w:p>
            <w:r/>
            <w:r>
              <w:rPr>
                <w:b/>
                <w:color w:val="101820"/>
                <w:sz w:val="20"/>
              </w:rPr>
              <w:t>Impact</w:t>
            </w:r>
          </w:p>
        </w:tc>
        <w:tc>
          <w:tcPr>
            <w:tcW w:type="dxa" w:w="4561"/>
          </w:tcPr>
          <w:p>
            <w:r/>
            <w:r>
              <w:rPr>
                <w:color w:val="182030"/>
                <w:sz w:val="20"/>
              </w:rPr>
              <w:t>Overselling. Two cashiers selling the same product simultaneously can sell more than available stock.</w:t>
            </w:r>
          </w:p>
        </w:tc>
      </w:tr>
      <w:tr>
        <w:tc>
          <w:tcPr>
            <w:tcW w:type="dxa" w:w="4561"/>
            <w:shd w:fill="F3F4F6" w:val="clear"/>
          </w:tcPr>
          <w:p>
            <w:r/>
            <w:r>
              <w:rPr>
                <w:b/>
                <w:color w:val="101820"/>
                <w:sz w:val="20"/>
              </w:rPr>
              <w:t>Recommendation</w:t>
            </w:r>
          </w:p>
        </w:tc>
        <w:tc>
          <w:tcPr>
            <w:tcW w:type="dxa" w:w="4561"/>
          </w:tcPr>
          <w:p>
            <w:r/>
            <w:r>
              <w:rPr>
                <w:color w:val="182030"/>
                <w:sz w:val="20"/>
              </w:rPr>
              <w:t>Use atomic conditional update inside a transaction: UPDATE ... SET stock = stock - qty WHERE stock &gt;= qty. Also add CHECK constraint: ALTER TABLE cctv_products ADD CONSTRAINT stock_non_negative CHECK (stock &gt;= 0).</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2"/>
      </w:pPr>
      <w:r>
        <w:rPr>
          <w:color w:val="DC2626"/>
          <w:sz w:val="30"/>
        </w:rPr>
        <w:t>C-3: No Unique Constraint on Serial Numbers Per Business</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CCTVSerialItem.serialNumber has only an index, not a unique constraint. Concurrent inserts can create duplicates.</w:t>
            </w:r>
          </w:p>
        </w:tc>
      </w:tr>
      <w:tr>
        <w:tc>
          <w:tcPr>
            <w:tcW w:type="dxa" w:w="4561"/>
            <w:shd w:fill="F3F4F6" w:val="clear"/>
          </w:tcPr>
          <w:p>
            <w:r/>
            <w:r>
              <w:rPr>
                <w:b/>
                <w:color w:val="101820"/>
                <w:sz w:val="20"/>
              </w:rPr>
              <w:t>Impact</w:t>
            </w:r>
          </w:p>
        </w:tc>
        <w:tc>
          <w:tcPr>
            <w:tcW w:type="dxa" w:w="4561"/>
          </w:tcPr>
          <w:p>
            <w:r/>
            <w:r>
              <w:rPr>
                <w:color w:val="182030"/>
                <w:sz w:val="20"/>
              </w:rPr>
              <w:t>Duplicate serial numbers break the entire serial tracking system: warranty tracking, sales scanning, and replacement flow all assume serials are unique.</w:t>
            </w:r>
          </w:p>
        </w:tc>
      </w:tr>
      <w:tr>
        <w:tc>
          <w:tcPr>
            <w:tcW w:type="dxa" w:w="4561"/>
            <w:shd w:fill="F3F4F6" w:val="clear"/>
          </w:tcPr>
          <w:p>
            <w:r/>
            <w:r>
              <w:rPr>
                <w:b/>
                <w:color w:val="101820"/>
                <w:sz w:val="20"/>
              </w:rPr>
              <w:t>Recommendation</w:t>
            </w:r>
          </w:p>
        </w:tc>
        <w:tc>
          <w:tcPr>
            <w:tcW w:type="dxa" w:w="4561"/>
          </w:tcPr>
          <w:p>
            <w:r/>
            <w:r>
              <w:rPr>
                <w:color w:val="182030"/>
                <w:sz w:val="20"/>
              </w:rPr>
              <w:t>Add @@unique([businessId, serialNumber]) to CCTVSerialItem.</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2"/>
      </w:pPr>
      <w:r>
        <w:rPr>
          <w:color w:val="DC2626"/>
          <w:sz w:val="30"/>
        </w:rPr>
        <w:t>C-4: No Unique Constraint on Invoice Numbers</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CCTVSale.invoiceNo has no unique constraint. Duplicate invoice numbers can be created.</w:t>
            </w:r>
          </w:p>
        </w:tc>
      </w:tr>
      <w:tr>
        <w:tc>
          <w:tcPr>
            <w:tcW w:type="dxa" w:w="4561"/>
            <w:shd w:fill="F3F4F6" w:val="clear"/>
          </w:tcPr>
          <w:p>
            <w:r/>
            <w:r>
              <w:rPr>
                <w:b/>
                <w:color w:val="101820"/>
                <w:sz w:val="20"/>
              </w:rPr>
              <w:t>Impact</w:t>
            </w:r>
          </w:p>
        </w:tc>
        <w:tc>
          <w:tcPr>
            <w:tcW w:type="dxa" w:w="4561"/>
          </w:tcPr>
          <w:p>
            <w:r/>
            <w:r>
              <w:rPr>
                <w:color w:val="182030"/>
                <w:sz w:val="20"/>
              </w:rPr>
              <w:t>Regulatory audit failure. Two invoices with the same number make financial auditing impossible.</w:t>
            </w:r>
          </w:p>
        </w:tc>
      </w:tr>
      <w:tr>
        <w:tc>
          <w:tcPr>
            <w:tcW w:type="dxa" w:w="4561"/>
            <w:shd w:fill="F3F4F6" w:val="clear"/>
          </w:tcPr>
          <w:p>
            <w:r/>
            <w:r>
              <w:rPr>
                <w:b/>
                <w:color w:val="101820"/>
                <w:sz w:val="20"/>
              </w:rPr>
              <w:t>Recommendation</w:t>
            </w:r>
          </w:p>
        </w:tc>
        <w:tc>
          <w:tcPr>
            <w:tcW w:type="dxa" w:w="4561"/>
          </w:tcPr>
          <w:p>
            <w:r/>
            <w:r>
              <w:rPr>
                <w:color w:val="182030"/>
                <w:sz w:val="20"/>
              </w:rPr>
              <w:t>Add @@unique([businessId, invoiceNo]) to CCTVSale.</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2"/>
      </w:pPr>
      <w:r>
        <w:rPr>
          <w:color w:val="DC2626"/>
          <w:sz w:val="30"/>
        </w:rPr>
        <w:t>C-5: 9 CCTV Models Missing Business FK Relation</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9 models (CCTVPurchaseItem, CCTVSaleItem, CCTVPayment, CCTVReturnItem, CCTVWarrantyClaim, CCTVSerialHistory, CCTVRepair, CCTVSupplierReplacement, CCTVEstimateItem) have businessId but no FK to Business.</w:t>
            </w:r>
          </w:p>
        </w:tc>
      </w:tr>
      <w:tr>
        <w:tc>
          <w:tcPr>
            <w:tcW w:type="dxa" w:w="4561"/>
            <w:shd w:fill="F3F4F6" w:val="clear"/>
          </w:tcPr>
          <w:p>
            <w:r/>
            <w:r>
              <w:rPr>
                <w:b/>
                <w:color w:val="101820"/>
                <w:sz w:val="20"/>
              </w:rPr>
              <w:t>Impact</w:t>
            </w:r>
          </w:p>
        </w:tc>
        <w:tc>
          <w:tcPr>
            <w:tcW w:type="dxa" w:w="4561"/>
          </w:tcPr>
          <w:p>
            <w:r/>
            <w:r>
              <w:rPr>
                <w:color w:val="182030"/>
                <w:sz w:val="20"/>
              </w:rPr>
              <w:t>Orphan records can exist. Cascading deletes from Business won't clean up these tables. Cross-tenant data leakage is possible.</w:t>
            </w:r>
          </w:p>
        </w:tc>
      </w:tr>
      <w:tr>
        <w:tc>
          <w:tcPr>
            <w:tcW w:type="dxa" w:w="4561"/>
            <w:shd w:fill="F3F4F6" w:val="clear"/>
          </w:tcPr>
          <w:p>
            <w:r/>
            <w:r>
              <w:rPr>
                <w:b/>
                <w:color w:val="101820"/>
                <w:sz w:val="20"/>
              </w:rPr>
              <w:t>Recommendation</w:t>
            </w:r>
          </w:p>
        </w:tc>
        <w:tc>
          <w:tcPr>
            <w:tcW w:type="dxa" w:w="4561"/>
          </w:tcPr>
          <w:p>
            <w:r/>
            <w:r>
              <w:rPr>
                <w:color w:val="182030"/>
                <w:sz w:val="20"/>
              </w:rPr>
              <w:t>Add business Business @relation(fields: [businessId], references: [id], onDelete: Cascade) to all 9 models.</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2"/>
      </w:pPr>
      <w:r>
        <w:rPr>
          <w:color w:val="DC2626"/>
          <w:sz w:val="30"/>
        </w:rPr>
        <w:t>C-6: Float Used for All Money Fields</w:t>
      </w:r>
    </w:p>
    <w:tbl>
      <w:tblPr>
        <w:tblStyle w:val="TableGrid"/>
        <w:tblW w:type="auto" w:w="0"/>
        <w:tblLook w:firstColumn="1" w:firstRow="1" w:lastColumn="0" w:lastRow="0" w:noHBand="0" w:noVBand="1" w:val="04A0"/>
      </w:tblPr>
      <w:tblGrid>
        <w:gridCol w:w="4561"/>
        <w:gridCol w:w="4561"/>
      </w:tblGrid>
      <w:tr>
        <w:tc>
          <w:tcPr>
            <w:tcW w:type="dxa" w:w="4561"/>
            <w:shd w:fill="F3F4F6" w:val="clear"/>
          </w:tcPr>
          <w:p>
            <w:r/>
            <w:r>
              <w:rPr>
                <w:b/>
                <w:color w:val="101820"/>
                <w:sz w:val="20"/>
              </w:rPr>
              <w:t>Severity</w:t>
            </w:r>
          </w:p>
        </w:tc>
        <w:tc>
          <w:tcPr>
            <w:tcW w:type="dxa" w:w="4561"/>
          </w:tcPr>
          <w:p>
            <w:r/>
            <w:r>
              <w:rPr>
                <w:color w:val="182030"/>
                <w:sz w:val="20"/>
              </w:rPr>
              <w:t>CRITICAL</w:t>
            </w:r>
          </w:p>
        </w:tc>
      </w:tr>
      <w:tr>
        <w:tc>
          <w:tcPr>
            <w:tcW w:type="dxa" w:w="4561"/>
            <w:shd w:fill="F3F4F6" w:val="clear"/>
          </w:tcPr>
          <w:p>
            <w:r/>
            <w:r>
              <w:rPr>
                <w:b/>
                <w:color w:val="101820"/>
                <w:sz w:val="20"/>
              </w:rPr>
              <w:t>Problem</w:t>
            </w:r>
          </w:p>
        </w:tc>
        <w:tc>
          <w:tcPr>
            <w:tcW w:type="dxa" w:w="4561"/>
          </w:tcPr>
          <w:p>
            <w:r/>
            <w:r>
              <w:rPr>
                <w:color w:val="182030"/>
                <w:sz w:val="20"/>
              </w:rPr>
              <w:t>Every monetary field uses Float. Floating-point arithmetic produces rounding errors: 0.1 + 0.2 = 0.30000000000000004.</w:t>
            </w:r>
          </w:p>
        </w:tc>
      </w:tr>
      <w:tr>
        <w:tc>
          <w:tcPr>
            <w:tcW w:type="dxa" w:w="4561"/>
            <w:shd w:fill="F3F4F6" w:val="clear"/>
          </w:tcPr>
          <w:p>
            <w:r/>
            <w:r>
              <w:rPr>
                <w:b/>
                <w:color w:val="101820"/>
                <w:sz w:val="20"/>
              </w:rPr>
              <w:t>Impact</w:t>
            </w:r>
          </w:p>
        </w:tc>
        <w:tc>
          <w:tcPr>
            <w:tcW w:type="dxa" w:w="4561"/>
          </w:tcPr>
          <w:p>
            <w:r/>
            <w:r>
              <w:rPr>
                <w:color w:val="182030"/>
                <w:sz w:val="20"/>
              </w:rPr>
              <w:t>Financial discrepancies accumulate. Ledger balances won't reconcile. Tax authorities reject imprecise financial records.</w:t>
            </w:r>
          </w:p>
        </w:tc>
      </w:tr>
      <w:tr>
        <w:tc>
          <w:tcPr>
            <w:tcW w:type="dxa" w:w="4561"/>
            <w:shd w:fill="F3F4F6" w:val="clear"/>
          </w:tcPr>
          <w:p>
            <w:r/>
            <w:r>
              <w:rPr>
                <w:b/>
                <w:color w:val="101820"/>
                <w:sz w:val="20"/>
              </w:rPr>
              <w:t>Recommendation</w:t>
            </w:r>
          </w:p>
        </w:tc>
        <w:tc>
          <w:tcPr>
            <w:tcW w:type="dxa" w:w="4561"/>
          </w:tcPr>
          <w:p>
            <w:r/>
            <w:r>
              <w:rPr>
                <w:color w:val="182030"/>
                <w:sz w:val="20"/>
              </w:rPr>
              <w:t>Change all money fields to Decimal @db.Decimal(12,2).</w:t>
            </w:r>
          </w:p>
        </w:tc>
      </w:tr>
      <w:tr>
        <w:tc>
          <w:tcPr>
            <w:tcW w:type="dxa" w:w="4561"/>
            <w:shd w:fill="F3F4F6" w:val="clear"/>
          </w:tcPr>
          <w:p>
            <w:r/>
            <w:r>
              <w:rPr>
                <w:b/>
                <w:color w:val="101820"/>
                <w:sz w:val="20"/>
              </w:rPr>
              <w:t>Priority</w:t>
            </w:r>
          </w:p>
        </w:tc>
        <w:tc>
          <w:tcPr>
            <w:tcW w:type="dxa" w:w="4561"/>
          </w:tcPr>
          <w:p>
            <w:r/>
            <w:r>
              <w:rPr>
                <w:color w:val="182030"/>
                <w:sz w:val="20"/>
              </w:rPr>
              <w:t>Fix before launch</w:t>
            </w:r>
          </w:p>
        </w:tc>
      </w:tr>
    </w:tbl>
    <w:p/>
    <w:p>
      <w:pPr>
        <w:pStyle w:val="Heading1"/>
      </w:pPr>
      <w:r>
        <w:rPr>
          <w:color w:val="101820"/>
          <w:sz w:val="36"/>
        </w:rPr>
        <w:t>4. High Severity Findings</w:t>
      </w:r>
    </w:p>
    <w:p>
      <w:pPr>
        <w:pStyle w:val="Heading2"/>
      </w:pPr>
      <w:r>
        <w:rPr>
          <w:color w:val="D97706"/>
          <w:sz w:val="30"/>
        </w:rPr>
        <w:t>H-1: No CHECK Constraints on Any Numeric Field</w:t>
      </w:r>
    </w:p>
    <w:p>
      <w:pPr>
        <w:spacing w:line="312" w:lineRule="auto"/>
        <w:ind w:firstLine="567"/>
      </w:pPr>
      <w:r>
        <w:rPr>
          <w:color w:val="182030"/>
          <w:sz w:val="22"/>
        </w:rPr>
        <w:t>Problem: No CHECK constraints exist. Quantities can be negative. Prices can be negative. Discounts can exceed total.</w:t>
      </w:r>
    </w:p>
    <w:p>
      <w:pPr>
        <w:spacing w:line="312" w:lineRule="auto"/>
        <w:ind w:firstLine="567"/>
      </w:pPr>
      <w:r>
        <w:rPr>
          <w:color w:val="182030"/>
          <w:sz w:val="22"/>
        </w:rPr>
        <w:t>Impact: Invalid data stored: negative stock, negative prices, discounts larger than invoice.</w:t>
      </w:r>
    </w:p>
    <w:p>
      <w:pPr>
        <w:spacing w:line="312" w:lineRule="auto"/>
        <w:ind w:firstLine="567"/>
      </w:pPr>
      <w:r>
        <w:rPr>
          <w:color w:val="182030"/>
          <w:sz w:val="22"/>
        </w:rPr>
        <w:t>Recommendation: Add CHECK constraints via raw SQL migrations.</w:t>
      </w:r>
    </w:p>
    <w:p>
      <w:r>
        <w:rPr>
          <w:b/>
          <w:color w:val="D97706"/>
          <w:sz w:val="22"/>
        </w:rPr>
        <w:t>Priority: Fix before launch</w:t>
      </w:r>
    </w:p>
    <w:p/>
    <w:p>
      <w:pPr>
        <w:pStyle w:val="Heading2"/>
      </w:pPr>
      <w:r>
        <w:rPr>
          <w:color w:val="D97706"/>
          <w:sz w:val="30"/>
        </w:rPr>
        <w:t>H-2: 36 Foreign Keys Without Explicit onDelete Rule</w:t>
      </w:r>
    </w:p>
    <w:p>
      <w:pPr>
        <w:spacing w:line="312" w:lineRule="auto"/>
        <w:ind w:firstLine="567"/>
      </w:pPr>
      <w:r>
        <w:rPr>
          <w:color w:val="182030"/>
          <w:sz w:val="22"/>
        </w:rPr>
        <w:t>Problem: 36 of 183 relations have no onDelete rule, defaulting to NO ACTION.</w:t>
      </w:r>
    </w:p>
    <w:p>
      <w:pPr>
        <w:spacing w:line="312" w:lineRule="auto"/>
        <w:ind w:firstLine="567"/>
      </w:pPr>
      <w:r>
        <w:rPr>
          <w:color w:val="182030"/>
          <w:sz w:val="22"/>
        </w:rPr>
        <w:t>Impact: Cannot delete products that have been sold. Opaque database errors.</w:t>
      </w:r>
    </w:p>
    <w:p>
      <w:pPr>
        <w:spacing w:line="312" w:lineRule="auto"/>
        <w:ind w:firstLine="567"/>
      </w:pPr>
      <w:r>
        <w:rPr>
          <w:color w:val="182030"/>
          <w:sz w:val="22"/>
        </w:rPr>
        <w:t>Recommendation: Define onDelete: Restrict for financial records, SetNull for optional references.</w:t>
      </w:r>
    </w:p>
    <w:p>
      <w:r>
        <w:rPr>
          <w:b/>
          <w:color w:val="D97706"/>
          <w:sz w:val="22"/>
        </w:rPr>
        <w:t>Priority: Fix before launch</w:t>
      </w:r>
    </w:p>
    <w:p/>
    <w:p>
      <w:pPr>
        <w:pStyle w:val="Heading2"/>
      </w:pPr>
      <w:r>
        <w:rPr>
          <w:color w:val="D97706"/>
          <w:sz w:val="30"/>
        </w:rPr>
        <w:t>H-3: No Audit Trail for Stock Movements</w:t>
      </w:r>
    </w:p>
    <w:p>
      <w:pPr>
        <w:spacing w:line="312" w:lineRule="auto"/>
        <w:ind w:firstLine="567"/>
      </w:pPr>
      <w:r>
        <w:rPr>
          <w:color w:val="182030"/>
          <w:sz w:val="22"/>
        </w:rPr>
        <w:t>Problem: Stock changes via increment/decrement directly on product table. No movement history.</w:t>
      </w:r>
    </w:p>
    <w:p>
      <w:pPr>
        <w:spacing w:line="312" w:lineRule="auto"/>
        <w:ind w:firstLine="567"/>
      </w:pPr>
      <w:r>
        <w:rPr>
          <w:color w:val="182030"/>
          <w:sz w:val="22"/>
        </w:rPr>
        <w:t>Impact: Cannot trace why stock changed. Cannot audit discrepancies.</w:t>
      </w:r>
    </w:p>
    <w:p>
      <w:pPr>
        <w:spacing w:line="312" w:lineRule="auto"/>
        <w:ind w:firstLine="567"/>
      </w:pPr>
      <w:r>
        <w:rPr>
          <w:color w:val="182030"/>
          <w:sz w:val="22"/>
        </w:rPr>
        <w:t>Recommendation: Create CCTVStockMovement table with type, quantityChange, balanceAfter.</w:t>
      </w:r>
    </w:p>
    <w:p>
      <w:r>
        <w:rPr>
          <w:b/>
          <w:color w:val="D97706"/>
          <w:sz w:val="22"/>
        </w:rPr>
        <w:t>Priority: Fix within 3 months</w:t>
      </w:r>
    </w:p>
    <w:p/>
    <w:p>
      <w:pPr>
        <w:pStyle w:val="Heading2"/>
      </w:pPr>
      <w:r>
        <w:rPr>
          <w:color w:val="D97706"/>
          <w:sz w:val="30"/>
        </w:rPr>
        <w:t>H-4: No Double-Entry Ledger System</w:t>
      </w:r>
    </w:p>
    <w:p>
      <w:pPr>
        <w:spacing w:line="312" w:lineRule="auto"/>
        <w:ind w:firstLine="567"/>
      </w:pPr>
      <w:r>
        <w:rPr>
          <w:color w:val="182030"/>
          <w:sz w:val="22"/>
        </w:rPr>
        <w:t>Problem: Ledger computed on-the-fly. No persistent ledger table with debit/credit entries.</w:t>
      </w:r>
    </w:p>
    <w:p>
      <w:pPr>
        <w:spacing w:line="312" w:lineRule="auto"/>
        <w:ind w:firstLine="567"/>
      </w:pPr>
      <w:r>
        <w:rPr>
          <w:color w:val="182030"/>
          <w:sz w:val="22"/>
        </w:rPr>
        <w:t>Impact: Balances can drift. No audit trail. Cannot produce trial balance.</w:t>
      </w:r>
    </w:p>
    <w:p>
      <w:pPr>
        <w:spacing w:line="312" w:lineRule="auto"/>
        <w:ind w:firstLine="567"/>
      </w:pPr>
      <w:r>
        <w:rPr>
          <w:color w:val="182030"/>
          <w:sz w:val="22"/>
        </w:rPr>
        <w:t>Recommendation: Implement CCTVLedgerEntry table with balanced debit+credit entries.</w:t>
      </w:r>
    </w:p>
    <w:p>
      <w:r>
        <w:rPr>
          <w:b/>
          <w:color w:val="D97706"/>
          <w:sz w:val="22"/>
        </w:rPr>
        <w:t>Priority: Fix within 3 months</w:t>
      </w:r>
    </w:p>
    <w:p/>
    <w:p>
      <w:pPr>
        <w:pStyle w:val="Heading2"/>
      </w:pPr>
      <w:r>
        <w:rPr>
          <w:color w:val="D97706"/>
          <w:sz w:val="30"/>
        </w:rPr>
        <w:t>H-5: Partial Failure on Serial History Writes</w:t>
      </w:r>
    </w:p>
    <w:p>
      <w:pPr>
        <w:spacing w:line="312" w:lineRule="auto"/>
        <w:ind w:firstLine="567"/>
      </w:pPr>
      <w:r>
        <w:rPr>
          <w:color w:val="182030"/>
          <w:sz w:val="22"/>
        </w:rPr>
        <w:t>Problem: Serial history writes wrapped in try/catch, silently fail.</w:t>
      </w:r>
    </w:p>
    <w:p>
      <w:pPr>
        <w:spacing w:line="312" w:lineRule="auto"/>
        <w:ind w:firstLine="567"/>
      </w:pPr>
      <w:r>
        <w:rPr>
          <w:color w:val="182030"/>
          <w:sz w:val="22"/>
        </w:rPr>
        <w:t>Impact: Missing audit entries. Warranty timeline unreliable.</w:t>
      </w:r>
    </w:p>
    <w:p>
      <w:pPr>
        <w:spacing w:line="312" w:lineRule="auto"/>
        <w:ind w:firstLine="567"/>
      </w:pPr>
      <w:r>
        <w:rPr>
          <w:color w:val="182030"/>
          <w:sz w:val="22"/>
        </w:rPr>
        <w:t>Recommendation: History writes must be inside the same transaction.</w:t>
      </w:r>
    </w:p>
    <w:p>
      <w:r>
        <w:rPr>
          <w:b/>
          <w:color w:val="D97706"/>
          <w:sz w:val="22"/>
        </w:rPr>
        <w:t>Priority: Fix before launch</w:t>
      </w:r>
    </w:p>
    <w:p/>
    <w:p>
      <w:pPr>
        <w:pStyle w:val="Heading2"/>
      </w:pPr>
      <w:r>
        <w:rPr>
          <w:color w:val="D97706"/>
          <w:sz w:val="30"/>
        </w:rPr>
        <w:t>H-6: Migration Drift</w:t>
      </w:r>
    </w:p>
    <w:p>
      <w:pPr>
        <w:spacing w:line="312" w:lineRule="auto"/>
        <w:ind w:firstLine="567"/>
      </w:pPr>
      <w:r>
        <w:rPr>
          <w:color w:val="182030"/>
          <w:sz w:val="22"/>
        </w:rPr>
        <w:t>Problem: New CCTV tables added via prisma db push (dev-only). No versioned migration.</w:t>
      </w:r>
    </w:p>
    <w:p>
      <w:pPr>
        <w:spacing w:line="312" w:lineRule="auto"/>
        <w:ind w:firstLine="567"/>
      </w:pPr>
      <w:r>
        <w:rPr>
          <w:color w:val="182030"/>
          <w:sz w:val="22"/>
        </w:rPr>
        <w:t>Impact: Cannot deploy to fresh database. Production deployments fragile.</w:t>
      </w:r>
    </w:p>
    <w:p>
      <w:pPr>
        <w:spacing w:line="312" w:lineRule="auto"/>
        <w:ind w:firstLine="567"/>
      </w:pPr>
      <w:r>
        <w:rPr>
          <w:color w:val="182030"/>
          <w:sz w:val="22"/>
        </w:rPr>
        <w:t>Recommendation: Generate proper migration: bunx prisma migrate dev.</w:t>
      </w:r>
    </w:p>
    <w:p>
      <w:r>
        <w:rPr>
          <w:b/>
          <w:color w:val="D97706"/>
          <w:sz w:val="22"/>
        </w:rPr>
        <w:t>Priority: Fix before launch</w:t>
      </w:r>
    </w:p>
    <w:p/>
    <w:p>
      <w:pPr>
        <w:pStyle w:val="Heading1"/>
      </w:pPr>
      <w:r>
        <w:rPr>
          <w:color w:val="101820"/>
          <w:sz w:val="36"/>
        </w:rPr>
        <w:t>5. Medium Severity Findings</w:t>
      </w:r>
    </w:p>
    <w:p>
      <w:pPr>
        <w:pStyle w:val="Heading3"/>
      </w:pPr>
      <w:r>
        <w:rPr>
          <w:color w:val="6B7280"/>
          <w:sz w:val="26"/>
        </w:rPr>
        <w:t>M-1: No Composite Index on [businessId, serialNumber]</w:t>
      </w:r>
    </w:p>
    <w:p>
      <w:pPr>
        <w:spacing w:line="312" w:lineRule="auto"/>
        <w:ind w:firstLine="567"/>
      </w:pPr>
      <w:r>
        <w:rPr>
          <w:color w:val="182030"/>
          <w:sz w:val="22"/>
        </w:rPr>
        <w:t>Recommendation: Add @@index([businessId, serialNumber]) to CCTVSerialItem.</w:t>
      </w:r>
    </w:p>
    <w:p/>
    <w:p>
      <w:pPr>
        <w:pStyle w:val="Heading3"/>
      </w:pPr>
      <w:r>
        <w:rPr>
          <w:color w:val="6B7280"/>
          <w:sz w:val="26"/>
        </w:rPr>
        <w:t>M-2: Serial Numbers Stored as Comma-Separated String</w:t>
      </w:r>
    </w:p>
    <w:p>
      <w:pPr>
        <w:spacing w:line="312" w:lineRule="auto"/>
        <w:ind w:firstLine="567"/>
      </w:pPr>
      <w:r>
        <w:rPr>
          <w:color w:val="182030"/>
          <w:sz w:val="22"/>
        </w:rPr>
        <w:t>Recommendation: Create separate CCTVPurchaseSerialItem table.</w:t>
      </w:r>
    </w:p>
    <w:p/>
    <w:p>
      <w:pPr>
        <w:pStyle w:val="Heading3"/>
      </w:pPr>
      <w:r>
        <w:rPr>
          <w:color w:val="6B7280"/>
          <w:sz w:val="26"/>
        </w:rPr>
        <w:t>M-3: No Server-Side Pagination for Sales/Purchases</w:t>
      </w:r>
    </w:p>
    <w:p>
      <w:pPr>
        <w:spacing w:line="312" w:lineRule="auto"/>
        <w:ind w:firstLine="567"/>
      </w:pPr>
      <w:r>
        <w:rPr>
          <w:color w:val="182030"/>
          <w:sz w:val="22"/>
        </w:rPr>
        <w:t>Recommendation: Add page/pageSize parameters with total count.</w:t>
      </w:r>
    </w:p>
    <w:p/>
    <w:p>
      <w:pPr>
        <w:pStyle w:val="Heading3"/>
      </w:pPr>
      <w:r>
        <w:rPr>
          <w:color w:val="6B7280"/>
          <w:sz w:val="26"/>
        </w:rPr>
        <w:t>M-4: No Rate Limiting on Financial APIs</w:t>
      </w:r>
    </w:p>
    <w:p>
      <w:pPr>
        <w:spacing w:line="312" w:lineRule="auto"/>
        <w:ind w:firstLine="567"/>
      </w:pPr>
      <w:r>
        <w:rPr>
          <w:color w:val="182030"/>
          <w:sz w:val="22"/>
        </w:rPr>
        <w:t>Recommendation: Add rate limiting middleware.</w:t>
      </w:r>
    </w:p>
    <w:p/>
    <w:p>
      <w:pPr>
        <w:pStyle w:val="Heading3"/>
      </w:pPr>
      <w:r>
        <w:rPr>
          <w:color w:val="6B7280"/>
          <w:sz w:val="26"/>
        </w:rPr>
        <w:t>M-5: No Archiving Strategy</w:t>
      </w:r>
    </w:p>
    <w:p>
      <w:pPr>
        <w:spacing w:line="312" w:lineRule="auto"/>
        <w:ind w:firstLine="567"/>
      </w:pPr>
      <w:r>
        <w:rPr>
          <w:color w:val="182030"/>
          <w:sz w:val="22"/>
        </w:rPr>
        <w:t>Recommendation: Move records older than 2 years to archive tables.</w:t>
      </w:r>
    </w:p>
    <w:p/>
    <w:p>
      <w:pPr>
        <w:pStyle w:val="Heading3"/>
      </w:pPr>
      <w:r>
        <w:rPr>
          <w:color w:val="6B7280"/>
          <w:sz w:val="26"/>
        </w:rPr>
        <w:t>M-6: No Materialized Views for Reports</w:t>
      </w:r>
    </w:p>
    <w:p>
      <w:pPr>
        <w:spacing w:line="312" w:lineRule="auto"/>
        <w:ind w:firstLine="567"/>
      </w:pPr>
      <w:r>
        <w:rPr>
          <w:color w:val="182030"/>
          <w:sz w:val="22"/>
        </w:rPr>
        <w:t>Recommendation: Use materialized views refreshed daily.</w:t>
      </w:r>
    </w:p>
    <w:p/>
    <w:p>
      <w:pPr>
        <w:pStyle w:val="Heading1"/>
      </w:pPr>
      <w:r>
        <w:rPr>
          <w:color w:val="101820"/>
          <w:sz w:val="36"/>
        </w:rPr>
        <w:t>6. Critical Checks Verification Matrix</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7C3AED" w:val="clear"/>
          </w:tcPr>
          <w:p>
            <w:r/>
            <w:r>
              <w:rPr>
                <w:b/>
                <w:color w:val="FFFFFF"/>
                <w:sz w:val="20"/>
              </w:rPr>
              <w:t>Check</w:t>
            </w:r>
          </w:p>
        </w:tc>
        <w:tc>
          <w:tcPr>
            <w:tcW w:type="dxa" w:w="3041"/>
            <w:shd w:fill="7C3AED" w:val="clear"/>
          </w:tcPr>
          <w:p>
            <w:r/>
            <w:r>
              <w:rPr>
                <w:b/>
                <w:color w:val="FFFFFF"/>
                <w:sz w:val="20"/>
              </w:rPr>
              <w:t>Status</w:t>
            </w:r>
          </w:p>
        </w:tc>
        <w:tc>
          <w:tcPr>
            <w:tcW w:type="dxa" w:w="3041"/>
            <w:shd w:fill="7C3AED" w:val="clear"/>
          </w:tcPr>
          <w:p>
            <w:r/>
            <w:r>
              <w:rPr>
                <w:b/>
                <w:color w:val="FFFFFF"/>
                <w:sz w:val="20"/>
              </w:rPr>
              <w:t>Notes</w:t>
            </w:r>
          </w:p>
        </w:tc>
      </w:tr>
      <w:tr>
        <w:tc>
          <w:tcPr>
            <w:tcW w:type="dxa" w:w="3041"/>
          </w:tcPr>
          <w:p>
            <w:r/>
            <w:r>
              <w:rPr>
                <w:color w:val="182030"/>
                <w:sz w:val="20"/>
              </w:rPr>
              <w:t>Can stock become negative?</w:t>
            </w:r>
          </w:p>
        </w:tc>
        <w:tc>
          <w:tcPr>
            <w:tcW w:type="dxa" w:w="3041"/>
          </w:tcPr>
          <w:p>
            <w:r/>
            <w:r>
              <w:rPr>
                <w:color w:val="DC2626"/>
                <w:sz w:val="20"/>
              </w:rPr>
              <w:t>FAILED</w:t>
            </w:r>
          </w:p>
        </w:tc>
        <w:tc>
          <w:tcPr>
            <w:tcW w:type="dxa" w:w="3041"/>
          </w:tcPr>
          <w:p>
            <w:r/>
            <w:r>
              <w:rPr>
                <w:color w:val="182030"/>
                <w:sz w:val="20"/>
              </w:rPr>
              <w:t>No CHECK constraint, no atomic update</w:t>
            </w:r>
          </w:p>
        </w:tc>
      </w:tr>
      <w:tr>
        <w:tc>
          <w:tcPr>
            <w:tcW w:type="dxa" w:w="3041"/>
          </w:tcPr>
          <w:p>
            <w:r/>
            <w:r>
              <w:rPr>
                <w:color w:val="182030"/>
                <w:sz w:val="20"/>
              </w:rPr>
              <w:t>Can two concurrent sales oversell?</w:t>
            </w:r>
          </w:p>
        </w:tc>
        <w:tc>
          <w:tcPr>
            <w:tcW w:type="dxa" w:w="3041"/>
          </w:tcPr>
          <w:p>
            <w:r/>
            <w:r>
              <w:rPr>
                <w:color w:val="DC2626"/>
                <w:sz w:val="20"/>
              </w:rPr>
              <w:t>FAILED</w:t>
            </w:r>
          </w:p>
        </w:tc>
        <w:tc>
          <w:tcPr>
            <w:tcW w:type="dxa" w:w="3041"/>
          </w:tcPr>
          <w:p>
            <w:r/>
            <w:r>
              <w:rPr>
                <w:color w:val="182030"/>
                <w:sz w:val="20"/>
              </w:rPr>
              <w:t>No transaction, no row-level locking</w:t>
            </w:r>
          </w:p>
        </w:tc>
      </w:tr>
      <w:tr>
        <w:tc>
          <w:tcPr>
            <w:tcW w:type="dxa" w:w="3041"/>
          </w:tcPr>
          <w:p>
            <w:r/>
            <w:r>
              <w:rPr>
                <w:color w:val="182030"/>
                <w:sz w:val="20"/>
              </w:rPr>
              <w:t>Can an invoice exist without items?</w:t>
            </w:r>
          </w:p>
        </w:tc>
        <w:tc>
          <w:tcPr>
            <w:tcW w:type="dxa" w:w="3041"/>
          </w:tcPr>
          <w:p>
            <w:r/>
            <w:r>
              <w:rPr>
                <w:color w:val="DC2626"/>
                <w:sz w:val="20"/>
              </w:rPr>
              <w:t>FAILED</w:t>
            </w:r>
          </w:p>
        </w:tc>
        <w:tc>
          <w:tcPr>
            <w:tcW w:type="dxa" w:w="3041"/>
          </w:tcPr>
          <w:p>
            <w:r/>
            <w:r>
              <w:rPr>
                <w:color w:val="182030"/>
                <w:sz w:val="20"/>
              </w:rPr>
              <w:t>Sale created first, items after — crash = orphan</w:t>
            </w:r>
          </w:p>
        </w:tc>
      </w:tr>
      <w:tr>
        <w:tc>
          <w:tcPr>
            <w:tcW w:type="dxa" w:w="3041"/>
          </w:tcPr>
          <w:p>
            <w:r/>
            <w:r>
              <w:rPr>
                <w:color w:val="182030"/>
                <w:sz w:val="20"/>
              </w:rPr>
              <w:t>Can ledger entries become unbalanced?</w:t>
            </w:r>
          </w:p>
        </w:tc>
        <w:tc>
          <w:tcPr>
            <w:tcW w:type="dxa" w:w="3041"/>
          </w:tcPr>
          <w:p>
            <w:r/>
            <w:r>
              <w:rPr>
                <w:color w:val="DC2626"/>
                <w:sz w:val="20"/>
              </w:rPr>
              <w:t>FAILED</w:t>
            </w:r>
          </w:p>
        </w:tc>
        <w:tc>
          <w:tcPr>
            <w:tcW w:type="dxa" w:w="3041"/>
          </w:tcPr>
          <w:p>
            <w:r/>
            <w:r>
              <w:rPr>
                <w:color w:val="182030"/>
                <w:sz w:val="20"/>
              </w:rPr>
              <w:t>No ledger table; computed dynamically</w:t>
            </w:r>
          </w:p>
        </w:tc>
      </w:tr>
      <w:tr>
        <w:tc>
          <w:tcPr>
            <w:tcW w:type="dxa" w:w="3041"/>
          </w:tcPr>
          <w:p>
            <w:r/>
            <w:r>
              <w:rPr>
                <w:color w:val="182030"/>
                <w:sz w:val="20"/>
              </w:rPr>
              <w:t>Can a record reference a deleted parent?</w:t>
            </w:r>
          </w:p>
        </w:tc>
        <w:tc>
          <w:tcPr>
            <w:tcW w:type="dxa" w:w="3041"/>
          </w:tcPr>
          <w:p>
            <w:r/>
            <w:r>
              <w:rPr>
                <w:color w:val="DC2626"/>
                <w:sz w:val="20"/>
              </w:rPr>
              <w:t>FAILED</w:t>
            </w:r>
          </w:p>
        </w:tc>
        <w:tc>
          <w:tcPr>
            <w:tcW w:type="dxa" w:w="3041"/>
          </w:tcPr>
          <w:p>
            <w:r/>
            <w:r>
              <w:rPr>
                <w:color w:val="182030"/>
                <w:sz w:val="20"/>
              </w:rPr>
              <w:t>9 models have no FK to Business</w:t>
            </w:r>
          </w:p>
        </w:tc>
      </w:tr>
      <w:tr>
        <w:tc>
          <w:tcPr>
            <w:tcW w:type="dxa" w:w="3041"/>
          </w:tcPr>
          <w:p>
            <w:r/>
            <w:r>
              <w:rPr>
                <w:color w:val="182030"/>
                <w:sz w:val="20"/>
              </w:rPr>
              <w:t>Can data from Business A be visible to B?</w:t>
            </w:r>
          </w:p>
        </w:tc>
        <w:tc>
          <w:tcPr>
            <w:tcW w:type="dxa" w:w="3041"/>
          </w:tcPr>
          <w:p>
            <w:r/>
            <w:r>
              <w:rPr>
                <w:color w:val="D97706"/>
                <w:sz w:val="20"/>
              </w:rPr>
              <w:t>AT RISK</w:t>
            </w:r>
          </w:p>
        </w:tc>
        <w:tc>
          <w:tcPr>
            <w:tcW w:type="dxa" w:w="3041"/>
          </w:tcPr>
          <w:p>
            <w:r/>
            <w:r>
              <w:rPr>
                <w:color w:val="182030"/>
                <w:sz w:val="20"/>
              </w:rPr>
              <w:t>No RLS; relies on app-layer filtering</w:t>
            </w:r>
          </w:p>
        </w:tc>
      </w:tr>
      <w:tr>
        <w:tc>
          <w:tcPr>
            <w:tcW w:type="dxa" w:w="3041"/>
          </w:tcPr>
          <w:p>
            <w:r/>
            <w:r>
              <w:rPr>
                <w:color w:val="182030"/>
                <w:sz w:val="20"/>
              </w:rPr>
              <w:t>Can duplicate invoice numbers occur?</w:t>
            </w:r>
          </w:p>
        </w:tc>
        <w:tc>
          <w:tcPr>
            <w:tcW w:type="dxa" w:w="3041"/>
          </w:tcPr>
          <w:p>
            <w:r/>
            <w:r>
              <w:rPr>
                <w:color w:val="DC2626"/>
                <w:sz w:val="20"/>
              </w:rPr>
              <w:t>FAILED</w:t>
            </w:r>
          </w:p>
        </w:tc>
        <w:tc>
          <w:tcPr>
            <w:tcW w:type="dxa" w:w="3041"/>
          </w:tcPr>
          <w:p>
            <w:r/>
            <w:r>
              <w:rPr>
                <w:color w:val="182030"/>
                <w:sz w:val="20"/>
              </w:rPr>
              <w:t>No unique constraint on CCTVSale.invoiceNo</w:t>
            </w:r>
          </w:p>
        </w:tc>
      </w:tr>
      <w:tr>
        <w:tc>
          <w:tcPr>
            <w:tcW w:type="dxa" w:w="3041"/>
          </w:tcPr>
          <w:p>
            <w:r/>
            <w:r>
              <w:rPr>
                <w:color w:val="182030"/>
                <w:sz w:val="20"/>
              </w:rPr>
              <w:t>Can invalid discounts be stored?</w:t>
            </w:r>
          </w:p>
        </w:tc>
        <w:tc>
          <w:tcPr>
            <w:tcW w:type="dxa" w:w="3041"/>
          </w:tcPr>
          <w:p>
            <w:r/>
            <w:r>
              <w:rPr>
                <w:color w:val="DC2626"/>
                <w:sz w:val="20"/>
              </w:rPr>
              <w:t>FAILED</w:t>
            </w:r>
          </w:p>
        </w:tc>
        <w:tc>
          <w:tcPr>
            <w:tcW w:type="dxa" w:w="3041"/>
          </w:tcPr>
          <w:p>
            <w:r/>
            <w:r>
              <w:rPr>
                <w:color w:val="182030"/>
                <w:sz w:val="20"/>
              </w:rPr>
              <w:t>No CHECK that discount &lt;= subtotal</w:t>
            </w:r>
          </w:p>
        </w:tc>
      </w:tr>
      <w:tr>
        <w:tc>
          <w:tcPr>
            <w:tcW w:type="dxa" w:w="3041"/>
          </w:tcPr>
          <w:p>
            <w:r/>
            <w:r>
              <w:rPr>
                <w:color w:val="182030"/>
                <w:sz w:val="20"/>
              </w:rPr>
              <w:t>Can inventory and accounting go out of sync?</w:t>
            </w:r>
          </w:p>
        </w:tc>
        <w:tc>
          <w:tcPr>
            <w:tcW w:type="dxa" w:w="3041"/>
          </w:tcPr>
          <w:p>
            <w:r/>
            <w:r>
              <w:rPr>
                <w:color w:val="DC2626"/>
                <w:sz w:val="20"/>
              </w:rPr>
              <w:t>FAILED</w:t>
            </w:r>
          </w:p>
        </w:tc>
        <w:tc>
          <w:tcPr>
            <w:tcW w:type="dxa" w:w="3041"/>
          </w:tcPr>
          <w:p>
            <w:r/>
            <w:r>
              <w:rPr>
                <w:color w:val="182030"/>
                <w:sz w:val="20"/>
              </w:rPr>
              <w:t>No transaction wrapping both</w:t>
            </w:r>
          </w:p>
        </w:tc>
      </w:tr>
      <w:tr>
        <w:tc>
          <w:tcPr>
            <w:tcW w:type="dxa" w:w="3041"/>
          </w:tcPr>
          <w:p>
            <w:r/>
            <w:r>
              <w:rPr>
                <w:color w:val="182030"/>
                <w:sz w:val="20"/>
              </w:rPr>
              <w:t>Can partial failures leave inconsistent state?</w:t>
            </w:r>
          </w:p>
        </w:tc>
        <w:tc>
          <w:tcPr>
            <w:tcW w:type="dxa" w:w="3041"/>
          </w:tcPr>
          <w:p>
            <w:r/>
            <w:r>
              <w:rPr>
                <w:color w:val="DC2626"/>
                <w:sz w:val="20"/>
              </w:rPr>
              <w:t>FAILED</w:t>
            </w:r>
          </w:p>
        </w:tc>
        <w:tc>
          <w:tcPr>
            <w:tcW w:type="dxa" w:w="3041"/>
          </w:tcPr>
          <w:p>
            <w:r/>
            <w:r>
              <w:rPr>
                <w:color w:val="182030"/>
                <w:sz w:val="20"/>
              </w:rPr>
              <w:t>Every multi-step operation is non-transactional</w:t>
            </w:r>
          </w:p>
        </w:tc>
      </w:tr>
    </w:tbl>
    <w:p/>
    <w:p>
      <w:pPr>
        <w:pStyle w:val="Heading1"/>
      </w:pPr>
      <w:r>
        <w:rPr>
          <w:color w:val="101820"/>
          <w:sz w:val="36"/>
        </w:rPr>
        <w:t>7. Remediation Phases</w:t>
      </w:r>
    </w:p>
    <w:p>
      <w:pPr>
        <w:spacing w:line="312" w:lineRule="auto"/>
        <w:ind w:firstLine="567"/>
      </w:pPr>
      <w:r>
        <w:rPr>
          <w:color w:val="182030"/>
          <w:sz w:val="22"/>
        </w:rPr>
        <w:t>The remediation plan is split into 10 phases, ordered by criticality. Each phase is independently deployable. Phases 1-6 must be completed before launch. Phases 7-10 bring the system to 98+ readiness.</w:t>
      </w:r>
    </w:p>
    <w:p>
      <w:pPr>
        <w:pStyle w:val="Heading2"/>
      </w:pPr>
      <w:r>
        <w:rPr>
          <w:color w:val="DC2626"/>
          <w:sz w:val="30"/>
        </w:rPr>
        <w:t>Phase 1: Database Transaction Safety</w:t>
      </w:r>
    </w:p>
    <w:p>
      <w:pPr>
        <w:spacing w:line="312" w:lineRule="auto"/>
      </w:pPr>
      <w:r>
        <w:rPr>
          <w:b/>
          <w:color w:val="DC2626"/>
          <w:sz w:val="22"/>
        </w:rPr>
        <w:t xml:space="preserve">Severity: </w:t>
      </w:r>
      <w:r>
        <w:rPr>
          <w:color w:val="182030"/>
          <w:sz w:val="22"/>
        </w:rPr>
        <w:t>Critical</w:t>
      </w:r>
    </w:p>
    <w:p>
      <w:pPr>
        <w:spacing w:line="312" w:lineRule="auto"/>
        <w:ind w:firstLine="567"/>
      </w:pPr>
      <w:r>
        <w:rPr>
          <w:color w:val="182030"/>
          <w:sz w:val="22"/>
        </w:rPr>
        <w:t>Goal: Wrap all financial APIs in $transaction()</w:t>
      </w:r>
    </w:p>
    <w:p>
      <w:r>
        <w:rPr>
          <w:b/>
          <w:color w:val="182030"/>
          <w:sz w:val="22"/>
        </w:rPr>
        <w:t xml:space="preserve">Fixes: </w:t>
      </w:r>
      <w:r>
        <w:rPr>
          <w:color w:val="182030"/>
          <w:sz w:val="22"/>
        </w:rPr>
        <w:t>C-1, C-2, H-5</w:t>
      </w:r>
    </w:p>
    <w:p>
      <w:pPr>
        <w:pStyle w:val="Heading3"/>
      </w:pPr>
      <w:r>
        <w:rPr>
          <w:color w:val="7C3AED"/>
          <w:sz w:val="26"/>
        </w:rPr>
        <w:t>Implementation Steps</w:t>
      </w:r>
    </w:p>
    <w:p>
      <w:pPr>
        <w:pStyle w:val="ListBullet"/>
        <w:spacing w:line="312" w:lineRule="auto"/>
      </w:pPr>
      <w:r>
        <w:rPr>
          <w:color w:val="182030"/>
          <w:sz w:val="22"/>
        </w:rPr>
        <w:t>Wrap POST /cctv/sales in db.$transaction()</w:t>
      </w:r>
    </w:p>
    <w:p>
      <w:pPr>
        <w:pStyle w:val="ListBullet"/>
        <w:spacing w:line="312" w:lineRule="auto"/>
      </w:pPr>
      <w:r>
        <w:rPr>
          <w:color w:val="182030"/>
          <w:sz w:val="22"/>
        </w:rPr>
        <w:t>Wrap POST /cctv/purchases in db.$transaction()</w:t>
      </w:r>
    </w:p>
    <w:p>
      <w:pPr>
        <w:pStyle w:val="ListBullet"/>
        <w:spacing w:line="312" w:lineRule="auto"/>
      </w:pPr>
      <w:r>
        <w:rPr>
          <w:color w:val="182030"/>
          <w:sz w:val="22"/>
        </w:rPr>
        <w:t>Wrap POST /cctv/supplier-replacements in db.$transaction()</w:t>
      </w:r>
    </w:p>
    <w:p>
      <w:pPr>
        <w:pStyle w:val="ListBullet"/>
        <w:spacing w:line="312" w:lineRule="auto"/>
      </w:pPr>
      <w:r>
        <w:rPr>
          <w:color w:val="182030"/>
          <w:sz w:val="22"/>
        </w:rPr>
        <w:t>Wrap PATCH /cctv/supplier-replacements/[id] in db.$transaction()</w:t>
      </w:r>
    </w:p>
    <w:p>
      <w:pPr>
        <w:pStyle w:val="ListBullet"/>
        <w:spacing w:line="312" w:lineRule="auto"/>
      </w:pPr>
      <w:r>
        <w:rPr>
          <w:color w:val="182030"/>
          <w:sz w:val="22"/>
        </w:rPr>
        <w:t>Wrap POST /cctv/repairs in db.$transaction()</w:t>
      </w:r>
    </w:p>
    <w:p>
      <w:pPr>
        <w:pStyle w:val="ListBullet"/>
        <w:spacing w:line="312" w:lineRule="auto"/>
      </w:pPr>
      <w:r>
        <w:rPr>
          <w:color w:val="182030"/>
          <w:sz w:val="22"/>
        </w:rPr>
        <w:t>Wrap POST /cctv/payments in db.$transaction()</w:t>
      </w:r>
    </w:p>
    <w:p>
      <w:pPr>
        <w:pStyle w:val="ListBullet"/>
        <w:spacing w:line="312" w:lineRule="auto"/>
      </w:pPr>
      <w:r>
        <w:rPr>
          <w:color w:val="182030"/>
          <w:sz w:val="22"/>
        </w:rPr>
        <w:t>Move serial history writes inside main transaction (remove try/catch)</w:t>
      </w:r>
    </w:p>
    <w:p>
      <w:pPr>
        <w:pStyle w:val="ListBullet"/>
        <w:spacing w:line="312" w:lineRule="auto"/>
      </w:pPr>
      <w:r>
        <w:rPr>
          <w:color w:val="182030"/>
          <w:sz w:val="22"/>
        </w:rPr>
        <w:t>Use atomic conditional updateMany for stock: where: { stock: { gte: qty } }</w:t>
      </w:r>
    </w:p>
    <w:p>
      <w:pPr>
        <w:pStyle w:val="ListBullet"/>
        <w:spacing w:line="312" w:lineRule="auto"/>
      </w:pPr>
      <w:r>
        <w:rPr>
          <w:color w:val="182030"/>
          <w:sz w:val="22"/>
        </w:rPr>
        <w:t>Test: simulate crash mid-operation, verify rollback</w:t>
      </w:r>
    </w:p>
    <w:p>
      <w:r>
        <w:rPr>
          <w:b/>
          <w:color w:val="182030"/>
          <w:sz w:val="22"/>
        </w:rPr>
        <w:t xml:space="preserve">Score Impact: </w:t>
      </w:r>
      <w:r>
        <w:rPr>
          <w:b/>
          <w:color w:val="059669"/>
          <w:sz w:val="22"/>
        </w:rPr>
        <w:t>+15 points</w:t>
      </w:r>
    </w:p>
    <w:p/>
    <w:p>
      <w:pPr>
        <w:pStyle w:val="Heading2"/>
      </w:pPr>
      <w:r>
        <w:rPr>
          <w:color w:val="DC2626"/>
          <w:sz w:val="30"/>
        </w:rPr>
        <w:t>Phase 2: Data Integrity &amp; Constraints</w:t>
      </w:r>
    </w:p>
    <w:p>
      <w:pPr>
        <w:spacing w:line="312" w:lineRule="auto"/>
      </w:pPr>
      <w:r>
        <w:rPr>
          <w:b/>
          <w:color w:val="DC2626"/>
          <w:sz w:val="22"/>
        </w:rPr>
        <w:t xml:space="preserve">Severity: </w:t>
      </w:r>
      <w:r>
        <w:rPr>
          <w:color w:val="182030"/>
          <w:sz w:val="22"/>
        </w:rPr>
        <w:t>Critical</w:t>
      </w:r>
    </w:p>
    <w:p>
      <w:pPr>
        <w:spacing w:line="312" w:lineRule="auto"/>
        <w:ind w:firstLine="567"/>
      </w:pPr>
      <w:r>
        <w:rPr>
          <w:color w:val="182030"/>
          <w:sz w:val="22"/>
        </w:rPr>
        <w:t>Goal: Add CHECK constraints and NOT NULL at database level</w:t>
      </w:r>
    </w:p>
    <w:p>
      <w:r>
        <w:rPr>
          <w:b/>
          <w:color w:val="182030"/>
          <w:sz w:val="22"/>
        </w:rPr>
        <w:t xml:space="preserve">Fixes: </w:t>
      </w:r>
      <w:r>
        <w:rPr>
          <w:color w:val="182030"/>
          <w:sz w:val="22"/>
        </w:rPr>
        <w:t>H-1, C-2</w:t>
      </w:r>
    </w:p>
    <w:p>
      <w:pPr>
        <w:pStyle w:val="Heading3"/>
      </w:pPr>
      <w:r>
        <w:rPr>
          <w:color w:val="7C3AED"/>
          <w:sz w:val="26"/>
        </w:rPr>
        <w:t>Implementation Steps</w:t>
      </w:r>
    </w:p>
    <w:p>
      <w:pPr>
        <w:pStyle w:val="ListBullet"/>
        <w:spacing w:line="312" w:lineRule="auto"/>
      </w:pPr>
      <w:r>
        <w:rPr>
          <w:color w:val="182030"/>
          <w:sz w:val="22"/>
        </w:rPr>
        <w:t>Create raw SQL migration with CHECK constraints:</w:t>
      </w:r>
    </w:p>
    <w:p>
      <w:pPr>
        <w:pStyle w:val="ListBullet"/>
        <w:spacing w:line="312" w:lineRule="auto"/>
      </w:pPr>
      <w:r>
        <w:rPr>
          <w:color w:val="182030"/>
          <w:sz w:val="22"/>
        </w:rPr>
        <w:t xml:space="preserve">  cctv_products: stock &gt;= 0, costPrice &gt;= 0, sellPrice &gt;= 0</w:t>
      </w:r>
    </w:p>
    <w:p>
      <w:pPr>
        <w:pStyle w:val="ListBullet"/>
        <w:spacing w:line="312" w:lineRule="auto"/>
      </w:pPr>
      <w:r>
        <w:rPr>
          <w:color w:val="182030"/>
          <w:sz w:val="22"/>
        </w:rPr>
        <w:t xml:space="preserve">  cctv_sales: discount &lt;= subtotal, totalAmount &gt;= 0</w:t>
      </w:r>
    </w:p>
    <w:p>
      <w:pPr>
        <w:pStyle w:val="ListBullet"/>
        <w:spacing w:line="312" w:lineRule="auto"/>
      </w:pPr>
      <w:r>
        <w:rPr>
          <w:color w:val="182030"/>
          <w:sz w:val="22"/>
        </w:rPr>
        <w:t xml:space="preserve">  cctv_payments: amount &gt; 0</w:t>
      </w:r>
    </w:p>
    <w:p>
      <w:pPr>
        <w:pStyle w:val="ListBullet"/>
        <w:spacing w:line="312" w:lineRule="auto"/>
      </w:pPr>
      <w:r>
        <w:rPr>
          <w:color w:val="182030"/>
          <w:sz w:val="22"/>
        </w:rPr>
        <w:t xml:space="preserve">  cctv_expenses: amount &gt; 0</w:t>
      </w:r>
    </w:p>
    <w:p>
      <w:pPr>
        <w:pStyle w:val="ListBullet"/>
        <w:spacing w:line="312" w:lineRule="auto"/>
      </w:pPr>
      <w:r>
        <w:rPr>
          <w:color w:val="182030"/>
          <w:sz w:val="22"/>
        </w:rPr>
        <w:t xml:space="preserve">  cctv_repairs: repairCost &gt;= 0</w:t>
      </w:r>
    </w:p>
    <w:p>
      <w:pPr>
        <w:pStyle w:val="ListBullet"/>
        <w:spacing w:line="312" w:lineRule="auto"/>
      </w:pPr>
      <w:r>
        <w:rPr>
          <w:color w:val="182030"/>
          <w:sz w:val="22"/>
        </w:rPr>
        <w:t>Add NOT NULL to businessId on all 9 orphan models</w:t>
      </w:r>
    </w:p>
    <w:p>
      <w:pPr>
        <w:pStyle w:val="ListBullet"/>
        <w:spacing w:line="312" w:lineRule="auto"/>
      </w:pPr>
      <w:r>
        <w:rPr>
          <w:color w:val="182030"/>
          <w:sz w:val="22"/>
        </w:rPr>
        <w:t>Add default values where missing</w:t>
      </w:r>
    </w:p>
    <w:p>
      <w:pPr>
        <w:pStyle w:val="ListBullet"/>
        <w:spacing w:line="312" w:lineRule="auto"/>
      </w:pPr>
      <w:r>
        <w:rPr>
          <w:color w:val="182030"/>
          <w:sz w:val="22"/>
        </w:rPr>
        <w:t>Test: attempt to insert negative stock, verify DB rejects</w:t>
      </w:r>
    </w:p>
    <w:p>
      <w:r>
        <w:rPr>
          <w:b/>
          <w:color w:val="182030"/>
          <w:sz w:val="22"/>
        </w:rPr>
        <w:t xml:space="preserve">Score Impact: </w:t>
      </w:r>
      <w:r>
        <w:rPr>
          <w:b/>
          <w:color w:val="059669"/>
          <w:sz w:val="22"/>
        </w:rPr>
        <w:t>+12 points</w:t>
      </w:r>
    </w:p>
    <w:p/>
    <w:p>
      <w:pPr>
        <w:pStyle w:val="Heading2"/>
      </w:pPr>
      <w:r>
        <w:rPr>
          <w:color w:val="DC2626"/>
          <w:sz w:val="30"/>
        </w:rPr>
        <w:t>Phase 3: Money Type Migration (Float to Decimal)</w:t>
      </w:r>
    </w:p>
    <w:p>
      <w:pPr>
        <w:spacing w:line="312" w:lineRule="auto"/>
      </w:pPr>
      <w:r>
        <w:rPr>
          <w:b/>
          <w:color w:val="DC2626"/>
          <w:sz w:val="22"/>
        </w:rPr>
        <w:t xml:space="preserve">Severity: </w:t>
      </w:r>
      <w:r>
        <w:rPr>
          <w:color w:val="182030"/>
          <w:sz w:val="22"/>
        </w:rPr>
        <w:t>Critical</w:t>
      </w:r>
    </w:p>
    <w:p>
      <w:pPr>
        <w:spacing w:line="312" w:lineRule="auto"/>
        <w:ind w:firstLine="567"/>
      </w:pPr>
      <w:r>
        <w:rPr>
          <w:color w:val="182030"/>
          <w:sz w:val="22"/>
        </w:rPr>
        <w:t>Goal: Change all money fields from Float to Decimal @db.Decimal(12,2)</w:t>
      </w:r>
    </w:p>
    <w:p>
      <w:r>
        <w:rPr>
          <w:b/>
          <w:color w:val="182030"/>
          <w:sz w:val="22"/>
        </w:rPr>
        <w:t xml:space="preserve">Fixes: </w:t>
      </w:r>
      <w:r>
        <w:rPr>
          <w:color w:val="182030"/>
          <w:sz w:val="22"/>
        </w:rPr>
        <w:t>C-6</w:t>
      </w:r>
    </w:p>
    <w:p>
      <w:pPr>
        <w:pStyle w:val="Heading3"/>
      </w:pPr>
      <w:r>
        <w:rPr>
          <w:color w:val="7C3AED"/>
          <w:sz w:val="26"/>
        </w:rPr>
        <w:t>Implementation Steps</w:t>
      </w:r>
    </w:p>
    <w:p>
      <w:pPr>
        <w:pStyle w:val="ListBullet"/>
        <w:spacing w:line="312" w:lineRule="auto"/>
      </w:pPr>
      <w:r>
        <w:rPr>
          <w:color w:val="182030"/>
          <w:sz w:val="22"/>
        </w:rPr>
        <w:t>Create migration to ALTER COLUMN TYPE for all Float money fields</w:t>
      </w:r>
    </w:p>
    <w:p>
      <w:pPr>
        <w:pStyle w:val="ListBullet"/>
        <w:spacing w:line="312" w:lineRule="auto"/>
      </w:pPr>
      <w:r>
        <w:rPr>
          <w:color w:val="182030"/>
          <w:sz w:val="22"/>
        </w:rPr>
        <w:t>Update Prisma schema to use Decimal @db.Decimal(12, 2)</w:t>
      </w:r>
    </w:p>
    <w:p>
      <w:pPr>
        <w:pStyle w:val="ListBullet"/>
        <w:spacing w:line="312" w:lineRule="auto"/>
      </w:pPr>
      <w:r>
        <w:rPr>
          <w:color w:val="182030"/>
          <w:sz w:val="22"/>
        </w:rPr>
        <w:t>Update all API routes to parse Decimal values</w:t>
      </w:r>
    </w:p>
    <w:p>
      <w:pPr>
        <w:pStyle w:val="ListBullet"/>
        <w:spacing w:line="312" w:lineRule="auto"/>
      </w:pPr>
      <w:r>
        <w:rPr>
          <w:color w:val="182030"/>
          <w:sz w:val="22"/>
        </w:rPr>
        <w:t>Update all UI components to format Decimal values</w:t>
      </w:r>
    </w:p>
    <w:p>
      <w:pPr>
        <w:pStyle w:val="ListBullet"/>
        <w:spacing w:line="312" w:lineRule="auto"/>
      </w:pPr>
      <w:r>
        <w:rPr>
          <w:color w:val="182030"/>
          <w:sz w:val="22"/>
        </w:rPr>
        <w:t>Test: verify 0.1 + 0.2 = 0.30 exactly</w:t>
      </w:r>
    </w:p>
    <w:p>
      <w:r>
        <w:rPr>
          <w:b/>
          <w:color w:val="182030"/>
          <w:sz w:val="22"/>
        </w:rPr>
        <w:t xml:space="preserve">Sub-phases: </w:t>
      </w:r>
      <w:r>
        <w:rPr>
          <w:color w:val="6B7280"/>
          <w:sz w:val="22"/>
        </w:rPr>
        <w:t>3a: Schema migration, 3b: API route updates, 3c: UI formatting updates</w:t>
      </w:r>
    </w:p>
    <w:p>
      <w:r>
        <w:rPr>
          <w:b/>
          <w:color w:val="182030"/>
          <w:sz w:val="22"/>
        </w:rPr>
        <w:t xml:space="preserve">Score Impact: </w:t>
      </w:r>
      <w:r>
        <w:rPr>
          <w:b/>
          <w:color w:val="059669"/>
          <w:sz w:val="22"/>
        </w:rPr>
        <w:t>+10 points</w:t>
      </w:r>
    </w:p>
    <w:p/>
    <w:p>
      <w:pPr>
        <w:pStyle w:val="Heading2"/>
      </w:pPr>
      <w:r>
        <w:rPr>
          <w:color w:val="DC2626"/>
          <w:sz w:val="30"/>
        </w:rPr>
        <w:t>Phase 4: Business FK Relations &amp; Cascade Rules</w:t>
      </w:r>
    </w:p>
    <w:p>
      <w:pPr>
        <w:spacing w:line="312" w:lineRule="auto"/>
      </w:pPr>
      <w:r>
        <w:rPr>
          <w:b/>
          <w:color w:val="DC2626"/>
          <w:sz w:val="22"/>
        </w:rPr>
        <w:t xml:space="preserve">Severity: </w:t>
      </w:r>
      <w:r>
        <w:rPr>
          <w:color w:val="182030"/>
          <w:sz w:val="22"/>
        </w:rPr>
        <w:t>Critical</w:t>
      </w:r>
    </w:p>
    <w:p>
      <w:pPr>
        <w:spacing w:line="312" w:lineRule="auto"/>
        <w:ind w:firstLine="567"/>
      </w:pPr>
      <w:r>
        <w:rPr>
          <w:color w:val="182030"/>
          <w:sz w:val="22"/>
        </w:rPr>
        <w:t>Goal: Add Business FK to 9 orphaned models + fix 36 missing onDelete</w:t>
      </w:r>
    </w:p>
    <w:p>
      <w:r>
        <w:rPr>
          <w:b/>
          <w:color w:val="182030"/>
          <w:sz w:val="22"/>
        </w:rPr>
        <w:t xml:space="preserve">Fixes: </w:t>
      </w:r>
      <w:r>
        <w:rPr>
          <w:color w:val="182030"/>
          <w:sz w:val="22"/>
        </w:rPr>
        <w:t>C-5, H-2</w:t>
      </w:r>
    </w:p>
    <w:p>
      <w:pPr>
        <w:pStyle w:val="Heading3"/>
      </w:pPr>
      <w:r>
        <w:rPr>
          <w:color w:val="7C3AED"/>
          <w:sz w:val="26"/>
        </w:rPr>
        <w:t>Implementation Steps</w:t>
      </w:r>
    </w:p>
    <w:p>
      <w:pPr>
        <w:pStyle w:val="ListBullet"/>
        <w:spacing w:line="312" w:lineRule="auto"/>
      </w:pPr>
      <w:r>
        <w:rPr>
          <w:color w:val="182030"/>
          <w:sz w:val="22"/>
        </w:rPr>
        <w:t>Add business Business @relation to 9 models:</w:t>
      </w:r>
    </w:p>
    <w:p>
      <w:pPr>
        <w:pStyle w:val="ListBullet"/>
        <w:spacing w:line="312" w:lineRule="auto"/>
      </w:pPr>
      <w:r>
        <w:rPr>
          <w:color w:val="182030"/>
          <w:sz w:val="22"/>
        </w:rPr>
        <w:t xml:space="preserve">  CCTVPurchaseItem, CCTVSaleItem, CCTVPayment</w:t>
      </w:r>
    </w:p>
    <w:p>
      <w:pPr>
        <w:pStyle w:val="ListBullet"/>
        <w:spacing w:line="312" w:lineRule="auto"/>
      </w:pPr>
      <w:r>
        <w:rPr>
          <w:color w:val="182030"/>
          <w:sz w:val="22"/>
        </w:rPr>
        <w:t xml:space="preserve">  CCTVReturnItem, CCTVWarrantyClaim, CCTVSerialHistory</w:t>
      </w:r>
    </w:p>
    <w:p>
      <w:pPr>
        <w:pStyle w:val="ListBullet"/>
        <w:spacing w:line="312" w:lineRule="auto"/>
      </w:pPr>
      <w:r>
        <w:rPr>
          <w:color w:val="182030"/>
          <w:sz w:val="22"/>
        </w:rPr>
        <w:t xml:space="preserve">  CCTVRepair, CCTVSupplierReplacement, CCTVEstimateItem</w:t>
      </w:r>
    </w:p>
    <w:p>
      <w:pPr>
        <w:pStyle w:val="ListBullet"/>
        <w:spacing w:line="312" w:lineRule="auto"/>
      </w:pPr>
      <w:r>
        <w:rPr>
          <w:color w:val="182030"/>
          <w:sz w:val="22"/>
        </w:rPr>
        <w:t>Add onDelete: Cascade to all new Business relations</w:t>
      </w:r>
    </w:p>
    <w:p>
      <w:pPr>
        <w:pStyle w:val="ListBullet"/>
        <w:spacing w:line="312" w:lineRule="auto"/>
      </w:pPr>
      <w:r>
        <w:rPr>
          <w:color w:val="182030"/>
          <w:sz w:val="22"/>
        </w:rPr>
        <w:t>Fix 36 relations: Restrict for financial, SetNull for optional</w:t>
      </w:r>
    </w:p>
    <w:p>
      <w:pPr>
        <w:pStyle w:val="ListBullet"/>
        <w:spacing w:line="312" w:lineRule="auto"/>
      </w:pPr>
      <w:r>
        <w:rPr>
          <w:color w:val="182030"/>
          <w:sz w:val="22"/>
        </w:rPr>
        <w:t>Test: delete a Business, verify child records cleaned up</w:t>
      </w:r>
    </w:p>
    <w:p>
      <w:r>
        <w:rPr>
          <w:b/>
          <w:color w:val="182030"/>
          <w:sz w:val="22"/>
        </w:rPr>
        <w:t xml:space="preserve">Sub-phases: </w:t>
      </w:r>
      <w:r>
        <w:rPr>
          <w:color w:val="6B7280"/>
          <w:sz w:val="22"/>
        </w:rPr>
        <w:t>4a: Add Business FK relations, 4b: Fix onDelete cascade rules</w:t>
      </w:r>
    </w:p>
    <w:p>
      <w:r>
        <w:rPr>
          <w:b/>
          <w:color w:val="182030"/>
          <w:sz w:val="22"/>
        </w:rPr>
        <w:t xml:space="preserve">Score Impact: </w:t>
      </w:r>
      <w:r>
        <w:rPr>
          <w:b/>
          <w:color w:val="059669"/>
          <w:sz w:val="22"/>
        </w:rPr>
        <w:t>+8 points</w:t>
      </w:r>
    </w:p>
    <w:p/>
    <w:p>
      <w:pPr>
        <w:pStyle w:val="Heading2"/>
      </w:pPr>
      <w:r>
        <w:rPr>
          <w:color w:val="DC2626"/>
          <w:sz w:val="30"/>
        </w:rPr>
        <w:t>Phase 5: Unique Constraints &amp; Invoice Numbers</w:t>
      </w:r>
    </w:p>
    <w:p>
      <w:pPr>
        <w:spacing w:line="312" w:lineRule="auto"/>
      </w:pPr>
      <w:r>
        <w:rPr>
          <w:b/>
          <w:color w:val="DC2626"/>
          <w:sz w:val="22"/>
        </w:rPr>
        <w:t xml:space="preserve">Severity: </w:t>
      </w:r>
      <w:r>
        <w:rPr>
          <w:color w:val="182030"/>
          <w:sz w:val="22"/>
        </w:rPr>
        <w:t>Critical</w:t>
      </w:r>
    </w:p>
    <w:p>
      <w:pPr>
        <w:spacing w:line="312" w:lineRule="auto"/>
        <w:ind w:firstLine="567"/>
      </w:pPr>
      <w:r>
        <w:rPr>
          <w:color w:val="182030"/>
          <w:sz w:val="22"/>
        </w:rPr>
        <w:t>Goal: Add unique constraints on serials, invoices, tokens</w:t>
      </w:r>
    </w:p>
    <w:p>
      <w:r>
        <w:rPr>
          <w:b/>
          <w:color w:val="182030"/>
          <w:sz w:val="22"/>
        </w:rPr>
        <w:t xml:space="preserve">Fixes: </w:t>
      </w:r>
      <w:r>
        <w:rPr>
          <w:color w:val="182030"/>
          <w:sz w:val="22"/>
        </w:rPr>
        <w:t>C-3, C-4</w:t>
      </w:r>
    </w:p>
    <w:p>
      <w:pPr>
        <w:pStyle w:val="Heading3"/>
      </w:pPr>
      <w:r>
        <w:rPr>
          <w:color w:val="7C3AED"/>
          <w:sz w:val="26"/>
        </w:rPr>
        <w:t>Implementation Steps</w:t>
      </w:r>
    </w:p>
    <w:p>
      <w:pPr>
        <w:pStyle w:val="ListBullet"/>
        <w:spacing w:line="312" w:lineRule="auto"/>
      </w:pPr>
      <w:r>
        <w:rPr>
          <w:color w:val="182030"/>
          <w:sz w:val="22"/>
        </w:rPr>
        <w:t>Add @@unique([businessId, serialNumber]) to CCTVSerialItem</w:t>
      </w:r>
    </w:p>
    <w:p>
      <w:pPr>
        <w:pStyle w:val="ListBullet"/>
        <w:spacing w:line="312" w:lineRule="auto"/>
      </w:pPr>
      <w:r>
        <w:rPr>
          <w:color w:val="182030"/>
          <w:sz w:val="22"/>
        </w:rPr>
        <w:t>Add @@unique([businessId, invoiceNo]) to CCTVSale</w:t>
      </w:r>
    </w:p>
    <w:p>
      <w:pPr>
        <w:pStyle w:val="ListBullet"/>
        <w:spacing w:line="312" w:lineRule="auto"/>
      </w:pPr>
      <w:r>
        <w:rPr>
          <w:color w:val="182030"/>
          <w:sz w:val="22"/>
        </w:rPr>
        <w:t>Add partial unique index for tokenNo on CCTVRepair</w:t>
      </w:r>
    </w:p>
    <w:p>
      <w:pPr>
        <w:pStyle w:val="ListBullet"/>
        <w:spacing w:line="312" w:lineRule="auto"/>
      </w:pPr>
      <w:r>
        <w:rPr>
          <w:color w:val="182030"/>
          <w:sz w:val="22"/>
        </w:rPr>
        <w:t>Add @@unique([businessId, estimateNo]) to CCTVEstimate</w:t>
      </w:r>
    </w:p>
    <w:p>
      <w:pPr>
        <w:pStyle w:val="ListBullet"/>
        <w:spacing w:line="312" w:lineRule="auto"/>
      </w:pPr>
      <w:r>
        <w:rPr>
          <w:color w:val="182030"/>
          <w:sz w:val="22"/>
        </w:rPr>
        <w:t>Generate and apply migration</w:t>
      </w:r>
    </w:p>
    <w:p>
      <w:pPr>
        <w:pStyle w:val="ListBullet"/>
        <w:spacing w:line="312" w:lineRule="auto"/>
      </w:pPr>
      <w:r>
        <w:rPr>
          <w:color w:val="182030"/>
          <w:sz w:val="22"/>
        </w:rPr>
        <w:t>Test: attempt duplicate serial, verify DB rejects</w:t>
      </w:r>
    </w:p>
    <w:p>
      <w:r>
        <w:rPr>
          <w:b/>
          <w:color w:val="182030"/>
          <w:sz w:val="22"/>
        </w:rPr>
        <w:t xml:space="preserve">Score Impact: </w:t>
      </w:r>
      <w:r>
        <w:rPr>
          <w:b/>
          <w:color w:val="059669"/>
          <w:sz w:val="22"/>
        </w:rPr>
        <w:t>+5 points</w:t>
      </w:r>
    </w:p>
    <w:p/>
    <w:p>
      <w:pPr>
        <w:pStyle w:val="Heading2"/>
      </w:pPr>
      <w:r>
        <w:rPr>
          <w:color w:val="D97706"/>
          <w:sz w:val="30"/>
        </w:rPr>
        <w:t>Phase 6: Stock Movement Audit Table</w:t>
      </w:r>
    </w:p>
    <w:p>
      <w:pPr>
        <w:spacing w:line="312" w:lineRule="auto"/>
      </w:pPr>
      <w:r>
        <w:rPr>
          <w:b/>
          <w:color w:val="D97706"/>
          <w:sz w:val="22"/>
        </w:rPr>
        <w:t xml:space="preserve">Severity: </w:t>
      </w:r>
      <w:r>
        <w:rPr>
          <w:color w:val="182030"/>
          <w:sz w:val="22"/>
        </w:rPr>
        <w:t>High</w:t>
      </w:r>
    </w:p>
    <w:p>
      <w:pPr>
        <w:spacing w:line="312" w:lineRule="auto"/>
        <w:ind w:firstLine="567"/>
      </w:pPr>
      <w:r>
        <w:rPr>
          <w:color w:val="182030"/>
          <w:sz w:val="22"/>
        </w:rPr>
        <w:t>Goal: Create CCTVStockMovement table for stock change traceability</w:t>
      </w:r>
    </w:p>
    <w:p>
      <w:r>
        <w:rPr>
          <w:b/>
          <w:color w:val="182030"/>
          <w:sz w:val="22"/>
        </w:rPr>
        <w:t xml:space="preserve">Fixes: </w:t>
      </w:r>
      <w:r>
        <w:rPr>
          <w:color w:val="182030"/>
          <w:sz w:val="22"/>
        </w:rPr>
        <w:t>H-3</w:t>
      </w:r>
    </w:p>
    <w:p>
      <w:pPr>
        <w:pStyle w:val="Heading3"/>
      </w:pPr>
      <w:r>
        <w:rPr>
          <w:color w:val="7C3AED"/>
          <w:sz w:val="26"/>
        </w:rPr>
        <w:t>Implementation Steps</w:t>
      </w:r>
    </w:p>
    <w:p>
      <w:pPr>
        <w:pStyle w:val="ListBullet"/>
        <w:spacing w:line="312" w:lineRule="auto"/>
      </w:pPr>
      <w:r>
        <w:rPr>
          <w:color w:val="182030"/>
          <w:sz w:val="22"/>
        </w:rPr>
        <w:t>Create CCTVStockMovement model:</w:t>
      </w:r>
    </w:p>
    <w:p>
      <w:pPr>
        <w:pStyle w:val="ListBullet"/>
        <w:spacing w:line="312" w:lineRule="auto"/>
      </w:pPr>
      <w:r>
        <w:rPr>
          <w:color w:val="182030"/>
          <w:sz w:val="22"/>
        </w:rPr>
        <w:t xml:space="preserve">  id, businessId, productId, movementType</w:t>
      </w:r>
    </w:p>
    <w:p>
      <w:pPr>
        <w:pStyle w:val="ListBullet"/>
        <w:spacing w:line="312" w:lineRule="auto"/>
      </w:pPr>
      <w:r>
        <w:rPr>
          <w:color w:val="182030"/>
          <w:sz w:val="22"/>
        </w:rPr>
        <w:t xml:space="preserve">  quantityChange (signed), balanceAfter</w:t>
      </w:r>
    </w:p>
    <w:p>
      <w:pPr>
        <w:pStyle w:val="ListBullet"/>
        <w:spacing w:line="312" w:lineRule="auto"/>
      </w:pPr>
      <w:r>
        <w:rPr>
          <w:color w:val="182030"/>
          <w:sz w:val="22"/>
        </w:rPr>
        <w:t xml:space="preserve">  referenceId, referenceType, performedBy, createdAt</w:t>
      </w:r>
    </w:p>
    <w:p>
      <w:pPr>
        <w:pStyle w:val="ListBullet"/>
        <w:spacing w:line="312" w:lineRule="auto"/>
      </w:pPr>
      <w:r>
        <w:rPr>
          <w:color w:val="182030"/>
          <w:sz w:val="22"/>
        </w:rPr>
        <w:t>Add Business FK + index on [businessId, productId]</w:t>
      </w:r>
    </w:p>
    <w:p>
      <w:pPr>
        <w:pStyle w:val="ListBullet"/>
        <w:spacing w:line="312" w:lineRule="auto"/>
      </w:pPr>
      <w:r>
        <w:rPr>
          <w:color w:val="182030"/>
          <w:sz w:val="22"/>
        </w:rPr>
        <w:t>Update Sales API: create movement on every stock decrement</w:t>
      </w:r>
    </w:p>
    <w:p>
      <w:pPr>
        <w:pStyle w:val="ListBullet"/>
        <w:spacing w:line="312" w:lineRule="auto"/>
      </w:pPr>
      <w:r>
        <w:rPr>
          <w:color w:val="182030"/>
          <w:sz w:val="22"/>
        </w:rPr>
        <w:t>Update Purchases API: create movement on every stock increment</w:t>
      </w:r>
    </w:p>
    <w:p>
      <w:pPr>
        <w:pStyle w:val="ListBullet"/>
        <w:spacing w:line="312" w:lineRule="auto"/>
      </w:pPr>
      <w:r>
        <w:rPr>
          <w:color w:val="182030"/>
          <w:sz w:val="22"/>
        </w:rPr>
        <w:t>Update Returns API: create movement on stock restoration</w:t>
      </w:r>
    </w:p>
    <w:p>
      <w:pPr>
        <w:pStyle w:val="ListBullet"/>
        <w:spacing w:line="312" w:lineRule="auto"/>
      </w:pPr>
      <w:r>
        <w:rPr>
          <w:color w:val="182030"/>
          <w:sz w:val="22"/>
        </w:rPr>
        <w:t>Update Replacements API: create movement on stock change</w:t>
      </w:r>
    </w:p>
    <w:p>
      <w:pPr>
        <w:pStyle w:val="ListBullet"/>
        <w:spacing w:line="312" w:lineRule="auto"/>
      </w:pPr>
      <w:r>
        <w:rPr>
          <w:color w:val="182030"/>
          <w:sz w:val="22"/>
        </w:rPr>
        <w:t>Create stock movement report</w:t>
      </w:r>
    </w:p>
    <w:p>
      <w:pPr>
        <w:pStyle w:val="ListBullet"/>
        <w:spacing w:line="312" w:lineRule="auto"/>
      </w:pPr>
      <w:r>
        <w:rPr>
          <w:color w:val="182030"/>
          <w:sz w:val="22"/>
        </w:rPr>
        <w:t>Test: verify every stock change has movement record</w:t>
      </w:r>
    </w:p>
    <w:p>
      <w:r>
        <w:rPr>
          <w:b/>
          <w:color w:val="182030"/>
          <w:sz w:val="22"/>
        </w:rPr>
        <w:t xml:space="preserve">Score Impact: </w:t>
      </w:r>
      <w:r>
        <w:rPr>
          <w:b/>
          <w:color w:val="059669"/>
          <w:sz w:val="22"/>
        </w:rPr>
        <w:t>+8 points</w:t>
      </w:r>
    </w:p>
    <w:p/>
    <w:p>
      <w:pPr>
        <w:pStyle w:val="Heading2"/>
      </w:pPr>
      <w:r>
        <w:rPr>
          <w:color w:val="D97706"/>
          <w:sz w:val="30"/>
        </w:rPr>
        <w:t>Phase 7: Double-Entry Ledger System</w:t>
      </w:r>
    </w:p>
    <w:p>
      <w:pPr>
        <w:spacing w:line="312" w:lineRule="auto"/>
      </w:pPr>
      <w:r>
        <w:rPr>
          <w:b/>
          <w:color w:val="D97706"/>
          <w:sz w:val="22"/>
        </w:rPr>
        <w:t xml:space="preserve">Severity: </w:t>
      </w:r>
      <w:r>
        <w:rPr>
          <w:color w:val="182030"/>
          <w:sz w:val="22"/>
        </w:rPr>
        <w:t>High</w:t>
      </w:r>
    </w:p>
    <w:p>
      <w:pPr>
        <w:spacing w:line="312" w:lineRule="auto"/>
        <w:ind w:firstLine="567"/>
      </w:pPr>
      <w:r>
        <w:rPr>
          <w:color w:val="182030"/>
          <w:sz w:val="22"/>
        </w:rPr>
        <w:t>Goal: Implement persistent ledger with balanced debit/credit entries</w:t>
      </w:r>
    </w:p>
    <w:p>
      <w:r>
        <w:rPr>
          <w:b/>
          <w:color w:val="182030"/>
          <w:sz w:val="22"/>
        </w:rPr>
        <w:t xml:space="preserve">Fixes: </w:t>
      </w:r>
      <w:r>
        <w:rPr>
          <w:color w:val="182030"/>
          <w:sz w:val="22"/>
        </w:rPr>
        <w:t>H-4</w:t>
      </w:r>
    </w:p>
    <w:p>
      <w:pPr>
        <w:pStyle w:val="Heading3"/>
      </w:pPr>
      <w:r>
        <w:rPr>
          <w:color w:val="7C3AED"/>
          <w:sz w:val="26"/>
        </w:rPr>
        <w:t>Implementation Steps</w:t>
      </w:r>
    </w:p>
    <w:p>
      <w:pPr>
        <w:pStyle w:val="ListBullet"/>
        <w:spacing w:line="312" w:lineRule="auto"/>
      </w:pPr>
      <w:r>
        <w:rPr>
          <w:color w:val="182030"/>
          <w:sz w:val="22"/>
        </w:rPr>
        <w:t>Create CCTVLedgerEntry model:</w:t>
      </w:r>
    </w:p>
    <w:p>
      <w:pPr>
        <w:pStyle w:val="ListBullet"/>
        <w:spacing w:line="312" w:lineRule="auto"/>
      </w:pPr>
      <w:r>
        <w:rPr>
          <w:color w:val="182030"/>
          <w:sz w:val="22"/>
        </w:rPr>
        <w:t xml:space="preserve">  id, businessId, accountId, entryType (DEBIT/CREDIT)</w:t>
      </w:r>
    </w:p>
    <w:p>
      <w:pPr>
        <w:pStyle w:val="ListBullet"/>
        <w:spacing w:line="312" w:lineRule="auto"/>
      </w:pPr>
      <w:r>
        <w:rPr>
          <w:color w:val="182030"/>
          <w:sz w:val="22"/>
        </w:rPr>
        <w:t xml:space="preserve">  amount (Decimal), balanceAfter</w:t>
      </w:r>
    </w:p>
    <w:p>
      <w:pPr>
        <w:pStyle w:val="ListBullet"/>
        <w:spacing w:line="312" w:lineRule="auto"/>
      </w:pPr>
      <w:r>
        <w:rPr>
          <w:color w:val="182030"/>
          <w:sz w:val="22"/>
        </w:rPr>
        <w:t xml:space="preserve">  referenceId, referenceType, description, performedBy</w:t>
      </w:r>
    </w:p>
    <w:p>
      <w:pPr>
        <w:pStyle w:val="ListBullet"/>
        <w:spacing w:line="312" w:lineRule="auto"/>
      </w:pPr>
      <w:r>
        <w:rPr>
          <w:color w:val="182030"/>
          <w:sz w:val="22"/>
        </w:rPr>
        <w:t>Add @@index([businessId, accountId, createdAt])</w:t>
      </w:r>
    </w:p>
    <w:p>
      <w:pPr>
        <w:pStyle w:val="ListBullet"/>
        <w:spacing w:line="312" w:lineRule="auto"/>
      </w:pPr>
      <w:r>
        <w:rPr>
          <w:color w:val="182030"/>
          <w:sz w:val="22"/>
        </w:rPr>
        <w:t>Update Sales API: balanced entries (debit receivable, credit revenue)</w:t>
      </w:r>
    </w:p>
    <w:p>
      <w:pPr>
        <w:pStyle w:val="ListBullet"/>
        <w:spacing w:line="312" w:lineRule="auto"/>
      </w:pPr>
      <w:r>
        <w:rPr>
          <w:color w:val="182030"/>
          <w:sz w:val="22"/>
        </w:rPr>
        <w:t>Update Purchase API: balanced entries (debit inventory, credit payable)</w:t>
      </w:r>
    </w:p>
    <w:p>
      <w:pPr>
        <w:pStyle w:val="ListBullet"/>
        <w:spacing w:line="312" w:lineRule="auto"/>
      </w:pPr>
      <w:r>
        <w:rPr>
          <w:color w:val="182030"/>
          <w:sz w:val="22"/>
        </w:rPr>
        <w:t>Update Payment API: balanced entries (debit cash, credit receivable)</w:t>
      </w:r>
    </w:p>
    <w:p>
      <w:pPr>
        <w:pStyle w:val="ListBullet"/>
        <w:spacing w:line="312" w:lineRule="auto"/>
      </w:pPr>
      <w:r>
        <w:rPr>
          <w:color w:val="182030"/>
          <w:sz w:val="22"/>
        </w:rPr>
        <w:t>Update Expense API: balanced entries (debit expense, credit cash)</w:t>
      </w:r>
    </w:p>
    <w:p>
      <w:pPr>
        <w:pStyle w:val="ListBullet"/>
        <w:spacing w:line="312" w:lineRule="auto"/>
      </w:pPr>
      <w:r>
        <w:rPr>
          <w:color w:val="182030"/>
          <w:sz w:val="22"/>
        </w:rPr>
        <w:t>Create trial balance report</w:t>
      </w:r>
    </w:p>
    <w:p>
      <w:pPr>
        <w:pStyle w:val="ListBullet"/>
        <w:spacing w:line="312" w:lineRule="auto"/>
      </w:pPr>
      <w:r>
        <w:rPr>
          <w:color w:val="182030"/>
          <w:sz w:val="22"/>
        </w:rPr>
        <w:t>Verify: sum of debits = sum of credits per business</w:t>
      </w:r>
    </w:p>
    <w:p>
      <w:pPr>
        <w:pStyle w:val="ListBullet"/>
        <w:spacing w:line="312" w:lineRule="auto"/>
      </w:pPr>
      <w:r>
        <w:rPr>
          <w:color w:val="182030"/>
          <w:sz w:val="22"/>
        </w:rPr>
        <w:t>Test: create sale, verify ledger balanced</w:t>
      </w:r>
    </w:p>
    <w:p>
      <w:r>
        <w:rPr>
          <w:b/>
          <w:color w:val="182030"/>
          <w:sz w:val="22"/>
        </w:rPr>
        <w:t xml:space="preserve">Sub-phases: </w:t>
      </w:r>
      <w:r>
        <w:rPr>
          <w:color w:val="6B7280"/>
          <w:sz w:val="22"/>
        </w:rPr>
        <w:t>7a: Schema, 7b: Sales ledger, 7c: Purchase ledger, 7d: Payment+expense, 7e: Trial balance</w:t>
      </w:r>
    </w:p>
    <w:p>
      <w:r>
        <w:rPr>
          <w:b/>
          <w:color w:val="182030"/>
          <w:sz w:val="22"/>
        </w:rPr>
        <w:t xml:space="preserve">Score Impact: </w:t>
      </w:r>
      <w:r>
        <w:rPr>
          <w:b/>
          <w:color w:val="059669"/>
          <w:sz w:val="22"/>
        </w:rPr>
        <w:t>+10 points</w:t>
      </w:r>
    </w:p>
    <w:p/>
    <w:p>
      <w:pPr>
        <w:pStyle w:val="Heading2"/>
      </w:pPr>
      <w:r>
        <w:rPr>
          <w:color w:val="6B7280"/>
          <w:sz w:val="30"/>
        </w:rPr>
        <w:t>Phase 8: Performance &amp; Indexing</w:t>
      </w:r>
    </w:p>
    <w:p>
      <w:pPr>
        <w:spacing w:line="312" w:lineRule="auto"/>
      </w:pPr>
      <w:r>
        <w:rPr>
          <w:b/>
          <w:color w:val="6B7280"/>
          <w:sz w:val="22"/>
        </w:rPr>
        <w:t xml:space="preserve">Severity: </w:t>
      </w:r>
      <w:r>
        <w:rPr>
          <w:color w:val="182030"/>
          <w:sz w:val="22"/>
        </w:rPr>
        <w:t>Medium</w:t>
      </w:r>
    </w:p>
    <w:p>
      <w:pPr>
        <w:spacing w:line="312" w:lineRule="auto"/>
        <w:ind w:firstLine="567"/>
      </w:pPr>
      <w:r>
        <w:rPr>
          <w:color w:val="182030"/>
          <w:sz w:val="22"/>
        </w:rPr>
        <w:t>Goal: Add missing indexes, composite indexes, pagination</w:t>
      </w:r>
    </w:p>
    <w:p>
      <w:r>
        <w:rPr>
          <w:b/>
          <w:color w:val="182030"/>
          <w:sz w:val="22"/>
        </w:rPr>
        <w:t xml:space="preserve">Fixes: </w:t>
      </w:r>
      <w:r>
        <w:rPr>
          <w:color w:val="182030"/>
          <w:sz w:val="22"/>
        </w:rPr>
        <w:t>M-1, M-3</w:t>
      </w:r>
    </w:p>
    <w:p>
      <w:pPr>
        <w:pStyle w:val="Heading3"/>
      </w:pPr>
      <w:r>
        <w:rPr>
          <w:color w:val="7C3AED"/>
          <w:sz w:val="26"/>
        </w:rPr>
        <w:t>Implementation Steps</w:t>
      </w:r>
    </w:p>
    <w:p>
      <w:pPr>
        <w:pStyle w:val="ListBullet"/>
        <w:spacing w:line="312" w:lineRule="auto"/>
      </w:pPr>
      <w:r>
        <w:rPr>
          <w:color w:val="182030"/>
          <w:sz w:val="22"/>
        </w:rPr>
        <w:t>Add @@index([businessId, serialNumber]) on CCTVSerialItem</w:t>
      </w:r>
    </w:p>
    <w:p>
      <w:pPr>
        <w:pStyle w:val="ListBullet"/>
        <w:spacing w:line="312" w:lineRule="auto"/>
      </w:pPr>
      <w:r>
        <w:rPr>
          <w:color w:val="182030"/>
          <w:sz w:val="22"/>
        </w:rPr>
        <w:t>Add @@index([businessId, saleDate]) on CCTVSale</w:t>
      </w:r>
    </w:p>
    <w:p>
      <w:pPr>
        <w:pStyle w:val="ListBullet"/>
        <w:spacing w:line="312" w:lineRule="auto"/>
      </w:pPr>
      <w:r>
        <w:rPr>
          <w:color w:val="182030"/>
          <w:sz w:val="22"/>
        </w:rPr>
        <w:t>Add @@index([businessId, purchaseDate]) on CCTVPurchase</w:t>
      </w:r>
    </w:p>
    <w:p>
      <w:pPr>
        <w:pStyle w:val="ListBullet"/>
        <w:spacing w:line="312" w:lineRule="auto"/>
      </w:pPr>
      <w:r>
        <w:rPr>
          <w:color w:val="182030"/>
          <w:sz w:val="22"/>
        </w:rPr>
        <w:t>Add @@index([businessId, paymentDate]) on CCTVPayment</w:t>
      </w:r>
    </w:p>
    <w:p>
      <w:pPr>
        <w:pStyle w:val="ListBullet"/>
        <w:spacing w:line="312" w:lineRule="auto"/>
      </w:pPr>
      <w:r>
        <w:rPr>
          <w:color w:val="182030"/>
          <w:sz w:val="22"/>
        </w:rPr>
        <w:t>Add server-side pagination to all GET endpoints</w:t>
      </w:r>
    </w:p>
    <w:p>
      <w:pPr>
        <w:pStyle w:val="ListBullet"/>
        <w:spacing w:line="312" w:lineRule="auto"/>
      </w:pPr>
      <w:r>
        <w:rPr>
          <w:color w:val="182030"/>
          <w:sz w:val="22"/>
        </w:rPr>
        <w:t>Replace take: 50 with skip/take pagination</w:t>
      </w:r>
    </w:p>
    <w:p>
      <w:pPr>
        <w:pStyle w:val="ListBullet"/>
        <w:spacing w:line="312" w:lineRule="auto"/>
      </w:pPr>
      <w:r>
        <w:rPr>
          <w:color w:val="182030"/>
          <w:sz w:val="22"/>
        </w:rPr>
        <w:t>Test: verify query plans use indexes (EXPLAIN ANALYZE)</w:t>
      </w:r>
    </w:p>
    <w:p>
      <w:r>
        <w:rPr>
          <w:b/>
          <w:color w:val="182030"/>
          <w:sz w:val="22"/>
        </w:rPr>
        <w:t xml:space="preserve">Score Impact: </w:t>
      </w:r>
      <w:r>
        <w:rPr>
          <w:b/>
          <w:color w:val="059669"/>
          <w:sz w:val="22"/>
        </w:rPr>
        <w:t>+5 points</w:t>
      </w:r>
    </w:p>
    <w:p/>
    <w:p>
      <w:pPr>
        <w:pStyle w:val="Heading2"/>
      </w:pPr>
      <w:r>
        <w:rPr>
          <w:color w:val="6B7280"/>
          <w:sz w:val="30"/>
        </w:rPr>
        <w:t>Phase 9: Security &amp; Multi-Tenancy Hardening</w:t>
      </w:r>
    </w:p>
    <w:p>
      <w:pPr>
        <w:spacing w:line="312" w:lineRule="auto"/>
      </w:pPr>
      <w:r>
        <w:rPr>
          <w:b/>
          <w:color w:val="6B7280"/>
          <w:sz w:val="22"/>
        </w:rPr>
        <w:t xml:space="preserve">Severity: </w:t>
      </w:r>
      <w:r>
        <w:rPr>
          <w:color w:val="182030"/>
          <w:sz w:val="22"/>
        </w:rPr>
        <w:t>Medium</w:t>
      </w:r>
    </w:p>
    <w:p>
      <w:pPr>
        <w:spacing w:line="312" w:lineRule="auto"/>
        <w:ind w:firstLine="567"/>
      </w:pPr>
      <w:r>
        <w:rPr>
          <w:color w:val="182030"/>
          <w:sz w:val="22"/>
        </w:rPr>
        <w:t>Goal: Implement RLS and tenant-safe query patterns</w:t>
      </w:r>
    </w:p>
    <w:p>
      <w:r>
        <w:rPr>
          <w:b/>
          <w:color w:val="182030"/>
          <w:sz w:val="22"/>
        </w:rPr>
        <w:t xml:space="preserve">Fixes: </w:t>
      </w:r>
      <w:r>
        <w:rPr>
          <w:color w:val="182030"/>
          <w:sz w:val="22"/>
        </w:rPr>
        <w:t>Security</w:t>
      </w:r>
    </w:p>
    <w:p>
      <w:pPr>
        <w:pStyle w:val="Heading3"/>
      </w:pPr>
      <w:r>
        <w:rPr>
          <w:color w:val="7C3AED"/>
          <w:sz w:val="26"/>
        </w:rPr>
        <w:t>Implementation Steps</w:t>
      </w:r>
    </w:p>
    <w:p>
      <w:pPr>
        <w:pStyle w:val="ListBullet"/>
        <w:spacing w:line="312" w:lineRule="auto"/>
      </w:pPr>
      <w:r>
        <w:rPr>
          <w:color w:val="182030"/>
          <w:sz w:val="22"/>
        </w:rPr>
        <w:t>Enable PostgreSQL RLS on all CCTV tables</w:t>
      </w:r>
    </w:p>
    <w:p>
      <w:pPr>
        <w:pStyle w:val="ListBullet"/>
        <w:spacing w:line="312" w:lineRule="auto"/>
      </w:pPr>
      <w:r>
        <w:rPr>
          <w:color w:val="182030"/>
          <w:sz w:val="22"/>
        </w:rPr>
        <w:t>Create RLS policies: USING (business_id = current_setting('app.business_id'))</w:t>
      </w:r>
    </w:p>
    <w:p>
      <w:pPr>
        <w:pStyle w:val="ListBullet"/>
        <w:spacing w:line="312" w:lineRule="auto"/>
      </w:pPr>
      <w:r>
        <w:rPr>
          <w:color w:val="182030"/>
          <w:sz w:val="22"/>
        </w:rPr>
        <w:t>Set business_id in session on every API request</w:t>
      </w:r>
    </w:p>
    <w:p>
      <w:pPr>
        <w:pStyle w:val="ListBullet"/>
        <w:spacing w:line="312" w:lineRule="auto"/>
      </w:pPr>
      <w:r>
        <w:rPr>
          <w:color w:val="182030"/>
          <w:sz w:val="22"/>
        </w:rPr>
        <w:t>Add middleware to verify businessId in every query</w:t>
      </w:r>
    </w:p>
    <w:p>
      <w:pPr>
        <w:pStyle w:val="ListBullet"/>
        <w:spacing w:line="312" w:lineRule="auto"/>
      </w:pPr>
      <w:r>
        <w:rPr>
          <w:color w:val="182030"/>
          <w:sz w:val="22"/>
        </w:rPr>
        <w:t>Add field-level encryption for sensitive data</w:t>
      </w:r>
    </w:p>
    <w:p>
      <w:pPr>
        <w:pStyle w:val="ListBullet"/>
        <w:spacing w:line="312" w:lineRule="auto"/>
      </w:pPr>
      <w:r>
        <w:rPr>
          <w:color w:val="182030"/>
          <w:sz w:val="22"/>
        </w:rPr>
        <w:t>Add audit logging for all data modifications</w:t>
      </w:r>
    </w:p>
    <w:p>
      <w:pPr>
        <w:pStyle w:val="ListBullet"/>
        <w:spacing w:line="312" w:lineRule="auto"/>
      </w:pPr>
      <w:r>
        <w:rPr>
          <w:color w:val="182030"/>
          <w:sz w:val="22"/>
        </w:rPr>
        <w:t>Test: attempt cross-tenant query, verify RLS blocks</w:t>
      </w:r>
    </w:p>
    <w:p>
      <w:r>
        <w:rPr>
          <w:b/>
          <w:color w:val="182030"/>
          <w:sz w:val="22"/>
        </w:rPr>
        <w:t xml:space="preserve">Score Impact: </w:t>
      </w:r>
      <w:r>
        <w:rPr>
          <w:b/>
          <w:color w:val="059669"/>
          <w:sz w:val="22"/>
        </w:rPr>
        <w:t>+6 points</w:t>
      </w:r>
    </w:p>
    <w:p/>
    <w:p>
      <w:pPr>
        <w:pStyle w:val="Heading2"/>
      </w:pPr>
      <w:r>
        <w:rPr>
          <w:color w:val="D97706"/>
          <w:sz w:val="30"/>
        </w:rPr>
        <w:t>Phase 10: Migration Generation &amp; Deployment</w:t>
      </w:r>
    </w:p>
    <w:p>
      <w:pPr>
        <w:spacing w:line="312" w:lineRule="auto"/>
      </w:pPr>
      <w:r>
        <w:rPr>
          <w:b/>
          <w:color w:val="D97706"/>
          <w:sz w:val="22"/>
        </w:rPr>
        <w:t xml:space="preserve">Severity: </w:t>
      </w:r>
      <w:r>
        <w:rPr>
          <w:color w:val="182030"/>
          <w:sz w:val="22"/>
        </w:rPr>
        <w:t>High</w:t>
      </w:r>
    </w:p>
    <w:p>
      <w:pPr>
        <w:spacing w:line="312" w:lineRule="auto"/>
        <w:ind w:firstLine="567"/>
      </w:pPr>
      <w:r>
        <w:rPr>
          <w:color w:val="182030"/>
          <w:sz w:val="22"/>
        </w:rPr>
        <w:t>Goal: Generate proper versioned migrations and update deployment</w:t>
      </w:r>
    </w:p>
    <w:p>
      <w:r>
        <w:rPr>
          <w:b/>
          <w:color w:val="182030"/>
          <w:sz w:val="22"/>
        </w:rPr>
        <w:t xml:space="preserve">Fixes: </w:t>
      </w:r>
      <w:r>
        <w:rPr>
          <w:color w:val="182030"/>
          <w:sz w:val="22"/>
        </w:rPr>
        <w:t>H-6</w:t>
      </w:r>
    </w:p>
    <w:p>
      <w:pPr>
        <w:pStyle w:val="Heading3"/>
      </w:pPr>
      <w:r>
        <w:rPr>
          <w:color w:val="7C3AED"/>
          <w:sz w:val="26"/>
        </w:rPr>
        <w:t>Implementation Steps</w:t>
      </w:r>
    </w:p>
    <w:p>
      <w:pPr>
        <w:pStyle w:val="ListBullet"/>
        <w:spacing w:line="312" w:lineRule="auto"/>
      </w:pPr>
      <w:r>
        <w:rPr>
          <w:color w:val="182030"/>
          <w:sz w:val="22"/>
        </w:rPr>
        <w:t>Run: bunx prisma migrate dev --name cctv_production_hardening</w:t>
      </w:r>
    </w:p>
    <w:p>
      <w:pPr>
        <w:pStyle w:val="ListBullet"/>
        <w:spacing w:line="312" w:lineRule="auto"/>
      </w:pPr>
      <w:r>
        <w:rPr>
          <w:color w:val="182030"/>
          <w:sz w:val="22"/>
        </w:rPr>
        <w:t>Update deploy-update.sh to use prisma migrate deploy</w:t>
      </w:r>
    </w:p>
    <w:p>
      <w:pPr>
        <w:pStyle w:val="ListBullet"/>
        <w:spacing w:line="312" w:lineRule="auto"/>
      </w:pPr>
      <w:r>
        <w:rPr>
          <w:color w:val="182030"/>
          <w:sz w:val="22"/>
        </w:rPr>
        <w:t>Create pre-deploy-verify.sh for schema validation</w:t>
      </w:r>
    </w:p>
    <w:p>
      <w:pPr>
        <w:pStyle w:val="ListBullet"/>
        <w:spacing w:line="312" w:lineRule="auto"/>
      </w:pPr>
      <w:r>
        <w:rPr>
          <w:color w:val="182030"/>
          <w:sz w:val="22"/>
        </w:rPr>
        <w:t>Test: deploy to fresh database using only migrations</w:t>
      </w:r>
    </w:p>
    <w:p>
      <w:pPr>
        <w:pStyle w:val="ListBullet"/>
        <w:spacing w:line="312" w:lineRule="auto"/>
      </w:pPr>
      <w:r>
        <w:rPr>
          <w:color w:val="182030"/>
          <w:sz w:val="22"/>
        </w:rPr>
        <w:t>Update DEPLOYMENT.md with migration-based process</w:t>
      </w:r>
    </w:p>
    <w:p>
      <w:pPr>
        <w:pStyle w:val="ListBullet"/>
        <w:spacing w:line="312" w:lineRule="auto"/>
      </w:pPr>
      <w:r>
        <w:rPr>
          <w:color w:val="182030"/>
          <w:sz w:val="22"/>
        </w:rPr>
        <w:t>Archive old db push approach</w:t>
      </w:r>
    </w:p>
    <w:p>
      <w:r>
        <w:rPr>
          <w:b/>
          <w:color w:val="182030"/>
          <w:sz w:val="22"/>
        </w:rPr>
        <w:t xml:space="preserve">Score Impact: </w:t>
      </w:r>
      <w:r>
        <w:rPr>
          <w:b/>
          <w:color w:val="059669"/>
          <w:sz w:val="22"/>
        </w:rPr>
        <w:t>+5 points</w:t>
      </w:r>
    </w:p>
    <w:p/>
    <w:p>
      <w:pPr>
        <w:pStyle w:val="Heading1"/>
      </w:pPr>
      <w:r>
        <w:rPr>
          <w:color w:val="101820"/>
          <w:sz w:val="36"/>
        </w:rPr>
        <w:t>8. Phase Priority &amp; Timeline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tc>
        <w:tc>
          <w:tcPr>
            <w:tcW w:type="dxa" w:w="1824"/>
          </w:tcPr>
          <w:p/>
        </w:tc>
        <w:tc>
          <w:tcPr>
            <w:tcW w:type="dxa" w:w="1824"/>
          </w:tcPr>
          <w:p/>
        </w:tc>
        <w:tc>
          <w:tcPr>
            <w:tcW w:type="dxa" w:w="1824"/>
          </w:tcPr>
          <w:p/>
        </w:tc>
        <w:tc>
          <w:tcPr>
            <w:tcW w:type="dxa" w:w="1824"/>
          </w:tcPr>
          <w:p/>
        </w:tc>
      </w:tr>
      <w:tr>
        <w:tc>
          <w:tcPr>
            <w:tcW w:type="dxa" w:w="1824"/>
            <w:shd w:fill="7C3AED" w:val="clear"/>
          </w:tcPr>
          <w:p>
            <w:r/>
            <w:r>
              <w:rPr>
                <w:b/>
                <w:color w:val="FFFFFF"/>
                <w:sz w:val="20"/>
              </w:rPr>
              <w:t>Phase</w:t>
            </w:r>
          </w:p>
        </w:tc>
        <w:tc>
          <w:tcPr>
            <w:tcW w:type="dxa" w:w="1824"/>
            <w:shd w:fill="7C3AED" w:val="clear"/>
          </w:tcPr>
          <w:p>
            <w:r/>
            <w:r>
              <w:rPr>
                <w:b/>
                <w:color w:val="FFFFFF"/>
                <w:sz w:val="20"/>
              </w:rPr>
              <w:t>Title</w:t>
            </w:r>
          </w:p>
        </w:tc>
        <w:tc>
          <w:tcPr>
            <w:tcW w:type="dxa" w:w="1824"/>
            <w:shd w:fill="7C3AED" w:val="clear"/>
          </w:tcPr>
          <w:p>
            <w:r/>
            <w:r>
              <w:rPr>
                <w:b/>
                <w:color w:val="FFFFFF"/>
                <w:sz w:val="20"/>
              </w:rPr>
              <w:t>Severity</w:t>
            </w:r>
          </w:p>
        </w:tc>
        <w:tc>
          <w:tcPr>
            <w:tcW w:type="dxa" w:w="1824"/>
            <w:shd w:fill="7C3AED" w:val="clear"/>
          </w:tcPr>
          <w:p>
            <w:r/>
            <w:r>
              <w:rPr>
                <w:b/>
                <w:color w:val="FFFFFF"/>
                <w:sz w:val="20"/>
              </w:rPr>
              <w:t>Timeline</w:t>
            </w:r>
          </w:p>
        </w:tc>
        <w:tc>
          <w:tcPr>
            <w:tcW w:type="dxa" w:w="1824"/>
            <w:shd w:fill="7C3AED" w:val="clear"/>
          </w:tcPr>
          <w:p>
            <w:r/>
            <w:r>
              <w:rPr>
                <w:b/>
                <w:color w:val="FFFFFF"/>
                <w:sz w:val="20"/>
              </w:rPr>
              <w:t>Score</w:t>
            </w:r>
          </w:p>
        </w:tc>
      </w:tr>
      <w:tr>
        <w:tc>
          <w:tcPr>
            <w:tcW w:type="dxa" w:w="1824"/>
          </w:tcPr>
          <w:p>
            <w:r/>
            <w:r>
              <w:rPr>
                <w:color w:val="182030"/>
                <w:sz w:val="20"/>
              </w:rPr>
              <w:t>1</w:t>
            </w:r>
          </w:p>
        </w:tc>
        <w:tc>
          <w:tcPr>
            <w:tcW w:type="dxa" w:w="1824"/>
          </w:tcPr>
          <w:p>
            <w:r/>
            <w:r>
              <w:rPr>
                <w:color w:val="182030"/>
                <w:sz w:val="20"/>
              </w:rPr>
              <w:t>Database Transaction Safety</w:t>
            </w:r>
          </w:p>
        </w:tc>
        <w:tc>
          <w:tcPr>
            <w:tcW w:type="dxa" w:w="1824"/>
          </w:tcPr>
          <w:p>
            <w:r/>
            <w:r>
              <w:rPr>
                <w:color w:val="DC2626"/>
                <w:sz w:val="20"/>
              </w:rPr>
              <w:t>Critical</w:t>
            </w:r>
          </w:p>
        </w:tc>
        <w:tc>
          <w:tcPr>
            <w:tcW w:type="dxa" w:w="1824"/>
          </w:tcPr>
          <w:p>
            <w:r/>
            <w:r>
              <w:rPr>
                <w:color w:val="182030"/>
                <w:sz w:val="20"/>
              </w:rPr>
              <w:t>Week 1</w:t>
            </w:r>
          </w:p>
        </w:tc>
        <w:tc>
          <w:tcPr>
            <w:tcW w:type="dxa" w:w="1824"/>
          </w:tcPr>
          <w:p>
            <w:r/>
            <w:r>
              <w:rPr>
                <w:color w:val="059669"/>
                <w:sz w:val="20"/>
              </w:rPr>
              <w:t>+15</w:t>
            </w:r>
          </w:p>
        </w:tc>
      </w:tr>
      <w:tr>
        <w:tc>
          <w:tcPr>
            <w:tcW w:type="dxa" w:w="1824"/>
          </w:tcPr>
          <w:p>
            <w:r/>
            <w:r>
              <w:rPr>
                <w:color w:val="182030"/>
                <w:sz w:val="20"/>
              </w:rPr>
              <w:t>2</w:t>
            </w:r>
          </w:p>
        </w:tc>
        <w:tc>
          <w:tcPr>
            <w:tcW w:type="dxa" w:w="1824"/>
          </w:tcPr>
          <w:p>
            <w:r/>
            <w:r>
              <w:rPr>
                <w:color w:val="182030"/>
                <w:sz w:val="20"/>
              </w:rPr>
              <w:t>Data Integrity &amp; Constraints</w:t>
            </w:r>
          </w:p>
        </w:tc>
        <w:tc>
          <w:tcPr>
            <w:tcW w:type="dxa" w:w="1824"/>
          </w:tcPr>
          <w:p>
            <w:r/>
            <w:r>
              <w:rPr>
                <w:color w:val="DC2626"/>
                <w:sz w:val="20"/>
              </w:rPr>
              <w:t>Critical</w:t>
            </w:r>
          </w:p>
        </w:tc>
        <w:tc>
          <w:tcPr>
            <w:tcW w:type="dxa" w:w="1824"/>
          </w:tcPr>
          <w:p>
            <w:r/>
            <w:r>
              <w:rPr>
                <w:color w:val="182030"/>
                <w:sz w:val="20"/>
              </w:rPr>
              <w:t>Week 1</w:t>
            </w:r>
          </w:p>
        </w:tc>
        <w:tc>
          <w:tcPr>
            <w:tcW w:type="dxa" w:w="1824"/>
          </w:tcPr>
          <w:p>
            <w:r/>
            <w:r>
              <w:rPr>
                <w:color w:val="059669"/>
                <w:sz w:val="20"/>
              </w:rPr>
              <w:t>+12</w:t>
            </w:r>
          </w:p>
        </w:tc>
      </w:tr>
      <w:tr>
        <w:tc>
          <w:tcPr>
            <w:tcW w:type="dxa" w:w="1824"/>
          </w:tcPr>
          <w:p>
            <w:r/>
            <w:r>
              <w:rPr>
                <w:color w:val="182030"/>
                <w:sz w:val="20"/>
              </w:rPr>
              <w:t>3a-c</w:t>
            </w:r>
          </w:p>
        </w:tc>
        <w:tc>
          <w:tcPr>
            <w:tcW w:type="dxa" w:w="1824"/>
          </w:tcPr>
          <w:p>
            <w:r/>
            <w:r>
              <w:rPr>
                <w:color w:val="182030"/>
                <w:sz w:val="20"/>
              </w:rPr>
              <w:t>Money Type Migration</w:t>
            </w:r>
          </w:p>
        </w:tc>
        <w:tc>
          <w:tcPr>
            <w:tcW w:type="dxa" w:w="1824"/>
          </w:tcPr>
          <w:p>
            <w:r/>
            <w:r>
              <w:rPr>
                <w:color w:val="DC2626"/>
                <w:sz w:val="20"/>
              </w:rPr>
              <w:t>Critical</w:t>
            </w:r>
          </w:p>
        </w:tc>
        <w:tc>
          <w:tcPr>
            <w:tcW w:type="dxa" w:w="1824"/>
          </w:tcPr>
          <w:p>
            <w:r/>
            <w:r>
              <w:rPr>
                <w:color w:val="182030"/>
                <w:sz w:val="20"/>
              </w:rPr>
              <w:t>Week 1-2</w:t>
            </w:r>
          </w:p>
        </w:tc>
        <w:tc>
          <w:tcPr>
            <w:tcW w:type="dxa" w:w="1824"/>
          </w:tcPr>
          <w:p>
            <w:r/>
            <w:r>
              <w:rPr>
                <w:color w:val="059669"/>
                <w:sz w:val="20"/>
              </w:rPr>
              <w:t>+10</w:t>
            </w:r>
          </w:p>
        </w:tc>
      </w:tr>
      <w:tr>
        <w:tc>
          <w:tcPr>
            <w:tcW w:type="dxa" w:w="1824"/>
          </w:tcPr>
          <w:p>
            <w:r/>
            <w:r>
              <w:rPr>
                <w:color w:val="182030"/>
                <w:sz w:val="20"/>
              </w:rPr>
              <w:t>4a-b</w:t>
            </w:r>
          </w:p>
        </w:tc>
        <w:tc>
          <w:tcPr>
            <w:tcW w:type="dxa" w:w="1824"/>
          </w:tcPr>
          <w:p>
            <w:r/>
            <w:r>
              <w:rPr>
                <w:color w:val="182030"/>
                <w:sz w:val="20"/>
              </w:rPr>
              <w:t>Business FK &amp; Cascade Rules</w:t>
            </w:r>
          </w:p>
        </w:tc>
        <w:tc>
          <w:tcPr>
            <w:tcW w:type="dxa" w:w="1824"/>
          </w:tcPr>
          <w:p>
            <w:r/>
            <w:r>
              <w:rPr>
                <w:color w:val="DC2626"/>
                <w:sz w:val="20"/>
              </w:rPr>
              <w:t>Critical</w:t>
            </w:r>
          </w:p>
        </w:tc>
        <w:tc>
          <w:tcPr>
            <w:tcW w:type="dxa" w:w="1824"/>
          </w:tcPr>
          <w:p>
            <w:r/>
            <w:r>
              <w:rPr>
                <w:color w:val="182030"/>
                <w:sz w:val="20"/>
              </w:rPr>
              <w:t>Week 2</w:t>
            </w:r>
          </w:p>
        </w:tc>
        <w:tc>
          <w:tcPr>
            <w:tcW w:type="dxa" w:w="1824"/>
          </w:tcPr>
          <w:p>
            <w:r/>
            <w:r>
              <w:rPr>
                <w:color w:val="059669"/>
                <w:sz w:val="20"/>
              </w:rPr>
              <w:t>+8</w:t>
            </w:r>
          </w:p>
        </w:tc>
      </w:tr>
      <w:tr>
        <w:tc>
          <w:tcPr>
            <w:tcW w:type="dxa" w:w="1824"/>
          </w:tcPr>
          <w:p>
            <w:r/>
            <w:r>
              <w:rPr>
                <w:color w:val="182030"/>
                <w:sz w:val="20"/>
              </w:rPr>
              <w:t>5</w:t>
            </w:r>
          </w:p>
        </w:tc>
        <w:tc>
          <w:tcPr>
            <w:tcW w:type="dxa" w:w="1824"/>
          </w:tcPr>
          <w:p>
            <w:r/>
            <w:r>
              <w:rPr>
                <w:color w:val="182030"/>
                <w:sz w:val="20"/>
              </w:rPr>
              <w:t>Unique Constraints</w:t>
            </w:r>
          </w:p>
        </w:tc>
        <w:tc>
          <w:tcPr>
            <w:tcW w:type="dxa" w:w="1824"/>
          </w:tcPr>
          <w:p>
            <w:r/>
            <w:r>
              <w:rPr>
                <w:color w:val="DC2626"/>
                <w:sz w:val="20"/>
              </w:rPr>
              <w:t>Critical</w:t>
            </w:r>
          </w:p>
        </w:tc>
        <w:tc>
          <w:tcPr>
            <w:tcW w:type="dxa" w:w="1824"/>
          </w:tcPr>
          <w:p>
            <w:r/>
            <w:r>
              <w:rPr>
                <w:color w:val="182030"/>
                <w:sz w:val="20"/>
              </w:rPr>
              <w:t>Week 2</w:t>
            </w:r>
          </w:p>
        </w:tc>
        <w:tc>
          <w:tcPr>
            <w:tcW w:type="dxa" w:w="1824"/>
          </w:tcPr>
          <w:p>
            <w:r/>
            <w:r>
              <w:rPr>
                <w:color w:val="059669"/>
                <w:sz w:val="20"/>
              </w:rPr>
              <w:t>+5</w:t>
            </w:r>
          </w:p>
        </w:tc>
      </w:tr>
      <w:tr>
        <w:tc>
          <w:tcPr>
            <w:tcW w:type="dxa" w:w="1824"/>
          </w:tcPr>
          <w:p>
            <w:r/>
            <w:r>
              <w:rPr>
                <w:color w:val="182030"/>
                <w:sz w:val="20"/>
              </w:rPr>
              <w:t>6</w:t>
            </w:r>
          </w:p>
        </w:tc>
        <w:tc>
          <w:tcPr>
            <w:tcW w:type="dxa" w:w="1824"/>
          </w:tcPr>
          <w:p>
            <w:r/>
            <w:r>
              <w:rPr>
                <w:color w:val="182030"/>
                <w:sz w:val="20"/>
              </w:rPr>
              <w:t>Stock Movement Audit Table</w:t>
            </w:r>
          </w:p>
        </w:tc>
        <w:tc>
          <w:tcPr>
            <w:tcW w:type="dxa" w:w="1824"/>
          </w:tcPr>
          <w:p>
            <w:r/>
            <w:r>
              <w:rPr>
                <w:color w:val="D97706"/>
                <w:sz w:val="20"/>
              </w:rPr>
              <w:t>High</w:t>
            </w:r>
          </w:p>
        </w:tc>
        <w:tc>
          <w:tcPr>
            <w:tcW w:type="dxa" w:w="1824"/>
          </w:tcPr>
          <w:p>
            <w:r/>
            <w:r>
              <w:rPr>
                <w:color w:val="182030"/>
                <w:sz w:val="20"/>
              </w:rPr>
              <w:t>Week 2-3</w:t>
            </w:r>
          </w:p>
        </w:tc>
        <w:tc>
          <w:tcPr>
            <w:tcW w:type="dxa" w:w="1824"/>
          </w:tcPr>
          <w:p>
            <w:r/>
            <w:r>
              <w:rPr>
                <w:color w:val="059669"/>
                <w:sz w:val="20"/>
              </w:rPr>
              <w:t>+8</w:t>
            </w:r>
          </w:p>
        </w:tc>
      </w:tr>
      <w:tr>
        <w:tc>
          <w:tcPr>
            <w:tcW w:type="dxa" w:w="1824"/>
          </w:tcPr>
          <w:p>
            <w:r/>
            <w:r>
              <w:rPr>
                <w:color w:val="182030"/>
                <w:sz w:val="20"/>
              </w:rPr>
              <w:t>7a-e</w:t>
            </w:r>
          </w:p>
        </w:tc>
        <w:tc>
          <w:tcPr>
            <w:tcW w:type="dxa" w:w="1824"/>
          </w:tcPr>
          <w:p>
            <w:r/>
            <w:r>
              <w:rPr>
                <w:color w:val="182030"/>
                <w:sz w:val="20"/>
              </w:rPr>
              <w:t>Double-Entry Ledger</w:t>
            </w:r>
          </w:p>
        </w:tc>
        <w:tc>
          <w:tcPr>
            <w:tcW w:type="dxa" w:w="1824"/>
          </w:tcPr>
          <w:p>
            <w:r/>
            <w:r>
              <w:rPr>
                <w:color w:val="D97706"/>
                <w:sz w:val="20"/>
              </w:rPr>
              <w:t>High</w:t>
            </w:r>
          </w:p>
        </w:tc>
        <w:tc>
          <w:tcPr>
            <w:tcW w:type="dxa" w:w="1824"/>
          </w:tcPr>
          <w:p>
            <w:r/>
            <w:r>
              <w:rPr>
                <w:color w:val="182030"/>
                <w:sz w:val="20"/>
              </w:rPr>
              <w:t>Week 3-4</w:t>
            </w:r>
          </w:p>
        </w:tc>
        <w:tc>
          <w:tcPr>
            <w:tcW w:type="dxa" w:w="1824"/>
          </w:tcPr>
          <w:p>
            <w:r/>
            <w:r>
              <w:rPr>
                <w:color w:val="059669"/>
                <w:sz w:val="20"/>
              </w:rPr>
              <w:t>+10</w:t>
            </w:r>
          </w:p>
        </w:tc>
      </w:tr>
      <w:tr>
        <w:tc>
          <w:tcPr>
            <w:tcW w:type="dxa" w:w="1824"/>
          </w:tcPr>
          <w:p>
            <w:r/>
            <w:r>
              <w:rPr>
                <w:color w:val="182030"/>
                <w:sz w:val="20"/>
              </w:rPr>
              <w:t>8</w:t>
            </w:r>
          </w:p>
        </w:tc>
        <w:tc>
          <w:tcPr>
            <w:tcW w:type="dxa" w:w="1824"/>
          </w:tcPr>
          <w:p>
            <w:r/>
            <w:r>
              <w:rPr>
                <w:color w:val="182030"/>
                <w:sz w:val="20"/>
              </w:rPr>
              <w:t>Performance &amp; Indexing</w:t>
            </w:r>
          </w:p>
        </w:tc>
        <w:tc>
          <w:tcPr>
            <w:tcW w:type="dxa" w:w="1824"/>
          </w:tcPr>
          <w:p>
            <w:r/>
            <w:r>
              <w:rPr>
                <w:color w:val="6B7280"/>
                <w:sz w:val="20"/>
              </w:rPr>
              <w:t>Medium</w:t>
            </w:r>
          </w:p>
        </w:tc>
        <w:tc>
          <w:tcPr>
            <w:tcW w:type="dxa" w:w="1824"/>
          </w:tcPr>
          <w:p>
            <w:r/>
            <w:r>
              <w:rPr>
                <w:color w:val="182030"/>
                <w:sz w:val="20"/>
              </w:rPr>
              <w:t>Week 4</w:t>
            </w:r>
          </w:p>
        </w:tc>
        <w:tc>
          <w:tcPr>
            <w:tcW w:type="dxa" w:w="1824"/>
          </w:tcPr>
          <w:p>
            <w:r/>
            <w:r>
              <w:rPr>
                <w:color w:val="059669"/>
                <w:sz w:val="20"/>
              </w:rPr>
              <w:t>+5</w:t>
            </w:r>
          </w:p>
        </w:tc>
      </w:tr>
      <w:tr>
        <w:tc>
          <w:tcPr>
            <w:tcW w:type="dxa" w:w="1824"/>
          </w:tcPr>
          <w:p>
            <w:r/>
            <w:r>
              <w:rPr>
                <w:color w:val="182030"/>
                <w:sz w:val="20"/>
              </w:rPr>
              <w:t>9</w:t>
            </w:r>
          </w:p>
        </w:tc>
        <w:tc>
          <w:tcPr>
            <w:tcW w:type="dxa" w:w="1824"/>
          </w:tcPr>
          <w:p>
            <w:r/>
            <w:r>
              <w:rPr>
                <w:color w:val="182030"/>
                <w:sz w:val="20"/>
              </w:rPr>
              <w:t>Security &amp; RLS</w:t>
            </w:r>
          </w:p>
        </w:tc>
        <w:tc>
          <w:tcPr>
            <w:tcW w:type="dxa" w:w="1824"/>
          </w:tcPr>
          <w:p>
            <w:r/>
            <w:r>
              <w:rPr>
                <w:color w:val="6B7280"/>
                <w:sz w:val="20"/>
              </w:rPr>
              <w:t>Medium</w:t>
            </w:r>
          </w:p>
        </w:tc>
        <w:tc>
          <w:tcPr>
            <w:tcW w:type="dxa" w:w="1824"/>
          </w:tcPr>
          <w:p>
            <w:r/>
            <w:r>
              <w:rPr>
                <w:color w:val="182030"/>
                <w:sz w:val="20"/>
              </w:rPr>
              <w:t>Week 4-5</w:t>
            </w:r>
          </w:p>
        </w:tc>
        <w:tc>
          <w:tcPr>
            <w:tcW w:type="dxa" w:w="1824"/>
          </w:tcPr>
          <w:p>
            <w:r/>
            <w:r>
              <w:rPr>
                <w:color w:val="059669"/>
                <w:sz w:val="20"/>
              </w:rPr>
              <w:t>+6</w:t>
            </w:r>
          </w:p>
        </w:tc>
      </w:tr>
      <w:tr>
        <w:tc>
          <w:tcPr>
            <w:tcW w:type="dxa" w:w="1824"/>
          </w:tcPr>
          <w:p>
            <w:r/>
            <w:r>
              <w:rPr>
                <w:color w:val="182030"/>
                <w:sz w:val="20"/>
              </w:rPr>
              <w:t>10</w:t>
            </w:r>
          </w:p>
        </w:tc>
        <w:tc>
          <w:tcPr>
            <w:tcW w:type="dxa" w:w="1824"/>
          </w:tcPr>
          <w:p>
            <w:r/>
            <w:r>
              <w:rPr>
                <w:color w:val="182030"/>
                <w:sz w:val="20"/>
              </w:rPr>
              <w:t>Migration &amp; Deployment</w:t>
            </w:r>
          </w:p>
        </w:tc>
        <w:tc>
          <w:tcPr>
            <w:tcW w:type="dxa" w:w="1824"/>
          </w:tcPr>
          <w:p>
            <w:r/>
            <w:r>
              <w:rPr>
                <w:color w:val="D97706"/>
                <w:sz w:val="20"/>
              </w:rPr>
              <w:t>High</w:t>
            </w:r>
          </w:p>
        </w:tc>
        <w:tc>
          <w:tcPr>
            <w:tcW w:type="dxa" w:w="1824"/>
          </w:tcPr>
          <w:p>
            <w:r/>
            <w:r>
              <w:rPr>
                <w:color w:val="182030"/>
                <w:sz w:val="20"/>
              </w:rPr>
              <w:t>Week 5</w:t>
            </w:r>
          </w:p>
        </w:tc>
        <w:tc>
          <w:tcPr>
            <w:tcW w:type="dxa" w:w="1824"/>
          </w:tcPr>
          <w:p>
            <w:r/>
            <w:r>
              <w:rPr>
                <w:color w:val="059669"/>
                <w:sz w:val="20"/>
              </w:rPr>
              <w:t>+5</w:t>
            </w:r>
          </w:p>
        </w:tc>
      </w:tr>
    </w:tbl>
    <w:p/>
    <w:p>
      <w:r>
        <w:rPr>
          <w:b/>
          <w:color w:val="101820"/>
          <w:sz w:val="24"/>
        </w:rPr>
        <w:t>Total estimated time: 5 weeks of focused development.</w:t>
      </w:r>
    </w:p>
    <w:p>
      <w:pPr>
        <w:pStyle w:val="Heading1"/>
      </w:pPr>
      <w:r>
        <w:rPr>
          <w:color w:val="101820"/>
          <w:sz w:val="36"/>
        </w:rPr>
        <w:t>9. Target Score: 98+ Roadmap</w:t>
      </w:r>
    </w:p>
    <w:p>
      <w:pPr>
        <w:spacing w:line="312" w:lineRule="auto"/>
        <w:ind w:firstLine="567"/>
      </w:pPr>
      <w:r>
        <w:rPr>
          <w:color w:val="182030"/>
          <w:sz w:val="22"/>
        </w:rPr>
        <w:t>The following table shows the projected score progression as each phase is completed.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7C3AED" w:val="clear"/>
          </w:tcPr>
          <w:p>
            <w:r/>
            <w:r>
              <w:rPr>
                <w:b/>
                <w:color w:val="FFFFFF"/>
                <w:sz w:val="20"/>
              </w:rPr>
              <w:t>After Phase</w:t>
            </w:r>
          </w:p>
        </w:tc>
        <w:tc>
          <w:tcPr>
            <w:tcW w:type="dxa" w:w="2280"/>
            <w:shd w:fill="7C3AED" w:val="clear"/>
          </w:tcPr>
          <w:p>
            <w:r/>
            <w:r>
              <w:rPr>
                <w:b/>
                <w:color w:val="FFFFFF"/>
                <w:sz w:val="20"/>
              </w:rPr>
              <w:t>Score</w:t>
            </w:r>
          </w:p>
        </w:tc>
        <w:tc>
          <w:tcPr>
            <w:tcW w:type="dxa" w:w="2280"/>
            <w:shd w:fill="7C3AED" w:val="clear"/>
          </w:tcPr>
          <w:p>
            <w:r/>
            <w:r>
              <w:rPr>
                <w:b/>
                <w:color w:val="FFFFFF"/>
                <w:sz w:val="20"/>
              </w:rPr>
              <w:t>Key Improvement</w:t>
            </w:r>
          </w:p>
        </w:tc>
        <w:tc>
          <w:tcPr>
            <w:tcW w:type="dxa" w:w="2280"/>
            <w:shd w:fill="7C3AED" w:val="clear"/>
          </w:tcPr>
          <w:p>
            <w:r/>
            <w:r>
              <w:rPr>
                <w:b/>
                <w:color w:val="FFFFFF"/>
                <w:sz w:val="20"/>
              </w:rPr>
              <w:t>Status</w:t>
            </w:r>
          </w:p>
        </w:tc>
      </w:tr>
      <w:tr>
        <w:tc>
          <w:tcPr>
            <w:tcW w:type="dxa" w:w="2280"/>
          </w:tcPr>
          <w:p>
            <w:r/>
            <w:r>
              <w:rPr>
                <w:color w:val="182030"/>
                <w:sz w:val="20"/>
              </w:rPr>
              <w:t>Current</w:t>
            </w:r>
          </w:p>
        </w:tc>
        <w:tc>
          <w:tcPr>
            <w:tcW w:type="dxa" w:w="2280"/>
          </w:tcPr>
          <w:p>
            <w:r/>
            <w:r>
              <w:rPr>
                <w:color w:val="DC2626"/>
                <w:sz w:val="20"/>
              </w:rPr>
              <w:t>31/100</w:t>
            </w:r>
          </w:p>
        </w:tc>
        <w:tc>
          <w:tcPr>
            <w:tcW w:type="dxa" w:w="2280"/>
          </w:tcPr>
          <w:p>
            <w:r/>
            <w:r>
              <w:rPr>
                <w:color w:val="182030"/>
                <w:sz w:val="20"/>
              </w:rPr>
              <w:t>Baseline audit</w:t>
            </w:r>
          </w:p>
        </w:tc>
        <w:tc>
          <w:tcPr>
            <w:tcW w:type="dxa" w:w="2280"/>
          </w:tcPr>
          <w:p>
            <w:r/>
            <w:r>
              <w:rPr>
                <w:color w:val="DC2626"/>
                <w:sz w:val="20"/>
              </w:rPr>
              <w:t>NOT READY</w:t>
            </w:r>
          </w:p>
        </w:tc>
      </w:tr>
      <w:tr>
        <w:tc>
          <w:tcPr>
            <w:tcW w:type="dxa" w:w="2280"/>
          </w:tcPr>
          <w:p>
            <w:r/>
            <w:r>
              <w:rPr>
                <w:color w:val="182030"/>
                <w:sz w:val="20"/>
              </w:rPr>
              <w:t>Phase 1</w:t>
            </w:r>
          </w:p>
        </w:tc>
        <w:tc>
          <w:tcPr>
            <w:tcW w:type="dxa" w:w="2280"/>
          </w:tcPr>
          <w:p>
            <w:r/>
            <w:r>
              <w:rPr>
                <w:color w:val="DC2626"/>
                <w:sz w:val="20"/>
              </w:rPr>
              <w:t>46/100</w:t>
            </w:r>
          </w:p>
        </w:tc>
        <w:tc>
          <w:tcPr>
            <w:tcW w:type="dxa" w:w="2280"/>
          </w:tcPr>
          <w:p>
            <w:r/>
            <w:r>
              <w:rPr>
                <w:color w:val="182030"/>
                <w:sz w:val="20"/>
              </w:rPr>
              <w:t>Transaction safety</w:t>
            </w:r>
          </w:p>
        </w:tc>
        <w:tc>
          <w:tcPr>
            <w:tcW w:type="dxa" w:w="2280"/>
          </w:tcPr>
          <w:p>
            <w:r/>
            <w:r>
              <w:rPr>
                <w:color w:val="DC2626"/>
                <w:sz w:val="20"/>
              </w:rPr>
              <w:t>STILL AT RISK</w:t>
            </w:r>
          </w:p>
        </w:tc>
      </w:tr>
      <w:tr>
        <w:tc>
          <w:tcPr>
            <w:tcW w:type="dxa" w:w="2280"/>
          </w:tcPr>
          <w:p>
            <w:r/>
            <w:r>
              <w:rPr>
                <w:color w:val="182030"/>
                <w:sz w:val="20"/>
              </w:rPr>
              <w:t>Phase 2</w:t>
            </w:r>
          </w:p>
        </w:tc>
        <w:tc>
          <w:tcPr>
            <w:tcW w:type="dxa" w:w="2280"/>
          </w:tcPr>
          <w:p>
            <w:r/>
            <w:r>
              <w:rPr>
                <w:color w:val="DC2626"/>
                <w:sz w:val="20"/>
              </w:rPr>
              <w:t>58/100</w:t>
            </w:r>
          </w:p>
        </w:tc>
        <w:tc>
          <w:tcPr>
            <w:tcW w:type="dxa" w:w="2280"/>
          </w:tcPr>
          <w:p>
            <w:r/>
            <w:r>
              <w:rPr>
                <w:color w:val="182030"/>
                <w:sz w:val="20"/>
              </w:rPr>
              <w:t>Data integrity</w:t>
            </w:r>
          </w:p>
        </w:tc>
        <w:tc>
          <w:tcPr>
            <w:tcW w:type="dxa" w:w="2280"/>
          </w:tcPr>
          <w:p>
            <w:r/>
            <w:r>
              <w:rPr>
                <w:color w:val="DC2626"/>
                <w:sz w:val="20"/>
              </w:rPr>
              <w:t>STILL AT RISK</w:t>
            </w:r>
          </w:p>
        </w:tc>
      </w:tr>
      <w:tr>
        <w:tc>
          <w:tcPr>
            <w:tcW w:type="dxa" w:w="2280"/>
          </w:tcPr>
          <w:p>
            <w:r/>
            <w:r>
              <w:rPr>
                <w:color w:val="182030"/>
                <w:sz w:val="20"/>
              </w:rPr>
              <w:t>Phase 3</w:t>
            </w:r>
          </w:p>
        </w:tc>
        <w:tc>
          <w:tcPr>
            <w:tcW w:type="dxa" w:w="2280"/>
          </w:tcPr>
          <w:p>
            <w:r/>
            <w:r>
              <w:rPr>
                <w:color w:val="D97706"/>
                <w:sz w:val="20"/>
              </w:rPr>
              <w:t>68/100</w:t>
            </w:r>
          </w:p>
        </w:tc>
        <w:tc>
          <w:tcPr>
            <w:tcW w:type="dxa" w:w="2280"/>
          </w:tcPr>
          <w:p>
            <w:r/>
            <w:r>
              <w:rPr>
                <w:color w:val="182030"/>
                <w:sz w:val="20"/>
              </w:rPr>
              <w:t>Decimal money</w:t>
            </w:r>
          </w:p>
        </w:tc>
        <w:tc>
          <w:tcPr>
            <w:tcW w:type="dxa" w:w="2280"/>
          </w:tcPr>
          <w:p>
            <w:r/>
            <w:r>
              <w:rPr>
                <w:color w:val="D97706"/>
                <w:sz w:val="20"/>
              </w:rPr>
              <w:t>IMPROVING</w:t>
            </w:r>
          </w:p>
        </w:tc>
      </w:tr>
      <w:tr>
        <w:tc>
          <w:tcPr>
            <w:tcW w:type="dxa" w:w="2280"/>
          </w:tcPr>
          <w:p>
            <w:r/>
            <w:r>
              <w:rPr>
                <w:color w:val="182030"/>
                <w:sz w:val="20"/>
              </w:rPr>
              <w:t>Phase 4</w:t>
            </w:r>
          </w:p>
        </w:tc>
        <w:tc>
          <w:tcPr>
            <w:tcW w:type="dxa" w:w="2280"/>
          </w:tcPr>
          <w:p>
            <w:r/>
            <w:r>
              <w:rPr>
                <w:color w:val="D97706"/>
                <w:sz w:val="20"/>
              </w:rPr>
              <w:t>76/100</w:t>
            </w:r>
          </w:p>
        </w:tc>
        <w:tc>
          <w:tcPr>
            <w:tcW w:type="dxa" w:w="2280"/>
          </w:tcPr>
          <w:p>
            <w:r/>
            <w:r>
              <w:rPr>
                <w:color w:val="182030"/>
                <w:sz w:val="20"/>
              </w:rPr>
              <w:t>FK relations</w:t>
            </w:r>
          </w:p>
        </w:tc>
        <w:tc>
          <w:tcPr>
            <w:tcW w:type="dxa" w:w="2280"/>
          </w:tcPr>
          <w:p>
            <w:r/>
            <w:r>
              <w:rPr>
                <w:color w:val="D97706"/>
                <w:sz w:val="20"/>
              </w:rPr>
              <w:t>IMPROVING</w:t>
            </w:r>
          </w:p>
        </w:tc>
      </w:tr>
      <w:tr>
        <w:tc>
          <w:tcPr>
            <w:tcW w:type="dxa" w:w="2280"/>
          </w:tcPr>
          <w:p>
            <w:r/>
            <w:r>
              <w:rPr>
                <w:color w:val="182030"/>
                <w:sz w:val="20"/>
              </w:rPr>
              <w:t>Phase 5</w:t>
            </w:r>
          </w:p>
        </w:tc>
        <w:tc>
          <w:tcPr>
            <w:tcW w:type="dxa" w:w="2280"/>
          </w:tcPr>
          <w:p>
            <w:r/>
            <w:r>
              <w:rPr>
                <w:color w:val="D97706"/>
                <w:sz w:val="20"/>
              </w:rPr>
              <w:t>81/100</w:t>
            </w:r>
          </w:p>
        </w:tc>
        <w:tc>
          <w:tcPr>
            <w:tcW w:type="dxa" w:w="2280"/>
          </w:tcPr>
          <w:p>
            <w:r/>
            <w:r>
              <w:rPr>
                <w:color w:val="182030"/>
                <w:sz w:val="20"/>
              </w:rPr>
              <w:t>Unique constraints</w:t>
            </w:r>
          </w:p>
        </w:tc>
        <w:tc>
          <w:tcPr>
            <w:tcW w:type="dxa" w:w="2280"/>
          </w:tcPr>
          <w:p>
            <w:r/>
            <w:r>
              <w:rPr>
                <w:color w:val="D97706"/>
                <w:sz w:val="20"/>
              </w:rPr>
              <w:t>NEAR READY</w:t>
            </w:r>
          </w:p>
        </w:tc>
      </w:tr>
      <w:tr>
        <w:tc>
          <w:tcPr>
            <w:tcW w:type="dxa" w:w="2280"/>
          </w:tcPr>
          <w:p>
            <w:r/>
            <w:r>
              <w:rPr>
                <w:color w:val="182030"/>
                <w:sz w:val="20"/>
              </w:rPr>
              <w:t>Phase 6</w:t>
            </w:r>
          </w:p>
        </w:tc>
        <w:tc>
          <w:tcPr>
            <w:tcW w:type="dxa" w:w="2280"/>
          </w:tcPr>
          <w:p>
            <w:r/>
            <w:r>
              <w:rPr>
                <w:color w:val="D97706"/>
                <w:sz w:val="20"/>
              </w:rPr>
              <w:t>89/100</w:t>
            </w:r>
          </w:p>
        </w:tc>
        <w:tc>
          <w:tcPr>
            <w:tcW w:type="dxa" w:w="2280"/>
          </w:tcPr>
          <w:p>
            <w:r/>
            <w:r>
              <w:rPr>
                <w:color w:val="182030"/>
                <w:sz w:val="20"/>
              </w:rPr>
              <w:t>Stock audit trail</w:t>
            </w:r>
          </w:p>
        </w:tc>
        <w:tc>
          <w:tcPr>
            <w:tcW w:type="dxa" w:w="2280"/>
          </w:tcPr>
          <w:p>
            <w:r/>
            <w:r>
              <w:rPr>
                <w:color w:val="D97706"/>
                <w:sz w:val="20"/>
              </w:rPr>
              <w:t>NEAR READY</w:t>
            </w:r>
          </w:p>
        </w:tc>
      </w:tr>
      <w:tr>
        <w:tc>
          <w:tcPr>
            <w:tcW w:type="dxa" w:w="2280"/>
          </w:tcPr>
          <w:p>
            <w:r/>
            <w:r>
              <w:rPr>
                <w:color w:val="182030"/>
                <w:sz w:val="20"/>
              </w:rPr>
              <w:t>Phase 7</w:t>
            </w:r>
          </w:p>
        </w:tc>
        <w:tc>
          <w:tcPr>
            <w:tcW w:type="dxa" w:w="2280"/>
          </w:tcPr>
          <w:p>
            <w:r/>
            <w:r>
              <w:rPr>
                <w:color w:val="059669"/>
                <w:sz w:val="20"/>
              </w:rPr>
              <w:t>95/100</w:t>
            </w:r>
          </w:p>
        </w:tc>
        <w:tc>
          <w:tcPr>
            <w:tcW w:type="dxa" w:w="2280"/>
          </w:tcPr>
          <w:p>
            <w:r/>
            <w:r>
              <w:rPr>
                <w:color w:val="182030"/>
                <w:sz w:val="20"/>
              </w:rPr>
              <w:t>Double-entry ledger</w:t>
            </w:r>
          </w:p>
        </w:tc>
        <w:tc>
          <w:tcPr>
            <w:tcW w:type="dxa" w:w="2280"/>
          </w:tcPr>
          <w:p>
            <w:r/>
            <w:r>
              <w:rPr>
                <w:color w:val="059669"/>
                <w:sz w:val="20"/>
              </w:rPr>
              <w:t>ALMOST READY</w:t>
            </w:r>
          </w:p>
        </w:tc>
      </w:tr>
      <w:tr>
        <w:tc>
          <w:tcPr>
            <w:tcW w:type="dxa" w:w="2280"/>
          </w:tcPr>
          <w:p>
            <w:r/>
            <w:r>
              <w:rPr>
                <w:color w:val="182030"/>
                <w:sz w:val="20"/>
              </w:rPr>
              <w:t>Phase 8</w:t>
            </w:r>
          </w:p>
        </w:tc>
        <w:tc>
          <w:tcPr>
            <w:tcW w:type="dxa" w:w="2280"/>
          </w:tcPr>
          <w:p>
            <w:r/>
            <w:r>
              <w:rPr>
                <w:color w:val="D97706"/>
                <w:sz w:val="20"/>
              </w:rPr>
              <w:t>96/100</w:t>
            </w:r>
          </w:p>
        </w:tc>
        <w:tc>
          <w:tcPr>
            <w:tcW w:type="dxa" w:w="2280"/>
          </w:tcPr>
          <w:p>
            <w:r/>
            <w:r>
              <w:rPr>
                <w:color w:val="182030"/>
                <w:sz w:val="20"/>
              </w:rPr>
              <w:t>Performance</w:t>
            </w:r>
          </w:p>
        </w:tc>
        <w:tc>
          <w:tcPr>
            <w:tcW w:type="dxa" w:w="2280"/>
          </w:tcPr>
          <w:p>
            <w:r/>
            <w:r>
              <w:rPr>
                <w:color w:val="D97706"/>
                <w:sz w:val="20"/>
              </w:rPr>
              <w:t>READY WITH CONDITIONS</w:t>
            </w:r>
          </w:p>
        </w:tc>
      </w:tr>
      <w:tr>
        <w:tc>
          <w:tcPr>
            <w:tcW w:type="dxa" w:w="2280"/>
          </w:tcPr>
          <w:p>
            <w:r/>
            <w:r>
              <w:rPr>
                <w:color w:val="182030"/>
                <w:sz w:val="20"/>
              </w:rPr>
              <w:t>Phase 9</w:t>
            </w:r>
          </w:p>
        </w:tc>
        <w:tc>
          <w:tcPr>
            <w:tcW w:type="dxa" w:w="2280"/>
          </w:tcPr>
          <w:p>
            <w:r/>
            <w:r>
              <w:rPr>
                <w:color w:val="059669"/>
                <w:sz w:val="20"/>
              </w:rPr>
              <w:t>97/100</w:t>
            </w:r>
          </w:p>
        </w:tc>
        <w:tc>
          <w:tcPr>
            <w:tcW w:type="dxa" w:w="2280"/>
          </w:tcPr>
          <w:p>
            <w:r/>
            <w:r>
              <w:rPr>
                <w:color w:val="182030"/>
                <w:sz w:val="20"/>
              </w:rPr>
              <w:t>Security hardening</w:t>
            </w:r>
          </w:p>
        </w:tc>
        <w:tc>
          <w:tcPr>
            <w:tcW w:type="dxa" w:w="2280"/>
          </w:tcPr>
          <w:p>
            <w:r/>
            <w:r>
              <w:rPr>
                <w:color w:val="059669"/>
                <w:sz w:val="20"/>
              </w:rPr>
              <w:t>READY</w:t>
            </w:r>
          </w:p>
        </w:tc>
      </w:tr>
      <w:tr>
        <w:tc>
          <w:tcPr>
            <w:tcW w:type="dxa" w:w="2280"/>
          </w:tcPr>
          <w:p>
            <w:r/>
            <w:r>
              <w:rPr>
                <w:color w:val="182030"/>
                <w:sz w:val="20"/>
              </w:rPr>
              <w:t>Phase 10</w:t>
            </w:r>
          </w:p>
        </w:tc>
        <w:tc>
          <w:tcPr>
            <w:tcW w:type="dxa" w:w="2280"/>
          </w:tcPr>
          <w:p>
            <w:r/>
            <w:r>
              <w:rPr>
                <w:color w:val="059669"/>
                <w:sz w:val="20"/>
              </w:rPr>
              <w:t>98/100</w:t>
            </w:r>
          </w:p>
        </w:tc>
        <w:tc>
          <w:tcPr>
            <w:tcW w:type="dxa" w:w="2280"/>
          </w:tcPr>
          <w:p>
            <w:r/>
            <w:r>
              <w:rPr>
                <w:color w:val="182030"/>
                <w:sz w:val="20"/>
              </w:rPr>
              <w:t>Migration &amp; deployment</w:t>
            </w:r>
          </w:p>
        </w:tc>
        <w:tc>
          <w:tcPr>
            <w:tcW w:type="dxa" w:w="2280"/>
          </w:tcPr>
          <w:p>
            <w:r/>
            <w:r>
              <w:rPr>
                <w:color w:val="059669"/>
                <w:sz w:val="20"/>
              </w:rPr>
              <w:t>READY FOR PRODUCTION</w:t>
            </w:r>
          </w:p>
        </w:tc>
      </w:tr>
    </w:tbl>
    <w:p/>
    <w:p>
      <w:pPr>
        <w:jc w:val="center"/>
      </w:pPr>
      <w:r>
        <w:rPr>
          <w:b/>
          <w:color w:val="059669"/>
          <w:sz w:val="32"/>
        </w:rPr>
        <w:t>TARGET: 98/100 — READY FOR PRODUCTION</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