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ASI ETL Pipeline Documentation</w:t>
      </w:r>
    </w:p>
    <w:p>
      <w:r>
        <w:t xml:space="preserve">This document outlines the technical architecture, setup instructions, usage guide, and database schema for the ASI ETL Pipeline. </w:t>
      </w:r>
    </w:p>
    <w:p>
      <w:pPr>
        <w:pStyle w:val="Heading2"/>
      </w:pPr>
      <w:r>
        <w:t>1. Engineering Decisions &amp; Architecture</w:t>
      </w:r>
    </w:p>
    <w:p>
      <w:pPr>
        <w:pStyle w:val="Heading3"/>
      </w:pPr>
      <w:r>
        <w:t>Technology Stack</w:t>
      </w:r>
    </w:p>
    <w:p>
      <w:pPr>
        <w:pStyle w:val="ListBullet"/>
      </w:pPr>
      <w:r>
        <w:rPr>
          <w:b/>
        </w:rPr>
        <w:t>Orchestration:</w:t>
      </w:r>
      <w:r>
        <w:t xml:space="preserve"> Apache Airflow</w:t>
      </w:r>
    </w:p>
    <w:p>
      <w:pPr>
        <w:pStyle w:val="ListBullet"/>
      </w:pPr>
      <w:r>
        <w:rPr>
          <w:b/>
        </w:rPr>
        <w:t>Data Processing:</w:t>
      </w:r>
      <w:r>
        <w:t xml:space="preserve"> Python (Pandas)</w:t>
      </w:r>
    </w:p>
    <w:p>
      <w:pPr>
        <w:pStyle w:val="ListBullet"/>
      </w:pPr>
      <w:r>
        <w:rPr>
          <w:b/>
        </w:rPr>
        <w:t>Database / Data Warehouse:</w:t>
      </w:r>
      <w:r>
        <w:t xml:space="preserve"> PostgreSQL</w:t>
      </w:r>
    </w:p>
    <w:p>
      <w:pPr>
        <w:pStyle w:val="ListBullet"/>
      </w:pPr>
      <w:r>
        <w:rPr>
          <w:b/>
        </w:rPr>
        <w:t>Object Storage (Data Lake):</w:t>
      </w:r>
      <w:r>
        <w:t xml:space="preserve"> MinIO (S3-Compatible)</w:t>
      </w:r>
    </w:p>
    <w:p>
      <w:pPr>
        <w:pStyle w:val="ListBullet"/>
      </w:pPr>
      <w:r>
        <w:rPr>
          <w:b/>
        </w:rPr>
        <w:t>API Layer:</w:t>
      </w:r>
      <w:r>
        <w:t xml:space="preserve"> FastAPI with SQLAlchemy ORM</w:t>
      </w:r>
    </w:p>
    <w:p>
      <w:pPr>
        <w:pStyle w:val="ListBullet"/>
      </w:pPr>
      <w:r>
        <w:rPr>
          <w:b/>
        </w:rPr>
        <w:t>Infrastructure:</w:t>
      </w:r>
      <w:r>
        <w:t xml:space="preserve"> Docker &amp; Docker Compose</w:t>
      </w:r>
    </w:p>
    <w:p>
      <w:pPr>
        <w:pStyle w:val="ListBullet"/>
      </w:pPr>
      <w:r>
        <w:rPr>
          <w:b/>
        </w:rPr>
        <w:t>Visualization:</w:t>
      </w:r>
      <w:r>
        <w:t xml:space="preserve"> Matplotlib (Python) &amp; Power BI</w:t>
      </w:r>
    </w:p>
    <w:p>
      <w:pPr>
        <w:pStyle w:val="Heading3"/>
      </w:pPr>
      <w:r>
        <w:t>Architecture Decisions &amp; Trade-offs</w:t>
      </w:r>
    </w:p>
    <w:p>
      <w:pPr>
        <w:pStyle w:val="ListNumber"/>
      </w:pPr>
      <w:r>
        <w:rPr>
          <w:b/>
        </w:rPr>
        <w:t>Pandas for Transformations:</w:t>
      </w:r>
      <w:r>
        <w:t xml:space="preserve"> We chose Pandas for the extraction and transformation layers (</w:t>
      </w:r>
      <w:r>
        <w:rPr>
          <w:rFonts w:ascii="Courier New" w:hAnsi="Courier New"/>
        </w:rPr>
        <w:t>src/extract.py</w:t>
      </w:r>
      <w:r>
        <w:t xml:space="preserve">, </w:t>
      </w:r>
      <w:r>
        <w:rPr>
          <w:rFonts w:ascii="Courier New" w:hAnsi="Courier New"/>
        </w:rPr>
        <w:t>src/transform.py</w:t>
      </w:r>
      <w:r>
        <w:t xml:space="preserve">). </w:t>
        <w:br/>
      </w:r>
    </w:p>
    <w:p>
      <w:pPr>
        <w:pStyle w:val="ListNumber"/>
      </w:pPr>
      <w:r>
        <w:rPr>
          <w:b/>
        </w:rPr>
        <w:t>Two-Tiered Database Schema (Medallion Architecture):</w:t>
      </w:r>
      <w:r>
        <w:br/>
      </w:r>
    </w:p>
    <w:p>
      <w:pPr>
        <w:pStyle w:val="ListNumber"/>
      </w:pPr>
      <w:r>
        <w:rPr>
          <w:b/>
        </w:rPr>
        <w:t>Containerized Infrastructure (Docker Compose):</w:t>
      </w:r>
      <w:r>
        <w:t xml:space="preserve"> Ensures the pipeline is operating-system agnostic. The DB, MinIO, and Airflow are instantiated uniformly for all developers.</w:t>
      </w:r>
    </w:p>
    <w:p>
      <w:pPr>
        <w:pStyle w:val="ListNumber"/>
      </w:pPr>
      <w:r>
        <w:rPr>
          <w:b/>
        </w:rPr>
        <w:t>FastAPI for Data Serving:</w:t>
      </w:r>
      <w:r>
        <w:t xml:space="preserve"> Chosen for its asynchronous native support, speed, and automatic Swagger documentation generation which drastically reduces API documentation overhead.</w:t>
      </w:r>
    </w:p>
    <w:p>
      <w:pPr>
        <w:pStyle w:val="Heading2"/>
      </w:pPr>
      <w:r>
        <w:t>2. Setup Instructions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Docker &amp; Docker Compose</w:t>
      </w:r>
    </w:p>
    <w:p>
      <w:pPr>
        <w:pStyle w:val="ListBullet"/>
      </w:pPr>
      <w:r>
        <w:t>Python 3.9+</w:t>
      </w:r>
    </w:p>
    <w:p>
      <w:pPr>
        <w:pStyle w:val="Heading3"/>
      </w:pPr>
      <w:r>
        <w:t>Step-by-Step Setup</w:t>
      </w:r>
    </w:p>
    <w:p>
      <w:pPr>
        <w:pStyle w:val="ListNumber"/>
      </w:pPr>
      <w:r>
        <w:rPr>
          <w:b/>
        </w:rPr>
        <w:t>Start the Infrastructure:</w:t>
      </w:r>
      <w:r>
        <w:br/>
        <w:t>Run the following command in the root directory to spin up PostgreSQL, Airflow, and MinIO:</w:t>
        <w:br/>
      </w:r>
      <w:r>
        <w:rPr>
          <w:rFonts w:ascii="Courier New" w:hAnsi="Courier New"/>
        </w:rPr>
        <w:t>bash</w:t>
        <w:br/>
        <w:t>docker compose -f docker-compose.yml up -d</w:t>
        <w:br/>
      </w:r>
    </w:p>
    <w:p>
      <w:pPr>
        <w:pStyle w:val="ListNumber"/>
      </w:pPr>
      <w:r>
        <w:br/>
      </w:r>
      <w:r>
        <w:t>Windows:</w:t>
      </w:r>
      <w:r>
        <w:br/>
      </w:r>
      <w:r>
        <w:t>.venv\Scripts\activate</w:t>
      </w:r>
      <w:r>
        <w:br/>
      </w:r>
      <w:r>
        <w:t>Mac/Linux:</w:t>
      </w:r>
      <w:r>
        <w:br/>
      </w:r>
      <w:r>
        <w:t>source .venv/bin/activate</w:t>
      </w:r>
      <w:r>
        <w:br/>
      </w:r>
      <w:r>
        <w:t>pip install -r requirements.txt</w:t>
        <w:br/>
        <w:t>```</w:t>
      </w:r>
    </w:p>
    <w:p>
      <w:pPr>
        <w:pStyle w:val="ListNumber"/>
      </w:pPr>
      <w:r>
        <w:rPr>
          <w:b/>
        </w:rPr>
        <w:t>Initialize the Database:</w:t>
      </w:r>
      <w:r>
        <w:br/>
        <w:t>If this is the first run, the database schema needs to be initialized. The Airflow DAG or a manual execution of the SQL scripts will handle this:</w:t>
        <w:br/>
      </w:r>
      <w:r>
        <w:rPr>
          <w:rFonts w:ascii="Courier New" w:hAnsi="Courier New"/>
        </w:rPr>
        <w:t>bash</w:t>
        <w:br/>
        <w:t>docker exec -it asietlpipeline-db-1 psql -U postgres -d etl_db -f sql/schema.sql</w:t>
        <w:br/>
      </w:r>
    </w:p>
    <w:p>
      <w:pPr>
        <w:pStyle w:val="Heading2"/>
      </w:pPr>
      <w:r>
        <w:t>3. Usage Guide</w:t>
      </w:r>
    </w:p>
    <w:p>
      <w:pPr>
        <w:pStyle w:val="Heading3"/>
      </w:pPr>
      <w:r>
        <w:t>Running the ETL Pipeline</w:t>
      </w:r>
    </w:p>
    <w:p>
      <w:r>
        <w:rPr>
          <w:b/>
        </w:rPr>
        <w:t>Option A: Via Airflow (Scheduled/Orchestrated)</w:t>
      </w:r>
      <w:r>
        <w:br/>
        <w:t xml:space="preserve">1. Navigate to the Airflow UI (typically </w:t>
      </w:r>
      <w:r>
        <w:rPr>
          <w:rFonts w:ascii="Courier New" w:hAnsi="Courier New"/>
        </w:rPr>
        <w:t>http://localhost:8080</w:t>
      </w:r>
      <w:r>
        <w:t>).</w:t>
        <w:br/>
        <w:t xml:space="preserve">2. Turn on the </w:t>
      </w:r>
      <w:r>
        <w:rPr>
          <w:rFonts w:ascii="Courier New" w:hAnsi="Courier New"/>
        </w:rPr>
        <w:t>etl_end_to_end_pipeline</w:t>
      </w:r>
      <w:r>
        <w:t xml:space="preserve"> DAG.</w:t>
        <w:br/>
        <w:t>3. Trigger the DAG manually to execute the Extract, Transform, and Load steps.</w:t>
      </w:r>
    </w:p>
    <w:p>
      <w:r>
        <w:rPr>
          <w:b/>
        </w:rPr>
        <w:t>Option B: Manual Execution</w:t>
      </w:r>
      <w:r>
        <w:br/>
        <w:t>You can run the pipeline directly via the entry point:</w:t>
        <w:br/>
      </w:r>
      <w:r>
        <w:rPr>
          <w:rFonts w:ascii="Courier New" w:hAnsi="Courier New"/>
        </w:rPr>
        <w:t>bash</w:t>
        <w:br/>
        <w:t>python main.py</w:t>
        <w:br/>
      </w:r>
    </w:p>
    <w:p>
      <w:pPr>
        <w:pStyle w:val="Heading3"/>
      </w:pPr>
      <w:r>
        <w:t>Running the API</w:t>
      </w:r>
    </w:p>
    <w:p>
      <w:r>
        <w:t>To serve the processed data via REST endpoints:</w:t>
        <w:br/>
      </w:r>
      <w:r>
        <w:rPr>
          <w:rFonts w:ascii="Courier New" w:hAnsi="Courier New"/>
        </w:rPr>
        <w:t>bash</w:t>
        <w:br/>
        <w:t>uvicorn api.main:app --reload</w:t>
        <w:br/>
      </w:r>
      <w:r>
        <w:br/>
        <w:t xml:space="preserve">* Access the interactive API docs at: </w:t>
      </w:r>
      <w:r>
        <w:rPr>
          <w:rFonts w:ascii="Courier New" w:hAnsi="Courier New"/>
        </w:rPr>
        <w:t>http://localhost:8000/docs</w:t>
      </w:r>
    </w:p>
    <w:p>
      <w:pPr>
        <w:pStyle w:val="Heading3"/>
      </w:pPr>
      <w:r>
        <w:t>Generating Visualizations</w:t>
      </w:r>
    </w:p>
    <w:p>
      <w:r>
        <w:t xml:space="preserve">To output the automated static </w:t>
      </w:r>
      <w:r>
        <w:rPr>
          <w:rFonts w:ascii="Courier New" w:hAnsi="Courier New"/>
        </w:rPr>
        <w:t>.png</w:t>
      </w:r>
      <w:r>
        <w:t xml:space="preserve"> reports using Matplotlib:</w:t>
        <w:br/>
      </w:r>
      <w:r>
        <w:rPr>
          <w:rFonts w:ascii="Courier New" w:hAnsi="Courier New"/>
        </w:rPr>
        <w:t>bash</w:t>
        <w:br/>
        <w:t>python src/visualize.py</w:t>
        <w:br/>
      </w:r>
      <w:r>
        <w:br/>
      </w:r>
      <w:r>
        <w:rPr>
          <w:i/>
        </w:rPr>
        <w:t>(Images will be saved to the visualizations/ folder. For interactive Power BI instructions, refer to visualizations/PowerBI_Setup_Guide.md)</w:t>
      </w:r>
      <w:r>
        <w:t>.</w:t>
      </w:r>
    </w:p>
    <w:p>
      <w:pPr>
        <w:pStyle w:val="Heading2"/>
      </w:pPr>
      <w:r>
        <w:t>4. Schema Documentation &amp; Entity Relationships</w:t>
      </w:r>
    </w:p>
    <w:p>
      <w:r>
        <w:t>The PostgreSQL database (</w:t>
      </w:r>
      <w:r>
        <w:rPr>
          <w:rFonts w:ascii="Courier New" w:hAnsi="Courier New"/>
        </w:rPr>
        <w:t>etl_db</w:t>
      </w:r>
      <w:r>
        <w:t>) acts as both the source-of-truth and the data warehouse.</w:t>
      </w:r>
    </w:p>
    <w:p>
      <w:pPr>
        <w:pStyle w:val="Heading3"/>
      </w:pPr>
      <w:r>
        <w:t>Entity Relationship Diagram (Normalized Layer)</w:t>
      </w:r>
    </w:p>
    <w:p>
      <w:pPr>
        <w:pStyle w:val="ListBullet"/>
      </w:pPr>
      <w:r>
        <w:rPr>
          <w:b/>
        </w:rPr>
        <w:t>organization</w:t>
      </w:r>
      <w:r>
        <w:t>: The top-level entity (</w:t>
      </w:r>
      <w:r>
        <w:rPr>
          <w:rFonts w:ascii="Courier New" w:hAnsi="Courier New"/>
        </w:rPr>
        <w:t>organization_id</w:t>
      </w:r>
      <w:r>
        <w:t xml:space="preserve">, </w:t>
      </w:r>
      <w:r>
        <w:rPr>
          <w:rFonts w:ascii="Courier New" w:hAnsi="Courier New"/>
        </w:rPr>
        <w:t>organization_name</w:t>
      </w:r>
      <w:r>
        <w:t>).</w:t>
      </w:r>
    </w:p>
    <w:p>
      <w:pPr>
        <w:pStyle w:val="ListBullet"/>
      </w:pPr>
      <w:r>
        <w:rPr>
          <w:b/>
        </w:rPr>
        <w:t>department</w:t>
      </w:r>
      <w:r>
        <w:t>: Belongs to an organization (</w:t>
      </w:r>
      <w:r>
        <w:rPr>
          <w:rFonts w:ascii="Courier New" w:hAnsi="Courier New"/>
        </w:rPr>
        <w:t>department_id</w:t>
      </w:r>
      <w:r>
        <w:t xml:space="preserve">, </w:t>
      </w:r>
      <w:r>
        <w:rPr>
          <w:rFonts w:ascii="Courier New" w:hAnsi="Courier New"/>
        </w:rPr>
        <w:t>organization_id</w:t>
      </w:r>
      <w:r>
        <w:t>).</w:t>
      </w:r>
    </w:p>
    <w:p>
      <w:pPr>
        <w:pStyle w:val="ListBullet"/>
      </w:pPr>
      <w:r>
        <w:rPr>
          <w:b/>
        </w:rPr>
        <w:t>manager</w:t>
      </w:r>
      <w:r>
        <w:t>: Manages a department (</w:t>
      </w:r>
      <w:r>
        <w:rPr>
          <w:rFonts w:ascii="Courier New" w:hAnsi="Courier New"/>
        </w:rPr>
        <w:t>manager_id</w:t>
      </w:r>
      <w:r>
        <w:t xml:space="preserve">, </w:t>
      </w:r>
      <w:r>
        <w:rPr>
          <w:rFonts w:ascii="Courier New" w:hAnsi="Courier New"/>
        </w:rPr>
        <w:t>department_id</w:t>
      </w:r>
      <w:r>
        <w:t>).</w:t>
      </w:r>
    </w:p>
    <w:p>
      <w:pPr>
        <w:pStyle w:val="ListBullet"/>
      </w:pPr>
      <w:r>
        <w:rPr>
          <w:b/>
        </w:rPr>
        <w:t>employee_job</w:t>
      </w:r>
      <w:r>
        <w:t>: Lookup table for job codes (</w:t>
      </w:r>
      <w:r>
        <w:rPr>
          <w:rFonts w:ascii="Courier New" w:hAnsi="Courier New"/>
        </w:rPr>
        <w:t>job_code</w:t>
      </w:r>
      <w:r>
        <w:t xml:space="preserve">, </w:t>
      </w:r>
      <w:r>
        <w:rPr>
          <w:rFonts w:ascii="Courier New" w:hAnsi="Courier New"/>
        </w:rPr>
        <w:t>job_title</w:t>
      </w:r>
      <w:r>
        <w:t>).</w:t>
      </w:r>
    </w:p>
    <w:p>
      <w:pPr>
        <w:pStyle w:val="ListBullet"/>
      </w:pPr>
      <w:r>
        <w:rPr>
          <w:b/>
        </w:rPr>
        <w:t>employee</w:t>
      </w:r>
      <w:r>
        <w:t xml:space="preserve">: The core entity. Contains demographic and employment status metadata. </w:t>
        <w:br/>
      </w:r>
    </w:p>
    <w:p>
      <w:pPr>
        <w:pStyle w:val="ListBullet"/>
      </w:pPr>
      <w:r>
        <w:rPr>
          <w:b/>
        </w:rPr>
        <w:t>timesheet</w:t>
      </w:r>
      <w:r>
        <w:t xml:space="preserve">: Transactional records of employee shifts. </w:t>
        <w:br/>
      </w:r>
    </w:p>
    <w:p>
      <w:pPr>
        <w:pStyle w:val="ListBullet"/>
      </w:pPr>
      <w:r>
        <w:rPr>
          <w:b/>
        </w:rPr>
        <w:t>schedule</w:t>
      </w:r>
      <w:r>
        <w:t>: Scheduled shift hours connected to a specific timesheet.</w:t>
        <w:br/>
      </w:r>
    </w:p>
    <w:p>
      <w:pPr>
        <w:pStyle w:val="Heading3"/>
      </w:pPr>
      <w:r>
        <w:t>Star Schema Layer (Reporting)</w:t>
      </w:r>
    </w:p>
    <w:p>
      <w:r>
        <w:t xml:space="preserve">Created dynamically via </w:t>
      </w:r>
      <w:r>
        <w:rPr>
          <w:rFonts w:ascii="Courier New" w:hAnsi="Courier New"/>
        </w:rPr>
        <w:t>build_star_schema.sql</w:t>
      </w:r>
      <w:r>
        <w:t xml:space="preserve"> for BI tools like Power BI.</w:t>
        <w:br/>
        <w:t xml:space="preserve">* </w:t>
      </w:r>
      <w:r>
        <w:rPr>
          <w:b/>
        </w:rPr>
        <w:t>fact_timesheet</w:t>
      </w:r>
      <w:r>
        <w:t>: Central fact table storing measurable metrics (</w:t>
      </w:r>
      <w:r>
        <w:rPr>
          <w:rFonts w:ascii="Courier New" w:hAnsi="Courier New"/>
        </w:rPr>
        <w:t>hours_worked</w:t>
      </w:r>
      <w:r>
        <w:t xml:space="preserve">, </w:t>
      </w:r>
      <w:r>
        <w:rPr>
          <w:rFonts w:ascii="Courier New" w:hAnsi="Courier New"/>
        </w:rPr>
        <w:t>overtime_hours</w:t>
      </w:r>
      <w:r>
        <w:t xml:space="preserve">, </w:t>
      </w:r>
      <w:r>
        <w:rPr>
          <w:rFonts w:ascii="Courier New" w:hAnsi="Courier New"/>
        </w:rPr>
        <w:t>is_overtime</w:t>
      </w:r>
      <w:r>
        <w:t>) mapped to surrogate keys (</w:t>
      </w:r>
      <w:r>
        <w:rPr>
          <w:rFonts w:ascii="Courier New" w:hAnsi="Courier New"/>
        </w:rPr>
        <w:t>_sk</w:t>
      </w:r>
      <w:r>
        <w:t>).</w:t>
        <w:br/>
        <w:t xml:space="preserve">* </w:t>
      </w:r>
      <w:r>
        <w:rPr>
          <w:b/>
        </w:rPr>
        <w:t>dim_employee</w:t>
      </w:r>
      <w:r>
        <w:t>: Employee dimensions (Tenure, Status).</w:t>
        <w:br/>
        <w:t xml:space="preserve">* </w:t>
      </w:r>
      <w:r>
        <w:rPr>
          <w:b/>
        </w:rPr>
        <w:t>dim_department</w:t>
      </w:r>
      <w:r>
        <w:t>: Department dimensions.</w:t>
        <w:br/>
        <w:t xml:space="preserve">* </w:t>
      </w:r>
      <w:r>
        <w:rPr>
          <w:b/>
        </w:rPr>
        <w:t>dim_job</w:t>
      </w:r>
      <w:r>
        <w:t>: Job titles and clinical levels.</w:t>
        <w:br/>
        <w:t xml:space="preserve">* </w:t>
      </w:r>
      <w:r>
        <w:rPr>
          <w:b/>
        </w:rPr>
        <w:t>dim_date</w:t>
      </w:r>
      <w:r>
        <w:t>: Calendar date dimensions (Year, Month, Day, Day Of Week) derived from punches.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