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48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48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48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4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Critical Thinking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4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48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Sajith Joseph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48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Colorado State University Global</w:t>
      </w:r>
    </w:p>
    <w:p w:rsidR="00000000" w:rsidDel="00000000" w:rsidP="00000000" w:rsidRDefault="00000000" w:rsidRPr="00000000" w14:paraId="0000000D">
      <w:pPr>
        <w:spacing w:after="0" w:line="48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SC580: Applying Machine Learning and Neural Networks - Capstone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48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Instructor: Dr. Pubali Banerjee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48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08/24/2025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3355"/>
        </w:tabs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3">
      <w:pPr>
        <w:spacing w:after="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0" w:lineRule="auto"/>
        <w:rPr>
          <w:color w:val="366091"/>
          <w:sz w:val="28"/>
          <w:szCs w:val="28"/>
        </w:rPr>
      </w:pPr>
      <w:r w:rsidDel="00000000" w:rsidR="00000000" w:rsidRPr="00000000">
        <w:rPr>
          <w:color w:val="366091"/>
          <w:sz w:val="28"/>
          <w:szCs w:val="28"/>
          <w:rtl w:val="0"/>
        </w:rPr>
        <w:t xml:space="preserve">MNIST Multi-Layer Perceptron (MLP) – Assignment Report</w:t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after="0" w:before="200" w:lineRule="auto"/>
        <w:rPr>
          <w:color w:val="4f81bd"/>
          <w:sz w:val="26"/>
          <w:szCs w:val="26"/>
        </w:rPr>
      </w:pPr>
      <w:r w:rsidDel="00000000" w:rsidR="00000000" w:rsidRPr="00000000">
        <w:rPr>
          <w:color w:val="4f81bd"/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This report documents my experiments training a multi-layer perceptron (MLP) on the MNIST dataset using TensorFlow. I follow the assignment’s pipeline (flattened 28×28 inputs, one-hot labels, ReLU, softmax cross-entropy, SGD) and vary key hyperparameters. </w:t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</w:rPr>
      </w:pPr>
      <w:r w:rsidDel="00000000" w:rsidR="00000000" w:rsidRPr="00000000">
        <w:rPr>
          <w:b w:val="1"/>
          <w:rtl w:val="0"/>
        </w:rPr>
        <w:t xml:space="preserve">Single baseline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python mnist_mlp_tf1_compat.py --epochs 20 --batch_size 100 --learning_rate 0.5 --hidden_nodes 512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Outputs saved under outputs/hn512_hn20_lr0.5_bs100_ep20_seed42/: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metrics.json (includes final test accuracy)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misclassified_grid.png and several sample_misclassified_*.png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b w:val="1"/>
          <w:rtl w:val="0"/>
        </w:rPr>
        <w:t xml:space="preserve">Grid of experiments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python experiments_grid.py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Results go to experiments/results.csv, and each run has its own folder under experiments/runs/. The script also prints the best accuracy configuration.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b w:val="1"/>
          <w:rtl w:val="0"/>
        </w:rPr>
        <w:t xml:space="preserve">View a run’s misclassifications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python visualize_misclassifications.py --run_dir experiments/runs/&lt;your_run_folder&gt;</w:t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</w:rPr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Information gathered from results.csv: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after="0" w:before="200" w:lineRule="auto"/>
        <w:rPr>
          <w:color w:val="4f81bd"/>
          <w:sz w:val="26"/>
          <w:szCs w:val="26"/>
        </w:rPr>
      </w:pPr>
      <w:r w:rsidDel="00000000" w:rsidR="00000000" w:rsidRPr="00000000">
        <w:rPr>
          <w:color w:val="4f81bd"/>
          <w:sz w:val="26"/>
          <w:szCs w:val="26"/>
          <w:rtl w:val="0"/>
        </w:rPr>
        <w:t xml:space="preserve">Accuracy of the Model</w:t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Final test accuracy across runs ranged from 91.5% to 98.5%. The best configuration achieved 98.48% accuracy.</w:t>
      </w:r>
    </w:p>
    <w:p w:rsidR="00000000" w:rsidDel="00000000" w:rsidP="00000000" w:rsidRDefault="00000000" w:rsidRPr="00000000" w14:paraId="00000028">
      <w:pPr>
        <w:pStyle w:val="Heading2"/>
        <w:spacing w:after="0" w:before="200" w:lineRule="auto"/>
        <w:rPr>
          <w:color w:val="4f81bd"/>
          <w:sz w:val="26"/>
          <w:szCs w:val="26"/>
        </w:rPr>
      </w:pPr>
      <w:r w:rsidDel="00000000" w:rsidR="00000000" w:rsidRPr="00000000">
        <w:rPr>
          <w:color w:val="4f81bd"/>
          <w:sz w:val="26"/>
          <w:szCs w:val="26"/>
          <w:rtl w:val="0"/>
        </w:rPr>
        <w:t xml:space="preserve">Misclassified Images</w:t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 the best model (98.48% accuracy), 152 test images were misclassified. Typical errors included confusions such as 4 vs 9, 5 vs 3, and 7 vs 1.</w:t>
      </w:r>
    </w:p>
    <w:p w:rsidR="00000000" w:rsidDel="00000000" w:rsidP="00000000" w:rsidRDefault="00000000" w:rsidRPr="00000000" w14:paraId="0000002A">
      <w:pPr>
        <w:pStyle w:val="Heading2"/>
        <w:spacing w:after="0" w:before="200" w:lineRule="auto"/>
        <w:rPr>
          <w:color w:val="4f81bd"/>
          <w:sz w:val="26"/>
          <w:szCs w:val="26"/>
        </w:rPr>
      </w:pPr>
      <w:r w:rsidDel="00000000" w:rsidR="00000000" w:rsidRPr="00000000">
        <w:rPr>
          <w:color w:val="4f81bd"/>
          <w:sz w:val="26"/>
          <w:szCs w:val="26"/>
          <w:rtl w:val="0"/>
        </w:rPr>
        <w:t xml:space="preserve">Hyperparameter Studies</w:t>
      </w:r>
    </w:p>
    <w:p w:rsidR="00000000" w:rsidDel="00000000" w:rsidP="00000000" w:rsidRDefault="00000000" w:rsidRPr="00000000" w14:paraId="0000002B">
      <w:pPr>
        <w:pStyle w:val="Heading3"/>
        <w:spacing w:after="0" w:before="20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Hidden Neurons</w:t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- 128 nodes → avg accuracy: 96.50%</w:t>
        <w:br w:type="textWrapping"/>
        <w:t xml:space="preserve">- 512 nodes → avg accuracy: 96.96%</w:t>
        <w:br w:type="textWrapping"/>
        <w:t xml:space="preserve">Conclusion: More neurons improved performance slightly.</w:t>
      </w:r>
    </w:p>
    <w:p w:rsidR="00000000" w:rsidDel="00000000" w:rsidP="00000000" w:rsidRDefault="00000000" w:rsidRPr="00000000" w14:paraId="0000002D">
      <w:pPr>
        <w:pStyle w:val="Heading3"/>
        <w:spacing w:after="0" w:before="200" w:lineRule="auto"/>
        <w:rPr>
          <w:color w:val="4f81bd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Learning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- 0.01 → 94.37%</w:t>
        <w:br w:type="textWrapping"/>
        <w:t xml:space="preserve">- 0.05 → 96.91%</w:t>
        <w:br w:type="textWrapping"/>
        <w:t xml:space="preserve">- 0.1 → 97.51%</w:t>
        <w:br w:type="textWrapping"/>
        <w:t xml:space="preserve">- 0.5 → 98.13%</w:t>
        <w:br w:type="textWrapping"/>
        <w:t xml:space="preserve">Conclusion: Higher learning rates (0.1–0.5) produced the best results within 15 epochs.</w:t>
      </w:r>
    </w:p>
    <w:p w:rsidR="00000000" w:rsidDel="00000000" w:rsidP="00000000" w:rsidRDefault="00000000" w:rsidRPr="00000000" w14:paraId="0000002F">
      <w:pPr>
        <w:pStyle w:val="Heading3"/>
        <w:spacing w:after="0" w:before="200" w:lineRule="auto"/>
        <w:rPr>
          <w:color w:val="4f81bd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Adding a Second Hidden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Single layer (hn2=0) → avg accuracy: 96.40%</w:t>
        <w:br w:type="textWrapping"/>
        <w:t xml:space="preserve">- Two layers (hn2=256) → avg accuracy: 97.06%</w:t>
        <w:br w:type="textWrapping"/>
        <w:t xml:space="preserve">Conclusion: Adding a second hidden layer improved accuracy by ~0.6%.</w:t>
      </w:r>
    </w:p>
    <w:p w:rsidR="00000000" w:rsidDel="00000000" w:rsidP="00000000" w:rsidRDefault="00000000" w:rsidRPr="00000000" w14:paraId="00000031">
      <w:pPr>
        <w:pStyle w:val="Heading3"/>
        <w:spacing w:after="0" w:before="200" w:lineRule="auto"/>
        <w:rPr>
          <w:color w:val="4f81bd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Batch Size Variations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- 64 → 97.36%</w:t>
        <w:br w:type="textWrapping"/>
        <w:t xml:space="preserve">- 100 → 96.91%</w:t>
        <w:br w:type="textWrapping"/>
        <w:t xml:space="preserve">- 256 → 95.92%</w:t>
        <w:br w:type="textWrapping"/>
        <w:t xml:space="preserve">Conclusion: Smaller batches improved generalization; larger batches reduced accuracy slightly.</w:t>
      </w:r>
    </w:p>
    <w:p w:rsidR="00000000" w:rsidDel="00000000" w:rsidP="00000000" w:rsidRDefault="00000000" w:rsidRPr="00000000" w14:paraId="00000033">
      <w:pPr>
        <w:pStyle w:val="Heading2"/>
        <w:spacing w:after="0" w:before="200" w:lineRule="auto"/>
        <w:rPr>
          <w:color w:val="4f81bd"/>
          <w:sz w:val="26"/>
          <w:szCs w:val="26"/>
        </w:rPr>
      </w:pPr>
      <w:r w:rsidDel="00000000" w:rsidR="00000000" w:rsidRPr="00000000">
        <w:rPr>
          <w:color w:val="4f81bd"/>
          <w:sz w:val="26"/>
          <w:szCs w:val="26"/>
          <w:rtl w:val="0"/>
        </w:rPr>
        <w:t xml:space="preserve">Best Accuracy Achieved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best accuracy achieved was 98.48% with configuration:</w:t>
        <w:br w:type="textWrapping"/>
        <w:t xml:space="preserve">- Hidden layer 1: 512 nodes</w:t>
        <w:br w:type="textWrapping"/>
        <w:t xml:space="preserve">- Hidden layer 2: 256 nodes</w:t>
        <w:br w:type="textWrapping"/>
        <w:t xml:space="preserve">- Learning rate: 0.5</w:t>
        <w:br w:type="textWrapping"/>
        <w:t xml:space="preserve">- Batch size: 64</w:t>
        <w:br w:type="textWrapping"/>
        <w:t xml:space="preserve">- Epochs: 15</w:t>
        <w:br w:type="textWrapping"/>
        <w:t xml:space="preserve">This run misclassified 152 test images.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 w:val="1"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 w:val="1"/>
    <w:rsid w:val="00425E38"/>
    <w:rPr>
      <w:color w:val="0000ff"/>
      <w:u w:val="single"/>
    </w:rPr>
  </w:style>
  <w:style w:type="paragraph" w:styleId="Default" w:customStyle="1">
    <w:name w:val="Default"/>
    <w:rsid w:val="00E24148"/>
    <w:pPr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type="paragraph" w:styleId="ColorfulList-Accent1">
    <w:name w:val="Colorful List Accent 1"/>
    <w:basedOn w:val="Normal"/>
    <w:uiPriority w:val="34"/>
    <w:qFormat w:val="1"/>
    <w:rsid w:val="00873730"/>
    <w:pPr>
      <w:ind w:left="720"/>
    </w:pPr>
    <w:rPr>
      <w:rFonts w:cs="Calibri" w:eastAsia="Times New Roman"/>
    </w:rPr>
  </w:style>
  <w:style w:type="character" w:styleId="CommentReference">
    <w:name w:val="annotation reference"/>
    <w:uiPriority w:val="99"/>
    <w:semiHidden w:val="1"/>
    <w:unhideWhenUsed w:val="1"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76654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link w:val="CommentText"/>
    <w:uiPriority w:val="99"/>
    <w:semiHidden w:val="1"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766546"/>
    <w:rPr>
      <w:b w:val="1"/>
      <w:bCs w:val="1"/>
    </w:rPr>
  </w:style>
  <w:style w:type="character" w:styleId="CommentSubjectChar" w:customStyle="1">
    <w:name w:val="Comment Subject Char"/>
    <w:link w:val="CommentSubject"/>
    <w:uiPriority w:val="99"/>
    <w:semiHidden w:val="1"/>
    <w:rsid w:val="00766546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6654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766546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rsid w:val="007E19D1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-paragraph2" w:customStyle="1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styleId="fnt0" w:customStyle="1">
    <w:name w:val="fnt0"/>
    <w:rsid w:val="000D23D2"/>
    <w:rPr>
      <w:color w:val="000000"/>
      <w:shd w:color="auto" w:fill="ffffff" w:val="clear"/>
    </w:rPr>
  </w:style>
  <w:style w:type="character" w:styleId="apple-converted-space" w:customStyle="1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 w:val="1"/>
    <w:unhideWhenUsed w:val="1"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C51525"/>
  </w:style>
  <w:style w:type="character" w:styleId="UnresolvedMention">
    <w:name w:val="Unresolved Mention"/>
    <w:uiPriority w:val="47"/>
    <w:rsid w:val="00131C5B"/>
    <w:rPr>
      <w:color w:val="605e5c"/>
      <w:shd w:color="auto" w:fill="e1dfdd" w:val="clear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Sv5r1taIK8HPwL2oroiAe0AGYg==">CgMxLjA4AHIhMWNaTi1sWEVEd1hRejJoUXRXdEJUMjNFMDdHYnpKU2Fk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2023-08-18T17:59:00Z</dcterms:created>
  <dc:creator>CSU-Global</dc:creator>
</cp:coreProperties>
</file>