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Toxicology Testing – Tox21 Neural Network Assessment</w:t>
      </w:r>
    </w:p>
    <w:p>
      <w:r>
        <w:t>Generated on 2025-09-06 21:04</w:t>
      </w:r>
    </w:p>
    <w:p>
      <w:pPr>
        <w:pStyle w:val="Heading2"/>
      </w:pPr>
      <w:r>
        <w:t>Metric &amp; Screenshots Checklist</w:t>
      </w:r>
    </w:p>
    <w:p>
      <w:r>
        <w:t>• Paste Validation/Test Accuracy from metrics.txt</w:t>
      </w:r>
    </w:p>
    <w:p>
      <w:r>
        <w:t>• Insert TensorBoard Graph tab screenshot</w:t>
      </w:r>
    </w:p>
    <w:p>
      <w:r>
        <w:t>• Insert Loss curve screenshot (loss_curve.png or TensorBoard Scalars)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