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Building a Private RAG-Based AI Document Assistant</w:t>
      </w:r>
    </w:p>
    <w:p>
      <w:pPr>
        <w:pStyle w:val="Heading1"/>
      </w:pPr>
      <w:r>
        <w:t>Introduction</w:t>
      </w:r>
    </w:p>
    <w:p>
      <w:r>
        <w:t>Enterprises handle large contracts and procurement documents that can exceed 100 pages. Reviewing these documents manually takes time and can lead to missed clauses. This project introduces a private AI assistant that reads documents, summarizes them, and answers questions while keeping all data inside the company network.</w:t>
      </w:r>
    </w:p>
    <w:p>
      <w:pPr>
        <w:pStyle w:val="Heading1"/>
      </w:pPr>
      <w:r>
        <w:t>What the AI Does</w:t>
      </w:r>
    </w:p>
    <w:p>
      <w:r>
        <w:t>This system reads PDF documents, extracts information, summarizes contracts, and answers questions such as payment terms or penalty clauses. The system works completely offline within the organization’s infrastructure.</w:t>
      </w:r>
    </w:p>
    <w:p>
      <w:pPr>
        <w:pStyle w:val="Heading1"/>
      </w:pPr>
      <w:r>
        <w:t>Architecture Overview</w:t>
      </w:r>
    </w:p>
    <w:p>
      <w:r>
        <w:t>The solution follows a Retrieval Augmented Generation (RAG) architecture using a vector database and a local language model.</w:t>
      </w:r>
    </w:p>
    <w:p>
      <w:r>
        <w:drawing>
          <wp:inline xmlns:a="http://schemas.openxmlformats.org/drawingml/2006/main" xmlns:pic="http://schemas.openxmlformats.org/drawingml/2006/picture">
            <wp:extent cx="5486400" cy="4144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How It Works</w:t>
      </w:r>
    </w:p>
    <w:p>
      <w:r>
        <w:t>1. A PDF document is uploaded.</w:t>
        <w:br/>
        <w:t>2. Text is extracted and split into chunks.</w:t>
        <w:br/>
        <w:t>3. Each chunk is converted into embeddings.</w:t>
        <w:br/>
        <w:t>4. Embeddings are stored in ChromaDB.</w:t>
        <w:br/>
        <w:t>5. When a user asks a question, similar chunks are retrieved.</w:t>
        <w:br/>
        <w:t>6. Llama3 generates the final answer using the retrieved context.</w:t>
      </w:r>
    </w:p>
    <w:p>
      <w:pPr>
        <w:pStyle w:val="Heading1"/>
      </w:pPr>
      <w:r>
        <w:t>Technology Stack</w:t>
      </w:r>
    </w:p>
    <w:p>
      <w:r>
        <w:t>Python, FastAPI, Uvicorn, ChromaDB, Sentence Transformers, Torch, pdfplumber, Ollama, and the Llama3 language model.</w:t>
      </w:r>
    </w:p>
    <w:p>
      <w:pPr>
        <w:pStyle w:val="Heading1"/>
      </w:pPr>
      <w:r>
        <w:t>Benefits</w:t>
      </w:r>
    </w:p>
    <w:p>
      <w:r>
        <w:t>- Faster document review</w:t>
        <w:br/>
        <w:t>- Reduced risk of missing clauses</w:t>
        <w:br/>
        <w:t>- Private AI with no external API calls</w:t>
        <w:br/>
        <w:t>- Improved executive decision making</w:t>
      </w:r>
    </w:p>
    <w:p>
      <w:pPr>
        <w:pStyle w:val="Heading1"/>
      </w:pPr>
      <w:r>
        <w:t>Conclusion</w:t>
      </w:r>
    </w:p>
    <w:p>
      <w:r>
        <w:t>This AI assistant acts as a private enterprise document analyst capable of understanding large contracts and answering questions instantly. It improves procurement workflows while maintaining strict data privacy.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