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rsidRPr="006035B4" w14:paraId="6C54B557" w14:textId="77777777">
        <w:trPr>
          <w:trHeight w:val="2430"/>
        </w:trPr>
        <w:tc>
          <w:tcPr>
            <w:tcW w:w="9350" w:type="dxa"/>
            <w:vAlign w:val="bottom"/>
          </w:tcPr>
          <w:sdt>
            <w:sdtPr>
              <w:rPr>
                <w:rFonts w:cstheme="majorHAnsi"/>
                <w:sz w:val="72"/>
                <w:szCs w:val="72"/>
              </w:r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1193EC51" w:rsidR="009000CE" w:rsidRPr="00A20BE9" w:rsidRDefault="00267E3F" w:rsidP="00633123">
                <w:pPr>
                  <w:pStyle w:val="Title"/>
                  <w:rPr>
                    <w:rFonts w:cstheme="majorHAnsi"/>
                    <w:sz w:val="72"/>
                    <w:szCs w:val="72"/>
                  </w:rPr>
                </w:pPr>
                <w:r w:rsidRPr="00A20BE9">
                  <w:rPr>
                    <w:rFonts w:cstheme="majorHAnsi"/>
                    <w:sz w:val="72"/>
                    <w:szCs w:val="72"/>
                  </w:rPr>
                  <w:t xml:space="preserve">AJJ BNB </w:t>
                </w:r>
                <w:r w:rsidR="00ED34AE" w:rsidRPr="00A20BE9">
                  <w:rPr>
                    <w:rFonts w:cstheme="majorHAnsi"/>
                    <w:sz w:val="72"/>
                    <w:szCs w:val="72"/>
                  </w:rPr>
                  <w:t>Executive Summary</w:t>
                </w:r>
              </w:p>
            </w:sdtContent>
          </w:sdt>
        </w:tc>
      </w:tr>
      <w:tr w:rsidR="009000CE" w:rsidRPr="006035B4" w14:paraId="70FBC1D6" w14:textId="77777777">
        <w:trPr>
          <w:trHeight w:val="6705"/>
        </w:trPr>
        <w:tc>
          <w:tcPr>
            <w:tcW w:w="9350" w:type="dxa"/>
            <w:vAlign w:val="bottom"/>
          </w:tcPr>
          <w:p w14:paraId="1BD25966" w14:textId="77777777" w:rsidR="00780902" w:rsidRPr="006035B4" w:rsidRDefault="00780902" w:rsidP="00633123">
            <w:pPr>
              <w:pStyle w:val="Heading3"/>
              <w:spacing w:line="360" w:lineRule="auto"/>
              <w:rPr>
                <w:rFonts w:cstheme="majorHAnsi"/>
              </w:rPr>
            </w:pPr>
            <w:r w:rsidRPr="006035B4">
              <w:rPr>
                <w:rFonts w:cstheme="majorHAnsi"/>
              </w:rPr>
              <w:t>Group Member Names:</w:t>
            </w:r>
            <w:r w:rsidRPr="006035B4">
              <w:rPr>
                <w:rFonts w:cstheme="majorHAnsi"/>
              </w:rPr>
              <w:br/>
              <w:t xml:space="preserve">Ashley Pergoliti (s5311775) </w:t>
            </w:r>
          </w:p>
          <w:p w14:paraId="08BDC438" w14:textId="6FBC65AF" w:rsidR="009000CE" w:rsidRPr="006035B4" w:rsidRDefault="00780902" w:rsidP="00633123">
            <w:pPr>
              <w:pStyle w:val="Heading3"/>
              <w:spacing w:line="360" w:lineRule="auto"/>
              <w:rPr>
                <w:rFonts w:cstheme="majorHAnsi"/>
              </w:rPr>
            </w:pPr>
            <w:r w:rsidRPr="006035B4">
              <w:rPr>
                <w:rFonts w:cstheme="majorHAnsi"/>
              </w:rPr>
              <w:t>Jonas Sajonas (s5284977)</w:t>
            </w:r>
          </w:p>
          <w:p w14:paraId="731D4453" w14:textId="77777777" w:rsidR="009000CE" w:rsidRPr="006035B4" w:rsidRDefault="00184AA9" w:rsidP="00633123">
            <w:pPr>
              <w:pStyle w:val="Heading3"/>
              <w:spacing w:line="360" w:lineRule="auto"/>
              <w:rPr>
                <w:rFonts w:cstheme="majorHAnsi"/>
              </w:rPr>
            </w:pPr>
            <w:r w:rsidRPr="006035B4">
              <w:rPr>
                <w:rFonts w:cstheme="majorHAnsi"/>
              </w:rPr>
              <w:t>2810ICT Software Technologies</w:t>
            </w:r>
          </w:p>
          <w:p w14:paraId="44D315E5" w14:textId="74E4429D" w:rsidR="009000CE" w:rsidRPr="006035B4" w:rsidRDefault="00B933CB" w:rsidP="00633123">
            <w:pPr>
              <w:pStyle w:val="Heading3"/>
              <w:spacing w:line="360" w:lineRule="auto"/>
              <w:rPr>
                <w:rFonts w:cstheme="majorHAnsi"/>
              </w:rPr>
            </w:pPr>
            <w:sdt>
              <w:sdtPr>
                <w:rPr>
                  <w:rFonts w:cstheme="majorHAnsi"/>
                </w:rPr>
                <w:id w:val="1657335012"/>
                <w:placeholder>
                  <w:docPart w:val="CCAB335EBB7D49D09A6FD43A25F22038"/>
                </w:placeholder>
                <w:date>
                  <w:dateFormat w:val="MMMM d, yyyy"/>
                  <w:lid w:val="en-US"/>
                  <w:storeMappedDataAs w:val="dateTime"/>
                  <w:calendar w:val="gregorian"/>
                </w:date>
              </w:sdtPr>
              <w:sdtContent>
                <w:r w:rsidR="00184AA9" w:rsidRPr="006035B4">
                  <w:rPr>
                    <w:rFonts w:cstheme="majorHAnsi"/>
                  </w:rPr>
                  <w:t>Date</w:t>
                </w:r>
                <w:r w:rsidR="00780902" w:rsidRPr="006035B4">
                  <w:rPr>
                    <w:rFonts w:cstheme="majorHAnsi"/>
                  </w:rPr>
                  <w:t>:</w:t>
                </w:r>
              </w:sdtContent>
            </w:sdt>
          </w:p>
        </w:tc>
      </w:tr>
    </w:tbl>
    <w:p w14:paraId="0548322C" w14:textId="77777777" w:rsidR="009000CE" w:rsidRPr="006035B4" w:rsidRDefault="009000CE" w:rsidP="00633123">
      <w:pPr>
        <w:spacing w:line="240" w:lineRule="auto"/>
        <w:rPr>
          <w:rFonts w:asciiTheme="majorHAnsi" w:hAnsiTheme="majorHAnsi" w:cstheme="majorHAnsi"/>
          <w:sz w:val="24"/>
          <w:szCs w:val="24"/>
        </w:rPr>
      </w:pPr>
    </w:p>
    <w:p w14:paraId="3DB9662D" w14:textId="77777777" w:rsidR="009000CE" w:rsidRPr="006035B4" w:rsidRDefault="009000CE" w:rsidP="00633123">
      <w:pPr>
        <w:spacing w:line="240" w:lineRule="auto"/>
        <w:rPr>
          <w:rFonts w:asciiTheme="majorHAnsi" w:hAnsiTheme="majorHAnsi" w:cstheme="majorHAnsi"/>
          <w:sz w:val="24"/>
          <w:szCs w:val="24"/>
        </w:rPr>
        <w:sectPr w:rsidR="009000CE" w:rsidRPr="006035B4">
          <w:footerReference w:type="first" r:id="rId10"/>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rPr>
          <w:rFonts w:cstheme="majorHAnsi"/>
        </w:rPr>
        <w:id w:val="-1860497024"/>
        <w:placeholder>
          <w:docPart w:val="8C09BC55A5FB455B83B3DD7146A24890"/>
        </w:placeholder>
        <w:temporary/>
        <w:showingPlcHdr/>
        <w15:appearance w15:val="hidden"/>
      </w:sdtPr>
      <w:sdtContent>
        <w:p w14:paraId="0C919BED" w14:textId="77777777" w:rsidR="009000CE" w:rsidRPr="00E74191" w:rsidRDefault="00184AA9" w:rsidP="00633123">
          <w:pPr>
            <w:pStyle w:val="Heading1"/>
            <w:spacing w:line="240" w:lineRule="auto"/>
            <w:rPr>
              <w:rFonts w:cstheme="majorHAnsi"/>
            </w:rPr>
          </w:pPr>
          <w:r w:rsidRPr="00E74191">
            <w:rPr>
              <w:rFonts w:cstheme="majorHAnsi"/>
            </w:rPr>
            <w:t>Abstract</w:t>
          </w:r>
        </w:p>
      </w:sdtContent>
    </w:sdt>
    <w:p w14:paraId="2602CD8B" w14:textId="14373B4B" w:rsidR="009000CE" w:rsidRPr="006035B4" w:rsidRDefault="00BF7D0F" w:rsidP="00E74191">
      <w:pPr>
        <w:spacing w:line="240" w:lineRule="auto"/>
        <w:ind w:left="0"/>
        <w:rPr>
          <w:rFonts w:asciiTheme="majorHAnsi" w:hAnsiTheme="majorHAnsi" w:cstheme="majorHAnsi"/>
          <w:sz w:val="24"/>
          <w:szCs w:val="24"/>
        </w:rPr>
      </w:pPr>
      <w:r w:rsidRPr="006035B4">
        <w:rPr>
          <w:rFonts w:asciiTheme="majorHAnsi" w:hAnsiTheme="majorHAnsi" w:cstheme="majorHAnsi"/>
          <w:sz w:val="24"/>
          <w:szCs w:val="24"/>
        </w:rPr>
        <w:t>This document investigates the functionalities of the AJJ BNB application, which was designed for efficient data visualisation through charts and tables over 12 months using public Sydney Airbnb data. The application successfully generates data such as listing counts, price distributions, keyword searches correlated with amenities, cleanliness keyword searches in comments, and house listing ratings, all within specific Sydney suburbs. However, while it effectively produces tabulated results based on location and time specifications, it requires diagrammatic representations. Furthermore, some generated graphs do not allow for date selection, resulting in extensive data presentation, as seen in the price distribution charts. Furthermore, the application could benefit from improved data limitation features and date selection capabilities across all use cases for a more refined user experience and data presentation.</w:t>
      </w:r>
    </w:p>
    <w:sdt>
      <w:sdtPr>
        <w:rPr>
          <w:rFonts w:cstheme="majorHAnsi"/>
          <w:sz w:val="24"/>
          <w:szCs w:val="24"/>
        </w:rPr>
        <w:id w:val="-1979136580"/>
        <w:placeholder>
          <w:docPart w:val="559836C371A8476EB4033E4A51528256"/>
        </w:placeholder>
        <w:temporary/>
        <w:showingPlcHdr/>
        <w15:appearance w15:val="hidden"/>
      </w:sdtPr>
      <w:sdtContent>
        <w:p w14:paraId="54940EC2" w14:textId="77777777" w:rsidR="009000CE" w:rsidRPr="006035B4" w:rsidRDefault="00184AA9" w:rsidP="002A41B9">
          <w:pPr>
            <w:pStyle w:val="Heading1"/>
            <w:spacing w:after="0"/>
            <w:rPr>
              <w:rFonts w:cstheme="majorHAnsi"/>
              <w:sz w:val="24"/>
              <w:szCs w:val="24"/>
            </w:rPr>
          </w:pPr>
          <w:r w:rsidRPr="00E74191">
            <w:rPr>
              <w:rFonts w:cstheme="majorHAnsi"/>
            </w:rPr>
            <w:t>Introduction</w:t>
          </w:r>
        </w:p>
      </w:sdtContent>
    </w:sdt>
    <w:p w14:paraId="7A9F3712" w14:textId="30C5ED5C" w:rsidR="007A0770" w:rsidRPr="006035B4" w:rsidRDefault="007A0770" w:rsidP="006C3268">
      <w:pPr>
        <w:spacing w:line="240" w:lineRule="auto"/>
        <w:ind w:left="0"/>
        <w:rPr>
          <w:rFonts w:asciiTheme="majorHAnsi" w:hAnsiTheme="majorHAnsi" w:cstheme="majorHAnsi"/>
          <w:sz w:val="24"/>
          <w:szCs w:val="24"/>
        </w:rPr>
      </w:pPr>
      <w:r w:rsidRPr="006035B4">
        <w:rPr>
          <w:rFonts w:asciiTheme="majorHAnsi" w:hAnsiTheme="majorHAnsi" w:cstheme="majorHAnsi"/>
          <w:sz w:val="24"/>
          <w:szCs w:val="24"/>
        </w:rPr>
        <w:t xml:space="preserve">This report outlines the functionalities that are implemented within the application software. It emphasises its ability to display five distinct data types, with an additional option for visualising the fifth data type using a chart. The first three analyses extract data within user-specified date ranges and present the retrieved information in a tabular format. </w:t>
      </w:r>
    </w:p>
    <w:p w14:paraId="2E9E7FA4" w14:textId="4910B8FB" w:rsidR="002D4235" w:rsidRPr="006035B4" w:rsidRDefault="007A0770" w:rsidP="002A41B9">
      <w:pPr>
        <w:spacing w:before="240" w:line="240" w:lineRule="auto"/>
        <w:ind w:left="0"/>
        <w:rPr>
          <w:rStyle w:val="Heading1Char"/>
          <w:rFonts w:cstheme="majorHAnsi"/>
          <w:color w:val="auto"/>
          <w:sz w:val="24"/>
          <w:szCs w:val="24"/>
        </w:rPr>
      </w:pPr>
      <w:r w:rsidRPr="006035B4">
        <w:rPr>
          <w:rFonts w:asciiTheme="majorHAnsi" w:hAnsiTheme="majorHAnsi" w:cstheme="majorHAnsi"/>
          <w:sz w:val="24"/>
          <w:szCs w:val="24"/>
        </w:rPr>
        <w:t>This layout design allows users to manually select, view, and use data as they see fit. Furthermore, the software includes two chart views to elucidate discernible trends within the data while intentionally omitting date parameters to limit the search scope. The retrieved data is naturally flexible, allowing further user-driven customisation within the software to meet specific analytical needs. The subsequent analysis outlines the specifics of the data obtained through these processes.</w:t>
      </w:r>
    </w:p>
    <w:p w14:paraId="70C814E0" w14:textId="15C9B61E" w:rsidR="009000CE" w:rsidRPr="00E74191" w:rsidRDefault="00ED34AE" w:rsidP="002A41B9">
      <w:pPr>
        <w:pStyle w:val="Heading1"/>
        <w:spacing w:line="240" w:lineRule="auto"/>
        <w:rPr>
          <w:rStyle w:val="Heading1Char"/>
          <w:rFonts w:cstheme="majorHAnsi"/>
          <w:b/>
        </w:rPr>
      </w:pPr>
      <w:r w:rsidRPr="00E74191">
        <w:rPr>
          <w:rStyle w:val="Heading1Char"/>
          <w:rFonts w:cstheme="majorHAnsi"/>
          <w:b/>
        </w:rPr>
        <w:t>Analysis 1</w:t>
      </w:r>
      <w:r w:rsidR="00D82212" w:rsidRPr="00E74191">
        <w:rPr>
          <w:rStyle w:val="Heading1Char"/>
          <w:rFonts w:cstheme="majorHAnsi"/>
          <w:b/>
        </w:rPr>
        <w:t>:</w:t>
      </w:r>
      <w:r w:rsidRPr="00E74191">
        <w:rPr>
          <w:rStyle w:val="Heading1Char"/>
          <w:rFonts w:cstheme="majorHAnsi"/>
          <w:b/>
        </w:rPr>
        <w:t xml:space="preserve"> </w:t>
      </w:r>
      <w:r w:rsidR="00D82212" w:rsidRPr="00E74191">
        <w:rPr>
          <w:rStyle w:val="Heading1Char"/>
          <w:rFonts w:cstheme="majorHAnsi"/>
          <w:b/>
        </w:rPr>
        <w:t xml:space="preserve"> </w:t>
      </w:r>
      <w:r w:rsidR="0052098A" w:rsidRPr="00E74191">
        <w:rPr>
          <w:rStyle w:val="Heading1Char"/>
          <w:rFonts w:cstheme="majorHAnsi"/>
          <w:b/>
        </w:rPr>
        <w:t>Display Listing for a Subur</w:t>
      </w:r>
      <w:r w:rsidR="00D82212" w:rsidRPr="00E74191">
        <w:rPr>
          <w:rStyle w:val="Heading1Char"/>
          <w:rFonts w:cstheme="majorHAnsi"/>
          <w:b/>
        </w:rPr>
        <w:t>b</w:t>
      </w:r>
    </w:p>
    <w:p w14:paraId="5B1BBCC5" w14:textId="01E33961" w:rsidR="00217911" w:rsidRPr="006035B4" w:rsidRDefault="0051539C" w:rsidP="006C3268">
      <w:pPr>
        <w:spacing w:line="240" w:lineRule="auto"/>
        <w:ind w:left="0"/>
        <w:rPr>
          <w:rFonts w:asciiTheme="majorHAnsi" w:hAnsiTheme="majorHAnsi" w:cstheme="majorHAnsi"/>
          <w:sz w:val="24"/>
          <w:szCs w:val="24"/>
        </w:rPr>
      </w:pPr>
      <w:r w:rsidRPr="006035B4">
        <w:rPr>
          <w:rFonts w:asciiTheme="majorHAnsi" w:hAnsiTheme="majorHAnsi" w:cstheme="majorHAnsi"/>
          <w:sz w:val="24"/>
          <w:szCs w:val="24"/>
        </w:rPr>
        <w:t>The "Display Listings for a Suburb" feature retrieves and displays relevant information from the database in a tabular format. This function's date range was set from January 1, 2019, to January 1, 2020. The data is extracted using predefined parameters from a concise, built-in table chosen by the team to highlight essential listing details for the application. Upon successful data retrieval, a new window is opened, displaying a table containing listing details such as, but not limited to, listing names, URLs, and locations.</w:t>
      </w:r>
      <w:r w:rsidR="001F0F01" w:rsidRPr="006035B4">
        <w:rPr>
          <w:rFonts w:asciiTheme="majorHAnsi" w:hAnsiTheme="majorHAnsi" w:cstheme="majorHAnsi"/>
          <w:sz w:val="24"/>
          <w:szCs w:val="24"/>
        </w:rPr>
        <w:t xml:space="preserve"> Figures 1 and 2 below depict the interface and the result.</w:t>
      </w:r>
    </w:p>
    <w:p w14:paraId="6C50E91F" w14:textId="239C7201" w:rsidR="00217911" w:rsidRPr="006035B4" w:rsidRDefault="00217911" w:rsidP="00633123">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lastRenderedPageBreak/>
        <w:drawing>
          <wp:inline distT="0" distB="0" distL="0" distR="0" wp14:anchorId="43CE5107" wp14:editId="63C03DDE">
            <wp:extent cx="3659965" cy="2571750"/>
            <wp:effectExtent l="0" t="0" r="0" b="0"/>
            <wp:docPr id="814649212" name="Picture 81464921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49212" name="Picture 1" descr="A screenshot of a calendar&#10;&#10;Description automatically generated"/>
                    <pic:cNvPicPr/>
                  </pic:nvPicPr>
                  <pic:blipFill>
                    <a:blip r:embed="rId11"/>
                    <a:stretch>
                      <a:fillRect/>
                    </a:stretch>
                  </pic:blipFill>
                  <pic:spPr>
                    <a:xfrm>
                      <a:off x="0" y="0"/>
                      <a:ext cx="3667824" cy="2577272"/>
                    </a:xfrm>
                    <a:prstGeom prst="rect">
                      <a:avLst/>
                    </a:prstGeom>
                  </pic:spPr>
                </pic:pic>
              </a:graphicData>
            </a:graphic>
          </wp:inline>
        </w:drawing>
      </w:r>
    </w:p>
    <w:p w14:paraId="62FCDE27" w14:textId="314CBBB1" w:rsidR="00217911" w:rsidRPr="006035B4" w:rsidRDefault="00217911" w:rsidP="00633123">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1: AJJ BNB Interface </w:t>
      </w:r>
      <w:r w:rsidR="00746B6D" w:rsidRPr="006035B4">
        <w:rPr>
          <w:rFonts w:asciiTheme="majorHAnsi" w:hAnsiTheme="majorHAnsi" w:cstheme="majorHAnsi"/>
          <w:sz w:val="24"/>
          <w:szCs w:val="24"/>
        </w:rPr>
        <w:t>for Suburb Listings</w:t>
      </w:r>
    </w:p>
    <w:p w14:paraId="38FEF474" w14:textId="461F51B9" w:rsidR="000D6B91" w:rsidRPr="006035B4" w:rsidRDefault="000D6B91" w:rsidP="00633123">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drawing>
          <wp:inline distT="0" distB="0" distL="0" distR="0" wp14:anchorId="00E21400" wp14:editId="7BB01CF3">
            <wp:extent cx="3891757" cy="2565400"/>
            <wp:effectExtent l="0" t="0" r="0" b="6350"/>
            <wp:docPr id="183424297" name="Picture 18342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4297" name=""/>
                    <pic:cNvPicPr/>
                  </pic:nvPicPr>
                  <pic:blipFill rotWithShape="1">
                    <a:blip r:embed="rId12"/>
                    <a:srcRect b="3564"/>
                    <a:stretch/>
                  </pic:blipFill>
                  <pic:spPr bwMode="auto">
                    <a:xfrm>
                      <a:off x="0" y="0"/>
                      <a:ext cx="3903465" cy="2573118"/>
                    </a:xfrm>
                    <a:prstGeom prst="rect">
                      <a:avLst/>
                    </a:prstGeom>
                    <a:ln>
                      <a:noFill/>
                    </a:ln>
                    <a:extLst>
                      <a:ext uri="{53640926-AAD7-44D8-BBD7-CCE9431645EC}">
                        <a14:shadowObscured xmlns:a14="http://schemas.microsoft.com/office/drawing/2010/main"/>
                      </a:ext>
                    </a:extLst>
                  </pic:spPr>
                </pic:pic>
              </a:graphicData>
            </a:graphic>
          </wp:inline>
        </w:drawing>
      </w:r>
    </w:p>
    <w:p w14:paraId="595E7498" w14:textId="143F9201" w:rsidR="00E63B39" w:rsidRDefault="000D6B91" w:rsidP="007A0770">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w:t>
      </w:r>
      <w:r w:rsidR="00025306" w:rsidRPr="006035B4">
        <w:rPr>
          <w:rFonts w:asciiTheme="majorHAnsi" w:hAnsiTheme="majorHAnsi" w:cstheme="majorHAnsi"/>
          <w:sz w:val="24"/>
          <w:szCs w:val="24"/>
        </w:rPr>
        <w:t>2</w:t>
      </w:r>
      <w:r w:rsidRPr="006035B4">
        <w:rPr>
          <w:rFonts w:asciiTheme="majorHAnsi" w:hAnsiTheme="majorHAnsi" w:cstheme="majorHAnsi"/>
          <w:sz w:val="24"/>
          <w:szCs w:val="24"/>
        </w:rPr>
        <w:t xml:space="preserve">: </w:t>
      </w:r>
      <w:r w:rsidR="0073007C" w:rsidRPr="006035B4">
        <w:rPr>
          <w:rFonts w:asciiTheme="majorHAnsi" w:hAnsiTheme="majorHAnsi" w:cstheme="majorHAnsi"/>
          <w:sz w:val="24"/>
          <w:szCs w:val="24"/>
        </w:rPr>
        <w:t xml:space="preserve">Listings for Pymont for a </w:t>
      </w:r>
      <w:r w:rsidR="000E0848" w:rsidRPr="006035B4">
        <w:rPr>
          <w:rFonts w:asciiTheme="majorHAnsi" w:hAnsiTheme="majorHAnsi" w:cstheme="majorHAnsi"/>
          <w:sz w:val="24"/>
          <w:szCs w:val="24"/>
        </w:rPr>
        <w:t>12-month</w:t>
      </w:r>
      <w:r w:rsidR="0073007C" w:rsidRPr="006035B4">
        <w:rPr>
          <w:rFonts w:asciiTheme="majorHAnsi" w:hAnsiTheme="majorHAnsi" w:cstheme="majorHAnsi"/>
          <w:sz w:val="24"/>
          <w:szCs w:val="24"/>
        </w:rPr>
        <w:t xml:space="preserve"> period.</w:t>
      </w:r>
    </w:p>
    <w:p w14:paraId="4D827055" w14:textId="77777777" w:rsidR="006035B4" w:rsidRPr="006035B4" w:rsidRDefault="006035B4" w:rsidP="007A0770">
      <w:pPr>
        <w:spacing w:line="240" w:lineRule="auto"/>
        <w:ind w:left="0"/>
        <w:jc w:val="center"/>
        <w:rPr>
          <w:rFonts w:asciiTheme="majorHAnsi" w:hAnsiTheme="majorHAnsi" w:cstheme="majorHAnsi"/>
          <w:sz w:val="24"/>
          <w:szCs w:val="24"/>
        </w:rPr>
      </w:pPr>
    </w:p>
    <w:p w14:paraId="6B37A8F1" w14:textId="1E0612DF" w:rsidR="000E0848" w:rsidRPr="00E74191" w:rsidRDefault="00ED34AE" w:rsidP="00327313">
      <w:pPr>
        <w:pStyle w:val="Heading1"/>
        <w:spacing w:before="0" w:line="240" w:lineRule="auto"/>
        <w:rPr>
          <w:rStyle w:val="Heading1Char"/>
          <w:rFonts w:cstheme="majorHAnsi"/>
          <w:b/>
        </w:rPr>
      </w:pPr>
      <w:r w:rsidRPr="00E74191">
        <w:rPr>
          <w:rStyle w:val="Heading1Char"/>
          <w:rFonts w:cstheme="majorHAnsi"/>
          <w:b/>
        </w:rPr>
        <w:t>Analysis 2</w:t>
      </w:r>
      <w:r w:rsidR="00D82212" w:rsidRPr="00E74191">
        <w:rPr>
          <w:rStyle w:val="Heading1Char"/>
          <w:rFonts w:cstheme="majorHAnsi"/>
          <w:b/>
        </w:rPr>
        <w:t xml:space="preserve">: </w:t>
      </w:r>
      <w:r w:rsidR="00373762" w:rsidRPr="00E74191">
        <w:rPr>
          <w:rStyle w:val="Heading1Char"/>
          <w:rFonts w:cstheme="majorHAnsi"/>
          <w:b/>
        </w:rPr>
        <w:t>Display Pricing Chart</w:t>
      </w:r>
    </w:p>
    <w:p w14:paraId="38C3EF00" w14:textId="7FA639F0" w:rsidR="003E3784" w:rsidRPr="006035B4" w:rsidRDefault="00FE46B8" w:rsidP="006C3268">
      <w:pPr>
        <w:spacing w:line="240" w:lineRule="auto"/>
        <w:ind w:left="0"/>
        <w:rPr>
          <w:rFonts w:asciiTheme="majorHAnsi" w:hAnsiTheme="majorHAnsi" w:cstheme="majorHAnsi"/>
          <w:sz w:val="24"/>
          <w:szCs w:val="24"/>
        </w:rPr>
      </w:pPr>
      <w:r w:rsidRPr="006035B4">
        <w:rPr>
          <w:rFonts w:asciiTheme="majorHAnsi" w:hAnsiTheme="majorHAnsi" w:cstheme="majorHAnsi"/>
          <w:sz w:val="24"/>
          <w:szCs w:val="24"/>
        </w:rPr>
        <w:t>The "Display Price Distribution for Balmain" feature demonstrates that from January 1, 2019, to January 1, 2020, listing prices in Balmain trended towards the higher end, with fewer properties available at lower prices. Figure 4 depicts the total listings for the past 12 months, arranged from cheapest to most costly.</w:t>
      </w:r>
    </w:p>
    <w:p w14:paraId="7942EDDC" w14:textId="67BF5CF8" w:rsidR="003E3784" w:rsidRPr="006035B4" w:rsidRDefault="003E3784" w:rsidP="00633123">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lastRenderedPageBreak/>
        <w:drawing>
          <wp:inline distT="0" distB="0" distL="0" distR="0" wp14:anchorId="335E73E8" wp14:editId="01504AF4">
            <wp:extent cx="3580915" cy="2527300"/>
            <wp:effectExtent l="0" t="0" r="635" b="6350"/>
            <wp:docPr id="1289046540" name="Picture 128904654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46540" name="Picture 1" descr="A screenshot of a calendar&#10;&#10;Description automatically generated"/>
                    <pic:cNvPicPr/>
                  </pic:nvPicPr>
                  <pic:blipFill>
                    <a:blip r:embed="rId13"/>
                    <a:stretch>
                      <a:fillRect/>
                    </a:stretch>
                  </pic:blipFill>
                  <pic:spPr>
                    <a:xfrm>
                      <a:off x="0" y="0"/>
                      <a:ext cx="3591752" cy="2534949"/>
                    </a:xfrm>
                    <a:prstGeom prst="rect">
                      <a:avLst/>
                    </a:prstGeom>
                  </pic:spPr>
                </pic:pic>
              </a:graphicData>
            </a:graphic>
          </wp:inline>
        </w:drawing>
      </w:r>
    </w:p>
    <w:p w14:paraId="2B909343" w14:textId="426D0D18" w:rsidR="00025306" w:rsidRPr="006035B4" w:rsidRDefault="00025306" w:rsidP="00633123">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3: Display Price Distribution</w:t>
      </w:r>
    </w:p>
    <w:p w14:paraId="6CBB6FCE" w14:textId="16D80BA1" w:rsidR="00815924" w:rsidRPr="006035B4" w:rsidRDefault="00815924" w:rsidP="00633123">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drawing>
          <wp:inline distT="0" distB="0" distL="0" distR="0" wp14:anchorId="44317900" wp14:editId="549512A5">
            <wp:extent cx="3981450" cy="2748424"/>
            <wp:effectExtent l="0" t="0" r="0" b="0"/>
            <wp:docPr id="1711188198" name="Picture 1711188198" descr="A graph showing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88198" name="Picture 1" descr="A graph showing a line going up&#10;&#10;Description automatically generated with medium confidence"/>
                    <pic:cNvPicPr/>
                  </pic:nvPicPr>
                  <pic:blipFill rotWithShape="1">
                    <a:blip r:embed="rId14"/>
                    <a:srcRect l="5128" t="10286" r="4487" b="2667"/>
                    <a:stretch/>
                  </pic:blipFill>
                  <pic:spPr bwMode="auto">
                    <a:xfrm>
                      <a:off x="0" y="0"/>
                      <a:ext cx="3985745" cy="2751389"/>
                    </a:xfrm>
                    <a:prstGeom prst="rect">
                      <a:avLst/>
                    </a:prstGeom>
                    <a:ln>
                      <a:noFill/>
                    </a:ln>
                    <a:extLst>
                      <a:ext uri="{53640926-AAD7-44D8-BBD7-CCE9431645EC}">
                        <a14:shadowObscured xmlns:a14="http://schemas.microsoft.com/office/drawing/2010/main"/>
                      </a:ext>
                    </a:extLst>
                  </pic:spPr>
                </pic:pic>
              </a:graphicData>
            </a:graphic>
          </wp:inline>
        </w:drawing>
      </w:r>
    </w:p>
    <w:p w14:paraId="40F16997" w14:textId="2977D7BA" w:rsidR="00025306" w:rsidRPr="006035B4" w:rsidRDefault="00025306" w:rsidP="00633123">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4: D</w:t>
      </w:r>
      <w:r w:rsidR="00633123" w:rsidRPr="006035B4">
        <w:rPr>
          <w:rFonts w:asciiTheme="majorHAnsi" w:hAnsiTheme="majorHAnsi" w:cstheme="majorHAnsi"/>
          <w:sz w:val="24"/>
          <w:szCs w:val="24"/>
        </w:rPr>
        <w:t>isplay Price Distribution for Balmain</w:t>
      </w:r>
    </w:p>
    <w:p w14:paraId="69B01774" w14:textId="1A80B03D" w:rsidR="00FE46B8" w:rsidRPr="006035B4" w:rsidRDefault="00FE46B8" w:rsidP="00633123">
      <w:pPr>
        <w:spacing w:line="240" w:lineRule="auto"/>
        <w:ind w:left="0"/>
        <w:rPr>
          <w:rFonts w:asciiTheme="majorHAnsi" w:hAnsiTheme="majorHAnsi" w:cstheme="majorBidi"/>
          <w:sz w:val="24"/>
          <w:szCs w:val="24"/>
        </w:rPr>
      </w:pPr>
    </w:p>
    <w:p w14:paraId="2B11177A" w14:textId="30813CB6" w:rsidR="00ED34AE" w:rsidRPr="00E74191" w:rsidRDefault="00ED34AE" w:rsidP="00327313">
      <w:pPr>
        <w:pStyle w:val="Heading1"/>
        <w:spacing w:before="0" w:line="240" w:lineRule="auto"/>
        <w:rPr>
          <w:rStyle w:val="Heading1Char"/>
          <w:rFonts w:cstheme="majorHAnsi"/>
          <w:b/>
        </w:rPr>
      </w:pPr>
      <w:r w:rsidRPr="00E74191">
        <w:rPr>
          <w:rStyle w:val="Heading1Char"/>
          <w:rFonts w:cstheme="majorHAnsi"/>
          <w:b/>
        </w:rPr>
        <w:t>Analysis 3</w:t>
      </w:r>
      <w:r w:rsidR="00373762" w:rsidRPr="00E74191">
        <w:rPr>
          <w:rStyle w:val="Heading1Char"/>
          <w:rFonts w:cstheme="majorHAnsi"/>
          <w:b/>
        </w:rPr>
        <w:t>: Display Search Records</w:t>
      </w:r>
    </w:p>
    <w:p w14:paraId="07F3CF17" w14:textId="593EF7D8" w:rsidR="009C592E" w:rsidRPr="006035B4" w:rsidRDefault="00551392" w:rsidP="006035B4">
      <w:pPr>
        <w:spacing w:line="240" w:lineRule="auto"/>
        <w:ind w:left="0"/>
        <w:rPr>
          <w:rStyle w:val="Emphasis"/>
          <w:rFonts w:asciiTheme="majorHAnsi" w:hAnsiTheme="majorHAnsi" w:cstheme="majorHAnsi"/>
          <w:i w:val="0"/>
          <w:iCs w:val="0"/>
          <w:sz w:val="24"/>
          <w:szCs w:val="24"/>
        </w:rPr>
      </w:pPr>
      <w:r w:rsidRPr="006035B4">
        <w:rPr>
          <w:rStyle w:val="Emphasis"/>
          <w:rFonts w:asciiTheme="majorHAnsi" w:hAnsiTheme="majorHAnsi" w:cstheme="majorHAnsi"/>
          <w:i w:val="0"/>
          <w:iCs w:val="0"/>
          <w:sz w:val="24"/>
          <w:szCs w:val="24"/>
        </w:rPr>
        <w:t>Users can use the "Display Search Record Interface" functionality to choose data within specific date ranges and launch keyword searches connected to the amenities table. Using the interface, a search with the keyword "pool" was performed on shortlists from January 1, 2019, to January 1, 2020. The search produced tabulated records displaying listings with pools listed as features. The following figures explain the method and outcomes of this keyword search functionality.</w:t>
      </w:r>
      <w:r w:rsidR="000D145F" w:rsidRPr="006035B4">
        <w:rPr>
          <w:rStyle w:val="Emphasis"/>
          <w:rFonts w:asciiTheme="majorHAnsi" w:hAnsiTheme="majorHAnsi" w:cstheme="majorHAnsi"/>
          <w:i w:val="0"/>
          <w:iCs w:val="0"/>
          <w:sz w:val="24"/>
          <w:szCs w:val="24"/>
        </w:rPr>
        <w:t xml:space="preserve"> Figures 5 and 6 </w:t>
      </w:r>
      <w:r w:rsidR="007A0770" w:rsidRPr="006035B4">
        <w:rPr>
          <w:rStyle w:val="Emphasis"/>
          <w:rFonts w:asciiTheme="majorHAnsi" w:hAnsiTheme="majorHAnsi" w:cstheme="majorHAnsi"/>
          <w:i w:val="0"/>
          <w:iCs w:val="0"/>
          <w:sz w:val="24"/>
          <w:szCs w:val="24"/>
        </w:rPr>
        <w:t>show</w:t>
      </w:r>
      <w:r w:rsidR="000D145F" w:rsidRPr="006035B4">
        <w:rPr>
          <w:rStyle w:val="Emphasis"/>
          <w:rFonts w:asciiTheme="majorHAnsi" w:hAnsiTheme="majorHAnsi" w:cstheme="majorHAnsi"/>
          <w:i w:val="0"/>
          <w:iCs w:val="0"/>
          <w:sz w:val="24"/>
          <w:szCs w:val="24"/>
        </w:rPr>
        <w:t xml:space="preserve"> the functionality of Display Records.</w:t>
      </w:r>
    </w:p>
    <w:p w14:paraId="7946B1DB" w14:textId="561F2407" w:rsidR="00023FED" w:rsidRPr="006035B4" w:rsidRDefault="00023FED" w:rsidP="00F30A82">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lastRenderedPageBreak/>
        <w:drawing>
          <wp:inline distT="0" distB="0" distL="0" distR="0" wp14:anchorId="03B5FAD6" wp14:editId="56695757">
            <wp:extent cx="4184650" cy="2974410"/>
            <wp:effectExtent l="0" t="0" r="6350" b="0"/>
            <wp:docPr id="494854454" name="Picture 4948544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54454" name="Picture 1" descr="A screenshot of a computer&#10;&#10;Description automatically generated"/>
                    <pic:cNvPicPr/>
                  </pic:nvPicPr>
                  <pic:blipFill>
                    <a:blip r:embed="rId15"/>
                    <a:stretch>
                      <a:fillRect/>
                    </a:stretch>
                  </pic:blipFill>
                  <pic:spPr>
                    <a:xfrm>
                      <a:off x="0" y="0"/>
                      <a:ext cx="4188495" cy="2977143"/>
                    </a:xfrm>
                    <a:prstGeom prst="rect">
                      <a:avLst/>
                    </a:prstGeom>
                  </pic:spPr>
                </pic:pic>
              </a:graphicData>
            </a:graphic>
          </wp:inline>
        </w:drawing>
      </w:r>
    </w:p>
    <w:p w14:paraId="5DDE69D9" w14:textId="6C7F8811" w:rsidR="00023FED" w:rsidRPr="006035B4" w:rsidRDefault="00023FED" w:rsidP="00F30A82">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5:</w:t>
      </w:r>
      <w:r w:rsidR="005B6E46" w:rsidRPr="006035B4">
        <w:rPr>
          <w:rFonts w:asciiTheme="majorHAnsi" w:hAnsiTheme="majorHAnsi" w:cstheme="majorHAnsi"/>
          <w:sz w:val="24"/>
          <w:szCs w:val="24"/>
        </w:rPr>
        <w:t xml:space="preserve"> Display Search Keyword “Pool”</w:t>
      </w:r>
    </w:p>
    <w:p w14:paraId="4A74E7BC" w14:textId="77777777" w:rsidR="009C592E" w:rsidRPr="006035B4" w:rsidRDefault="009C592E" w:rsidP="00F30A82">
      <w:pPr>
        <w:spacing w:after="0" w:line="240" w:lineRule="auto"/>
        <w:ind w:left="0"/>
        <w:jc w:val="center"/>
        <w:rPr>
          <w:rFonts w:asciiTheme="majorHAnsi" w:hAnsiTheme="majorHAnsi" w:cstheme="majorHAnsi"/>
          <w:sz w:val="24"/>
          <w:szCs w:val="24"/>
        </w:rPr>
      </w:pPr>
    </w:p>
    <w:p w14:paraId="74D6F58D" w14:textId="2917C2EB" w:rsidR="00FE46B8" w:rsidRPr="006035B4" w:rsidRDefault="00C53E06" w:rsidP="00F30A82">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drawing>
          <wp:inline distT="0" distB="0" distL="0" distR="0" wp14:anchorId="0F9D7ACE" wp14:editId="25151FCC">
            <wp:extent cx="4051300" cy="2581838"/>
            <wp:effectExtent l="0" t="0" r="6350" b="9525"/>
            <wp:docPr id="1657290506" name="Picture 165729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0506" name=""/>
                    <pic:cNvPicPr/>
                  </pic:nvPicPr>
                  <pic:blipFill>
                    <a:blip r:embed="rId16"/>
                    <a:stretch>
                      <a:fillRect/>
                    </a:stretch>
                  </pic:blipFill>
                  <pic:spPr>
                    <a:xfrm>
                      <a:off x="0" y="0"/>
                      <a:ext cx="4056544" cy="2585180"/>
                    </a:xfrm>
                    <a:prstGeom prst="rect">
                      <a:avLst/>
                    </a:prstGeom>
                  </pic:spPr>
                </pic:pic>
              </a:graphicData>
            </a:graphic>
          </wp:inline>
        </w:drawing>
      </w:r>
    </w:p>
    <w:p w14:paraId="002AAFB5" w14:textId="158E52EB" w:rsidR="00C53E06" w:rsidRPr="006035B4" w:rsidRDefault="00023FED" w:rsidP="00F30A82">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6:</w:t>
      </w:r>
      <w:r w:rsidR="005B6E46" w:rsidRPr="006035B4">
        <w:rPr>
          <w:rFonts w:asciiTheme="majorHAnsi" w:hAnsiTheme="majorHAnsi" w:cstheme="majorHAnsi"/>
          <w:sz w:val="24"/>
          <w:szCs w:val="24"/>
        </w:rPr>
        <w:t xml:space="preserve"> Display Search Keyword </w:t>
      </w:r>
      <w:r w:rsidR="00F30A82" w:rsidRPr="006035B4">
        <w:rPr>
          <w:rFonts w:asciiTheme="majorHAnsi" w:hAnsiTheme="majorHAnsi" w:cstheme="majorHAnsi"/>
          <w:sz w:val="24"/>
          <w:szCs w:val="24"/>
        </w:rPr>
        <w:t>Table</w:t>
      </w:r>
    </w:p>
    <w:p w14:paraId="42A79EC5" w14:textId="77777777" w:rsidR="00551392" w:rsidRPr="006035B4" w:rsidRDefault="00551392" w:rsidP="007A0770">
      <w:pPr>
        <w:spacing w:after="0" w:line="240" w:lineRule="auto"/>
        <w:ind w:left="0"/>
        <w:rPr>
          <w:rFonts w:asciiTheme="majorHAnsi" w:hAnsiTheme="majorHAnsi" w:cstheme="majorHAnsi"/>
          <w:sz w:val="24"/>
          <w:szCs w:val="24"/>
        </w:rPr>
      </w:pPr>
    </w:p>
    <w:p w14:paraId="49BE7F08" w14:textId="3541C93C" w:rsidR="00ED34AE" w:rsidRPr="00E74191" w:rsidRDefault="00ED34AE" w:rsidP="00327313">
      <w:pPr>
        <w:pStyle w:val="Heading1"/>
        <w:spacing w:before="0" w:line="240" w:lineRule="auto"/>
        <w:rPr>
          <w:rStyle w:val="Heading1Char"/>
          <w:rFonts w:cstheme="majorHAnsi"/>
          <w:b/>
        </w:rPr>
      </w:pPr>
      <w:r w:rsidRPr="00E74191">
        <w:rPr>
          <w:rStyle w:val="Heading1Char"/>
          <w:rFonts w:cstheme="majorHAnsi"/>
          <w:b/>
        </w:rPr>
        <w:t>Analysis 4</w:t>
      </w:r>
      <w:r w:rsidR="00D6682D" w:rsidRPr="00E74191">
        <w:rPr>
          <w:rStyle w:val="Heading1Char"/>
          <w:rFonts w:cstheme="majorHAnsi"/>
          <w:b/>
        </w:rPr>
        <w:t xml:space="preserve">: Display </w:t>
      </w:r>
      <w:r w:rsidR="00A76D50" w:rsidRPr="00E74191">
        <w:rPr>
          <w:rStyle w:val="Heading1Char"/>
          <w:rFonts w:cstheme="majorHAnsi"/>
          <w:b/>
        </w:rPr>
        <w:t xml:space="preserve">a </w:t>
      </w:r>
      <w:r w:rsidR="00D6682D" w:rsidRPr="00E74191">
        <w:rPr>
          <w:rStyle w:val="Heading1Char"/>
          <w:rFonts w:cstheme="majorHAnsi"/>
          <w:b/>
        </w:rPr>
        <w:t>Chart of Suburbs according to Cleanliness</w:t>
      </w:r>
    </w:p>
    <w:p w14:paraId="03E27D3E" w14:textId="3A17AF3D" w:rsidR="00944A92" w:rsidRPr="006035B4" w:rsidRDefault="00944A92" w:rsidP="00944A92">
      <w:pPr>
        <w:spacing w:line="240" w:lineRule="auto"/>
        <w:ind w:left="0"/>
        <w:rPr>
          <w:rFonts w:asciiTheme="majorHAnsi" w:hAnsiTheme="majorHAnsi" w:cstheme="majorHAnsi"/>
          <w:sz w:val="24"/>
          <w:szCs w:val="24"/>
        </w:rPr>
      </w:pPr>
      <w:r w:rsidRPr="006035B4">
        <w:rPr>
          <w:rFonts w:asciiTheme="majorHAnsi" w:hAnsiTheme="majorHAnsi" w:cstheme="majorHAnsi"/>
          <w:sz w:val="24"/>
          <w:szCs w:val="24"/>
        </w:rPr>
        <w:t>The "Display Cleanliness Records Interface" allows users to select a suburb and receive a tabular list of suburb records referencing cleanliness-related phrases. This table lists the dates of comments, reviewers, and cleanliness-related remarks, containing all results in the database without regard to date constraints. Keywords utilised include clean, unclean, dust, neat, and others.</w:t>
      </w:r>
      <w:r w:rsidR="000D145F" w:rsidRPr="006035B4">
        <w:rPr>
          <w:rFonts w:asciiTheme="majorHAnsi" w:hAnsiTheme="majorHAnsi" w:cstheme="majorHAnsi"/>
          <w:sz w:val="24"/>
          <w:szCs w:val="24"/>
        </w:rPr>
        <w:t xml:space="preserve"> </w:t>
      </w:r>
      <w:r w:rsidR="00CF2EFF" w:rsidRPr="006035B4">
        <w:rPr>
          <w:rFonts w:asciiTheme="majorHAnsi" w:hAnsiTheme="majorHAnsi" w:cstheme="majorHAnsi"/>
          <w:sz w:val="24"/>
          <w:szCs w:val="24"/>
        </w:rPr>
        <w:t>Figure</w:t>
      </w:r>
      <w:r w:rsidR="000D145F" w:rsidRPr="006035B4">
        <w:rPr>
          <w:rFonts w:asciiTheme="majorHAnsi" w:hAnsiTheme="majorHAnsi" w:cstheme="majorHAnsi"/>
          <w:sz w:val="24"/>
          <w:szCs w:val="24"/>
        </w:rPr>
        <w:t xml:space="preserve"> 8 shows</w:t>
      </w:r>
      <w:r w:rsidR="007E487C" w:rsidRPr="006035B4">
        <w:rPr>
          <w:rFonts w:asciiTheme="majorHAnsi" w:hAnsiTheme="majorHAnsi" w:cstheme="majorHAnsi"/>
          <w:sz w:val="24"/>
          <w:szCs w:val="24"/>
        </w:rPr>
        <w:t xml:space="preserve"> the </w:t>
      </w:r>
      <w:r w:rsidR="008768CD" w:rsidRPr="006035B4">
        <w:rPr>
          <w:rFonts w:asciiTheme="majorHAnsi" w:hAnsiTheme="majorHAnsi" w:cstheme="majorHAnsi"/>
          <w:sz w:val="24"/>
          <w:szCs w:val="24"/>
        </w:rPr>
        <w:t>results</w:t>
      </w:r>
      <w:r w:rsidR="00CF2EFF" w:rsidRPr="006035B4">
        <w:rPr>
          <w:rFonts w:asciiTheme="majorHAnsi" w:hAnsiTheme="majorHAnsi" w:cstheme="majorHAnsi"/>
          <w:sz w:val="24"/>
          <w:szCs w:val="24"/>
        </w:rPr>
        <w:t xml:space="preserve"> of the queries.</w:t>
      </w:r>
    </w:p>
    <w:p w14:paraId="226F4D62" w14:textId="15AB54D2" w:rsidR="00551392" w:rsidRPr="006035B4" w:rsidRDefault="00474D49" w:rsidP="00327313">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lastRenderedPageBreak/>
        <w:drawing>
          <wp:inline distT="0" distB="0" distL="0" distR="0" wp14:anchorId="68E1AAD1" wp14:editId="568BD471">
            <wp:extent cx="4241800" cy="2994185"/>
            <wp:effectExtent l="0" t="0" r="6350" b="0"/>
            <wp:docPr id="807880916" name="Picture 8078809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0916" name="Picture 1" descr="A screenshot of a computer&#10;&#10;Description automatically generated"/>
                    <pic:cNvPicPr/>
                  </pic:nvPicPr>
                  <pic:blipFill>
                    <a:blip r:embed="rId17"/>
                    <a:stretch>
                      <a:fillRect/>
                    </a:stretch>
                  </pic:blipFill>
                  <pic:spPr>
                    <a:xfrm>
                      <a:off x="0" y="0"/>
                      <a:ext cx="4249238" cy="2999435"/>
                    </a:xfrm>
                    <a:prstGeom prst="rect">
                      <a:avLst/>
                    </a:prstGeom>
                  </pic:spPr>
                </pic:pic>
              </a:graphicData>
            </a:graphic>
          </wp:inline>
        </w:drawing>
      </w:r>
    </w:p>
    <w:p w14:paraId="4F61BAC1" w14:textId="707B9B74" w:rsidR="00944A92" w:rsidRPr="006035B4" w:rsidRDefault="00944A92" w:rsidP="00327313">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7: Display Cleanliness Records Interface</w:t>
      </w:r>
    </w:p>
    <w:p w14:paraId="1A9B50F2" w14:textId="538BD0D9" w:rsidR="00907D71" w:rsidRPr="006035B4" w:rsidRDefault="00907D71" w:rsidP="00327313">
      <w:pPr>
        <w:spacing w:before="24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drawing>
          <wp:inline distT="0" distB="0" distL="0" distR="0" wp14:anchorId="35D800E1" wp14:editId="1DE8355E">
            <wp:extent cx="4191000" cy="2737134"/>
            <wp:effectExtent l="0" t="0" r="0" b="6350"/>
            <wp:docPr id="1103429868" name="Picture 11034298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9868" name="Picture 1" descr="A screenshot of a computer&#10;&#10;Description automatically generated"/>
                    <pic:cNvPicPr/>
                  </pic:nvPicPr>
                  <pic:blipFill>
                    <a:blip r:embed="rId18"/>
                    <a:stretch>
                      <a:fillRect/>
                    </a:stretch>
                  </pic:blipFill>
                  <pic:spPr>
                    <a:xfrm>
                      <a:off x="0" y="0"/>
                      <a:ext cx="4198828" cy="2742247"/>
                    </a:xfrm>
                    <a:prstGeom prst="rect">
                      <a:avLst/>
                    </a:prstGeom>
                  </pic:spPr>
                </pic:pic>
              </a:graphicData>
            </a:graphic>
          </wp:inline>
        </w:drawing>
      </w:r>
    </w:p>
    <w:p w14:paraId="11DFD10D" w14:textId="38592DB2" w:rsidR="00327313" w:rsidRPr="006035B4" w:rsidRDefault="00944A92" w:rsidP="007A0770">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8: </w:t>
      </w:r>
      <w:r w:rsidR="00327313" w:rsidRPr="006035B4">
        <w:rPr>
          <w:rFonts w:asciiTheme="majorHAnsi" w:hAnsiTheme="majorHAnsi" w:cstheme="majorHAnsi"/>
          <w:sz w:val="24"/>
          <w:szCs w:val="24"/>
        </w:rPr>
        <w:t>Cleanliness Record Table</w:t>
      </w:r>
    </w:p>
    <w:p w14:paraId="76190BD3" w14:textId="77777777" w:rsidR="00327313" w:rsidRPr="006035B4" w:rsidRDefault="00327313" w:rsidP="00327313">
      <w:pPr>
        <w:spacing w:after="0" w:line="240" w:lineRule="auto"/>
        <w:ind w:left="0"/>
        <w:jc w:val="center"/>
        <w:rPr>
          <w:rFonts w:asciiTheme="majorHAnsi" w:hAnsiTheme="majorHAnsi" w:cstheme="majorHAnsi"/>
          <w:sz w:val="24"/>
          <w:szCs w:val="24"/>
        </w:rPr>
      </w:pPr>
    </w:p>
    <w:p w14:paraId="63C58427" w14:textId="00AA564F" w:rsidR="00ED34AE" w:rsidRPr="00E74191" w:rsidRDefault="00ED34AE" w:rsidP="00D76C32">
      <w:pPr>
        <w:pStyle w:val="Heading1"/>
        <w:spacing w:before="0" w:line="240" w:lineRule="auto"/>
        <w:rPr>
          <w:rStyle w:val="Heading1Char"/>
          <w:rFonts w:cstheme="majorHAnsi"/>
          <w:b/>
        </w:rPr>
      </w:pPr>
      <w:r w:rsidRPr="00E74191">
        <w:rPr>
          <w:rStyle w:val="Heading1Char"/>
          <w:rFonts w:cstheme="majorHAnsi"/>
          <w:b/>
        </w:rPr>
        <w:t>Analysis 5</w:t>
      </w:r>
      <w:r w:rsidR="00D6682D" w:rsidRPr="00E74191">
        <w:rPr>
          <w:rStyle w:val="Heading1Char"/>
          <w:rFonts w:cstheme="majorHAnsi"/>
          <w:b/>
        </w:rPr>
        <w:t>: Display Listings in a Suburb by Ratings</w:t>
      </w:r>
    </w:p>
    <w:p w14:paraId="66E7FCB2" w14:textId="596A8DE1" w:rsidR="00F64C0C" w:rsidRPr="006035B4" w:rsidRDefault="00F64C0C" w:rsidP="00F64C0C">
      <w:pPr>
        <w:spacing w:line="240" w:lineRule="auto"/>
        <w:ind w:left="0"/>
        <w:rPr>
          <w:rFonts w:asciiTheme="majorHAnsi" w:hAnsiTheme="majorHAnsi" w:cstheme="majorHAnsi"/>
          <w:sz w:val="24"/>
          <w:szCs w:val="24"/>
        </w:rPr>
      </w:pPr>
      <w:r w:rsidRPr="006035B4">
        <w:rPr>
          <w:rFonts w:asciiTheme="majorHAnsi" w:hAnsiTheme="majorHAnsi" w:cstheme="majorHAnsi"/>
          <w:sz w:val="24"/>
          <w:szCs w:val="24"/>
        </w:rPr>
        <w:t>The "Display Listings in a Suburb by Ratings" feature provides a table of listings for a user-selected suburb using pre-selected parameters. Users can examine either a condensed or comprehensive version of the table. This tool, which works without regard to time, generates a ratings-based listings table for the selected suburb, aggregating all available data for that area.</w:t>
      </w:r>
    </w:p>
    <w:p w14:paraId="1C9BCE49" w14:textId="5EFD86DF" w:rsidR="00327313" w:rsidRPr="006035B4" w:rsidRDefault="00FD415B" w:rsidP="00F64C0C">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lastRenderedPageBreak/>
        <w:drawing>
          <wp:inline distT="0" distB="0" distL="0" distR="0" wp14:anchorId="3F2C0D14" wp14:editId="6525F602">
            <wp:extent cx="3962994" cy="2825750"/>
            <wp:effectExtent l="0" t="0" r="0" b="0"/>
            <wp:docPr id="2041946652" name="Picture 20419466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46652" name="Picture 1" descr="A screenshot of a computer&#10;&#10;Description automatically generated"/>
                    <pic:cNvPicPr/>
                  </pic:nvPicPr>
                  <pic:blipFill>
                    <a:blip r:embed="rId19"/>
                    <a:stretch>
                      <a:fillRect/>
                    </a:stretch>
                  </pic:blipFill>
                  <pic:spPr>
                    <a:xfrm>
                      <a:off x="0" y="0"/>
                      <a:ext cx="3964683" cy="2826954"/>
                    </a:xfrm>
                    <a:prstGeom prst="rect">
                      <a:avLst/>
                    </a:prstGeom>
                  </pic:spPr>
                </pic:pic>
              </a:graphicData>
            </a:graphic>
          </wp:inline>
        </w:drawing>
      </w:r>
    </w:p>
    <w:p w14:paraId="7020C86F" w14:textId="595CEAA9" w:rsidR="00081FC3" w:rsidRPr="006035B4" w:rsidRDefault="00081FC3" w:rsidP="00F64C0C">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9: Display </w:t>
      </w:r>
      <w:r w:rsidR="00D71C4E" w:rsidRPr="006035B4">
        <w:rPr>
          <w:rFonts w:asciiTheme="majorHAnsi" w:hAnsiTheme="majorHAnsi" w:cstheme="majorHAnsi"/>
          <w:sz w:val="24"/>
          <w:szCs w:val="24"/>
        </w:rPr>
        <w:t>Listings by Ratings</w:t>
      </w:r>
    </w:p>
    <w:p w14:paraId="73A336D4" w14:textId="77777777" w:rsidR="00ED5197" w:rsidRPr="006035B4" w:rsidRDefault="00ED5197" w:rsidP="00F64C0C">
      <w:pPr>
        <w:spacing w:after="0" w:line="240" w:lineRule="auto"/>
        <w:ind w:left="0"/>
        <w:jc w:val="center"/>
        <w:rPr>
          <w:rFonts w:asciiTheme="majorHAnsi" w:hAnsiTheme="majorHAnsi" w:cstheme="majorHAnsi"/>
          <w:sz w:val="24"/>
          <w:szCs w:val="24"/>
        </w:rPr>
      </w:pPr>
    </w:p>
    <w:p w14:paraId="5A65E2E6" w14:textId="21AEAAB4" w:rsidR="00876454" w:rsidRPr="006035B4" w:rsidRDefault="00876454" w:rsidP="00ED5197">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drawing>
          <wp:inline distT="0" distB="0" distL="0" distR="0" wp14:anchorId="44D7734A" wp14:editId="08AD99C0">
            <wp:extent cx="4102100" cy="2729036"/>
            <wp:effectExtent l="0" t="0" r="0" b="0"/>
            <wp:docPr id="1239532698" name="Picture 1239532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32698" name="Picture 1" descr="A screenshot of a computer&#10;&#10;Description automatically generated"/>
                    <pic:cNvPicPr/>
                  </pic:nvPicPr>
                  <pic:blipFill>
                    <a:blip r:embed="rId20"/>
                    <a:stretch>
                      <a:fillRect/>
                    </a:stretch>
                  </pic:blipFill>
                  <pic:spPr>
                    <a:xfrm>
                      <a:off x="0" y="0"/>
                      <a:ext cx="4104517" cy="2730644"/>
                    </a:xfrm>
                    <a:prstGeom prst="rect">
                      <a:avLst/>
                    </a:prstGeom>
                  </pic:spPr>
                </pic:pic>
              </a:graphicData>
            </a:graphic>
          </wp:inline>
        </w:drawing>
      </w:r>
    </w:p>
    <w:p w14:paraId="140B93FA" w14:textId="7655DFC8" w:rsidR="00AB191D" w:rsidRPr="006035B4" w:rsidRDefault="00D71C4E" w:rsidP="007A0770">
      <w:pPr>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10: Display Listings </w:t>
      </w:r>
      <w:r w:rsidR="000632B2" w:rsidRPr="006035B4">
        <w:rPr>
          <w:rFonts w:asciiTheme="majorHAnsi" w:hAnsiTheme="majorHAnsi" w:cstheme="majorHAnsi"/>
          <w:sz w:val="24"/>
          <w:szCs w:val="24"/>
        </w:rPr>
        <w:t>by Ratings in Tabular form</w:t>
      </w:r>
    </w:p>
    <w:p w14:paraId="65F96048" w14:textId="6335F604" w:rsidR="00ED5197" w:rsidRPr="00E74191" w:rsidRDefault="00D82212" w:rsidP="00D76C32">
      <w:pPr>
        <w:pStyle w:val="Heading1"/>
        <w:spacing w:before="0" w:line="240" w:lineRule="auto"/>
        <w:rPr>
          <w:rFonts w:cstheme="majorHAnsi"/>
        </w:rPr>
      </w:pPr>
      <w:r w:rsidRPr="00E74191">
        <w:rPr>
          <w:rStyle w:val="Heading1Char"/>
          <w:rFonts w:cstheme="majorHAnsi"/>
          <w:b/>
        </w:rPr>
        <w:t>Analysis 6</w:t>
      </w:r>
      <w:r w:rsidR="00A76D50" w:rsidRPr="00E74191">
        <w:rPr>
          <w:rStyle w:val="Heading1Char"/>
          <w:rFonts w:cstheme="majorHAnsi"/>
          <w:b/>
        </w:rPr>
        <w:t xml:space="preserve">: Display Chart of Listings in a </w:t>
      </w:r>
      <w:r w:rsidR="00F30A82" w:rsidRPr="00E74191">
        <w:rPr>
          <w:rStyle w:val="Heading1Char"/>
          <w:rFonts w:cstheme="majorHAnsi"/>
          <w:b/>
        </w:rPr>
        <w:t>S</w:t>
      </w:r>
      <w:r w:rsidR="00A76D50" w:rsidRPr="00E74191">
        <w:rPr>
          <w:rStyle w:val="Heading1Char"/>
          <w:rFonts w:cstheme="majorHAnsi"/>
          <w:b/>
        </w:rPr>
        <w:t>uburb by Ratings</w:t>
      </w:r>
    </w:p>
    <w:p w14:paraId="62A68A52" w14:textId="667870A0" w:rsidR="00D82212" w:rsidRPr="006035B4" w:rsidRDefault="00D76C32" w:rsidP="00D76C32">
      <w:pPr>
        <w:spacing w:line="240" w:lineRule="auto"/>
        <w:ind w:left="0"/>
        <w:rPr>
          <w:rFonts w:asciiTheme="majorHAnsi" w:hAnsiTheme="majorHAnsi" w:cstheme="majorHAnsi"/>
          <w:sz w:val="24"/>
          <w:szCs w:val="24"/>
        </w:rPr>
      </w:pPr>
      <w:r w:rsidRPr="006035B4">
        <w:rPr>
          <w:rFonts w:asciiTheme="majorHAnsi" w:hAnsiTheme="majorHAnsi" w:cstheme="majorHAnsi"/>
          <w:sz w:val="24"/>
          <w:szCs w:val="24"/>
        </w:rPr>
        <w:t>The "Display Chart in a Suburb by Ratings" tool creates a pie chart for analysing listings in a specific suburb, focusing on those with ratings greater than 75. This visualisation groups and presents the total number of high-rated listings, providing an instant overview of the suburb's rating-based listing distribution.</w:t>
      </w:r>
      <w:r w:rsidR="00CF2EFF" w:rsidRPr="006035B4">
        <w:rPr>
          <w:rFonts w:asciiTheme="majorHAnsi" w:hAnsiTheme="majorHAnsi" w:cstheme="majorHAnsi"/>
          <w:sz w:val="24"/>
          <w:szCs w:val="24"/>
        </w:rPr>
        <w:t xml:space="preserve"> Figure 11 depicts the</w:t>
      </w:r>
      <w:r w:rsidR="004E1608" w:rsidRPr="006035B4">
        <w:rPr>
          <w:rFonts w:asciiTheme="majorHAnsi" w:hAnsiTheme="majorHAnsi" w:cstheme="majorHAnsi"/>
          <w:sz w:val="24"/>
          <w:szCs w:val="24"/>
        </w:rPr>
        <w:t xml:space="preserve"> </w:t>
      </w:r>
      <w:r w:rsidR="003774A1" w:rsidRPr="006035B4">
        <w:rPr>
          <w:rFonts w:asciiTheme="majorHAnsi" w:hAnsiTheme="majorHAnsi" w:cstheme="majorHAnsi"/>
          <w:sz w:val="24"/>
          <w:szCs w:val="24"/>
        </w:rPr>
        <w:t xml:space="preserve">diagram </w:t>
      </w:r>
      <w:r w:rsidR="009754D5" w:rsidRPr="006035B4">
        <w:rPr>
          <w:rFonts w:asciiTheme="majorHAnsi" w:hAnsiTheme="majorHAnsi" w:cstheme="majorHAnsi"/>
          <w:sz w:val="24"/>
          <w:szCs w:val="24"/>
        </w:rPr>
        <w:t>created</w:t>
      </w:r>
      <w:r w:rsidR="008768CD" w:rsidRPr="006035B4">
        <w:rPr>
          <w:rFonts w:asciiTheme="majorHAnsi" w:hAnsiTheme="majorHAnsi" w:cstheme="majorHAnsi"/>
          <w:sz w:val="24"/>
          <w:szCs w:val="24"/>
        </w:rPr>
        <w:t>.</w:t>
      </w:r>
    </w:p>
    <w:p w14:paraId="20586613" w14:textId="688AD708" w:rsidR="002D4235" w:rsidRPr="006035B4" w:rsidRDefault="00081FC3" w:rsidP="00081FC3">
      <w:pPr>
        <w:pStyle w:val="Heading1"/>
        <w:spacing w:line="240" w:lineRule="auto"/>
        <w:jc w:val="center"/>
        <w:rPr>
          <w:rStyle w:val="Heading1Char"/>
          <w:rFonts w:cstheme="majorHAnsi"/>
          <w:b/>
          <w:sz w:val="24"/>
          <w:szCs w:val="24"/>
        </w:rPr>
      </w:pPr>
      <w:r w:rsidRPr="006035B4">
        <w:rPr>
          <w:rStyle w:val="Heading1Char"/>
          <w:rFonts w:cstheme="majorHAnsi"/>
          <w:b/>
          <w:sz w:val="24"/>
          <w:szCs w:val="24"/>
        </w:rPr>
        <w:lastRenderedPageBreak/>
        <w:drawing>
          <wp:inline distT="0" distB="0" distL="0" distR="0" wp14:anchorId="31683755" wp14:editId="5C089884">
            <wp:extent cx="4381500" cy="3079689"/>
            <wp:effectExtent l="0" t="0" r="0" b="6985"/>
            <wp:docPr id="1852067617" name="Picture 1852067617"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7617" name="Picture 1" descr="A pie chart with numbers and a number on it&#10;&#10;Description automatically generated"/>
                    <pic:cNvPicPr/>
                  </pic:nvPicPr>
                  <pic:blipFill>
                    <a:blip r:embed="rId21"/>
                    <a:stretch>
                      <a:fillRect/>
                    </a:stretch>
                  </pic:blipFill>
                  <pic:spPr>
                    <a:xfrm>
                      <a:off x="0" y="0"/>
                      <a:ext cx="4382936" cy="3080698"/>
                    </a:xfrm>
                    <a:prstGeom prst="rect">
                      <a:avLst/>
                    </a:prstGeom>
                  </pic:spPr>
                </pic:pic>
              </a:graphicData>
            </a:graphic>
          </wp:inline>
        </w:drawing>
      </w:r>
    </w:p>
    <w:p w14:paraId="71DA5DEA" w14:textId="19F1B94A" w:rsidR="009000CE" w:rsidRPr="006035B4" w:rsidRDefault="00AB191D" w:rsidP="007A0770">
      <w:pPr>
        <w:jc w:val="center"/>
        <w:rPr>
          <w:rFonts w:asciiTheme="majorHAnsi" w:hAnsiTheme="majorHAnsi" w:cstheme="majorHAnsi"/>
          <w:sz w:val="24"/>
          <w:szCs w:val="24"/>
        </w:rPr>
      </w:pPr>
      <w:r w:rsidRPr="006035B4">
        <w:rPr>
          <w:rFonts w:asciiTheme="majorHAnsi" w:hAnsiTheme="majorHAnsi" w:cstheme="majorHAnsi"/>
          <w:sz w:val="24"/>
          <w:szCs w:val="24"/>
        </w:rPr>
        <w:t xml:space="preserve">Figure 11: </w:t>
      </w:r>
      <w:r w:rsidR="000632B2" w:rsidRPr="006035B4">
        <w:rPr>
          <w:rFonts w:asciiTheme="majorHAnsi" w:hAnsiTheme="majorHAnsi" w:cstheme="majorHAnsi"/>
          <w:sz w:val="24"/>
          <w:szCs w:val="24"/>
        </w:rPr>
        <w:t xml:space="preserve">Display </w:t>
      </w:r>
      <w:r w:rsidRPr="006035B4">
        <w:rPr>
          <w:rFonts w:asciiTheme="majorHAnsi" w:hAnsiTheme="majorHAnsi" w:cstheme="majorHAnsi"/>
          <w:sz w:val="24"/>
          <w:szCs w:val="24"/>
        </w:rPr>
        <w:t>Listings</w:t>
      </w:r>
      <w:r w:rsidR="00CB6F8B" w:rsidRPr="006035B4">
        <w:rPr>
          <w:rFonts w:asciiTheme="majorHAnsi" w:hAnsiTheme="majorHAnsi" w:cstheme="majorHAnsi"/>
          <w:sz w:val="24"/>
          <w:szCs w:val="24"/>
        </w:rPr>
        <w:t xml:space="preserve"> by Ratings</w:t>
      </w:r>
      <w:r w:rsidRPr="006035B4">
        <w:rPr>
          <w:rFonts w:asciiTheme="majorHAnsi" w:hAnsiTheme="majorHAnsi" w:cstheme="majorHAnsi"/>
          <w:sz w:val="24"/>
          <w:szCs w:val="24"/>
        </w:rPr>
        <w:t xml:space="preserve"> in a Chart</w:t>
      </w:r>
    </w:p>
    <w:sectPr w:rsidR="009000CE" w:rsidRPr="006035B4">
      <w:footerReference w:type="default" r:id="rId22"/>
      <w:footerReference w:type="firs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AB1EF" w14:textId="77777777" w:rsidR="006D70D0" w:rsidRDefault="006D70D0">
      <w:pPr>
        <w:spacing w:after="0" w:line="240" w:lineRule="auto"/>
      </w:pPr>
      <w:r>
        <w:separator/>
      </w:r>
    </w:p>
  </w:endnote>
  <w:endnote w:type="continuationSeparator" w:id="0">
    <w:p w14:paraId="234A9764" w14:textId="77777777" w:rsidR="006D70D0" w:rsidRDefault="006D70D0">
      <w:pPr>
        <w:spacing w:after="0" w:line="240" w:lineRule="auto"/>
      </w:pPr>
      <w:r>
        <w:continuationSeparator/>
      </w:r>
    </w:p>
  </w:endnote>
  <w:endnote w:type="continuationNotice" w:id="1">
    <w:p w14:paraId="0198C2FE" w14:textId="77777777" w:rsidR="006D70D0" w:rsidRDefault="006D70D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B933CB">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5D79DBEE" w:rsidR="00F11B3C" w:rsidRDefault="00B933CB">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267E3F">
                <w:t>AJJ BNB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p>
      </w:tc>
      <w:tc>
        <w:tcPr>
          <w:tcW w:w="4675" w:type="dxa"/>
        </w:tcPr>
        <w:p w14:paraId="66753B50" w14:textId="22608E58"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90159B">
            <w:rPr>
              <w:noProof/>
            </w:rPr>
            <w:t>7</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55E82CD7" w:rsidR="009000CE" w:rsidRDefault="00B933CB">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267E3F">
          <w:t>AJJ BNB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780902">
          <w:rPr>
            <w:rStyle w:val="Heading2Char"/>
            <w:rFonts w:asciiTheme="minorHAnsi" w:eastAsiaTheme="minorEastAsia" w:hAnsiTheme="minorHAnsi" w:cstheme="minorBidi"/>
            <w:sz w:val="22"/>
            <w:szCs w:val="22"/>
          </w:rPr>
          <w:t>Jonas Sajonas</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04CB7" w14:textId="77777777" w:rsidR="006D70D0" w:rsidRDefault="006D70D0">
      <w:pPr>
        <w:spacing w:after="0" w:line="240" w:lineRule="auto"/>
      </w:pPr>
      <w:r>
        <w:separator/>
      </w:r>
    </w:p>
  </w:footnote>
  <w:footnote w:type="continuationSeparator" w:id="0">
    <w:p w14:paraId="70C620A7" w14:textId="77777777" w:rsidR="006D70D0" w:rsidRDefault="006D70D0">
      <w:pPr>
        <w:spacing w:after="0" w:line="240" w:lineRule="auto"/>
      </w:pPr>
      <w:r>
        <w:continuationSeparator/>
      </w:r>
    </w:p>
  </w:footnote>
  <w:footnote w:type="continuationNotice" w:id="1">
    <w:p w14:paraId="4D4E138D" w14:textId="77777777" w:rsidR="006D70D0" w:rsidRDefault="006D70D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55BD"/>
    <w:rsid w:val="00023FED"/>
    <w:rsid w:val="00025306"/>
    <w:rsid w:val="00055401"/>
    <w:rsid w:val="00060C6D"/>
    <w:rsid w:val="000632B2"/>
    <w:rsid w:val="000720E6"/>
    <w:rsid w:val="000758EC"/>
    <w:rsid w:val="00075E07"/>
    <w:rsid w:val="000803A1"/>
    <w:rsid w:val="00081FC3"/>
    <w:rsid w:val="00087B1E"/>
    <w:rsid w:val="000B4D9B"/>
    <w:rsid w:val="000D145F"/>
    <w:rsid w:val="000D6B91"/>
    <w:rsid w:val="000E0848"/>
    <w:rsid w:val="000E1807"/>
    <w:rsid w:val="000E1D09"/>
    <w:rsid w:val="000E728E"/>
    <w:rsid w:val="00124939"/>
    <w:rsid w:val="00133878"/>
    <w:rsid w:val="00173B98"/>
    <w:rsid w:val="00173F4E"/>
    <w:rsid w:val="00184AA9"/>
    <w:rsid w:val="00185916"/>
    <w:rsid w:val="001A514F"/>
    <w:rsid w:val="001B712F"/>
    <w:rsid w:val="001C4F55"/>
    <w:rsid w:val="001E1E93"/>
    <w:rsid w:val="001F0F01"/>
    <w:rsid w:val="00207DF4"/>
    <w:rsid w:val="00217911"/>
    <w:rsid w:val="00235894"/>
    <w:rsid w:val="00254218"/>
    <w:rsid w:val="00257293"/>
    <w:rsid w:val="00267E3F"/>
    <w:rsid w:val="002816D3"/>
    <w:rsid w:val="0028262A"/>
    <w:rsid w:val="00284D69"/>
    <w:rsid w:val="002A0E09"/>
    <w:rsid w:val="002A41B9"/>
    <w:rsid w:val="002B0C85"/>
    <w:rsid w:val="002D4235"/>
    <w:rsid w:val="002F114A"/>
    <w:rsid w:val="00327313"/>
    <w:rsid w:val="00331BEB"/>
    <w:rsid w:val="00373762"/>
    <w:rsid w:val="003774A1"/>
    <w:rsid w:val="00394E22"/>
    <w:rsid w:val="003B540A"/>
    <w:rsid w:val="003B7B21"/>
    <w:rsid w:val="003E3784"/>
    <w:rsid w:val="0045386C"/>
    <w:rsid w:val="00474D49"/>
    <w:rsid w:val="00495C78"/>
    <w:rsid w:val="004C4DA0"/>
    <w:rsid w:val="004E1608"/>
    <w:rsid w:val="004F082D"/>
    <w:rsid w:val="00500F14"/>
    <w:rsid w:val="00503B08"/>
    <w:rsid w:val="00506C7A"/>
    <w:rsid w:val="0051539C"/>
    <w:rsid w:val="0052098A"/>
    <w:rsid w:val="00550FDE"/>
    <w:rsid w:val="00551392"/>
    <w:rsid w:val="00570FF5"/>
    <w:rsid w:val="00572FF8"/>
    <w:rsid w:val="005B6E46"/>
    <w:rsid w:val="005D65BD"/>
    <w:rsid w:val="005E5B74"/>
    <w:rsid w:val="005F3EAE"/>
    <w:rsid w:val="005F599E"/>
    <w:rsid w:val="006035B4"/>
    <w:rsid w:val="00633123"/>
    <w:rsid w:val="0063410D"/>
    <w:rsid w:val="00661E0A"/>
    <w:rsid w:val="00666D1F"/>
    <w:rsid w:val="00690291"/>
    <w:rsid w:val="006A46BB"/>
    <w:rsid w:val="006C3268"/>
    <w:rsid w:val="006C633B"/>
    <w:rsid w:val="006D126C"/>
    <w:rsid w:val="006D70D0"/>
    <w:rsid w:val="006E7983"/>
    <w:rsid w:val="006E7EE9"/>
    <w:rsid w:val="0073007C"/>
    <w:rsid w:val="00735C5F"/>
    <w:rsid w:val="00746B6D"/>
    <w:rsid w:val="007604E5"/>
    <w:rsid w:val="00764256"/>
    <w:rsid w:val="007705B3"/>
    <w:rsid w:val="00780902"/>
    <w:rsid w:val="007A0770"/>
    <w:rsid w:val="007A592C"/>
    <w:rsid w:val="007E487C"/>
    <w:rsid w:val="007E72B9"/>
    <w:rsid w:val="00800439"/>
    <w:rsid w:val="00800648"/>
    <w:rsid w:val="00815924"/>
    <w:rsid w:val="00863552"/>
    <w:rsid w:val="00863760"/>
    <w:rsid w:val="0087256A"/>
    <w:rsid w:val="00876454"/>
    <w:rsid w:val="008768CD"/>
    <w:rsid w:val="00882BB8"/>
    <w:rsid w:val="00893C40"/>
    <w:rsid w:val="00897846"/>
    <w:rsid w:val="008A3DA8"/>
    <w:rsid w:val="008A4957"/>
    <w:rsid w:val="008B4728"/>
    <w:rsid w:val="009000CE"/>
    <w:rsid w:val="0090159B"/>
    <w:rsid w:val="00907D71"/>
    <w:rsid w:val="00922605"/>
    <w:rsid w:val="00922A9A"/>
    <w:rsid w:val="009247E3"/>
    <w:rsid w:val="00944A92"/>
    <w:rsid w:val="00951AA5"/>
    <w:rsid w:val="0097144C"/>
    <w:rsid w:val="009754D5"/>
    <w:rsid w:val="00985BD0"/>
    <w:rsid w:val="009A7831"/>
    <w:rsid w:val="009B7665"/>
    <w:rsid w:val="009C0870"/>
    <w:rsid w:val="009C0F53"/>
    <w:rsid w:val="009C57E9"/>
    <w:rsid w:val="009C592E"/>
    <w:rsid w:val="009E0B01"/>
    <w:rsid w:val="009E2895"/>
    <w:rsid w:val="009F7178"/>
    <w:rsid w:val="00A20BE9"/>
    <w:rsid w:val="00A527A4"/>
    <w:rsid w:val="00A76D50"/>
    <w:rsid w:val="00AB191D"/>
    <w:rsid w:val="00AB4F35"/>
    <w:rsid w:val="00AC700B"/>
    <w:rsid w:val="00AD07E1"/>
    <w:rsid w:val="00AE0CAF"/>
    <w:rsid w:val="00B636A5"/>
    <w:rsid w:val="00B77BAE"/>
    <w:rsid w:val="00B933CB"/>
    <w:rsid w:val="00BA4BB1"/>
    <w:rsid w:val="00BC62DC"/>
    <w:rsid w:val="00BD6B4B"/>
    <w:rsid w:val="00BF7D0F"/>
    <w:rsid w:val="00C03923"/>
    <w:rsid w:val="00C12E1B"/>
    <w:rsid w:val="00C46F89"/>
    <w:rsid w:val="00C53E06"/>
    <w:rsid w:val="00C87188"/>
    <w:rsid w:val="00C97A01"/>
    <w:rsid w:val="00CB6F8B"/>
    <w:rsid w:val="00CD3F85"/>
    <w:rsid w:val="00CE2859"/>
    <w:rsid w:val="00CF2EFF"/>
    <w:rsid w:val="00D446F9"/>
    <w:rsid w:val="00D5143E"/>
    <w:rsid w:val="00D51F8F"/>
    <w:rsid w:val="00D6682D"/>
    <w:rsid w:val="00D67132"/>
    <w:rsid w:val="00D71C4E"/>
    <w:rsid w:val="00D76C32"/>
    <w:rsid w:val="00D82212"/>
    <w:rsid w:val="00D85062"/>
    <w:rsid w:val="00DB3E48"/>
    <w:rsid w:val="00DC6404"/>
    <w:rsid w:val="00DD0ACF"/>
    <w:rsid w:val="00DD717F"/>
    <w:rsid w:val="00DE2F7D"/>
    <w:rsid w:val="00E055C6"/>
    <w:rsid w:val="00E13BCF"/>
    <w:rsid w:val="00E256E4"/>
    <w:rsid w:val="00E3668E"/>
    <w:rsid w:val="00E37514"/>
    <w:rsid w:val="00E42E3F"/>
    <w:rsid w:val="00E63B39"/>
    <w:rsid w:val="00E74191"/>
    <w:rsid w:val="00EB429A"/>
    <w:rsid w:val="00ED2733"/>
    <w:rsid w:val="00ED28BA"/>
    <w:rsid w:val="00ED34AE"/>
    <w:rsid w:val="00ED5197"/>
    <w:rsid w:val="00EF1F30"/>
    <w:rsid w:val="00EF435A"/>
    <w:rsid w:val="00F11B3C"/>
    <w:rsid w:val="00F30A82"/>
    <w:rsid w:val="00F57BDD"/>
    <w:rsid w:val="00F64C0C"/>
    <w:rsid w:val="00F65BC7"/>
    <w:rsid w:val="00F76DFF"/>
    <w:rsid w:val="00F95FB0"/>
    <w:rsid w:val="00FA3D29"/>
    <w:rsid w:val="00FB220C"/>
    <w:rsid w:val="00FB4636"/>
    <w:rsid w:val="00FD415B"/>
    <w:rsid w:val="00FE46B8"/>
    <w:rsid w:val="4E77BC32"/>
    <w:rsid w:val="51A126B0"/>
    <w:rsid w:val="612DBCA0"/>
    <w:rsid w:val="6505B01B"/>
    <w:rsid w:val="74F33C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A2E6FE7"/>
  <w15:chartTrackingRefBased/>
  <w15:docId w15:val="{29DFE160-9B7A-4FCF-85EB-50547D898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002D3F"/>
    <w:rsid w:val="00100BD8"/>
    <w:rsid w:val="0015183A"/>
    <w:rsid w:val="00194CFB"/>
    <w:rsid w:val="00484F2F"/>
    <w:rsid w:val="00854693"/>
    <w:rsid w:val="008A4C40"/>
    <w:rsid w:val="00A8788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92308a8-1835-41e9-8926-04f7d96944e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59D4D64CE5F8C4CA58525DF3DC0AFD5" ma:contentTypeVersion="13" ma:contentTypeDescription="Create a new document." ma:contentTypeScope="" ma:versionID="113e38f2615660614a99283ca940ebc7">
  <xsd:schema xmlns:xsd="http://www.w3.org/2001/XMLSchema" xmlns:xs="http://www.w3.org/2001/XMLSchema" xmlns:p="http://schemas.microsoft.com/office/2006/metadata/properties" xmlns:ns3="c92308a8-1835-41e9-8926-04f7d96944eb" xmlns:ns4="e356df2a-e0c9-4065-84cd-66458133e470" targetNamespace="http://schemas.microsoft.com/office/2006/metadata/properties" ma:root="true" ma:fieldsID="4ab5e97994a6c3a355cf6b2ac1128788" ns3:_="" ns4:_="">
    <xsd:import namespace="c92308a8-1835-41e9-8926-04f7d96944eb"/>
    <xsd:import namespace="e356df2a-e0c9-4065-84cd-66458133e47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2308a8-1835-41e9-8926-04f7d96944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56df2a-e0c9-4065-84cd-66458133e47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E9D22E-6A09-45FD-AEBE-89E161D0A3EF}">
  <ds:schemaRefs>
    <ds:schemaRef ds:uri="http://schemas.microsoft.com/sharepoint/v3/contenttype/forms"/>
  </ds:schemaRefs>
</ds:datastoreItem>
</file>

<file path=customXml/itemProps2.xml><?xml version="1.0" encoding="utf-8"?>
<ds:datastoreItem xmlns:ds="http://schemas.openxmlformats.org/officeDocument/2006/customXml" ds:itemID="{7FC2DA38-14ED-4C3B-91F4-BA23DD9853D8}">
  <ds:schemaRefs>
    <ds:schemaRef ds:uri="http://schemas.microsoft.com/office/2006/metadata/properties"/>
    <ds:schemaRef ds:uri="http://schemas.microsoft.com/office/infopath/2007/PartnerControls"/>
    <ds:schemaRef ds:uri="c92308a8-1835-41e9-8926-04f7d96944eb"/>
  </ds:schemaRefs>
</ds:datastoreItem>
</file>

<file path=customXml/itemProps3.xml><?xml version="1.0" encoding="utf-8"?>
<ds:datastoreItem xmlns:ds="http://schemas.openxmlformats.org/officeDocument/2006/customXml" ds:itemID="{ACAF3958-E865-4D0C-A411-B9E7724117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2308a8-1835-41e9-8926-04f7d96944eb"/>
    <ds:schemaRef ds:uri="e356df2a-e0c9-4065-84cd-66458133e4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Term%20paper.dotx</Template>
  <TotalTime>0</TotalTime>
  <Pages>8</Pages>
  <Words>790</Words>
  <Characters>4541</Characters>
  <Application>Microsoft Office Word</Application>
  <DocSecurity>0</DocSecurity>
  <Lines>95</Lines>
  <Paragraphs>33</Paragraphs>
  <ScaleCrop>false</ScaleCrop>
  <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AJJ BNB Executive Summary</dc:title>
  <dc:subject/>
  <dc:creator>Jonas Sajonas</dc:creator>
  <cp:keywords/>
  <cp:lastModifiedBy>Jonas Sajonas</cp:lastModifiedBy>
  <cp:revision>4</cp:revision>
  <dcterms:created xsi:type="dcterms:W3CDTF">2023-10-05T12:44:00Z</dcterms:created>
  <dcterms:modified xsi:type="dcterms:W3CDTF">2023-10-05T12:44:00Z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y fmtid="{D5CDD505-2E9C-101B-9397-08002B2CF9AE}" pid="3" name="GrammarlyDocumentId">
    <vt:lpwstr>80c6ff56545826f6885a4fea6c93b32f9f15d01bb19b3996339f3b0e428171f4</vt:lpwstr>
  </property>
  <property fmtid="{D5CDD505-2E9C-101B-9397-08002B2CF9AE}" pid="4" name="ContentTypeId">
    <vt:lpwstr>0x010100F59D4D64CE5F8C4CA58525DF3DC0AFD5</vt:lpwstr>
  </property>
</Properties>
</file>