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RMD 561 – Ms Esposito Standardized‑Patient Memory File</w:t>
      </w:r>
    </w:p>
    <w:p/>
    <w:p>
      <w:r>
        <w:t>## 1. Triage Note</w:t>
      </w:r>
    </w:p>
    <w:p>
      <w:r>
        <w:t>Ms. Esposito, 31‑year‑old female. Woke at 06:00 with fever (102.5 °F) and chills.</w:t>
      </w:r>
    </w:p>
    <w:p>
      <w:r>
        <w:t>Fatigue × 3 days; right‑sided abdominal / flank pain.</w:t>
      </w:r>
    </w:p>
    <w:p>
      <w:r>
        <w:t>Returned from a 4‑day resort trip to Dominican Republic 2 days ago.</w:t>
      </w:r>
    </w:p>
    <w:p>
      <w:r>
        <w:t>History: ruptured ectopic pregnancy 2018 (right salpingectomy).</w:t>
      </w:r>
    </w:p>
    <w:p>
      <w:r>
        <w:t>POC pregnancy test negative.</w:t>
      </w:r>
    </w:p>
    <w:p/>
    <w:p>
      <w:r>
        <w:t>## 2. One‑line Greeting</w:t>
      </w:r>
    </w:p>
    <w:p>
      <w:r>
        <w:t>Hi, my name is Ms Esposito. I am here for my clinical visit. How can I help you today?</w:t>
      </w:r>
    </w:p>
    <w:p/>
    <w:p>
      <w:r>
        <w:t>## 3. High‑yield Fact Blocks (student must elicit)</w:t>
      </w:r>
    </w:p>
    <w:p>
      <w:r>
        <w:t>- Dysuria: tingling last night → burning this morning.</w:t>
      </w:r>
    </w:p>
    <w:p>
      <w:r>
        <w:t>- Constant dull flank pain, spikes sharp → groin, 7/10.</w:t>
      </w:r>
    </w:p>
    <w:p>
      <w:r>
        <w:t>- Single episode vomiting with pain spike; no current nausea.</w:t>
      </w:r>
    </w:p>
    <w:p>
      <w:r>
        <w:t>- No cough, SOB, chest pain, diarrhea.</w:t>
      </w:r>
    </w:p>
    <w:p>
      <w:r>
        <w:t>- PMH: PCOS (2014); obesity; pre‑diabetes (A1c 5.8).</w:t>
      </w:r>
    </w:p>
    <w:p>
      <w:r>
        <w:t>- Meds: Triamcinolone 0.1 % lotion PRN.</w:t>
      </w:r>
    </w:p>
    <w:p>
      <w:r>
        <w:t>- Allergies: Penicillin (rash).</w:t>
      </w:r>
    </w:p>
    <w:p>
      <w:r>
        <w:t>- Social: Target manager, nonsmoker, rare ETOH, occasional marijuana.</w:t>
      </w:r>
    </w:p>
    <w:p>
      <w:r>
        <w:t>- Sexual: monogamous 7‑year partner; no contraception; LMP 1.5 wks ago.</w:t>
      </w:r>
    </w:p>
    <w:p/>
    <w:p>
      <w:r>
        <w:t>## 4. Representative QA Pairs</w:t>
      </w:r>
    </w:p>
    <w:p>
      <w:r>
        <w:t>Q: What brings you in today?</w:t>
      </w:r>
    </w:p>
    <w:p>
      <w:r>
        <w:t>A: I woke up this morning with a high fever, chills, and a really bad pain along my right side.</w:t>
      </w:r>
    </w:p>
    <w:p/>
    <w:p>
      <w:r>
        <w:t>Q: When did the symptoms start?</w:t>
      </w:r>
    </w:p>
    <w:p>
      <w:r>
        <w:t>A: The tiredness began a couple of days ago on my trip, but the fever and pain hit early this morning.</w:t>
      </w:r>
    </w:p>
    <w:p/>
    <w:p>
      <w:r>
        <w:t>Q: Any burning when you pee?</w:t>
      </w:r>
    </w:p>
    <w:p>
      <w:r>
        <w:t>A: Yes—last night it tingled, and this morning it definitely burned.</w:t>
      </w:r>
    </w:p>
    <w:p/>
    <w:p>
      <w:r>
        <w:t>Q: Are you sexually active?</w:t>
      </w:r>
    </w:p>
    <w:p>
      <w:r>
        <w:t>A: Yes, with my partner of seven years—we’re monogamous.</w:t>
      </w:r>
    </w:p>
    <w:p/>
    <w:p>
      <w:r>
        <w:t>Q: Any medication allergies?</w:t>
      </w:r>
    </w:p>
    <w:p>
      <w:r>
        <w:t>A: Penicillin—I got a rash as a kid.</w:t>
      </w:r>
    </w:p>
    <w:p/>
    <w:p>
      <w:r>
        <w:t>## 5. Tutor‑Mode Feedback Template</w:t>
      </w:r>
    </w:p>
    <w:p>
      <w:r>
        <w:t>Completeness (1‑5): #</w:t>
      </w:r>
    </w:p>
    <w:p>
      <w:r>
        <w:t>Empathy (1‑5): #</w:t>
      </w:r>
    </w:p>
    <w:p>
      <w:r>
        <w:t>Missed items:</w:t>
      </w:r>
    </w:p>
    <w:p>
      <w:r>
        <w:t>- ...</w:t>
      </w:r>
    </w:p>
    <w:p>
      <w:r>
        <w:t>Praise: 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AFC4087C6BA94B974DE034C95B7D61" ma:contentTypeVersion="14" ma:contentTypeDescription="Create a new document." ma:contentTypeScope="" ma:versionID="e2e9f8e17553daaa76d99f5b80910a1e">
  <xsd:schema xmlns:xsd="http://www.w3.org/2001/XMLSchema" xmlns:xs="http://www.w3.org/2001/XMLSchema" xmlns:p="http://schemas.microsoft.com/office/2006/metadata/properties" xmlns:ns2="e4fcce38-3841-4285-892c-cbcf70aac2a8" xmlns:ns3="f527cf76-e321-477f-ac07-c6b327ed2a9c" targetNamespace="http://schemas.microsoft.com/office/2006/metadata/properties" ma:root="true" ma:fieldsID="b82c6439baba9239b86d994238c037b6" ns2:_="" ns3:_="">
    <xsd:import namespace="e4fcce38-3841-4285-892c-cbcf70aac2a8"/>
    <xsd:import namespace="f527cf76-e321-477f-ac07-c6b327ed2a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fcce38-3841-4285-892c-cbcf70aac2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d13866ec-708a-4939-9987-fc92148048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27cf76-e321-477f-ac07-c6b327ed2a9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227d90ab-bf49-46b3-b8fe-d2ef99de9ad5}" ma:internalName="TaxCatchAll" ma:showField="CatchAllData" ma:web="f527cf76-e321-477f-ac07-c6b327ed2a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fcce38-3841-4285-892c-cbcf70aac2a8">
      <Terms xmlns="http://schemas.microsoft.com/office/infopath/2007/PartnerControls"/>
    </lcf76f155ced4ddcb4097134ff3c332f>
    <TaxCatchAll xmlns="f527cf76-e321-477f-ac07-c6b327ed2a9c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DB366E-9087-4357-8A29-406335D6B58E}"/>
</file>

<file path=customXml/itemProps3.xml><?xml version="1.0" encoding="utf-8"?>
<ds:datastoreItem xmlns:ds="http://schemas.openxmlformats.org/officeDocument/2006/customXml" ds:itemID="{88BFE1EC-9C95-41E0-957B-B6F0BB2470B5}"/>
</file>

<file path=customXml/itemProps4.xml><?xml version="1.0" encoding="utf-8"?>
<ds:datastoreItem xmlns:ds="http://schemas.openxmlformats.org/officeDocument/2006/customXml" ds:itemID="{518D09DD-67CD-425D-827A-399E9EDC94E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0x010100DAAFC4087C6BA94B974DE034C95B7D61</vt:lpwstr>
  </property>
</Properties>
</file>