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48A0F2" w14:textId="77777777" w:rsidR="00023681" w:rsidRDefault="00021F48">
      <w:pPr>
        <w:jc w:val="center"/>
        <w:rPr>
          <w:sz w:val="24"/>
          <w:szCs w:val="24"/>
        </w:rPr>
      </w:pPr>
      <w:r>
        <w:rPr>
          <w:sz w:val="32"/>
          <w:szCs w:val="32"/>
          <w:u w:val="single"/>
        </w:rPr>
        <w:t>Project: Predictive Analytics Capstone</w:t>
      </w:r>
    </w:p>
    <w:p w14:paraId="1B5331D8" w14:textId="77777777" w:rsidR="00023681" w:rsidRDefault="00021F48">
      <w:pPr>
        <w:jc w:val="center"/>
      </w:pPr>
      <w:r>
        <w:t>Complete each section. When you are ready, save your file as a PDF document and submit it here:</w:t>
      </w:r>
      <w:hyperlink r:id="rId5">
        <w:r>
          <w:t xml:space="preserve"> </w:t>
        </w:r>
      </w:hyperlink>
      <w:r>
        <w:t xml:space="preserve"> </w:t>
      </w:r>
      <w:hyperlink r:id="rId6">
        <w:r>
          <w:rPr>
            <w:color w:val="0000FF"/>
            <w:u w:val="single"/>
          </w:rPr>
          <w:t>https://coco.udacity.com/nanodegrees/nd008/locale/</w:t>
        </w:r>
        <w:r>
          <w:rPr>
            <w:color w:val="0000FF"/>
            <w:u w:val="single"/>
          </w:rPr>
          <w:t>en-us/versions/1.0.0/parts/7271/project</w:t>
        </w:r>
      </w:hyperlink>
      <w:r>
        <w:fldChar w:fldCharType="begin"/>
      </w:r>
      <w:r>
        <w:instrText xml:space="preserve"> HYPERLINK "https://coco.udacity.com/nanodegrees/nd008/locale/en-us/versions/1.0.0/parts/7271/project" </w:instrText>
      </w:r>
      <w:r>
        <w:fldChar w:fldCharType="separate"/>
      </w:r>
    </w:p>
    <w:p w14:paraId="61ABDB59" w14:textId="77777777" w:rsidR="00023681" w:rsidRDefault="00021F48">
      <w:pPr>
        <w:pStyle w:val="Heading2"/>
        <w:keepNext w:val="0"/>
        <w:keepLines w:val="0"/>
        <w:spacing w:before="240" w:after="40"/>
      </w:pPr>
      <w:r>
        <w:fldChar w:fldCharType="end"/>
      </w:r>
      <w:r>
        <w:t>Task 1: Determine Store Formats for Existing Stores</w:t>
      </w:r>
    </w:p>
    <w:p w14:paraId="190AC1CC" w14:textId="2C256451" w:rsidR="00023681" w:rsidRDefault="00021F48">
      <w:pPr>
        <w:numPr>
          <w:ilvl w:val="0"/>
          <w:numId w:val="1"/>
        </w:numPr>
        <w:spacing w:line="240" w:lineRule="auto"/>
      </w:pPr>
      <w:r>
        <w:t>What is the optimal number of store formats? How did you a</w:t>
      </w:r>
      <w:r>
        <w:t>rrive at that number?</w:t>
      </w:r>
    </w:p>
    <w:p w14:paraId="31864F78" w14:textId="08A3727C" w:rsidR="00ED63E6" w:rsidRDefault="00ED63E6" w:rsidP="00ED63E6">
      <w:pPr>
        <w:spacing w:line="240" w:lineRule="auto"/>
      </w:pPr>
    </w:p>
    <w:p w14:paraId="5894F132" w14:textId="2E46507E" w:rsidR="00C936DA" w:rsidRDefault="00C936DA" w:rsidP="00ED63E6">
      <w:pPr>
        <w:spacing w:line="240" w:lineRule="auto"/>
        <w:ind w:left="720"/>
      </w:pPr>
      <w:r>
        <w:t xml:space="preserve">The optimal number of store formats was found to be 3. Based on the 2015 sales data, it was found. The variable percentage of sales by </w:t>
      </w:r>
      <w:r w:rsidR="00155B2E">
        <w:t>category</w:t>
      </w:r>
      <w:r>
        <w:t xml:space="preserve"> per </w:t>
      </w:r>
      <w:r w:rsidR="00155B2E">
        <w:t>store (</w:t>
      </w:r>
      <w:r>
        <w:t xml:space="preserve">i.e. each sales category as the percentage of total sales) was </w:t>
      </w:r>
      <w:r w:rsidR="00155B2E">
        <w:t>standardized</w:t>
      </w:r>
      <w:r>
        <w:t xml:space="preserve"> by Z-Score</w:t>
      </w:r>
      <w:r w:rsidR="00155B2E">
        <w:t xml:space="preserve"> to group</w:t>
      </w:r>
    </w:p>
    <w:p w14:paraId="17733193" w14:textId="4CD5F5A3" w:rsidR="00155B2E" w:rsidRDefault="00155B2E" w:rsidP="00ED63E6">
      <w:pPr>
        <w:spacing w:line="240" w:lineRule="auto"/>
        <w:ind w:left="720"/>
      </w:pPr>
      <w:r>
        <w:t xml:space="preserve">Using the K- Centroids Diagnostic tool, the appropriate number of </w:t>
      </w:r>
      <w:proofErr w:type="gramStart"/>
      <w:r>
        <w:t>cluster</w:t>
      </w:r>
      <w:proofErr w:type="gramEnd"/>
      <w:r>
        <w:t xml:space="preserve"> was assessed. K-Means clustering algorithm was used to the method. Measures examined are adjusted Rand Index and </w:t>
      </w:r>
      <w:proofErr w:type="spellStart"/>
      <w:r>
        <w:t>Calinski-Harabasz</w:t>
      </w:r>
      <w:proofErr w:type="spellEnd"/>
      <w:r>
        <w:t xml:space="preserve"> index. The result is shown below. </w:t>
      </w:r>
    </w:p>
    <w:p w14:paraId="24BE351E" w14:textId="77777777" w:rsidR="00155B2E" w:rsidRDefault="00155B2E" w:rsidP="00ED63E6">
      <w:pPr>
        <w:spacing w:line="240" w:lineRule="auto"/>
        <w:ind w:left="720"/>
      </w:pPr>
    </w:p>
    <w:p w14:paraId="016BA1E5" w14:textId="1AF63EC3" w:rsidR="00ED63E6" w:rsidRDefault="00ED63E6" w:rsidP="00ED63E6">
      <w:pPr>
        <w:spacing w:line="240" w:lineRule="auto"/>
        <w:ind w:left="720"/>
      </w:pPr>
      <w:r>
        <w:t xml:space="preserve">The K-Centroids Diagnostic tool allows an assessment of the appropriate number of clusters. The clustering algorithm selected is K-Means. Two measures examined are the adjusted Rand index and the </w:t>
      </w:r>
      <w:proofErr w:type="spellStart"/>
      <w:r>
        <w:t>Calinski-Harabasz</w:t>
      </w:r>
      <w:proofErr w:type="spellEnd"/>
      <w:r>
        <w:t xml:space="preserve"> index. The graph below shows the ideal number of store formats:</w:t>
      </w:r>
    </w:p>
    <w:p w14:paraId="73D28E90" w14:textId="69970C53" w:rsidR="00BF0BA6" w:rsidRDefault="00BF0BA6" w:rsidP="00ED63E6">
      <w:pPr>
        <w:spacing w:line="240" w:lineRule="auto"/>
        <w:ind w:left="720"/>
      </w:pPr>
      <w:r>
        <w:rPr>
          <w:noProof/>
        </w:rPr>
        <w:drawing>
          <wp:inline distT="0" distB="0" distL="0" distR="0" wp14:anchorId="62C0BB92" wp14:editId="285D9127">
            <wp:extent cx="4739640" cy="46141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nostic_report.PNG"/>
                    <pic:cNvPicPr/>
                  </pic:nvPicPr>
                  <pic:blipFill>
                    <a:blip r:embed="rId7">
                      <a:extLst>
                        <a:ext uri="{28A0092B-C50C-407E-A947-70E740481C1C}">
                          <a14:useLocalDpi xmlns:a14="http://schemas.microsoft.com/office/drawing/2010/main" val="0"/>
                        </a:ext>
                      </a:extLst>
                    </a:blip>
                    <a:stretch>
                      <a:fillRect/>
                    </a:stretch>
                  </pic:blipFill>
                  <pic:spPr>
                    <a:xfrm>
                      <a:off x="0" y="0"/>
                      <a:ext cx="4747155" cy="4621495"/>
                    </a:xfrm>
                    <a:prstGeom prst="rect">
                      <a:avLst/>
                    </a:prstGeom>
                  </pic:spPr>
                </pic:pic>
              </a:graphicData>
            </a:graphic>
          </wp:inline>
        </w:drawing>
      </w:r>
    </w:p>
    <w:p w14:paraId="28DB84DD" w14:textId="06F3A3E0" w:rsidR="00ED63E6" w:rsidRDefault="00ED63E6" w:rsidP="00ED63E6">
      <w:pPr>
        <w:spacing w:line="240" w:lineRule="auto"/>
        <w:ind w:left="720"/>
      </w:pPr>
    </w:p>
    <w:p w14:paraId="4BE285AA" w14:textId="3851071C" w:rsidR="000220A1" w:rsidRDefault="000220A1" w:rsidP="00ED63E6">
      <w:pPr>
        <w:spacing w:line="240" w:lineRule="auto"/>
        <w:ind w:left="720"/>
      </w:pPr>
      <w:r>
        <w:lastRenderedPageBreak/>
        <w:t>The cluster number is based on each measure correspond to average</w:t>
      </w:r>
      <w:r w:rsidR="00FE3B46">
        <w:t xml:space="preserve"> comparing with the highest median of the solution. Therefore, the ideal storage format would be 3.</w:t>
      </w:r>
    </w:p>
    <w:p w14:paraId="6A8C4586" w14:textId="22541B65" w:rsidR="00ED63E6" w:rsidRDefault="00ED63E6" w:rsidP="00ED63E6">
      <w:pPr>
        <w:spacing w:line="240" w:lineRule="auto"/>
        <w:ind w:left="720"/>
      </w:pPr>
    </w:p>
    <w:p w14:paraId="4CB96821" w14:textId="77777777" w:rsidR="00023681" w:rsidRDefault="00023681">
      <w:pPr>
        <w:spacing w:line="240" w:lineRule="auto"/>
        <w:ind w:left="720"/>
      </w:pPr>
    </w:p>
    <w:p w14:paraId="7FDC9C97" w14:textId="360EDC7C" w:rsidR="00023681" w:rsidRDefault="00021F48">
      <w:pPr>
        <w:numPr>
          <w:ilvl w:val="0"/>
          <w:numId w:val="1"/>
        </w:numPr>
        <w:spacing w:line="240" w:lineRule="auto"/>
      </w:pPr>
      <w:r>
        <w:t>How many stores fall into each store format?</w:t>
      </w:r>
    </w:p>
    <w:p w14:paraId="732D43CE" w14:textId="2A8F2FF8" w:rsidR="00ED63E6" w:rsidRDefault="00ED63E6" w:rsidP="00ED63E6">
      <w:pPr>
        <w:spacing w:line="240" w:lineRule="auto"/>
      </w:pPr>
    </w:p>
    <w:p w14:paraId="3B10CCD1" w14:textId="77777777" w:rsidR="00FE3B46" w:rsidRDefault="00FE3B46" w:rsidP="00ED63E6">
      <w:pPr>
        <w:spacing w:line="240" w:lineRule="auto"/>
        <w:ind w:left="720"/>
      </w:pPr>
    </w:p>
    <w:p w14:paraId="00675E48" w14:textId="0CBC799A" w:rsidR="00FE3B46" w:rsidRDefault="00FE3B46" w:rsidP="00ED63E6">
      <w:pPr>
        <w:spacing w:line="240" w:lineRule="auto"/>
        <w:ind w:left="720"/>
      </w:pPr>
      <w:r>
        <w:t xml:space="preserve">K-centered cluster analysis tool was used to find the cluster information. It was found that 23 stores are present in cluster 1, 29 stores in cluster 2 and 33 stores in clulster3. </w:t>
      </w:r>
    </w:p>
    <w:p w14:paraId="0FC4E7F6" w14:textId="35D34BEE" w:rsidR="00ED63E6" w:rsidRDefault="00FE3B46" w:rsidP="00ED63E6">
      <w:pPr>
        <w:spacing w:line="240" w:lineRule="auto"/>
        <w:ind w:left="720"/>
      </w:pPr>
      <w:r>
        <w:rPr>
          <w:noProof/>
        </w:rPr>
        <w:drawing>
          <wp:inline distT="0" distB="0" distL="0" distR="0" wp14:anchorId="0614B3CB" wp14:editId="0905FE75">
            <wp:extent cx="5698140" cy="967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info.PNG"/>
                    <pic:cNvPicPr/>
                  </pic:nvPicPr>
                  <pic:blipFill>
                    <a:blip r:embed="rId8">
                      <a:extLst>
                        <a:ext uri="{28A0092B-C50C-407E-A947-70E740481C1C}">
                          <a14:useLocalDpi xmlns:a14="http://schemas.microsoft.com/office/drawing/2010/main" val="0"/>
                        </a:ext>
                      </a:extLst>
                    </a:blip>
                    <a:stretch>
                      <a:fillRect/>
                    </a:stretch>
                  </pic:blipFill>
                  <pic:spPr>
                    <a:xfrm>
                      <a:off x="0" y="0"/>
                      <a:ext cx="5724523" cy="972221"/>
                    </a:xfrm>
                    <a:prstGeom prst="rect">
                      <a:avLst/>
                    </a:prstGeom>
                  </pic:spPr>
                </pic:pic>
              </a:graphicData>
            </a:graphic>
          </wp:inline>
        </w:drawing>
      </w:r>
    </w:p>
    <w:p w14:paraId="4D704E8E" w14:textId="77777777" w:rsidR="00023681" w:rsidRDefault="00023681">
      <w:pPr>
        <w:spacing w:line="240" w:lineRule="auto"/>
        <w:ind w:left="720"/>
      </w:pPr>
    </w:p>
    <w:p w14:paraId="6882879B" w14:textId="77777777" w:rsidR="00023681" w:rsidRDefault="00021F48">
      <w:pPr>
        <w:numPr>
          <w:ilvl w:val="0"/>
          <w:numId w:val="1"/>
        </w:numPr>
        <w:spacing w:line="240" w:lineRule="auto"/>
      </w:pPr>
      <w:r>
        <w:t>Based on the results of the clustering model, what is one way that the clusters differ from one another?</w:t>
      </w:r>
    </w:p>
    <w:p w14:paraId="72994655" w14:textId="45FF8E61" w:rsidR="00023681" w:rsidRDefault="00023681">
      <w:pPr>
        <w:ind w:left="720"/>
      </w:pPr>
    </w:p>
    <w:p w14:paraId="78060673" w14:textId="72B9CC86" w:rsidR="00FE3B46" w:rsidRDefault="00582D8D">
      <w:pPr>
        <w:ind w:left="720"/>
      </w:pPr>
      <w:r>
        <w:t xml:space="preserve">The below is the report </w:t>
      </w:r>
      <w:proofErr w:type="spellStart"/>
      <w:r>
        <w:t>genertated</w:t>
      </w:r>
      <w:proofErr w:type="spellEnd"/>
      <w:r>
        <w:t xml:space="preserve"> by the K-centroid cluster analysis tool.</w:t>
      </w:r>
    </w:p>
    <w:p w14:paraId="196C4747" w14:textId="69F72FFA" w:rsidR="00FE3B46" w:rsidRDefault="00FE3B46">
      <w:pPr>
        <w:ind w:left="720"/>
      </w:pPr>
    </w:p>
    <w:p w14:paraId="4AF88B12" w14:textId="5CE81EF9" w:rsidR="00FE3B46" w:rsidRDefault="00FE3B46">
      <w:pPr>
        <w:ind w:left="720"/>
      </w:pPr>
      <w:r>
        <w:rPr>
          <w:noProof/>
        </w:rPr>
        <w:drawing>
          <wp:inline distT="0" distB="0" distL="0" distR="0" wp14:anchorId="31FB008F" wp14:editId="5D15E173">
            <wp:extent cx="5943600" cy="1196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luster_analysis_repo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96340"/>
                    </a:xfrm>
                    <a:prstGeom prst="rect">
                      <a:avLst/>
                    </a:prstGeom>
                  </pic:spPr>
                </pic:pic>
              </a:graphicData>
            </a:graphic>
          </wp:inline>
        </w:drawing>
      </w:r>
    </w:p>
    <w:p w14:paraId="4FF91EAE" w14:textId="231AEC74" w:rsidR="00582D8D" w:rsidRDefault="00582D8D">
      <w:pPr>
        <w:ind w:left="720"/>
      </w:pPr>
    </w:p>
    <w:p w14:paraId="5AEDDF8D" w14:textId="5851027C" w:rsidR="00582D8D" w:rsidRDefault="00582D8D">
      <w:pPr>
        <w:ind w:left="720"/>
      </w:pPr>
      <w:r>
        <w:t xml:space="preserve">We can infer that cluster1 stores are generalized by high </w:t>
      </w:r>
      <w:proofErr w:type="spellStart"/>
      <w:r>
        <w:t>percent_general</w:t>
      </w:r>
      <w:proofErr w:type="spellEnd"/>
      <w:r>
        <w:t xml:space="preserve"> _merchandise</w:t>
      </w:r>
      <w:r w:rsidR="007146C2">
        <w:t xml:space="preserve"> in </w:t>
      </w:r>
      <w:proofErr w:type="spellStart"/>
      <w:r w:rsidR="007146C2">
        <w:t>comparision</w:t>
      </w:r>
      <w:proofErr w:type="spellEnd"/>
      <w:r w:rsidR="007146C2">
        <w:t xml:space="preserve"> to cluster 2 and cluster3</w:t>
      </w:r>
      <w:r>
        <w:t xml:space="preserve">. Similarly, cluster 2 are generally characterized by high </w:t>
      </w:r>
      <w:proofErr w:type="spellStart"/>
      <w:r>
        <w:t>percent_produce</w:t>
      </w:r>
      <w:proofErr w:type="spellEnd"/>
      <w:r w:rsidR="007146C2">
        <w:t xml:space="preserve"> in </w:t>
      </w:r>
      <w:proofErr w:type="spellStart"/>
      <w:r w:rsidR="007146C2">
        <w:t>comparision</w:t>
      </w:r>
      <w:proofErr w:type="spellEnd"/>
      <w:r w:rsidR="007146C2">
        <w:t xml:space="preserve"> to cluster1 and cluster3</w:t>
      </w:r>
      <w:r>
        <w:t>.</w:t>
      </w:r>
    </w:p>
    <w:p w14:paraId="29402561" w14:textId="1CE6D1FB" w:rsidR="00070A0F" w:rsidRDefault="00070A0F">
      <w:pPr>
        <w:ind w:left="720"/>
      </w:pPr>
    </w:p>
    <w:p w14:paraId="5E12588F" w14:textId="00DC3FA4" w:rsidR="00070A0F" w:rsidRDefault="00070A0F">
      <w:pPr>
        <w:ind w:left="720"/>
      </w:pPr>
    </w:p>
    <w:p w14:paraId="1C823A51" w14:textId="77777777" w:rsidR="00070A0F" w:rsidRDefault="00070A0F">
      <w:pPr>
        <w:ind w:left="720"/>
      </w:pPr>
    </w:p>
    <w:p w14:paraId="7D2C22D6" w14:textId="36D9321A" w:rsidR="00023681" w:rsidRDefault="00021F48">
      <w:pPr>
        <w:numPr>
          <w:ilvl w:val="0"/>
          <w:numId w:val="1"/>
        </w:numPr>
        <w:spacing w:line="240" w:lineRule="auto"/>
      </w:pPr>
      <w:r>
        <w:t>Please provide a Tableau visualization (saved as a Tableau Public file) that show</w:t>
      </w:r>
      <w:r>
        <w:t>s the location of the stores, uses color to show cluster, and size to show total sales.</w:t>
      </w:r>
    </w:p>
    <w:p w14:paraId="4563EE3B" w14:textId="25B71EA8" w:rsidR="007146C2" w:rsidRDefault="007146C2" w:rsidP="007146C2">
      <w:pPr>
        <w:spacing w:line="240" w:lineRule="auto"/>
        <w:ind w:left="720"/>
      </w:pPr>
    </w:p>
    <w:p w14:paraId="7D1FE8F8" w14:textId="4C397F68" w:rsidR="007146C2" w:rsidRDefault="007146C2" w:rsidP="007146C2">
      <w:pPr>
        <w:spacing w:line="240" w:lineRule="auto"/>
        <w:ind w:left="720"/>
      </w:pPr>
    </w:p>
    <w:p w14:paraId="54D9A8CC" w14:textId="16F37E5A" w:rsidR="007146C2" w:rsidRDefault="007146C2" w:rsidP="007146C2">
      <w:pPr>
        <w:spacing w:line="240" w:lineRule="auto"/>
        <w:ind w:left="720"/>
      </w:pPr>
      <w:r>
        <w:rPr>
          <w:noProof/>
        </w:rPr>
        <w:drawing>
          <wp:inline distT="0" distB="0" distL="0" distR="0" wp14:anchorId="16430CBA" wp14:editId="04A836C4">
            <wp:extent cx="5943600" cy="3457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_visualiz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135B5A4" w14:textId="348635FC" w:rsidR="00070A0F" w:rsidRDefault="00070A0F" w:rsidP="00070A0F">
      <w:pPr>
        <w:spacing w:line="240" w:lineRule="auto"/>
      </w:pPr>
    </w:p>
    <w:p w14:paraId="1BD1E37C" w14:textId="77777777" w:rsidR="00070A0F" w:rsidRDefault="00070A0F" w:rsidP="00070A0F">
      <w:pPr>
        <w:spacing w:line="240" w:lineRule="auto"/>
        <w:ind w:left="720"/>
      </w:pPr>
    </w:p>
    <w:p w14:paraId="2141649B" w14:textId="77777777" w:rsidR="00023681" w:rsidRDefault="00023681">
      <w:pPr>
        <w:spacing w:line="240" w:lineRule="auto"/>
      </w:pPr>
    </w:p>
    <w:p w14:paraId="64BD4155" w14:textId="48552D89" w:rsidR="00023681" w:rsidRDefault="00021F48">
      <w:pPr>
        <w:pStyle w:val="Heading2"/>
        <w:keepNext w:val="0"/>
        <w:keepLines w:val="0"/>
        <w:spacing w:before="240" w:after="40"/>
      </w:pPr>
      <w:r>
        <w:t xml:space="preserve">Task 2: Formats for New Stores </w:t>
      </w:r>
    </w:p>
    <w:p w14:paraId="06C0B0CC" w14:textId="294B354A" w:rsidR="00660650" w:rsidRDefault="00660650" w:rsidP="00660650"/>
    <w:p w14:paraId="45480DAE" w14:textId="707ECF80" w:rsidR="00660650" w:rsidRPr="00660650" w:rsidRDefault="00660650" w:rsidP="00660650">
      <w:r>
        <w:tab/>
        <w:t xml:space="preserve">10 new stores of the grocery chain </w:t>
      </w:r>
      <w:proofErr w:type="gramStart"/>
      <w:r>
        <w:t>is</w:t>
      </w:r>
      <w:proofErr w:type="gramEnd"/>
      <w:r>
        <w:t xml:space="preserve"> going to open in the starting of the year. Since, we don’t have any sales data, we will determine the store format using the demographic data present</w:t>
      </w:r>
    </w:p>
    <w:p w14:paraId="276B83AC" w14:textId="1D391C15" w:rsidR="00F33A16" w:rsidRDefault="00021F48" w:rsidP="00F33A16">
      <w:pPr>
        <w:numPr>
          <w:ilvl w:val="0"/>
          <w:numId w:val="2"/>
        </w:numPr>
      </w:pPr>
      <w:bookmarkStart w:id="0" w:name="_1fob9te" w:colFirst="0" w:colLast="0"/>
      <w:bookmarkEnd w:id="0"/>
      <w:r>
        <w:t>What methodology did you use to predict the best store format for the new stores? Why did you choose that methodology? (Remember to Use</w:t>
      </w:r>
      <w:r>
        <w:t xml:space="preserve"> a 20% validation sample with Random Seed = 3 to test differences in models.)</w:t>
      </w:r>
    </w:p>
    <w:p w14:paraId="29B361F3" w14:textId="21FB8748" w:rsidR="00660650" w:rsidRDefault="00660650" w:rsidP="00660650">
      <w:pPr>
        <w:ind w:left="720"/>
      </w:pPr>
      <w:r>
        <w:t>To predict the best score format for the new stores, we used the demographic data to run against boosted model, decision tree model and the random forest model. Split of 80-20 was done for training and validation data Then the model comparison tool was used to compare the model.</w:t>
      </w:r>
    </w:p>
    <w:p w14:paraId="498189AE" w14:textId="1651A5A0" w:rsidR="00660650" w:rsidRDefault="00660650" w:rsidP="00660650">
      <w:pPr>
        <w:ind w:left="720"/>
      </w:pPr>
      <w:r>
        <w:t>The result of the model comparison tool is shown below:</w:t>
      </w:r>
    </w:p>
    <w:p w14:paraId="7E20F8A1" w14:textId="72B0611D" w:rsidR="00660650" w:rsidRDefault="00660650" w:rsidP="00660650">
      <w:pPr>
        <w:ind w:left="720"/>
      </w:pPr>
      <w:r>
        <w:rPr>
          <w:noProof/>
        </w:rPr>
        <w:drawing>
          <wp:inline distT="0" distB="0" distL="0" distR="0" wp14:anchorId="3C37D24D" wp14:editId="2328E39A">
            <wp:extent cx="594360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comparision_repo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738A8207" w14:textId="104777DC" w:rsidR="00660650" w:rsidRDefault="00660650" w:rsidP="00660650">
      <w:pPr>
        <w:ind w:left="720"/>
      </w:pPr>
      <w:r>
        <w:t>Since, the boosted model and the forest model have same accuracy score, I choose to go with the boosted model as the F1 score of the boosted model was higher.</w:t>
      </w:r>
    </w:p>
    <w:p w14:paraId="1E6F3AF8" w14:textId="2C35ECCC" w:rsidR="00660650" w:rsidRDefault="00660650" w:rsidP="00660650"/>
    <w:p w14:paraId="2BCA2A7F" w14:textId="77777777" w:rsidR="00660650" w:rsidRDefault="00660650" w:rsidP="00660650"/>
    <w:p w14:paraId="445C602B" w14:textId="26E23953" w:rsidR="00070A0F" w:rsidRDefault="00070A0F" w:rsidP="00070A0F"/>
    <w:p w14:paraId="4FBDE79D" w14:textId="77777777" w:rsidR="00070A0F" w:rsidRDefault="00070A0F" w:rsidP="00070A0F">
      <w:pPr>
        <w:ind w:left="720"/>
      </w:pPr>
    </w:p>
    <w:p w14:paraId="144F1D59" w14:textId="77777777" w:rsidR="00023681" w:rsidRDefault="00023681"/>
    <w:p w14:paraId="3A25AB4F" w14:textId="77777777" w:rsidR="00023681" w:rsidRDefault="00021F48">
      <w:pPr>
        <w:numPr>
          <w:ilvl w:val="0"/>
          <w:numId w:val="2"/>
        </w:numPr>
      </w:pPr>
      <w:r>
        <w:t>What format do each of the 10 new stores fall into? Please fill in the table below.</w:t>
      </w:r>
    </w:p>
    <w:p w14:paraId="5229D695" w14:textId="77777777" w:rsidR="00023681" w:rsidRDefault="00023681">
      <w:pPr>
        <w:ind w:left="720"/>
      </w:pPr>
    </w:p>
    <w:tbl>
      <w:tblPr>
        <w:tblStyle w:val="a"/>
        <w:tblW w:w="3330" w:type="dxa"/>
        <w:tblInd w:w="2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535"/>
      </w:tblGrid>
      <w:tr w:rsidR="00023681" w14:paraId="57E58C5B" w14:textId="77777777">
        <w:tc>
          <w:tcPr>
            <w:tcW w:w="1795" w:type="dxa"/>
          </w:tcPr>
          <w:p w14:paraId="2A19E6A6" w14:textId="77777777" w:rsidR="00023681" w:rsidRDefault="00021F48">
            <w:pPr>
              <w:spacing w:line="276" w:lineRule="auto"/>
            </w:pPr>
            <w:r>
              <w:t>Store Number</w:t>
            </w:r>
          </w:p>
        </w:tc>
        <w:tc>
          <w:tcPr>
            <w:tcW w:w="1535" w:type="dxa"/>
          </w:tcPr>
          <w:p w14:paraId="3EB243F3" w14:textId="77777777" w:rsidR="00023681" w:rsidRDefault="00021F48">
            <w:pPr>
              <w:spacing w:line="276" w:lineRule="auto"/>
            </w:pPr>
            <w:r>
              <w:t>Segment</w:t>
            </w:r>
          </w:p>
        </w:tc>
      </w:tr>
      <w:tr w:rsidR="00023681" w14:paraId="26D8FB3E" w14:textId="77777777">
        <w:tc>
          <w:tcPr>
            <w:tcW w:w="1795" w:type="dxa"/>
          </w:tcPr>
          <w:p w14:paraId="1C46590D" w14:textId="77777777" w:rsidR="00023681" w:rsidRDefault="00021F48">
            <w:pPr>
              <w:spacing w:line="276" w:lineRule="auto"/>
            </w:pPr>
            <w:r>
              <w:t>S0086</w:t>
            </w:r>
          </w:p>
        </w:tc>
        <w:tc>
          <w:tcPr>
            <w:tcW w:w="1535" w:type="dxa"/>
          </w:tcPr>
          <w:p w14:paraId="51D300F8" w14:textId="32F721E1" w:rsidR="00023681" w:rsidRDefault="00F33A16">
            <w:pPr>
              <w:spacing w:line="276" w:lineRule="auto"/>
            </w:pPr>
            <w:r>
              <w:t>3</w:t>
            </w:r>
          </w:p>
        </w:tc>
      </w:tr>
      <w:tr w:rsidR="00023681" w14:paraId="16E5AFD3" w14:textId="77777777">
        <w:tc>
          <w:tcPr>
            <w:tcW w:w="1795" w:type="dxa"/>
          </w:tcPr>
          <w:p w14:paraId="6D2B487F" w14:textId="77777777" w:rsidR="00023681" w:rsidRDefault="00021F48">
            <w:pPr>
              <w:spacing w:line="276" w:lineRule="auto"/>
            </w:pPr>
            <w:r>
              <w:t>S0087</w:t>
            </w:r>
          </w:p>
        </w:tc>
        <w:tc>
          <w:tcPr>
            <w:tcW w:w="1535" w:type="dxa"/>
          </w:tcPr>
          <w:p w14:paraId="30891B36" w14:textId="4DDB7CD2" w:rsidR="00023681" w:rsidRDefault="00F33A16">
            <w:pPr>
              <w:spacing w:line="276" w:lineRule="auto"/>
            </w:pPr>
            <w:r>
              <w:t>2</w:t>
            </w:r>
          </w:p>
        </w:tc>
      </w:tr>
      <w:tr w:rsidR="00023681" w14:paraId="0746D8E0" w14:textId="77777777">
        <w:tc>
          <w:tcPr>
            <w:tcW w:w="1795" w:type="dxa"/>
          </w:tcPr>
          <w:p w14:paraId="0496F6E4" w14:textId="77777777" w:rsidR="00023681" w:rsidRDefault="00021F48">
            <w:pPr>
              <w:spacing w:line="276" w:lineRule="auto"/>
            </w:pPr>
            <w:r>
              <w:t>S0088</w:t>
            </w:r>
          </w:p>
        </w:tc>
        <w:tc>
          <w:tcPr>
            <w:tcW w:w="1535" w:type="dxa"/>
          </w:tcPr>
          <w:p w14:paraId="2E8A3603" w14:textId="78505416" w:rsidR="00023681" w:rsidRDefault="00F33A16">
            <w:pPr>
              <w:spacing w:line="276" w:lineRule="auto"/>
            </w:pPr>
            <w:r>
              <w:t>3</w:t>
            </w:r>
          </w:p>
        </w:tc>
      </w:tr>
      <w:tr w:rsidR="00023681" w14:paraId="116C4163" w14:textId="77777777">
        <w:tc>
          <w:tcPr>
            <w:tcW w:w="1795" w:type="dxa"/>
          </w:tcPr>
          <w:p w14:paraId="43FABD4D" w14:textId="77777777" w:rsidR="00023681" w:rsidRDefault="00021F48">
            <w:pPr>
              <w:spacing w:line="276" w:lineRule="auto"/>
            </w:pPr>
            <w:r>
              <w:t>S0089</w:t>
            </w:r>
          </w:p>
        </w:tc>
        <w:tc>
          <w:tcPr>
            <w:tcW w:w="1535" w:type="dxa"/>
          </w:tcPr>
          <w:p w14:paraId="053D0818" w14:textId="3CB6BAFE" w:rsidR="00023681" w:rsidRDefault="00F33A16">
            <w:pPr>
              <w:spacing w:line="276" w:lineRule="auto"/>
            </w:pPr>
            <w:r>
              <w:t>2</w:t>
            </w:r>
          </w:p>
        </w:tc>
      </w:tr>
      <w:tr w:rsidR="00023681" w14:paraId="57BE7443" w14:textId="77777777">
        <w:tc>
          <w:tcPr>
            <w:tcW w:w="1795" w:type="dxa"/>
          </w:tcPr>
          <w:p w14:paraId="01151D14" w14:textId="77777777" w:rsidR="00023681" w:rsidRDefault="00021F48">
            <w:pPr>
              <w:spacing w:line="276" w:lineRule="auto"/>
            </w:pPr>
            <w:r>
              <w:t>S0090</w:t>
            </w:r>
          </w:p>
        </w:tc>
        <w:tc>
          <w:tcPr>
            <w:tcW w:w="1535" w:type="dxa"/>
          </w:tcPr>
          <w:p w14:paraId="22093EE4" w14:textId="4930646F" w:rsidR="00023681" w:rsidRDefault="00F33A16">
            <w:pPr>
              <w:spacing w:line="276" w:lineRule="auto"/>
            </w:pPr>
            <w:r>
              <w:t>2</w:t>
            </w:r>
          </w:p>
        </w:tc>
      </w:tr>
      <w:tr w:rsidR="00023681" w14:paraId="7D44CA76" w14:textId="77777777">
        <w:tc>
          <w:tcPr>
            <w:tcW w:w="1795" w:type="dxa"/>
          </w:tcPr>
          <w:p w14:paraId="407F25F7" w14:textId="77777777" w:rsidR="00023681" w:rsidRDefault="00021F48">
            <w:pPr>
              <w:spacing w:line="276" w:lineRule="auto"/>
            </w:pPr>
            <w:r>
              <w:t>S0091</w:t>
            </w:r>
          </w:p>
        </w:tc>
        <w:tc>
          <w:tcPr>
            <w:tcW w:w="1535" w:type="dxa"/>
          </w:tcPr>
          <w:p w14:paraId="68E03B03" w14:textId="6089DF13" w:rsidR="00023681" w:rsidRDefault="00F33A16">
            <w:pPr>
              <w:spacing w:line="276" w:lineRule="auto"/>
            </w:pPr>
            <w:r>
              <w:t>1</w:t>
            </w:r>
          </w:p>
        </w:tc>
      </w:tr>
      <w:tr w:rsidR="00023681" w14:paraId="08559E97" w14:textId="77777777">
        <w:tc>
          <w:tcPr>
            <w:tcW w:w="1795" w:type="dxa"/>
          </w:tcPr>
          <w:p w14:paraId="5318120B" w14:textId="77777777" w:rsidR="00023681" w:rsidRDefault="00021F48">
            <w:pPr>
              <w:spacing w:line="276" w:lineRule="auto"/>
            </w:pPr>
            <w:r>
              <w:t>S0092</w:t>
            </w:r>
          </w:p>
        </w:tc>
        <w:tc>
          <w:tcPr>
            <w:tcW w:w="1535" w:type="dxa"/>
          </w:tcPr>
          <w:p w14:paraId="5D790F87" w14:textId="243FB332" w:rsidR="00023681" w:rsidRDefault="00F33A16">
            <w:pPr>
              <w:spacing w:line="276" w:lineRule="auto"/>
            </w:pPr>
            <w:r>
              <w:t>2</w:t>
            </w:r>
          </w:p>
        </w:tc>
      </w:tr>
      <w:tr w:rsidR="00023681" w14:paraId="509A6074" w14:textId="77777777">
        <w:tc>
          <w:tcPr>
            <w:tcW w:w="1795" w:type="dxa"/>
          </w:tcPr>
          <w:p w14:paraId="57B1B396" w14:textId="77777777" w:rsidR="00023681" w:rsidRDefault="00021F48">
            <w:pPr>
              <w:spacing w:line="276" w:lineRule="auto"/>
            </w:pPr>
            <w:r>
              <w:t>S0093</w:t>
            </w:r>
          </w:p>
        </w:tc>
        <w:tc>
          <w:tcPr>
            <w:tcW w:w="1535" w:type="dxa"/>
          </w:tcPr>
          <w:p w14:paraId="57436C30" w14:textId="5D639AD3" w:rsidR="00023681" w:rsidRDefault="00F33A16">
            <w:pPr>
              <w:spacing w:line="276" w:lineRule="auto"/>
            </w:pPr>
            <w:r>
              <w:t>1</w:t>
            </w:r>
          </w:p>
        </w:tc>
      </w:tr>
      <w:tr w:rsidR="00023681" w14:paraId="588E5C1D" w14:textId="77777777">
        <w:tc>
          <w:tcPr>
            <w:tcW w:w="1795" w:type="dxa"/>
          </w:tcPr>
          <w:p w14:paraId="4D731503" w14:textId="77777777" w:rsidR="00023681" w:rsidRDefault="00021F48">
            <w:pPr>
              <w:spacing w:line="276" w:lineRule="auto"/>
            </w:pPr>
            <w:r>
              <w:t>S0094</w:t>
            </w:r>
          </w:p>
        </w:tc>
        <w:tc>
          <w:tcPr>
            <w:tcW w:w="1535" w:type="dxa"/>
          </w:tcPr>
          <w:p w14:paraId="52F9E9E2" w14:textId="14DF916C" w:rsidR="00023681" w:rsidRDefault="00F33A16">
            <w:pPr>
              <w:spacing w:line="276" w:lineRule="auto"/>
            </w:pPr>
            <w:r>
              <w:t>2</w:t>
            </w:r>
          </w:p>
        </w:tc>
      </w:tr>
      <w:tr w:rsidR="00023681" w14:paraId="0BECE215" w14:textId="77777777">
        <w:tc>
          <w:tcPr>
            <w:tcW w:w="1795" w:type="dxa"/>
          </w:tcPr>
          <w:p w14:paraId="6870BCA5" w14:textId="77777777" w:rsidR="00023681" w:rsidRDefault="00021F48">
            <w:pPr>
              <w:spacing w:line="276" w:lineRule="auto"/>
            </w:pPr>
            <w:r>
              <w:t>S0095</w:t>
            </w:r>
          </w:p>
        </w:tc>
        <w:tc>
          <w:tcPr>
            <w:tcW w:w="1535" w:type="dxa"/>
          </w:tcPr>
          <w:p w14:paraId="4801E64D" w14:textId="7E6F74C4" w:rsidR="00023681" w:rsidRDefault="00F33A16">
            <w:pPr>
              <w:spacing w:line="276" w:lineRule="auto"/>
            </w:pPr>
            <w:r>
              <w:t>2</w:t>
            </w:r>
          </w:p>
        </w:tc>
      </w:tr>
    </w:tbl>
    <w:p w14:paraId="19A9E565" w14:textId="77777777" w:rsidR="00023681" w:rsidRDefault="00023681">
      <w:pPr>
        <w:pStyle w:val="Heading2"/>
        <w:keepNext w:val="0"/>
        <w:keepLines w:val="0"/>
        <w:spacing w:before="240" w:after="40"/>
      </w:pPr>
    </w:p>
    <w:p w14:paraId="25D21C26" w14:textId="51377654" w:rsidR="00023681" w:rsidRDefault="00021F48">
      <w:pPr>
        <w:pStyle w:val="Heading2"/>
        <w:keepNext w:val="0"/>
        <w:keepLines w:val="0"/>
        <w:spacing w:before="240" w:after="40"/>
      </w:pPr>
      <w:r>
        <w:t>Task 3: Predicting Produce Sales</w:t>
      </w:r>
    </w:p>
    <w:p w14:paraId="57C36103" w14:textId="7D6D8A86" w:rsidR="00F33A16" w:rsidRDefault="00F33A16" w:rsidP="00F33A16"/>
    <w:p w14:paraId="6E684018" w14:textId="306FDE04" w:rsidR="00F33A16" w:rsidRDefault="00F33A16" w:rsidP="00F33A16"/>
    <w:p w14:paraId="4EA51EB0" w14:textId="4B6B6B86" w:rsidR="00F33A16" w:rsidRDefault="00F33A16" w:rsidP="00F33A16">
      <w:r>
        <w:t xml:space="preserve">Since, the fresh products have short life span and high cost, we are requested to have an accurate </w:t>
      </w:r>
      <w:proofErr w:type="spellStart"/>
      <w:r>
        <w:t>monthy</w:t>
      </w:r>
      <w:proofErr w:type="spellEnd"/>
      <w:r>
        <w:t xml:space="preserve"> sales forecast</w:t>
      </w:r>
    </w:p>
    <w:p w14:paraId="52E48FE3" w14:textId="77777777" w:rsidR="00F33A16" w:rsidRPr="00F33A16" w:rsidRDefault="00F33A16" w:rsidP="00F33A16"/>
    <w:p w14:paraId="088EAA16" w14:textId="77777777" w:rsidR="00023681" w:rsidRDefault="00021F48">
      <w:pPr>
        <w:ind w:left="720"/>
      </w:pPr>
      <w:r>
        <w:t>1. What type of ETS or ARIMA model did you use for each forecast? Use ETS(</w:t>
      </w:r>
      <w:proofErr w:type="spellStart"/>
      <w:proofErr w:type="gramStart"/>
      <w:r>
        <w:t>a,m</w:t>
      </w:r>
      <w:proofErr w:type="gramEnd"/>
      <w:r>
        <w:t>,n</w:t>
      </w:r>
      <w:proofErr w:type="spellEnd"/>
      <w:r>
        <w:t>) or ARIMA(</w:t>
      </w:r>
      <w:proofErr w:type="spellStart"/>
      <w:r>
        <w:t>ar</w:t>
      </w:r>
      <w:proofErr w:type="spellEnd"/>
      <w:r>
        <w:t xml:space="preserve">, </w:t>
      </w:r>
      <w:proofErr w:type="spellStart"/>
      <w:r>
        <w:t>i</w:t>
      </w:r>
      <w:proofErr w:type="spellEnd"/>
      <w:r>
        <w:t>, ma) notation. How did you come to that decision?</w:t>
      </w:r>
    </w:p>
    <w:p w14:paraId="641FBE05" w14:textId="77777777" w:rsidR="00023681" w:rsidRDefault="00021F48">
      <w:pPr>
        <w:ind w:left="720"/>
        <w:rPr>
          <w:color w:val="4F4F4F"/>
        </w:rPr>
      </w:pPr>
      <w:r>
        <w:t xml:space="preserve">2. </w:t>
      </w:r>
      <w:r>
        <w:rPr>
          <w:color w:val="4F4F4F"/>
        </w:rPr>
        <w:t>Please provide a table of your forecasts for existing and</w:t>
      </w:r>
      <w:r>
        <w:rPr>
          <w:color w:val="4F4F4F"/>
        </w:rPr>
        <w:t xml:space="preserve"> new stores. Also, provide visualization of your forecasts that includes historical data, existing stores forecasts, and new stores forecasts.</w:t>
      </w:r>
    </w:p>
    <w:p w14:paraId="30C9B037" w14:textId="77777777" w:rsidR="00023681" w:rsidRDefault="00023681">
      <w:pPr>
        <w:ind w:left="720"/>
      </w:pPr>
    </w:p>
    <w:p w14:paraId="447A051F" w14:textId="79D4F18A" w:rsidR="00023681" w:rsidRDefault="009E21DB">
      <w:r>
        <w:tab/>
        <w:t>For the forecast, we applied and compare both the ETS and ARIMA model. By analyzing the initial time series decomposition plot which is shown below, we could further find the model parameters.</w:t>
      </w:r>
    </w:p>
    <w:p w14:paraId="794323E1" w14:textId="5AC6F874" w:rsidR="009E21DB" w:rsidRDefault="009E21DB">
      <w:r>
        <w:t xml:space="preserve">We are using sales for produce / </w:t>
      </w:r>
      <w:r w:rsidR="00341566">
        <w:t>month for</w:t>
      </w:r>
      <w:r>
        <w:t xml:space="preserve"> all the stores aggregated.</w:t>
      </w:r>
    </w:p>
    <w:p w14:paraId="01D180C4" w14:textId="5D4596B9" w:rsidR="009E21DB" w:rsidRDefault="009E21DB"/>
    <w:p w14:paraId="51B427E7" w14:textId="1887BC5C" w:rsidR="009E21DB" w:rsidRDefault="009E21DB">
      <w:r>
        <w:rPr>
          <w:noProof/>
        </w:rPr>
        <w:drawing>
          <wp:inline distT="0" distB="0" distL="0" distR="0" wp14:anchorId="65437B1C" wp14:editId="55D99DCE">
            <wp:extent cx="5943600" cy="5319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cast_decomposition_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19395"/>
                    </a:xfrm>
                    <a:prstGeom prst="rect">
                      <a:avLst/>
                    </a:prstGeom>
                  </pic:spPr>
                </pic:pic>
              </a:graphicData>
            </a:graphic>
          </wp:inline>
        </w:drawing>
      </w:r>
    </w:p>
    <w:p w14:paraId="2A51C4B4" w14:textId="417EBFCF" w:rsidR="009E21DB" w:rsidRDefault="009E21DB"/>
    <w:p w14:paraId="3691372D" w14:textId="7BFE7E0E" w:rsidR="009E21DB" w:rsidRDefault="009E21DB"/>
    <w:p w14:paraId="6D36CE94" w14:textId="50D94628" w:rsidR="009E21DB" w:rsidRDefault="00370462">
      <w:r>
        <w:t>The decomposition plot shows that there is increase in the error element, the trend is non existential and also, the seasonal trend is increasing. Hence, I have used ETS(</w:t>
      </w:r>
      <w:proofErr w:type="gramStart"/>
      <w:r>
        <w:t>M,N</w:t>
      </w:r>
      <w:proofErr w:type="gramEnd"/>
      <w:r>
        <w:t xml:space="preserve">,M) model. For the ARIMA model, </w:t>
      </w:r>
      <w:proofErr w:type="spellStart"/>
      <w:r>
        <w:t>i</w:t>
      </w:r>
      <w:proofErr w:type="spellEnd"/>
      <w:r>
        <w:t xml:space="preserve"> had set it to auto. Both the model had a holdout period of 12.</w:t>
      </w:r>
    </w:p>
    <w:p w14:paraId="3A6554FB" w14:textId="5C7A02F7" w:rsidR="00370462" w:rsidRDefault="00370462"/>
    <w:p w14:paraId="4FD09924" w14:textId="0AAE9702" w:rsidR="00370462" w:rsidRDefault="00370462">
      <w:r>
        <w:t>For ETS(</w:t>
      </w:r>
      <w:proofErr w:type="gramStart"/>
      <w:r>
        <w:t>M,N</w:t>
      </w:r>
      <w:proofErr w:type="gramEnd"/>
      <w:r>
        <w:t>.M) model:</w:t>
      </w:r>
    </w:p>
    <w:p w14:paraId="66E3D727" w14:textId="2482B69C" w:rsidR="00370462" w:rsidRDefault="00370462">
      <w:r>
        <w:rPr>
          <w:noProof/>
        </w:rPr>
        <w:drawing>
          <wp:inline distT="0" distB="0" distL="0" distR="0" wp14:anchorId="45A438AB" wp14:editId="736C2DDF">
            <wp:extent cx="59436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TS_MN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4925F696" w14:textId="16E5DE98" w:rsidR="00370462" w:rsidRDefault="00370462"/>
    <w:p w14:paraId="0B992DF6" w14:textId="0E84E773" w:rsidR="00341566" w:rsidRDefault="00341566"/>
    <w:p w14:paraId="1BAFD948" w14:textId="442F62F7" w:rsidR="00341566" w:rsidRDefault="00341566"/>
    <w:p w14:paraId="68F48654" w14:textId="1828A725" w:rsidR="00341566" w:rsidRDefault="00341566">
      <w:r>
        <w:t xml:space="preserve">For </w:t>
      </w:r>
      <w:proofErr w:type="gramStart"/>
      <w:r>
        <w:t>ARIMA(</w:t>
      </w:r>
      <w:proofErr w:type="gramEnd"/>
      <w:r>
        <w:t>1,0,0)(0,1,0)12 selected automatically :</w:t>
      </w:r>
    </w:p>
    <w:p w14:paraId="6AA0F5E7" w14:textId="77777777" w:rsidR="00341566" w:rsidRDefault="00341566"/>
    <w:p w14:paraId="421FBE6D" w14:textId="057B5E26" w:rsidR="00341566" w:rsidRDefault="00341566">
      <w:r>
        <w:rPr>
          <w:noProof/>
        </w:rPr>
        <w:drawing>
          <wp:inline distT="0" distB="0" distL="0" distR="0" wp14:anchorId="6A05DBC4" wp14:editId="7105C59F">
            <wp:extent cx="5943600" cy="3284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ima_aut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14:paraId="68D7952B" w14:textId="29460930" w:rsidR="00341566" w:rsidRDefault="00341566"/>
    <w:p w14:paraId="7EDB464F" w14:textId="1E3671E1" w:rsidR="00341566" w:rsidRDefault="00341566"/>
    <w:p w14:paraId="29BB8242" w14:textId="4DC99D0E" w:rsidR="00341566" w:rsidRDefault="00341566">
      <w:r>
        <w:t>We select the ETS(</w:t>
      </w:r>
      <w:proofErr w:type="gramStart"/>
      <w:r>
        <w:t>M,N</w:t>
      </w:r>
      <w:proofErr w:type="gramEnd"/>
      <w:r>
        <w:t>,M) as the forecasting model as the ETS model showed less error valued in comparisons to the ARIMA model</w:t>
      </w:r>
    </w:p>
    <w:p w14:paraId="2BC46855" w14:textId="28E35E58" w:rsidR="003B7D90" w:rsidRDefault="003B7D90"/>
    <w:p w14:paraId="65C8442E" w14:textId="452D1915" w:rsidR="003B7D90" w:rsidRDefault="003B7D90">
      <w:r>
        <w:t>The table of forecast of existing and new stores is given below:</w:t>
      </w:r>
    </w:p>
    <w:p w14:paraId="6E281EF5" w14:textId="1E379EE2" w:rsidR="003B7D90" w:rsidRDefault="003B7D90">
      <w:r>
        <w:rPr>
          <w:noProof/>
        </w:rPr>
        <w:drawing>
          <wp:inline distT="0" distB="0" distL="0" distR="0" wp14:anchorId="67AED7DD" wp14:editId="358AADCC">
            <wp:extent cx="5776461" cy="28196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sulaization_data1.PNG"/>
                    <pic:cNvPicPr/>
                  </pic:nvPicPr>
                  <pic:blipFill>
                    <a:blip r:embed="rId15">
                      <a:extLst>
                        <a:ext uri="{28A0092B-C50C-407E-A947-70E740481C1C}">
                          <a14:useLocalDpi xmlns:a14="http://schemas.microsoft.com/office/drawing/2010/main" val="0"/>
                        </a:ext>
                      </a:extLst>
                    </a:blip>
                    <a:stretch>
                      <a:fillRect/>
                    </a:stretch>
                  </pic:blipFill>
                  <pic:spPr>
                    <a:xfrm>
                      <a:off x="0" y="0"/>
                      <a:ext cx="5776461" cy="2819644"/>
                    </a:xfrm>
                    <a:prstGeom prst="rect">
                      <a:avLst/>
                    </a:prstGeom>
                  </pic:spPr>
                </pic:pic>
              </a:graphicData>
            </a:graphic>
          </wp:inline>
        </w:drawing>
      </w:r>
      <w:r>
        <w:rPr>
          <w:noProof/>
        </w:rPr>
        <w:drawing>
          <wp:inline distT="0" distB="0" distL="0" distR="0" wp14:anchorId="56D6FE3F" wp14:editId="1E4F938A">
            <wp:extent cx="5784081" cy="1165961"/>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sualization_data2.PNG"/>
                    <pic:cNvPicPr/>
                  </pic:nvPicPr>
                  <pic:blipFill>
                    <a:blip r:embed="rId16">
                      <a:extLst>
                        <a:ext uri="{28A0092B-C50C-407E-A947-70E740481C1C}">
                          <a14:useLocalDpi xmlns:a14="http://schemas.microsoft.com/office/drawing/2010/main" val="0"/>
                        </a:ext>
                      </a:extLst>
                    </a:blip>
                    <a:stretch>
                      <a:fillRect/>
                    </a:stretch>
                  </pic:blipFill>
                  <pic:spPr>
                    <a:xfrm>
                      <a:off x="0" y="0"/>
                      <a:ext cx="5784081" cy="1165961"/>
                    </a:xfrm>
                    <a:prstGeom prst="rect">
                      <a:avLst/>
                    </a:prstGeom>
                  </pic:spPr>
                </pic:pic>
              </a:graphicData>
            </a:graphic>
          </wp:inline>
        </w:drawing>
      </w:r>
    </w:p>
    <w:p w14:paraId="57AEFC3C" w14:textId="77777777" w:rsidR="00341566" w:rsidRDefault="00341566"/>
    <w:p w14:paraId="1823599F" w14:textId="6DDBDA5D" w:rsidR="00023681" w:rsidRDefault="00023681"/>
    <w:p w14:paraId="2FE37507" w14:textId="5645C5FF" w:rsidR="003B7D90" w:rsidRDefault="003B7D90">
      <w:r>
        <w:t xml:space="preserve">Also, we have made a </w:t>
      </w:r>
      <w:proofErr w:type="spellStart"/>
      <w:r>
        <w:t>tabeleau</w:t>
      </w:r>
      <w:proofErr w:type="spellEnd"/>
      <w:r>
        <w:t xml:space="preserve"> plot for the store sales produce to forecast existing and the new store sales. This is shown below.</w:t>
      </w:r>
    </w:p>
    <w:p w14:paraId="26551BB2" w14:textId="4FB73E1F" w:rsidR="003B7D90" w:rsidRDefault="003B7D90">
      <w:r>
        <w:rPr>
          <w:noProof/>
        </w:rPr>
        <w:drawing>
          <wp:inline distT="0" distB="0" distL="0" distR="0" wp14:anchorId="43D6FDE8" wp14:editId="29DC2B81">
            <wp:extent cx="5943600" cy="3253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sualization_graph.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r>
        <w:t xml:space="preserve">  </w:t>
      </w:r>
    </w:p>
    <w:p w14:paraId="546E01C9" w14:textId="77777777" w:rsidR="00023681" w:rsidRDefault="00023681"/>
    <w:sectPr w:rsidR="000236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92FD1"/>
    <w:multiLevelType w:val="multilevel"/>
    <w:tmpl w:val="24261D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6AD5904"/>
    <w:multiLevelType w:val="multilevel"/>
    <w:tmpl w:val="60F05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81"/>
    <w:rsid w:val="00021F48"/>
    <w:rsid w:val="000220A1"/>
    <w:rsid w:val="00023681"/>
    <w:rsid w:val="00070A0F"/>
    <w:rsid w:val="00155B2E"/>
    <w:rsid w:val="00341566"/>
    <w:rsid w:val="00370462"/>
    <w:rsid w:val="003B1717"/>
    <w:rsid w:val="003B7D90"/>
    <w:rsid w:val="00582D8D"/>
    <w:rsid w:val="00660650"/>
    <w:rsid w:val="007146C2"/>
    <w:rsid w:val="009E21DB"/>
    <w:rsid w:val="00BF0BA6"/>
    <w:rsid w:val="00C936DA"/>
    <w:rsid w:val="00ED63E6"/>
    <w:rsid w:val="00F33A16"/>
    <w:rsid w:val="00FE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4E67"/>
  <w15:docId w15:val="{A8C6CF71-7E3A-48D9-9F4C-B58BB7E6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GB"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465171">
      <w:bodyDiv w:val="1"/>
      <w:marLeft w:val="0"/>
      <w:marRight w:val="0"/>
      <w:marTop w:val="0"/>
      <w:marBottom w:val="0"/>
      <w:divBdr>
        <w:top w:val="none" w:sz="0" w:space="0" w:color="auto"/>
        <w:left w:val="none" w:sz="0" w:space="0" w:color="auto"/>
        <w:bottom w:val="none" w:sz="0" w:space="0" w:color="auto"/>
        <w:right w:val="none" w:sz="0" w:space="0" w:color="auto"/>
      </w:divBdr>
    </w:div>
    <w:div w:id="1679428783">
      <w:bodyDiv w:val="1"/>
      <w:marLeft w:val="0"/>
      <w:marRight w:val="0"/>
      <w:marTop w:val="0"/>
      <w:marBottom w:val="0"/>
      <w:divBdr>
        <w:top w:val="none" w:sz="0" w:space="0" w:color="auto"/>
        <w:left w:val="none" w:sz="0" w:space="0" w:color="auto"/>
        <w:bottom w:val="none" w:sz="0" w:space="0" w:color="auto"/>
        <w:right w:val="none" w:sz="0" w:space="0" w:color="auto"/>
      </w:divBdr>
    </w:div>
    <w:div w:id="2026395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oco.udacity.com/nanodegrees/nd008/locale/en-us/versions/1.0.0/parts/7271/project" TargetMode="External"/><Relationship Id="rId11" Type="http://schemas.openxmlformats.org/officeDocument/2006/relationships/image" Target="media/image5.PNG"/><Relationship Id="rId5" Type="http://schemas.openxmlformats.org/officeDocument/2006/relationships/hyperlink" Target="https://review.udacity.com/%23!/projects/d7a0dae3-c362-4ff7-b39c-e4652351e66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sajal joshi</cp:lastModifiedBy>
  <cp:revision>4</cp:revision>
  <cp:lastPrinted>2020-06-15T17:03:00Z</cp:lastPrinted>
  <dcterms:created xsi:type="dcterms:W3CDTF">2020-06-15T17:02:00Z</dcterms:created>
  <dcterms:modified xsi:type="dcterms:W3CDTF">2020-06-15T17:12:00Z</dcterms:modified>
</cp:coreProperties>
</file>