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93DDF" w14:textId="73CE4BC7" w:rsidR="002C3BC1" w:rsidRDefault="002C3BC1" w:rsidP="00823B3E">
      <w:pPr>
        <w:jc w:val="center"/>
        <w:rPr>
          <w:sz w:val="32"/>
          <w:szCs w:val="32"/>
        </w:rPr>
      </w:pPr>
      <w:r w:rsidRPr="007210C9">
        <w:rPr>
          <w:lang w:eastAsia="en-IN"/>
        </w:rPr>
        <w:fldChar w:fldCharType="begin"/>
      </w:r>
      <w:r w:rsidRPr="007210C9">
        <w:rPr>
          <w:lang w:eastAsia="en-IN"/>
        </w:rPr>
        <w:instrText xml:space="preserve"> INCLUDEPICTURE "E:\\4S POWER\\LOGO.jpeg" \* MERGEFORMATINET </w:instrText>
      </w:r>
      <w:r w:rsidRPr="007210C9">
        <w:rPr>
          <w:lang w:eastAsia="en-IN"/>
        </w:rPr>
        <w:fldChar w:fldCharType="separate"/>
      </w:r>
      <w:r w:rsidR="00000000">
        <w:rPr>
          <w:lang w:eastAsia="en-IN"/>
        </w:rPr>
        <w:fldChar w:fldCharType="begin"/>
      </w:r>
      <w:r w:rsidR="00000000">
        <w:rPr>
          <w:lang w:eastAsia="en-IN"/>
        </w:rPr>
        <w:instrText xml:space="preserve"> INCLUDEPICTURE  "E:\\4S POWER\\LOGO.jpeg" \* MERGEFORMATINET </w:instrText>
      </w:r>
      <w:r w:rsidR="00000000">
        <w:rPr>
          <w:lang w:eastAsia="en-IN"/>
        </w:rPr>
        <w:fldChar w:fldCharType="separate"/>
      </w:r>
      <w:r w:rsidR="00823B3E">
        <w:rPr>
          <w:lang w:eastAsia="en-IN"/>
        </w:rPr>
        <w:pict w14:anchorId="386773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1.1pt;height:93.75pt">
            <v:imagedata r:id="rId5" r:href="rId6"/>
          </v:shape>
        </w:pict>
      </w:r>
      <w:r w:rsidR="00000000">
        <w:rPr>
          <w:lang w:eastAsia="en-IN"/>
        </w:rPr>
        <w:fldChar w:fldCharType="end"/>
      </w:r>
      <w:r w:rsidRPr="007210C9">
        <w:rPr>
          <w:lang w:eastAsia="en-IN"/>
        </w:rPr>
        <w:fldChar w:fldCharType="end"/>
      </w:r>
    </w:p>
    <w:p w14:paraId="647ADCF4" w14:textId="46E1A239" w:rsidR="002C3BC1" w:rsidRPr="002C3BC1" w:rsidRDefault="002C3BC1" w:rsidP="002C3BC1">
      <w:pPr>
        <w:jc w:val="center"/>
        <w:rPr>
          <w:b/>
          <w:bCs/>
          <w:sz w:val="32"/>
          <w:szCs w:val="32"/>
        </w:rPr>
      </w:pPr>
      <w:r w:rsidRPr="002C3BC1">
        <w:rPr>
          <w:sz w:val="32"/>
          <w:szCs w:val="32"/>
        </w:rPr>
        <w:t>C</w:t>
      </w:r>
      <w:r w:rsidRPr="002C3BC1">
        <w:rPr>
          <w:b/>
          <w:bCs/>
          <w:sz w:val="32"/>
          <w:szCs w:val="32"/>
        </w:rPr>
        <w:t>hurch</w:t>
      </w:r>
      <w:r w:rsidRPr="002C3BC1">
        <w:rPr>
          <w:sz w:val="32"/>
          <w:szCs w:val="32"/>
        </w:rPr>
        <w:t xml:space="preserve"> </w:t>
      </w:r>
      <w:r w:rsidRPr="002C3BC1">
        <w:rPr>
          <w:b/>
          <w:bCs/>
          <w:sz w:val="32"/>
          <w:szCs w:val="32"/>
        </w:rPr>
        <w:t xml:space="preserve">Accounting App designed by 4S </w:t>
      </w:r>
      <w:proofErr w:type="spellStart"/>
      <w:r w:rsidRPr="002C3BC1">
        <w:rPr>
          <w:b/>
          <w:bCs/>
          <w:sz w:val="32"/>
          <w:szCs w:val="32"/>
        </w:rPr>
        <w:t>powersys</w:t>
      </w:r>
      <w:proofErr w:type="spellEnd"/>
      <w:r w:rsidRPr="002C3BC1">
        <w:rPr>
          <w:b/>
          <w:bCs/>
          <w:sz w:val="32"/>
          <w:szCs w:val="32"/>
        </w:rPr>
        <w:t xml:space="preserve"> Mysore.</w:t>
      </w:r>
    </w:p>
    <w:p w14:paraId="2F8ED547" w14:textId="77777777" w:rsidR="002C3BC1" w:rsidRDefault="002C3BC1" w:rsidP="002C3BC1">
      <w:pPr>
        <w:rPr>
          <w:b/>
          <w:bCs/>
        </w:rPr>
      </w:pPr>
      <w:r w:rsidRPr="002C3BC1">
        <w:rPr>
          <w:b/>
          <w:bCs/>
          <w:sz w:val="28"/>
          <w:szCs w:val="28"/>
        </w:rPr>
        <w:t>Its core modules</w:t>
      </w:r>
      <w:r w:rsidRPr="002C3BC1">
        <w:rPr>
          <w:b/>
          <w:bCs/>
        </w:rPr>
        <w:t xml:space="preserve"> Features and capabilities:</w:t>
      </w:r>
    </w:p>
    <w:p w14:paraId="3A65C181" w14:textId="77777777" w:rsidR="002C3BC1" w:rsidRPr="002C3BC1" w:rsidRDefault="002C3BC1" w:rsidP="002C3BC1">
      <w:r w:rsidRPr="002C3BC1">
        <w:t xml:space="preserve">1. </w:t>
      </w:r>
      <w:r w:rsidRPr="002C3BC1">
        <w:rPr>
          <w:b/>
          <w:bCs/>
        </w:rPr>
        <w:t>Core Accounting &amp; Financial Management</w:t>
      </w:r>
    </w:p>
    <w:p w14:paraId="6CBD464E" w14:textId="77777777" w:rsidR="002C3BC1" w:rsidRPr="002C3BC1" w:rsidRDefault="002C3BC1" w:rsidP="002C3BC1">
      <w:pPr>
        <w:numPr>
          <w:ilvl w:val="0"/>
          <w:numId w:val="1"/>
        </w:numPr>
      </w:pPr>
      <w:r w:rsidRPr="002C3BC1">
        <w:rPr>
          <w:b/>
          <w:bCs/>
        </w:rPr>
        <w:t>The "Cashbook-Brain" Architecture:</w:t>
      </w:r>
      <w:r w:rsidRPr="002C3BC1">
        <w:t> The software revolves around a single, unified Cash Book. Users only need to enter data here. The system acts as a "brain," automatically crunching the cash book data to dynamically generate the Trial Balance, Individual Ledgers, and Subscription statuses in real-time, completely eliminating double-entry errors.</w:t>
      </w:r>
    </w:p>
    <w:p w14:paraId="343F1360" w14:textId="77777777" w:rsidR="002C3BC1" w:rsidRPr="002C3BC1" w:rsidRDefault="002C3BC1" w:rsidP="002C3BC1">
      <w:pPr>
        <w:numPr>
          <w:ilvl w:val="0"/>
          <w:numId w:val="1"/>
        </w:numPr>
      </w:pPr>
      <w:r w:rsidRPr="002C3BC1">
        <w:rPr>
          <w:b/>
          <w:bCs/>
        </w:rPr>
        <w:t>Split Ledger Interface:</w:t>
      </w:r>
      <w:r w:rsidRPr="002C3BC1">
        <w:t> The Cash Book provides a clear, side-by-side view with Receipts on the left (Green) and Payments on the right (Yellow), tracking Cash and Bank amounts separately for precise liquidity management.</w:t>
      </w:r>
    </w:p>
    <w:p w14:paraId="72D71939" w14:textId="77777777" w:rsidR="002C3BC1" w:rsidRPr="002C3BC1" w:rsidRDefault="002C3BC1" w:rsidP="002C3BC1">
      <w:pPr>
        <w:numPr>
          <w:ilvl w:val="0"/>
          <w:numId w:val="1"/>
        </w:numPr>
      </w:pPr>
      <w:r w:rsidRPr="002C3BC1">
        <w:rPr>
          <w:b/>
          <w:bCs/>
        </w:rPr>
        <w:t>Master Accounting Codes:</w:t>
      </w:r>
      <w:r w:rsidRPr="002C3BC1">
        <w:t> It comes hardcoded with church-specific accounting codes (e.g., RP-3.82 for Current Year Subscriptions, RP-10.04 for Catholicate Day, RP-16.36 for Cemetery Development). The system strictly enforces these codes to prevent cross-contamination between income and expenses.</w:t>
      </w:r>
    </w:p>
    <w:p w14:paraId="40EF8742" w14:textId="77777777" w:rsidR="002C3BC1" w:rsidRPr="002C3BC1" w:rsidRDefault="002C3BC1" w:rsidP="002C3BC1">
      <w:pPr>
        <w:numPr>
          <w:ilvl w:val="0"/>
          <w:numId w:val="1"/>
        </w:numPr>
      </w:pPr>
      <w:r w:rsidRPr="002C3BC1">
        <w:rPr>
          <w:b/>
          <w:bCs/>
        </w:rPr>
        <w:t>Live Liquidity Tracking:</w:t>
      </w:r>
      <w:r w:rsidRPr="002C3BC1">
        <w:t> The dashboard displays real-time metrics for "Net Cash Balance," "Net Bank Balance," and "Total Cash &amp; Bank Liquidity" based on the ongoing transaction entries.</w:t>
      </w:r>
    </w:p>
    <w:p w14:paraId="4024CA04" w14:textId="77777777" w:rsidR="002C3BC1" w:rsidRPr="002C3BC1" w:rsidRDefault="002C3BC1" w:rsidP="002C3BC1">
      <w:pPr>
        <w:numPr>
          <w:ilvl w:val="0"/>
          <w:numId w:val="1"/>
        </w:numPr>
      </w:pPr>
      <w:r w:rsidRPr="002C3BC1">
        <w:rPr>
          <w:b/>
          <w:bCs/>
        </w:rPr>
        <w:t>Dynamic Trial Balance:</w:t>
      </w:r>
      <w:r w:rsidRPr="002C3BC1">
        <w:t> Instantly generates a balanced summary of all account heads without any manual calculation or end-of-month closing procedures.</w:t>
      </w:r>
    </w:p>
    <w:p w14:paraId="5E66C987" w14:textId="77777777" w:rsidR="002C3BC1" w:rsidRPr="002C3BC1" w:rsidRDefault="002C3BC1" w:rsidP="002C3BC1">
      <w:pPr>
        <w:rPr>
          <w:b/>
          <w:bCs/>
        </w:rPr>
      </w:pPr>
      <w:r w:rsidRPr="002C3BC1">
        <w:t xml:space="preserve">2. </w:t>
      </w:r>
      <w:r w:rsidRPr="002C3BC1">
        <w:rPr>
          <w:b/>
          <w:bCs/>
        </w:rPr>
        <w:t>Member &amp; Subscription Management</w:t>
      </w:r>
    </w:p>
    <w:p w14:paraId="284E2439" w14:textId="77777777" w:rsidR="002C3BC1" w:rsidRPr="002C3BC1" w:rsidRDefault="002C3BC1" w:rsidP="002C3BC1">
      <w:pPr>
        <w:numPr>
          <w:ilvl w:val="0"/>
          <w:numId w:val="2"/>
        </w:numPr>
      </w:pPr>
      <w:r w:rsidRPr="002C3BC1">
        <w:rPr>
          <w:b/>
          <w:bCs/>
        </w:rPr>
        <w:t>Smart Member Directory (Address Book):</w:t>
      </w:r>
      <w:r w:rsidRPr="002C3BC1">
        <w:t> Maintains a comprehensive database of members including Register Number, Head of Family (</w:t>
      </w:r>
      <w:proofErr w:type="spellStart"/>
      <w:r w:rsidRPr="002C3BC1">
        <w:t>HoF</w:t>
      </w:r>
      <w:proofErr w:type="spellEnd"/>
      <w:r w:rsidRPr="002C3BC1">
        <w:t>) Name, Mobile Number, Address, and total "Amount Promised."</w:t>
      </w:r>
    </w:p>
    <w:p w14:paraId="58D072ED" w14:textId="77777777" w:rsidR="002C3BC1" w:rsidRPr="002C3BC1" w:rsidRDefault="002C3BC1" w:rsidP="002C3BC1">
      <w:pPr>
        <w:numPr>
          <w:ilvl w:val="0"/>
          <w:numId w:val="2"/>
        </w:numPr>
      </w:pPr>
      <w:r w:rsidRPr="002C3BC1">
        <w:rPr>
          <w:b/>
          <w:bCs/>
        </w:rPr>
        <w:t>Automated Subscription "</w:t>
      </w:r>
      <w:proofErr w:type="spellStart"/>
      <w:r w:rsidRPr="002C3BC1">
        <w:rPr>
          <w:b/>
          <w:bCs/>
        </w:rPr>
        <w:t>Upto</w:t>
      </w:r>
      <w:proofErr w:type="spellEnd"/>
      <w:r w:rsidRPr="002C3BC1">
        <w:rPr>
          <w:b/>
          <w:bCs/>
        </w:rPr>
        <w:t>" Sync:</w:t>
      </w:r>
      <w:r w:rsidRPr="002C3BC1">
        <w:t> A standout feature. The app's engine reads through the plain-text remarks of every subscription receipt in the Cash Book (parsing formats like oct-25, 01-10-2026, or </w:t>
      </w:r>
      <w:proofErr w:type="spellStart"/>
      <w:r w:rsidRPr="002C3BC1">
        <w:t>apr</w:t>
      </w:r>
      <w:proofErr w:type="spellEnd"/>
      <w:r w:rsidRPr="002C3BC1">
        <w:t xml:space="preserve"> 26 to </w:t>
      </w:r>
      <w:proofErr w:type="spellStart"/>
      <w:r w:rsidRPr="002C3BC1">
        <w:t>june</w:t>
      </w:r>
      <w:proofErr w:type="spellEnd"/>
      <w:r w:rsidRPr="002C3BC1">
        <w:t xml:space="preserve"> 26) and automatically calculates and displays the maximum validity month/year for each member.</w:t>
      </w:r>
    </w:p>
    <w:p w14:paraId="4FD5CE3B" w14:textId="77777777" w:rsidR="002C3BC1" w:rsidRPr="002C3BC1" w:rsidRDefault="002C3BC1" w:rsidP="002C3BC1">
      <w:pPr>
        <w:numPr>
          <w:ilvl w:val="0"/>
          <w:numId w:val="2"/>
        </w:numPr>
      </w:pPr>
      <w:r w:rsidRPr="002C3BC1">
        <w:rPr>
          <w:b/>
          <w:bCs/>
        </w:rPr>
        <w:t>Dynamic Individual Ledgers:</w:t>
      </w:r>
      <w:r w:rsidRPr="002C3BC1">
        <w:t> Instead of manually maintaining separate sheets for every member, the app instantly constructs an individual ledger grid by filtering the global Cash Book by the member's Register Number, showing their exact financial history.</w:t>
      </w:r>
    </w:p>
    <w:p w14:paraId="585588FF" w14:textId="77777777" w:rsidR="002C3BC1" w:rsidRPr="002C3BC1" w:rsidRDefault="002C3BC1" w:rsidP="002C3BC1">
      <w:pPr>
        <w:numPr>
          <w:ilvl w:val="0"/>
          <w:numId w:val="2"/>
        </w:numPr>
      </w:pPr>
      <w:r w:rsidRPr="002C3BC1">
        <w:rPr>
          <w:b/>
          <w:bCs/>
        </w:rPr>
        <w:t>Non-Member (NM) Handling:</w:t>
      </w:r>
      <w:r w:rsidRPr="002C3BC1">
        <w:t> Seamlessly supports general donations from non-members (designated as "NM") without polluting the member directory.</w:t>
      </w:r>
    </w:p>
    <w:p w14:paraId="64757720" w14:textId="77777777" w:rsidR="002C3BC1" w:rsidRPr="002C3BC1" w:rsidRDefault="002C3BC1" w:rsidP="002C3BC1">
      <w:r w:rsidRPr="002C3BC1">
        <w:t xml:space="preserve">3. </w:t>
      </w:r>
      <w:r w:rsidRPr="002C3BC1">
        <w:rPr>
          <w:b/>
          <w:bCs/>
        </w:rPr>
        <w:t>Data Integrity &amp; Auditing</w:t>
      </w:r>
    </w:p>
    <w:p w14:paraId="0967F453" w14:textId="77777777" w:rsidR="002C3BC1" w:rsidRPr="002C3BC1" w:rsidRDefault="002C3BC1" w:rsidP="002C3BC1">
      <w:pPr>
        <w:numPr>
          <w:ilvl w:val="0"/>
          <w:numId w:val="3"/>
        </w:numPr>
      </w:pPr>
      <w:r w:rsidRPr="002C3BC1">
        <w:rPr>
          <w:b/>
          <w:bCs/>
        </w:rPr>
        <w:lastRenderedPageBreak/>
        <w:t>Reconciliation Audit Module:</w:t>
      </w:r>
      <w:r w:rsidRPr="002C3BC1">
        <w:t> A dedicated tab designed to act as an automated auditor. It scans the database to find missing voucher sequences, verifies bank balances, and catches common operator bugs (like accidentally putting a Receipt Code in the Payment column).</w:t>
      </w:r>
    </w:p>
    <w:p w14:paraId="7414C4A1" w14:textId="77777777" w:rsidR="002C3BC1" w:rsidRPr="002C3BC1" w:rsidRDefault="002C3BC1" w:rsidP="002C3BC1">
      <w:pPr>
        <w:numPr>
          <w:ilvl w:val="0"/>
          <w:numId w:val="3"/>
        </w:numPr>
      </w:pPr>
      <w:r w:rsidRPr="002C3BC1">
        <w:rPr>
          <w:b/>
          <w:bCs/>
        </w:rPr>
        <w:t>Strict Audit Rules:</w:t>
      </w:r>
      <w:r w:rsidRPr="002C3BC1">
        <w:t> The system is programmed to silently enforce data integrity, ensuring that ledger totals precisely match cashbook entries.</w:t>
      </w:r>
    </w:p>
    <w:p w14:paraId="5BC84255" w14:textId="77777777" w:rsidR="002C3BC1" w:rsidRPr="002C3BC1" w:rsidRDefault="002C3BC1" w:rsidP="002C3BC1">
      <w:pPr>
        <w:rPr>
          <w:b/>
          <w:bCs/>
        </w:rPr>
      </w:pPr>
      <w:r w:rsidRPr="002C3BC1">
        <w:t xml:space="preserve">4. </w:t>
      </w:r>
      <w:r w:rsidRPr="002C3BC1">
        <w:rPr>
          <w:b/>
          <w:bCs/>
        </w:rPr>
        <w:t>Printing &amp; Exporting Capabilities</w:t>
      </w:r>
    </w:p>
    <w:p w14:paraId="2CA59BCF" w14:textId="77777777" w:rsidR="002C3BC1" w:rsidRPr="002C3BC1" w:rsidRDefault="002C3BC1" w:rsidP="002C3BC1">
      <w:pPr>
        <w:numPr>
          <w:ilvl w:val="0"/>
          <w:numId w:val="4"/>
        </w:numPr>
      </w:pPr>
      <w:r w:rsidRPr="002C3BC1">
        <w:rPr>
          <w:b/>
          <w:bCs/>
        </w:rPr>
        <w:t>Hardware-Optimized Receipt Engine:</w:t>
      </w:r>
      <w:r w:rsidRPr="002C3BC1">
        <w:t> Features a precision-engineered print stylesheet tailored for A5 paper (Portrait, 6mm margins). It ensures that physical receipts (Page 1: Original, Page 2: Office Copy) fit perfectly on laser printers without bleeding onto extra pages or printing background elements.</w:t>
      </w:r>
    </w:p>
    <w:p w14:paraId="68572160" w14:textId="77777777" w:rsidR="002C3BC1" w:rsidRPr="002C3BC1" w:rsidRDefault="002C3BC1" w:rsidP="002C3BC1">
      <w:pPr>
        <w:numPr>
          <w:ilvl w:val="0"/>
          <w:numId w:val="4"/>
        </w:numPr>
      </w:pPr>
      <w:r w:rsidRPr="002C3BC1">
        <w:rPr>
          <w:b/>
          <w:bCs/>
        </w:rPr>
        <w:t>Bulk PDF &amp; Excel Exports:</w:t>
      </w:r>
      <w:r w:rsidRPr="002C3BC1">
        <w:t> Users can instantly export the entire Cash Book, filtered ledgers, or reports to Excel (.xlsx) for further analysis or generate clean PDFs using the built-in offline HTML2PDF engine.</w:t>
      </w:r>
    </w:p>
    <w:p w14:paraId="71A83D28" w14:textId="77777777" w:rsidR="002C3BC1" w:rsidRPr="002C3BC1" w:rsidRDefault="002C3BC1" w:rsidP="002C3BC1">
      <w:pPr>
        <w:numPr>
          <w:ilvl w:val="0"/>
          <w:numId w:val="4"/>
        </w:numPr>
      </w:pPr>
      <w:r w:rsidRPr="002C3BC1">
        <w:rPr>
          <w:b/>
          <w:bCs/>
        </w:rPr>
        <w:t>CSV Member Import/Export:</w:t>
      </w:r>
      <w:r w:rsidRPr="002C3BC1">
        <w:t> The member directory can be bulk-updated or exported via standard CSV files, making it easy to handle "Amount Promised" updates or mass edits.</w:t>
      </w:r>
    </w:p>
    <w:p w14:paraId="5E3F2D34" w14:textId="77777777" w:rsidR="002C3BC1" w:rsidRPr="002C3BC1" w:rsidRDefault="002C3BC1" w:rsidP="002C3BC1">
      <w:pPr>
        <w:rPr>
          <w:b/>
          <w:bCs/>
        </w:rPr>
      </w:pPr>
      <w:r w:rsidRPr="002C3BC1">
        <w:t xml:space="preserve">5. </w:t>
      </w:r>
      <w:r w:rsidRPr="002C3BC1">
        <w:rPr>
          <w:b/>
          <w:bCs/>
        </w:rPr>
        <w:t>Multi-Platform &amp; Deployment Flexibility</w:t>
      </w:r>
    </w:p>
    <w:p w14:paraId="38B5FF87" w14:textId="77777777" w:rsidR="002C3BC1" w:rsidRPr="002C3BC1" w:rsidRDefault="002C3BC1" w:rsidP="002C3BC1">
      <w:pPr>
        <w:numPr>
          <w:ilvl w:val="0"/>
          <w:numId w:val="5"/>
        </w:numPr>
      </w:pPr>
      <w:r w:rsidRPr="002C3BC1">
        <w:rPr>
          <w:b/>
          <w:bCs/>
        </w:rPr>
        <w:t>Android APK (Native App):</w:t>
      </w:r>
      <w:r w:rsidRPr="002C3BC1">
        <w:t xml:space="preserve"> Fully functional as a standalone Android application using local SQLite/WebView storage. It even comes in two </w:t>
      </w:r>
      <w:proofErr w:type="spellStart"/>
      <w:r w:rsidRPr="002C3BC1">
        <w:t>flavors</w:t>
      </w:r>
      <w:proofErr w:type="spellEnd"/>
      <w:r w:rsidRPr="002C3BC1">
        <w:t>: full (with existing data) and fresh (a clean slate).</w:t>
      </w:r>
    </w:p>
    <w:p w14:paraId="3918BD81" w14:textId="77777777" w:rsidR="002C3BC1" w:rsidRPr="002C3BC1" w:rsidRDefault="002C3BC1" w:rsidP="002C3BC1">
      <w:pPr>
        <w:numPr>
          <w:ilvl w:val="0"/>
          <w:numId w:val="5"/>
        </w:numPr>
      </w:pPr>
      <w:r w:rsidRPr="002C3BC1">
        <w:rPr>
          <w:b/>
          <w:bCs/>
        </w:rPr>
        <w:t>Offline Desktop Mode:</w:t>
      </w:r>
      <w:r w:rsidRPr="002C3BC1">
        <w:t> Can be run completely offline on any PC via the local HTML/JS files (index_offline.html) or packaged into a .exe, requiring zero internet connectivity or server fees.</w:t>
      </w:r>
    </w:p>
    <w:p w14:paraId="052AC114" w14:textId="585874F7" w:rsidR="002C3BC1" w:rsidRPr="002C3BC1" w:rsidRDefault="002C3BC1" w:rsidP="002C3BC1">
      <w:pPr>
        <w:numPr>
          <w:ilvl w:val="0"/>
          <w:numId w:val="5"/>
        </w:numPr>
      </w:pPr>
      <w:r w:rsidRPr="002C3BC1">
        <w:rPr>
          <w:b/>
          <w:bCs/>
        </w:rPr>
        <w:t>Cloud/Web Deployment:</w:t>
      </w:r>
      <w:r w:rsidRPr="002C3BC1">
        <w:t> Easily deployable to live web servers via c</w:t>
      </w:r>
      <w:r>
        <w:t>loud</w:t>
      </w:r>
      <w:r w:rsidRPr="002C3BC1">
        <w:t xml:space="preserve"> or allowing for remote access if desired.</w:t>
      </w:r>
    </w:p>
    <w:p w14:paraId="543DCD1E" w14:textId="77777777" w:rsidR="002C3BC1" w:rsidRPr="002C3BC1" w:rsidRDefault="002C3BC1" w:rsidP="002C3BC1">
      <w:r w:rsidRPr="002C3BC1">
        <w:t>6. Administration &amp; Disaster Recovery</w:t>
      </w:r>
    </w:p>
    <w:p w14:paraId="61F2E238" w14:textId="66607E7A" w:rsidR="002C3BC1" w:rsidRPr="002C3BC1" w:rsidRDefault="002C3BC1" w:rsidP="002C3BC1">
      <w:pPr>
        <w:numPr>
          <w:ilvl w:val="0"/>
          <w:numId w:val="6"/>
        </w:numPr>
      </w:pPr>
      <w:r w:rsidRPr="002C3BC1">
        <w:rPr>
          <w:b/>
          <w:bCs/>
        </w:rPr>
        <w:t>Monolithic JSON Architecture:</w:t>
      </w:r>
      <w:r w:rsidRPr="002C3BC1">
        <w:t> The entire database—all members, settings, voucher numbers, and transaction history—is stored as a single, lightweight JSON file (</w:t>
      </w:r>
      <w:r>
        <w:t>******</w:t>
      </w:r>
      <w:r w:rsidRPr="002C3BC1">
        <w:t>_</w:t>
      </w:r>
      <w:proofErr w:type="spellStart"/>
      <w:r w:rsidRPr="002C3BC1">
        <w:t>Backup_YYYY</w:t>
      </w:r>
      <w:proofErr w:type="spellEnd"/>
      <w:r w:rsidRPr="002C3BC1">
        <w:t>-MM-</w:t>
      </w:r>
      <w:proofErr w:type="spellStart"/>
      <w:proofErr w:type="gramStart"/>
      <w:r w:rsidRPr="002C3BC1">
        <w:t>DD.json</w:t>
      </w:r>
      <w:proofErr w:type="spellEnd"/>
      <w:proofErr w:type="gramEnd"/>
      <w:r w:rsidRPr="002C3BC1">
        <w:t>).</w:t>
      </w:r>
    </w:p>
    <w:p w14:paraId="3DDD74E1" w14:textId="77777777" w:rsidR="002C3BC1" w:rsidRPr="002C3BC1" w:rsidRDefault="002C3BC1" w:rsidP="002C3BC1">
      <w:pPr>
        <w:numPr>
          <w:ilvl w:val="0"/>
          <w:numId w:val="6"/>
        </w:numPr>
      </w:pPr>
      <w:r w:rsidRPr="002C3BC1">
        <w:rPr>
          <w:b/>
          <w:bCs/>
        </w:rPr>
        <w:t>1-Click Backup &amp; Restore:</w:t>
      </w:r>
      <w:r w:rsidRPr="002C3BC1">
        <w:t> Administrators can export this JSON file to back up the entire system, or import a JSON file to instantly patch/restore the app's memory on any device, making migrations or disaster recovery foolproof.</w:t>
      </w:r>
    </w:p>
    <w:p w14:paraId="73D9C336" w14:textId="77777777" w:rsidR="002C3BC1" w:rsidRDefault="002C3BC1" w:rsidP="002C3BC1">
      <w:pPr>
        <w:numPr>
          <w:ilvl w:val="0"/>
          <w:numId w:val="6"/>
        </w:numPr>
      </w:pPr>
      <w:r w:rsidRPr="002C3BC1">
        <w:rPr>
          <w:b/>
          <w:bCs/>
        </w:rPr>
        <w:t>Automated Version Bumping:</w:t>
      </w:r>
      <w:r w:rsidRPr="002C3BC1">
        <w:t> Features a robust developer pipeline that ensures version codes (e.g., v11.3) are synchronized across the Android build, Desktop executable, and Web deployments simultaneously.</w:t>
      </w:r>
    </w:p>
    <w:p w14:paraId="590C6BCC" w14:textId="77777777" w:rsidR="00823B3E" w:rsidRPr="00823B3E" w:rsidRDefault="00823B3E" w:rsidP="00823B3E">
      <w:pPr>
        <w:pStyle w:val="ListParagraph"/>
        <w:numPr>
          <w:ilvl w:val="0"/>
          <w:numId w:val="6"/>
        </w:numPr>
        <w:rPr>
          <w:b/>
          <w:bCs/>
          <w:sz w:val="28"/>
          <w:szCs w:val="28"/>
        </w:rPr>
      </w:pPr>
      <w:r w:rsidRPr="00823B3E">
        <w:rPr>
          <w:b/>
          <w:bCs/>
        </w:rPr>
        <w:t>All features can be customised as per user requirement on request.</w:t>
      </w:r>
    </w:p>
    <w:p w14:paraId="61E63F04" w14:textId="77777777" w:rsidR="00823B3E" w:rsidRPr="002C3BC1" w:rsidRDefault="00823B3E" w:rsidP="00823B3E">
      <w:pPr>
        <w:ind w:left="720"/>
      </w:pPr>
    </w:p>
    <w:p w14:paraId="33FAB859" w14:textId="59A58F57" w:rsidR="000203E0" w:rsidRDefault="00823B3E" w:rsidP="00823B3E">
      <w:pPr>
        <w:jc w:val="center"/>
      </w:pPr>
      <w:r>
        <w:t xml:space="preserve">                                                                                                                           Regards</w:t>
      </w:r>
    </w:p>
    <w:p w14:paraId="61B20429" w14:textId="41D5F458" w:rsidR="00823B3E" w:rsidRDefault="00823B3E" w:rsidP="00823B3E">
      <w:pPr>
        <w:jc w:val="center"/>
      </w:pPr>
      <w:r>
        <w:t xml:space="preserve">                                                                                                                             Saju Jacob</w:t>
      </w:r>
    </w:p>
    <w:p w14:paraId="5E2C97E3" w14:textId="065DD978" w:rsidR="00823B3E" w:rsidRDefault="00823B3E" w:rsidP="00823B3E">
      <w:pPr>
        <w:jc w:val="right"/>
      </w:pPr>
      <w:r>
        <w:t>Mail:</w:t>
      </w:r>
      <w:hyperlink r:id="rId7" w:history="1">
        <w:r w:rsidRPr="00AD0329">
          <w:rPr>
            <w:rStyle w:val="Hyperlink"/>
          </w:rPr>
          <w:t>sajubeml@gmail.com /</w:t>
        </w:r>
      </w:hyperlink>
      <w:r>
        <w:t xml:space="preserve"> Mob:9980615758</w:t>
      </w:r>
    </w:p>
    <w:sectPr w:rsidR="00823B3E" w:rsidSect="00823B3E">
      <w:pgSz w:w="11906" w:h="16838"/>
      <w:pgMar w:top="284"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35020"/>
    <w:multiLevelType w:val="multilevel"/>
    <w:tmpl w:val="4718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2769EA"/>
    <w:multiLevelType w:val="multilevel"/>
    <w:tmpl w:val="087A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3E3284"/>
    <w:multiLevelType w:val="multilevel"/>
    <w:tmpl w:val="7BC4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64251B6"/>
    <w:multiLevelType w:val="multilevel"/>
    <w:tmpl w:val="D5DA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8B240D2"/>
    <w:multiLevelType w:val="multilevel"/>
    <w:tmpl w:val="13F8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D840BD5"/>
    <w:multiLevelType w:val="multilevel"/>
    <w:tmpl w:val="42B4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7150955">
    <w:abstractNumId w:val="0"/>
  </w:num>
  <w:num w:numId="2" w16cid:durableId="2052462739">
    <w:abstractNumId w:val="3"/>
  </w:num>
  <w:num w:numId="3" w16cid:durableId="1389038526">
    <w:abstractNumId w:val="4"/>
  </w:num>
  <w:num w:numId="4" w16cid:durableId="1696226518">
    <w:abstractNumId w:val="1"/>
  </w:num>
  <w:num w:numId="5" w16cid:durableId="1472557890">
    <w:abstractNumId w:val="2"/>
  </w:num>
  <w:num w:numId="6" w16cid:durableId="7723569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BC1"/>
    <w:rsid w:val="000203E0"/>
    <w:rsid w:val="002C3BC1"/>
    <w:rsid w:val="005E1301"/>
    <w:rsid w:val="00823B3E"/>
    <w:rsid w:val="00834087"/>
    <w:rsid w:val="00894B09"/>
    <w:rsid w:val="00BF7C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89888"/>
  <w15:chartTrackingRefBased/>
  <w15:docId w15:val="{75D57602-B8B5-43E2-8F21-52B7C2D63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BC1"/>
    <w:rPr>
      <w:rFonts w:eastAsiaTheme="majorEastAsia" w:cstheme="majorBidi"/>
      <w:color w:val="272727" w:themeColor="text1" w:themeTint="D8"/>
    </w:rPr>
  </w:style>
  <w:style w:type="paragraph" w:styleId="Title">
    <w:name w:val="Title"/>
    <w:basedOn w:val="Normal"/>
    <w:next w:val="Normal"/>
    <w:link w:val="TitleChar"/>
    <w:uiPriority w:val="10"/>
    <w:qFormat/>
    <w:rsid w:val="002C3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BC1"/>
    <w:pPr>
      <w:spacing w:before="160"/>
      <w:jc w:val="center"/>
    </w:pPr>
    <w:rPr>
      <w:i/>
      <w:iCs/>
      <w:color w:val="404040" w:themeColor="text1" w:themeTint="BF"/>
    </w:rPr>
  </w:style>
  <w:style w:type="character" w:customStyle="1" w:styleId="QuoteChar">
    <w:name w:val="Quote Char"/>
    <w:basedOn w:val="DefaultParagraphFont"/>
    <w:link w:val="Quote"/>
    <w:uiPriority w:val="29"/>
    <w:rsid w:val="002C3BC1"/>
    <w:rPr>
      <w:i/>
      <w:iCs/>
      <w:color w:val="404040" w:themeColor="text1" w:themeTint="BF"/>
    </w:rPr>
  </w:style>
  <w:style w:type="paragraph" w:styleId="ListParagraph">
    <w:name w:val="List Paragraph"/>
    <w:basedOn w:val="Normal"/>
    <w:uiPriority w:val="34"/>
    <w:qFormat/>
    <w:rsid w:val="002C3BC1"/>
    <w:pPr>
      <w:ind w:left="720"/>
      <w:contextualSpacing/>
    </w:pPr>
  </w:style>
  <w:style w:type="character" w:styleId="IntenseEmphasis">
    <w:name w:val="Intense Emphasis"/>
    <w:basedOn w:val="DefaultParagraphFont"/>
    <w:uiPriority w:val="21"/>
    <w:qFormat/>
    <w:rsid w:val="002C3BC1"/>
    <w:rPr>
      <w:i/>
      <w:iCs/>
      <w:color w:val="0F4761" w:themeColor="accent1" w:themeShade="BF"/>
    </w:rPr>
  </w:style>
  <w:style w:type="paragraph" w:styleId="IntenseQuote">
    <w:name w:val="Intense Quote"/>
    <w:basedOn w:val="Normal"/>
    <w:next w:val="Normal"/>
    <w:link w:val="IntenseQuoteChar"/>
    <w:uiPriority w:val="30"/>
    <w:qFormat/>
    <w:rsid w:val="002C3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BC1"/>
    <w:rPr>
      <w:i/>
      <w:iCs/>
      <w:color w:val="0F4761" w:themeColor="accent1" w:themeShade="BF"/>
    </w:rPr>
  </w:style>
  <w:style w:type="character" w:styleId="IntenseReference">
    <w:name w:val="Intense Reference"/>
    <w:basedOn w:val="DefaultParagraphFont"/>
    <w:uiPriority w:val="32"/>
    <w:qFormat/>
    <w:rsid w:val="002C3BC1"/>
    <w:rPr>
      <w:b/>
      <w:bCs/>
      <w:smallCaps/>
      <w:color w:val="0F4761" w:themeColor="accent1" w:themeShade="BF"/>
      <w:spacing w:val="5"/>
    </w:rPr>
  </w:style>
  <w:style w:type="character" w:styleId="Hyperlink">
    <w:name w:val="Hyperlink"/>
    <w:basedOn w:val="DefaultParagraphFont"/>
    <w:uiPriority w:val="99"/>
    <w:unhideWhenUsed/>
    <w:rsid w:val="00823B3E"/>
    <w:rPr>
      <w:color w:val="467886" w:themeColor="hyperlink"/>
      <w:u w:val="single"/>
    </w:rPr>
  </w:style>
  <w:style w:type="character" w:styleId="UnresolvedMention">
    <w:name w:val="Unresolved Mention"/>
    <w:basedOn w:val="DefaultParagraphFont"/>
    <w:uiPriority w:val="99"/>
    <w:semiHidden/>
    <w:unhideWhenUsed/>
    <w:rsid w:val="00823B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ajubeml@gmail.com%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file:///E:\4S%20POWER\LOGO.jpeg"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774</Words>
  <Characters>4414</Characters>
  <Application>Microsoft Office Word</Application>
  <DocSecurity>0</DocSecurity>
  <Lines>36</Lines>
  <Paragraphs>10</Paragraphs>
  <ScaleCrop>false</ScaleCrop>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Saju Jacob</dc:creator>
  <cp:keywords/>
  <dc:description/>
  <cp:lastModifiedBy>Saju Jacob</cp:lastModifiedBy>
  <cp:revision>2</cp:revision>
  <dcterms:created xsi:type="dcterms:W3CDTF">2026-09-24T06:31:00Z</dcterms:created>
  <dcterms:modified xsi:type="dcterms:W3CDTF">2026-09-24T06:49:00Z</dcterms:modified>
</cp:coreProperties>
</file>