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rPr/>
      </w:pPr>
      <w:r w:rsidDel="00000000" w:rsidR="00000000" w:rsidRPr="00000000">
        <w:rPr>
          <w:rtl w:val="0"/>
        </w:rPr>
        <w:t xml:space="preserve">Raspberry Pi Zero 2 w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購入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仕様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CF-QV8TFAVS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PDF参照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Wireless WAN内蔵モデル。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バッテリーパックを外すとNanoSIMの差込口がある。</w:t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spacing w:after="12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バッテリー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CF-QV8バッテリー購入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2025-11-27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ヨドバシカメラ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「QV用バッテリーパック CF-VZSU1MJS」1 点 24,660 円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spacing w:after="12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36"/>
          <w:szCs w:val="36"/>
          <w:rtl w:val="0"/>
        </w:rPr>
        <w:t xml:space="preserve">インストール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LinxMint22.2インストール→輝度調整できず。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Ubuntu24.04.3インストール→パスキー認証できず。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LinxMint21.3インストール→お試しでは輝度調整できたが、インストール後にできなくなる。調査してできるようになった（settings/linux.md参照）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LinuxMint21.3再インストール→なぜか何もしなくても輝度調整はできるようになった。タッチパッドのダブルタップでドラッグできない。タッチパッドのボタンは使えるので、なんとかなっている。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Liberation San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