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h0sel7663n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BlueToothキーボード(EWIN KW1903-00153)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dmhup7b313z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全角半角切り替え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i0i7r0szydz7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Androidの場合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Shift+SPACE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509jsa7twna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Windowsの場合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Ctrlを押す。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これはPC側でレジストリ書き換えで以下のようにキーバインドを変更しているため、BlueToothキーボードでもこれが有効になる。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英数⇔Ctrl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t1z2f8mrv2n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Android側の設定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g0q6d3o66iq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キーボード配列の選択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42823" cy="30908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823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32409" cy="30908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409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12917" cy="30813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917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