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utfnoiouom2" w:id="0"/>
      <w:bookmarkEnd w:id="0"/>
      <w:r w:rsidDel="00000000" w:rsidR="00000000" w:rsidRPr="00000000">
        <w:rPr>
          <w:rtl w:val="0"/>
        </w:rPr>
        <w:t xml:space="preserve">Rakuten Hand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i8sa0ih16km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購入日: 2022-01-02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購入元: 秋葉原 じゃんぱら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金額: 9,300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Rakuten mobile契約は2021-10-31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"AQUOS sense4 lite"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6d4ng8xx0xeh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基本スペック</w:t>
      </w:r>
    </w:p>
    <w:p w:rsidR="00000000" w:rsidDel="00000000" w:rsidP="00000000" w:rsidRDefault="00000000" w:rsidRPr="00000000" w14:paraId="0000000A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メーカー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楽天モバイル株式会社</w:t>
      </w:r>
    </w:p>
    <w:p w:rsidR="00000000" w:rsidDel="00000000" w:rsidP="00000000" w:rsidRDefault="00000000" w:rsidRPr="00000000" w14:paraId="0000000B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製品名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Rakuten Hand</w:t>
      </w:r>
    </w:p>
    <w:p w:rsidR="00000000" w:rsidDel="00000000" w:rsidP="00000000" w:rsidRDefault="00000000" w:rsidRPr="00000000" w14:paraId="0000000C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色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ブラック / ホワイト / クリムゾンレッド</w:t>
      </w:r>
    </w:p>
    <w:p w:rsidR="00000000" w:rsidDel="00000000" w:rsidP="00000000" w:rsidRDefault="00000000" w:rsidRPr="00000000" w14:paraId="0000000D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サイズ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約138 x 約63 x 約9.5 (mm)</w:t>
      </w:r>
    </w:p>
    <w:p w:rsidR="00000000" w:rsidDel="00000000" w:rsidP="00000000" w:rsidRDefault="00000000" w:rsidRPr="00000000" w14:paraId="0000000E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重量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約129g</w:t>
      </w:r>
    </w:p>
    <w:p w:rsidR="00000000" w:rsidDel="00000000" w:rsidP="00000000" w:rsidRDefault="00000000" w:rsidRPr="00000000" w14:paraId="0000000F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ディスプレイ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サイズ / 種類 約5.1インチ / 有機EL 解像度 HD+ / 720 × 1,520</w:t>
      </w:r>
    </w:p>
    <w:p w:rsidR="00000000" w:rsidDel="00000000" w:rsidP="00000000" w:rsidRDefault="00000000" w:rsidRPr="00000000" w14:paraId="00000010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CPU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Qualcomm® Snapdragon™ 720G / オクタコア 2.3GHz + 1.8GHz</w:t>
      </w:r>
    </w:p>
    <w:p w:rsidR="00000000" w:rsidDel="00000000" w:rsidP="00000000" w:rsidRDefault="00000000" w:rsidRPr="00000000" w14:paraId="00000011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OS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Android™ 10</w:t>
      </w:r>
    </w:p>
    <w:p w:rsidR="00000000" w:rsidDel="00000000" w:rsidP="00000000" w:rsidRDefault="00000000" w:rsidRPr="00000000" w14:paraId="00000012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内蔵メモリ（RAM / ROM）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4GB (RAM) / 64GB (ROM)</w:t>
      </w:r>
    </w:p>
    <w:p w:rsidR="00000000" w:rsidDel="00000000" w:rsidP="00000000" w:rsidRDefault="00000000" w:rsidRPr="00000000" w14:paraId="00000013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外部メモリ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14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バッテリー容量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2,630mAh</w:t>
      </w:r>
    </w:p>
    <w:p w:rsidR="00000000" w:rsidDel="00000000" w:rsidP="00000000" w:rsidRDefault="00000000" w:rsidRPr="00000000" w14:paraId="00000015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ワイヤレス充電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16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連続待受時間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LTE 約402時間 3G 約421時間 GSM 非対応</w:t>
      </w:r>
    </w:p>
    <w:p w:rsidR="00000000" w:rsidDel="00000000" w:rsidP="00000000" w:rsidRDefault="00000000" w:rsidRPr="00000000" w14:paraId="00000017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連続通話時間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LTE 約18時間 3G 約23時間 GSM 非対応</w:t>
      </w:r>
    </w:p>
    <w:p w:rsidR="00000000" w:rsidDel="00000000" w:rsidP="00000000" w:rsidRDefault="00000000" w:rsidRPr="00000000" w14:paraId="00000018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通信速度※1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LTE 受信時 400Mbps LTE 送信時 75Mbps</w:t>
      </w:r>
    </w:p>
    <w:p w:rsidR="00000000" w:rsidDel="00000000" w:rsidP="00000000" w:rsidRDefault="00000000" w:rsidRPr="00000000" w14:paraId="00000019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SIM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eSIM</w:t>
      </w:r>
    </w:p>
    <w:p w:rsidR="00000000" w:rsidDel="00000000" w:rsidP="00000000" w:rsidRDefault="00000000" w:rsidRPr="00000000" w14:paraId="0000001A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ワンセグ / フルセグ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 / 非対応</w:t>
      </w:r>
    </w:p>
    <w:p w:rsidR="00000000" w:rsidDel="00000000" w:rsidP="00000000" w:rsidRDefault="00000000" w:rsidRPr="00000000" w14:paraId="0000001B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おサイフケータイ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1C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NFC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1D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防滴 / 防塵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 (IPX2 / IP5X)</w:t>
      </w:r>
    </w:p>
    <w:p w:rsidR="00000000" w:rsidDel="00000000" w:rsidP="00000000" w:rsidRDefault="00000000" w:rsidRPr="00000000" w14:paraId="0000001E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耐衝撃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1F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生体認証（指紋 / 顔）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 / 対応</w:t>
      </w:r>
    </w:p>
    <w:p w:rsidR="00000000" w:rsidDel="00000000" w:rsidP="00000000" w:rsidRDefault="00000000" w:rsidRPr="00000000" w14:paraId="00000020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VoLTE（Rakuten, docomo, au, SoftBank）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 / 非対応 / 非対応 / 非対応</w:t>
      </w:r>
    </w:p>
    <w:p w:rsidR="00000000" w:rsidDel="00000000" w:rsidP="00000000" w:rsidRDefault="00000000" w:rsidRPr="00000000" w14:paraId="00000021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急速充電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22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付属品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ACアダプタ / USB Type-Cケーブル / クイックスタートガイド（保証書） / 安全上のご注意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通信</w:t>
      </w:r>
    </w:p>
    <w:p w:rsidR="00000000" w:rsidDel="00000000" w:rsidP="00000000" w:rsidRDefault="00000000" w:rsidRPr="00000000" w14:paraId="00000024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4x4 MIMO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25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256 QAM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26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Wi-Fi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IEEE802.11 a/b/g/n/ac</w:t>
      </w:r>
    </w:p>
    <w:p w:rsidR="00000000" w:rsidDel="00000000" w:rsidP="00000000" w:rsidRDefault="00000000" w:rsidRPr="00000000" w14:paraId="00000027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テザリング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10台</w:t>
      </w:r>
    </w:p>
    <w:p w:rsidR="00000000" w:rsidDel="00000000" w:rsidP="00000000" w:rsidRDefault="00000000" w:rsidRPr="00000000" w14:paraId="00000028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Bluetooth®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ver 5.0</w:t>
      </w:r>
    </w:p>
    <w:p w:rsidR="00000000" w:rsidDel="00000000" w:rsidP="00000000" w:rsidRDefault="00000000" w:rsidRPr="00000000" w14:paraId="00000029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赤外線通信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カメラ メインカメラ（外側）</w:t>
      </w:r>
    </w:p>
    <w:p w:rsidR="00000000" w:rsidDel="00000000" w:rsidP="00000000" w:rsidRDefault="00000000" w:rsidRPr="00000000" w14:paraId="0000002B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解像度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約4,800万画素 (広角) + 約200万画素 (深度測位)</w:t>
      </w:r>
    </w:p>
    <w:p w:rsidR="00000000" w:rsidDel="00000000" w:rsidP="00000000" w:rsidRDefault="00000000" w:rsidRPr="00000000" w14:paraId="0000002C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オプティカルズーム（写真 / 動画） ※最大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2D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デジタルズーム（写真 / 動画） ※最大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約4倍 / 4倍</w:t>
      </w:r>
    </w:p>
    <w:p w:rsidR="00000000" w:rsidDel="00000000" w:rsidP="00000000" w:rsidRDefault="00000000" w:rsidRPr="00000000" w14:paraId="0000002E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手振れ補正（写真 / 動画）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 / 非対応</w:t>
      </w:r>
    </w:p>
    <w:p w:rsidR="00000000" w:rsidDel="00000000" w:rsidP="00000000" w:rsidRDefault="00000000" w:rsidRPr="00000000" w14:paraId="0000002F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オートフォーカス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30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F値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f/1.8, f/2.4</w:t>
      </w:r>
    </w:p>
    <w:p w:rsidR="00000000" w:rsidDel="00000000" w:rsidP="00000000" w:rsidRDefault="00000000" w:rsidRPr="00000000" w14:paraId="00000031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ISO（最大）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2,400, 2,400</w:t>
      </w:r>
    </w:p>
    <w:p w:rsidR="00000000" w:rsidDel="00000000" w:rsidP="00000000" w:rsidRDefault="00000000" w:rsidRPr="00000000" w14:paraId="00000032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HDR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33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LEDフラッシュ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34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AIカメラ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35">
      <w:pPr>
        <w:shd w:fill="ffffff" w:val="clear"/>
        <w:ind w:right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フロントカメラ（内側）</w:t>
      </w:r>
    </w:p>
    <w:p w:rsidR="00000000" w:rsidDel="00000000" w:rsidP="00000000" w:rsidRDefault="00000000" w:rsidRPr="00000000" w14:paraId="00000036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解像度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約1,600万画素</w:t>
      </w:r>
    </w:p>
    <w:p w:rsidR="00000000" w:rsidDel="00000000" w:rsidP="00000000" w:rsidRDefault="00000000" w:rsidRPr="00000000" w14:paraId="00000037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オプティカルズーム（写真 / 動画） ※最大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38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デジタルズーム（写真 / 動画） ※最大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約2倍 / 2倍</w:t>
      </w:r>
    </w:p>
    <w:p w:rsidR="00000000" w:rsidDel="00000000" w:rsidP="00000000" w:rsidRDefault="00000000" w:rsidRPr="00000000" w14:paraId="00000039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手振れ補正（写真 / 動画）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 / 非対応</w:t>
      </w:r>
    </w:p>
    <w:p w:rsidR="00000000" w:rsidDel="00000000" w:rsidP="00000000" w:rsidRDefault="00000000" w:rsidRPr="00000000" w14:paraId="0000003A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オートフォーカス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3B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F値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f/2</w:t>
      </w:r>
    </w:p>
    <w:p w:rsidR="00000000" w:rsidDel="00000000" w:rsidP="00000000" w:rsidRDefault="00000000" w:rsidRPr="00000000" w14:paraId="0000003C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ISO（最大）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4,800</w:t>
      </w:r>
    </w:p>
    <w:p w:rsidR="00000000" w:rsidDel="00000000" w:rsidP="00000000" w:rsidRDefault="00000000" w:rsidRPr="00000000" w14:paraId="0000003D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HDR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3E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LEDフラッシュ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3F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AIカメラ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その他</w:t>
      </w:r>
    </w:p>
    <w:p w:rsidR="00000000" w:rsidDel="00000000" w:rsidP="00000000" w:rsidRDefault="00000000" w:rsidRPr="00000000" w14:paraId="00000041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ハイレゾ・オーディオ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42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緊急速報機能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43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イヤホンマイクジャック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44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USB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USB Type-C / USB 2.0</w:t>
      </w:r>
    </w:p>
    <w:p w:rsidR="00000000" w:rsidDel="00000000" w:rsidP="00000000" w:rsidRDefault="00000000" w:rsidRPr="00000000" w14:paraId="00000045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GPS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対応</w:t>
      </w:r>
    </w:p>
    <w:p w:rsidR="00000000" w:rsidDel="00000000" w:rsidP="00000000" w:rsidRDefault="00000000" w:rsidRPr="00000000" w14:paraId="00000046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0"/>
          <w:szCs w:val="20"/>
          <w:rtl w:val="0"/>
        </w:rPr>
        <w:t xml:space="preserve">動画コーデック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H.263 / H.264 / H.265 / MPEG-2 Video / MPEG-4 Video / VP8 / VP9 /</w:t>
      </w:r>
    </w:p>
    <w:p w:rsidR="00000000" w:rsidDel="00000000" w:rsidP="00000000" w:rsidRDefault="00000000" w:rsidRPr="00000000" w14:paraId="00000047">
      <w:pPr>
        <w:shd w:fill="ffffff" w:val="clear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対応周波数</w:t>
      </w:r>
    </w:p>
    <w:p w:rsidR="00000000" w:rsidDel="00000000" w:rsidP="00000000" w:rsidRDefault="00000000" w:rsidRPr="00000000" w14:paraId="00000048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FDD-LTE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Band 1 (2.1GHz) / Band 2 (1.9GHz) / Band 3 (1.8GHz) / Band 4 (1.7GHz / 2.1GHzAWS) / Band 5 (850MHz) / Band 7 (2.6GHz) / Band 18 (800MHz) / Band 19 (800MHz) / Band 26 (800MHz) / Band 28 (700MHz APT)</w:t>
      </w:r>
    </w:p>
    <w:p w:rsidR="00000000" w:rsidDel="00000000" w:rsidP="00000000" w:rsidRDefault="00000000" w:rsidRPr="00000000" w14:paraId="00000049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TD-LTE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Band 38 (2.6GHz) / Band 41 (2.5GHz) / Band 42 (3.4GHz)</w:t>
      </w:r>
    </w:p>
    <w:p w:rsidR="00000000" w:rsidDel="00000000" w:rsidP="00000000" w:rsidRDefault="00000000" w:rsidRPr="00000000" w14:paraId="0000004A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WCDMA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Band I (2.1GHz) / Band II (1.9GHz) / Band IV (1.7GHz / 2.1GHz AWS) / Band V (850MHz) / Band VI (800MHz) / Band XIX (800MHz)</w:t>
      </w:r>
    </w:p>
    <w:p w:rsidR="00000000" w:rsidDel="00000000" w:rsidP="00000000" w:rsidRDefault="00000000" w:rsidRPr="00000000" w14:paraId="0000004B">
      <w:pPr>
        <w:shd w:fill="ffffff" w:val="clear"/>
        <w:ind w:right="360"/>
        <w:rPr>
          <w:color w:val="333333"/>
          <w:sz w:val="24"/>
          <w:szCs w:val="24"/>
        </w:rPr>
      </w:pPr>
      <w:r w:rsidDel="00000000" w:rsidR="00000000" w:rsidRPr="00000000">
        <w:rPr>
          <w:color w:val="676767"/>
          <w:sz w:val="20"/>
          <w:szCs w:val="20"/>
          <w:rtl w:val="0"/>
        </w:rPr>
        <w:t xml:space="preserve">GSM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非対応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j2p11fdw1gek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アプリケーション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2vnoq8ce9cup" w:id="4"/>
      <w:bookmarkEnd w:id="4"/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カレンダー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ドライブ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フォト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マップ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Keepメモ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jen8cc2g1ebk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楽天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my楽天モバイル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778huk5ggv2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その他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ファイルマネージャー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残高確認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Zaim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Amazonショッピング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ClearScanner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