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>
  <w:body>
    <w:p>
      <w:pPr>
        <w:snapToGrid w:val="0"/>
        <w:spacing w:before="0" w:after="0" w:line="620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30"/>
          <w:szCs w:val="30"/>
        </w:rPr>
        <w:t xml:space="preserve">【古典探究】　李白「早発白帝城」　書き下しプリント①</w:t>
      </w:r>
    </w:p>
    <w:p>
      <w:pPr>
        <w:snapToGrid w:val="0"/>
        <w:spacing w:before="0" w:after="0" w:line="62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次の訓読文を書き下し文に改めよ。完成したら音読せよ。</w:t>
      </w:r>
    </w:p>
    <w:p>
      <w:pPr>
        <w:snapToGrid w:val="0"/>
        <w:spacing w:before="0" w:after="0" w:line="62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　　　　　　　　　　　　出典　『唐詩選』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794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pBdr>
          <w:top w:val="single" w:sz="6" w:space="3" w:color="8FA3C4"/>
          <w:left w:val="single" w:sz="6" w:space="3" w:color="8FA3C4"/>
          <w:bottom w:val="single" w:sz="6" w:space="3" w:color="8FA3C4"/>
        </w:pBdr>
        <w:snapToGrid w:val="0"/>
        <w:spacing w:before="0" w:after="0" w:line="867" w:lineRule="exact"/>
      </w:pP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4"/>
          <w:szCs w:val="14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白帝</w:t>
      </w:r>
      <w:r>
        <w:rPr/>
        <w:ruby>
          <w:rubyPr>
            <w:rubyAlign w:val="distributeSpace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4"/>
          <w:szCs w:val="14"/>
          <w:vertAlign w:val="subscript"/>
        </w:rPr>
        <w:t xml:space="preserve">一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867" w:lineRule="exact"/>
      </w:pP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李白</w:t>
            </w:r>
          </w:rubyBase>
        </w:ruby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867" w:lineRule="exact"/>
      </w:pP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白帝彩</w:t>
      </w:r>
      <w:r>
        <w:rPr/>
        <w:ruby>
          <w:rubyPr>
            <w:rubyAlign w:val="distributeSpace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間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867" w:lineRule="exact"/>
      </w:pP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千</w:t>
      </w:r>
      <w:r>
        <w:rPr/>
        <w:ruby>
          <w:rubyPr>
            <w:rubyAlign w:val="distributeSpace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一</w:t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還</w:t>
            </w:r>
          </w:rubyBase>
        </w:ruby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867" w:lineRule="exact"/>
      </w:pP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両</w:t>
      </w:r>
      <w:r>
        <w:rPr/>
        <w:ruby>
          <w:rubyPr>
            <w:rubyAlign w:val="distributeSpace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猿声</w:t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4"/>
          <w:szCs w:val="14"/>
          <w:vertAlign w:val="subscript"/>
        </w:rPr>
        <w:t xml:space="preserve">レ</w:t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住</w:t>
            </w:r>
          </w:rubyBase>
        </w:ruby>
      </w:r>
    </w:p>
    <w:p>
      <w:pPr>
        <w:pBdr>
          <w:top w:val="single" w:sz="6" w:space="3" w:color="8FA3C4"/>
          <w:bottom w:val="single" w:sz="6" w:space="3" w:color="8FA3C4"/>
          <w:right w:val="single" w:sz="6" w:space="3" w:color="8FA3C4"/>
        </w:pBdr>
        <w:snapToGrid w:val="0"/>
        <w:spacing w:before="0" w:after="0" w:line="867" w:lineRule="exact"/>
      </w:pP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軽舟</w:t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山</w:t>
      </w:r>
    </w:p>
    <w:p>
      <w:pPr>
        <w:pBdr>
          <w:top w:val="single" w:sz="6" w:space="3" w:color="8FA3C4"/>
          <w:left w:val="single" w:sz="6" w:space="3" w:color="8FA3C4"/>
          <w:bottom w:val="single" w:sz="6" w:space="3" w:color="8FA3C4"/>
        </w:pBdr>
        <w:snapToGrid w:val="0"/>
        <w:spacing w:before="0" w:after="0" w:line="867" w:lineRule="exact"/>
      </w:pPr>
      <w:r>
        <w:br w:type="column"/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1"/>
          <w:szCs w:val="21"/>
          <w:u w:val="single" w:color="B9C4D6"/>
        </w:rPr>
        <w:t xml:space="preserve">　　　　　　　　　　　　　　　　　　　　　　　　　　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867" w:lineRule="exact"/>
      </w:pP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867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1"/>
          <w:szCs w:val="21"/>
          <w:u w:val="single" w:color="B9C4D6"/>
        </w:rPr>
        <w:t xml:space="preserve">　　　　　　　　　　　　　　　　　　　　　　　　　　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867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1"/>
          <w:szCs w:val="21"/>
          <w:u w:val="single" w:color="B9C4D6"/>
        </w:rPr>
        <w:t xml:space="preserve">　　　　　　　　　　　　　　　　　　　　　　　　　　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867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1"/>
          <w:szCs w:val="21"/>
          <w:u w:val="single" w:color="B9C4D6"/>
        </w:rPr>
        <w:t xml:space="preserve">　　　　　　　　　　　　　　　　　　　　　　　　　　</w:t>
      </w:r>
    </w:p>
    <w:p>
      <w:pPr>
        <w:pBdr>
          <w:top w:val="single" w:sz="6" w:space="3" w:color="8FA3C4"/>
          <w:bottom w:val="single" w:sz="6" w:space="3" w:color="8FA3C4"/>
          <w:right w:val="single" w:sz="6" w:space="3" w:color="8FA3C4"/>
        </w:pBdr>
        <w:snapToGrid w:val="0"/>
        <w:spacing w:before="0" w:after="0" w:line="867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1"/>
          <w:szCs w:val="21"/>
          <w:u w:val="single" w:color="B9C4D6"/>
        </w:rPr>
        <w:t xml:space="preserve">　　　　　　　　　　　　　　　　　　　　　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794" w:left="907" w:header="567" w:footer="567" w:gutter="0"/>
          <w:cols w:num="2" w:space="284" w:equalWidth="0">
            <w:col w:w="3400" w:space="284"/>
            <w:col w:w="6578"/>
          </w:cols>
          <w:textDirection w:val="tbRl"/>
          <w:docGrid w:type="default" w:linePitch="360" w:charSpace="0"/>
        </w:sectPr>
      </w:pPr>
    </w:p>
    <w:p>
      <w:pPr>
        <w:pBdr>
          <w:top w:val="single" w:sz="6" w:space="3" w:color="8FA3C4"/>
          <w:left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一　詩形・訓点の確認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この詩の形式を漢字四字で答え、押韻している漢字を順に抜き出せ。　形式（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押韻（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次の語句の、詩中での読みを送り仮名も含めて現代仮名遣い（平仮名）で記せ。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朝（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住（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已（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次の語句の、詩中での意味を答えよ。</w:t>
      </w:r>
    </w:p>
    <w:p>
      <w:pPr>
        <w:pBdr>
          <w:top w:val="single" w:sz="6" w:space="3" w:color="8FA3C4"/>
          <w:bottom w:val="single" w:sz="6" w:space="3" w:color="8FA3C4"/>
          <w:right w:val="single" w:sz="6" w:space="3" w:color="8FA3C4"/>
        </w:pBd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早発（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辞（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彩雲（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啼不住（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軽舟（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pBdr>
          <w:top w:val="single" w:sz="6" w:space="3" w:color="8FA3C4"/>
          <w:left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詩形と語注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詩形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一句の字数が（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）、全体が（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）なので〔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〕。四句は順に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と呼ぶ。一句が五字なら五言、八句なら律詩。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押韻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句末の響きをそろえること。この詩は（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）＝上平声十五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の韻。七言絶句は第（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）句末で押韻するのが原則。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対比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色彩＝「白帝」の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と「彩雲」の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。数字＝「千里」の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と「一日」の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、「両岸」の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と「万重山」の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。対比を重ねることで、舟旅の速さと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そうかい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爽快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さを際立たせている。</w:t>
      </w:r>
    </w:p>
    <w:p>
      <w:pPr>
        <w:pBdr>
          <w:top w:val="single" w:sz="6" w:space="3" w:color="8FA3C4"/>
          <w:bottom w:val="single" w:sz="6" w:space="3" w:color="8FA3C4"/>
          <w:right w:val="single" w:sz="6" w:space="3" w:color="8FA3C4"/>
        </w:pBd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つと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早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白帝城＝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彩雲＝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千里＝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かへ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還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794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0" w:line="620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30"/>
          <w:szCs w:val="30"/>
        </w:rPr>
        <w:t xml:space="preserve">【古典探究】　李白「早発白帝城」　現代語訳プリント②</w:t>
      </w:r>
    </w:p>
    <w:p>
      <w:pPr>
        <w:snapToGrid w:val="0"/>
        <w:spacing w:before="0" w:after="0" w:line="62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書き下し文をもとに現代語訳を書け。上段の訓読文と対応する。</w:t>
      </w:r>
    </w:p>
    <w:p>
      <w:pPr>
        <w:snapToGrid w:val="0"/>
        <w:spacing w:before="0" w:after="0" w:line="62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　　　　　　　　　　　　出典　『唐詩選』</w:t>
      </w:r>
    </w:p>
    <w:p>
      <w:pPr>
        <w:spacing w:after="0" w:line="20" w:lineRule="exact"/>
        <w:sectPr>
          <w:type w:val="nextPage"/>
          <w:pgSz w:w="16838" w:h="11906" w:orient="landscape"/>
          <w:pgMar w:top="850" w:right="907" w:bottom="794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pBdr>
          <w:top w:val="single" w:sz="6" w:space="3" w:color="8FA3C4"/>
          <w:left w:val="single" w:sz="6" w:space="3" w:color="8FA3C4"/>
          <w:bottom w:val="single" w:sz="6" w:space="3" w:color="8FA3C4"/>
        </w:pBdr>
        <w:snapToGrid w:val="0"/>
        <w:spacing w:before="0" w:after="0" w:line="700" w:lineRule="exact"/>
      </w:pP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4"/>
          <w:szCs w:val="14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白帝</w:t>
      </w:r>
      <w:r>
        <w:rPr/>
        <w:ruby>
          <w:rubyPr>
            <w:rubyAlign w:val="distributeSpace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4"/>
          <w:szCs w:val="14"/>
          <w:vertAlign w:val="subscript"/>
        </w:rPr>
        <w:t xml:space="preserve">一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700" w:lineRule="exact"/>
      </w:pP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李白</w:t>
            </w:r>
          </w:rubyBase>
        </w:ruby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700" w:lineRule="exact"/>
      </w:pP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白帝彩</w:t>
      </w:r>
      <w:r>
        <w:rPr/>
        <w:ruby>
          <w:rubyPr>
            <w:rubyAlign w:val="distributeSpace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間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700" w:lineRule="exact"/>
      </w:pP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千</w:t>
      </w:r>
      <w:r>
        <w:rPr/>
        <w:ruby>
          <w:rubyPr>
            <w:rubyAlign w:val="distributeSpace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一</w:t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還</w:t>
            </w:r>
          </w:rubyBase>
        </w:ruby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700" w:lineRule="exact"/>
      </w:pP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両</w:t>
      </w:r>
      <w:r>
        <w:rPr/>
        <w:ruby>
          <w:rubyPr>
            <w:rubyAlign w:val="distributeSpace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猿声</w:t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4"/>
          <w:szCs w:val="14"/>
          <w:vertAlign w:val="subscript"/>
        </w:rPr>
        <w:t xml:space="preserve">レ</w:t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住</w:t>
            </w:r>
          </w:rubyBase>
        </w:ruby>
      </w:r>
    </w:p>
    <w:p>
      <w:pPr>
        <w:pBdr>
          <w:top w:val="single" w:sz="6" w:space="3" w:color="8FA3C4"/>
          <w:bottom w:val="single" w:sz="6" w:space="3" w:color="8FA3C4"/>
          <w:right w:val="single" w:sz="6" w:space="3" w:color="8FA3C4"/>
        </w:pBdr>
        <w:snapToGrid w:val="0"/>
        <w:spacing w:before="0" w:after="0" w:line="700" w:lineRule="exact"/>
      </w:pP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軽舟</w:t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山</w:t>
      </w:r>
    </w:p>
    <w:p>
      <w:pPr>
        <w:pBdr>
          <w:top w:val="single" w:sz="6" w:space="3" w:color="8FA3C4"/>
          <w:left w:val="single" w:sz="6" w:space="3" w:color="8FA3C4"/>
          <w:bottom w:val="single" w:sz="6" w:space="3" w:color="8FA3C4"/>
        </w:pBdr>
        <w:snapToGrid w:val="0"/>
        <w:spacing w:before="0" w:after="0" w:line="700" w:lineRule="exact"/>
      </w:pPr>
      <w:r>
        <w:br w:type="column"/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1"/>
          <w:szCs w:val="21"/>
          <w:u w:val="single" w:color="B9C4D6"/>
        </w:rPr>
        <w:t xml:space="preserve">　　　　　　　　　　　　　　　　　　　　　　　　　　　　　　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700" w:lineRule="exact"/>
      </w:pP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70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1"/>
          <w:szCs w:val="21"/>
          <w:u w:val="single" w:color="B9C4D6"/>
        </w:rPr>
        <w:t xml:space="preserve">　　　　　　　　　　　　　　　　　　　　　　　　　　　　　　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70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1"/>
          <w:szCs w:val="21"/>
          <w:u w:val="single" w:color="B9C4D6"/>
        </w:rPr>
        <w:t xml:space="preserve">　　　　　　　　　　　　　　　　　　　　　　　　　　　　　　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70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1"/>
          <w:szCs w:val="21"/>
          <w:u w:val="single" w:color="B9C4D6"/>
        </w:rPr>
        <w:t xml:space="preserve">　　　　　　　　　　　　　　　　　　　　　　　　　　　　　　</w:t>
      </w:r>
    </w:p>
    <w:p>
      <w:pPr>
        <w:pBdr>
          <w:top w:val="single" w:sz="6" w:space="3" w:color="8FA3C4"/>
          <w:bottom w:val="single" w:sz="6" w:space="3" w:color="8FA3C4"/>
          <w:right w:val="single" w:sz="6" w:space="3" w:color="8FA3C4"/>
        </w:pBdr>
        <w:snapToGrid w:val="0"/>
        <w:spacing w:before="0" w:after="0" w:line="70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1"/>
          <w:szCs w:val="21"/>
          <w:u w:val="single" w:color="B9C4D6"/>
        </w:rPr>
        <w:t xml:space="preserve">　　　　　　　　　　　　　　　　　　　　　　　　　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794" w:left="907" w:header="567" w:footer="567" w:gutter="0"/>
          <w:cols w:num="2" w:space="284" w:equalWidth="0">
            <w:col w:w="3400" w:space="284"/>
            <w:col w:w="6578"/>
          </w:cols>
          <w:textDirection w:val="tbRl"/>
          <w:docGrid w:type="default" w:linePitch="360" w:charSpace="0"/>
        </w:sectPr>
      </w:pPr>
    </w:p>
    <w:p>
      <w:pPr>
        <w:pBdr>
          <w:top w:val="single" w:sz="6" w:space="3" w:color="8FA3C4"/>
          <w:left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二　内容を読み深める問い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この詩に用いられている色彩の対比と数字の対比を、それぞれ詩中の語で示せ。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　　　　　　　　　　　　　　　　　　　　　　　　　　　　　　　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「猿声」は望郷の思いを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さそ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うものとして詠まれることが多いが、この詩ではどのようなはたらきをしているか。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　　　　　　　　　　　　　　　　　　　　　　　　　　　　　　　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「朝に白帝を発して暮れに江陵」という言葉が表すこととして適当なものを次から選び、記号で答えよ。　ア　時間のはかなさ　イ　距離の短さ　ウ　色彩の美しさ　エ　流れの速さ　オ　地形のすばらしさ</w:t>
      </w:r>
    </w:p>
    <w:p>
      <w:pPr>
        <w:pBdr>
          <w:top w:val="single" w:sz="6" w:space="3" w:color="8FA3C4"/>
          <w:bottom w:val="single" w:sz="6" w:space="3" w:color="8FA3C4"/>
          <w:right w:val="single" w:sz="6" w:space="3" w:color="8FA3C4"/>
        </w:pBd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※実際の舟足の速さに作者が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おどろ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驚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いていることがわかる語は（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）。</w:t>
      </w:r>
    </w:p>
    <w:p>
      <w:pPr>
        <w:pBdr>
          <w:top w:val="single" w:sz="6" w:space="3" w:color="8FA3C4"/>
          <w:left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作者と鑑賞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作者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りはく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李白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〔七〇一〜七六二〕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あざな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は（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）。（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しよう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される（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）の詩人。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猿声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三峡のあたりの山は野猿が多い。群れて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かんだか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甲高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く鳴く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あいせつ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哀切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な声は、旅人に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を起こさせるものとして、しばしば詩の題材になった。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啼</w:t>
            </w:r>
          </w:rubyBase>
        </w:ruby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ふ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不</w:t>
            </w:r>
          </w:rubyBase>
        </w:ruby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ぢゆう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住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動詞＋「不住」は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の意。ここでは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解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した。舟足の速さを表す。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鑑賞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前半二句は、色彩と数字の対比を用いながら、白帝城から江陵まで一気に流れ下る舟旅の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を述べる。後半二句は眼前の三峡の風景を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えい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詠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じ、旅愁を感じる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いとま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もない舟の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を「猿声」「万重山」で描く。</w:t>
      </w:r>
    </w:p>
    <w:p>
      <w:pPr>
        <w:pBdr>
          <w:top w:val="single" w:sz="6" w:space="3" w:color="8FA3C4"/>
          <w:bottom w:val="single" w:sz="6" w:space="3" w:color="8FA3C4"/>
          <w:right w:val="single" w:sz="6" w:space="3" w:color="8FA3C4"/>
        </w:pBd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故事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『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けいしうき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荊州記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』に「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あした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に白帝を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発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てば、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暮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れに江陵に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る」とあり、ここから「朝に白帝を発して暮れに江陵」は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のたとえとして使われる。</w:t>
      </w:r>
    </w:p>
    <w:sectPr>
      <w:type w:val="continuous"/>
      <w:pgSz w:w="16838" w:h="11906" w:orient="landscape"/>
      <w:pgMar w:top="850" w:right="907" w:bottom="794" w:left="907" w:header="567" w:footer="567" w:gutter="0"/>
      <w:cols w:num="1" w:space="284" w:equalWidth="1"/>
      <w:textDirection w:val="tbRl"/>
      <w:docGrid w:type="default" w:linePitch="360" w:charSpace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UD デジタル教科書体 N" w:eastAsia="UD デジタル教科書体 N" w:hAnsi="UD デジタル教科書体 N" w:cs="UD デジタル教科書体 N"/>
        <w:color w:val="1A1A1A"/>
        <w:sz w:val="21"/>
        <w:szCs w:val="21"/>
        <w:lang w:val="en-US" w:eastAsia="ja-JP"/>
      </w:rPr>
    </w:rPrDefault>
    <w:pPrDefault>
      <w:pPr>
        <w:spacing w:after="0" w:line="240" w:lineRule="auto"/>
        <w:jc w:val="both"/>
      </w:pPr>
    </w:pPrDefault>
  </w:docDefaults>
  <w:style w:type="paragraph" w:default="1" w:styleId="a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