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napToGrid w:val="0"/>
        <w:spacing w:before="0" w:after="140" w:line="240" w:lineRule="auto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24"/>
          <w:szCs w:val="24"/>
        </w:rPr>
        <w:t xml:space="preserve">【古典探究】李白「早発白帝城」書き下し①　</w:t>
      </w: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14"/>
          <w:szCs w:val="14"/>
        </w:rPr>
        <w:t xml:space="preserve">『唐詩選』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6623050</wp:posOffset>
            </wp:positionH>
            <wp:positionV relativeFrom="page">
              <wp:posOffset>469900</wp:posOffset>
            </wp:positionV>
            <wp:extent cx="3082290" cy="6512560"/>
            <wp:effectExtent l="0" t="0" r="0" b="0"/>
            <wp:wrapNone/>
            <wp:docPr id="1" name="frame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2290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3552190</wp:posOffset>
            </wp:positionH>
            <wp:positionV relativeFrom="page">
              <wp:posOffset>469900</wp:posOffset>
            </wp:positionV>
            <wp:extent cx="2915284" cy="6512560"/>
            <wp:effectExtent l="0" t="0" r="0" b="0"/>
            <wp:wrapNone/>
            <wp:docPr id="2" name="frame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5284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469900</wp:posOffset>
            </wp:positionV>
            <wp:extent cx="2726690" cy="6512560"/>
            <wp:effectExtent l="0" t="0" r="0" b="0"/>
            <wp:wrapNone/>
            <wp:docPr id="3" name="frame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6690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napToGrid w:val="0"/>
        <w:spacing w:before="0" w:after="140" w:line="240" w:lineRule="auto"/>
        <w:ind w:right="2200"/>
        <w:jc w:val="right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二年　　組　　　番　氏名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napToGrid w:val="0"/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つとニ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早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ス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発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白帝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ヲ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城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　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りはく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李白</w:t>
            </w:r>
          </w:rubyBase>
        </w:ruby>
      </w:r>
    </w:p>
    <w:p>
      <w:pPr>
        <w:snapToGrid w:val="0"/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あしたニ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朝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ス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辞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白帝彩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雲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間</w:t>
      </w:r>
    </w:p>
    <w:p>
      <w:pPr>
        <w:snapToGrid w:val="0"/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千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里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かう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江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りよう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陵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一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ニシテ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日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かヘル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還</w:t>
            </w:r>
          </w:rubyBase>
        </w:ruby>
      </w:r>
    </w:p>
    <w:p>
      <w:pPr>
        <w:snapToGrid w:val="0"/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両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岸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猿声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なキテ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啼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不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レ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やマ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住</w:t>
            </w:r>
          </w:rubyBase>
        </w:ruby>
      </w:r>
    </w:p>
    <w:p>
      <w:pPr>
        <w:snapToGrid w:val="0"/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軽舟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すでニ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已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グ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過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ばん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万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ちようノ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重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山</w:t>
      </w:r>
    </w:p>
    <w:p>
      <w:pPr>
        <w:snapToGrid w:val="0"/>
        <w:spacing w:before="0" w:after="300" w:line="240" w:lineRule="auto"/>
        <w:ind w:right="170"/>
      </w:pPr>
      <w:r>
        <w:br w:type="column"/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つと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早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に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はくていじやう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白帝城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を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はつ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発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す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</w:p>
    <w:p>
      <w:pPr>
        <w:snapToGrid w:val="0"/>
        <w:spacing w:before="0" w:after="300" w:line="240" w:lineRule="auto"/>
        <w:ind w:right="170"/>
      </w:pP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あした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朝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に</w:t>
      </w:r>
      <w:r>
        <w:rPr/>
        <w:ruby>
          <w:rubyPr>
            <w:rubyAlign w:val="distributeSpace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じ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辞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す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はくてい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白帝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さいうん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彩雲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の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かん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間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</w:p>
    <w:p>
      <w:pPr>
        <w:snapToGrid w:val="0"/>
        <w:spacing w:before="0" w:after="300" w:line="240" w:lineRule="auto"/>
        <w:ind w:right="170"/>
      </w:pP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せんり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千里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の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かうりよう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江陵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いちにち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一日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し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て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かへ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還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</w:p>
    <w:p>
      <w:pPr>
        <w:snapToGrid w:val="0"/>
        <w:spacing w:before="0" w:after="300" w:line="240" w:lineRule="auto"/>
        <w:ind w:right="170"/>
      </w:pP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りやうがん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両岸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の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ゑんせい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猿声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/>
        <w:ruby>
          <w:rubyPr>
            <w:rubyAlign w:val="distributeSpace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啼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き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て</w:t>
      </w:r>
      <w:r>
        <w:rPr/>
        <w:ruby>
          <w:rubyPr>
            <w:rubyAlign w:val="distributeSpace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5" w:space="0" w:color="A3B4CC"/>
              </w:rPr>
              <w:t xml:space="preserve">住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ま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ざ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</w:p>
    <w:p>
      <w:pPr>
        <w:snapToGrid w:val="0"/>
        <w:spacing w:before="0" w:after="300" w:line="240" w:lineRule="auto"/>
        <w:ind w:right="170"/>
      </w:pP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けいしう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軽舟</w:t>
            </w:r>
          </w:rubyBase>
        </w:ruby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すで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5" w:space="0" w:color="A3B4CC"/>
              </w:rPr>
              <w:t xml:space="preserve">已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に</w:t>
      </w:r>
      <w:r>
        <w:rPr/>
        <w:ruby>
          <w:rubyPr>
            <w:rubyAlign w:val="distributeSpace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す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5" w:space="0" w:color="A3B4CC"/>
              </w:rPr>
              <w:t xml:space="preserve">過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ぐ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ばんちよう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万重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の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2"/>
                <w:szCs w:val="12"/>
              </w:rPr>
              <w:t>やま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7"/>
                <w:szCs w:val="27"/>
                <w:bdr w:val="single" w:sz="4" w:space="0" w:color="A3B4CC"/>
              </w:rPr>
              <w:t xml:space="preserve">山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  <w:bdr w:val="single" w:sz="4" w:space="0" w:color="A3B4CC"/>
        </w:rPr>
        <w:t xml:space="preserve">　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2" w:space="284" w:equalWidth="0">
            <w:col w:w="3402" w:space="284"/>
            <w:col w:w="6350"/>
          </w:cols>
          <w:textDirection w:val="tbRl"/>
          <w:docGrid w:type="default" w:linePitch="360" w:charSpace="0"/>
        </w:sectPr>
      </w:pPr>
    </w:p>
    <w:p>
      <w:pPr>
        <w:snapToGrid w:val="0"/>
        <w:spacing w:before="0" w:after="40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一　詩形・訓点の確認</w:t>
      </w:r>
    </w:p>
    <w:p>
      <w:pPr>
        <w:snapToGrid w:val="0"/>
        <w:spacing w:before="0" w:after="40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１　この詩の形式を漢字四字で答え、押韻している漢字を順に抜き出せ。　形式（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　押韻（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napToGrid w:val="0"/>
        <w:spacing w:before="0" w:after="40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２　次の語句の、詩中での読みを送り仮名も含めて現代仮名遣い（平仮名）で記せ。</w:t>
      </w:r>
    </w:p>
    <w:p>
      <w:pPr>
        <w:snapToGrid w:val="0"/>
        <w:spacing w:before="0" w:after="40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早（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朝（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還（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啼（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住（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已（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万重山（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</w:t>
      </w:r>
    </w:p>
    <w:p>
      <w:pPr>
        <w:snapToGrid w:val="0"/>
        <w:spacing w:before="0" w:after="40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３　次の語句の、詩中での意味を答えよ。</w:t>
      </w:r>
    </w:p>
    <w:p>
      <w:pPr>
        <w:snapToGrid w:val="0"/>
        <w:spacing w:before="0" w:after="40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早発（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辞（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彩雲（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還（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啼不住（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軽舟（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万重山（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</w:t>
      </w:r>
    </w:p>
    <w:p>
      <w:pPr>
        <w:snapToGrid w:val="0"/>
        <w:spacing w:before="0" w:after="40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詩形と語注</w:t>
      </w:r>
    </w:p>
    <w:p>
      <w:pPr>
        <w:snapToGrid w:val="0"/>
        <w:spacing w:before="0" w:after="40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詩形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一句の字数が（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）、全体が（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）なので〔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〕。四句は順に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と呼ぶ。一句が五字なら五言、八句なら律詩。</w:t>
      </w:r>
    </w:p>
    <w:p>
      <w:pPr>
        <w:snapToGrid w:val="0"/>
        <w:spacing w:before="0" w:after="40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押韻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句末の響きをそろえること。この詩は（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）＝上平声十五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の韻。七言絶句は第（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）・（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）・（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）句末で押韻するのが原則。</w:t>
      </w:r>
    </w:p>
    <w:p>
      <w:pPr>
        <w:snapToGrid w:val="0"/>
        <w:spacing w:before="0" w:after="40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対比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色彩＝「白帝」の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と「彩雲」の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。数字＝「千里」の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と「一日」の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、「両岸」の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と「万重山」の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。対比を重ねることで、舟旅の速さと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そうかい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爽快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さを際立たせている。</w:t>
      </w:r>
    </w:p>
    <w:p>
      <w:pPr>
        <w:snapToGrid w:val="0"/>
        <w:spacing w:before="0" w:after="40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語注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つと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早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に＝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白帝城＝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彩雲＝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千里＝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かへ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還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る＝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napToGrid w:val="0"/>
        <w:spacing w:before="0" w:after="140" w:line="240" w:lineRule="auto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24"/>
          <w:szCs w:val="24"/>
        </w:rPr>
        <w:t xml:space="preserve">【古典探究】李白「早発白帝城」現代語訳②　</w:t>
      </w: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14"/>
          <w:szCs w:val="14"/>
        </w:rPr>
        <w:t xml:space="preserve">『唐詩選』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7133590</wp:posOffset>
            </wp:positionH>
            <wp:positionV relativeFrom="page">
              <wp:posOffset>469900</wp:posOffset>
            </wp:positionV>
            <wp:extent cx="2571750" cy="6512560"/>
            <wp:effectExtent l="0" t="0" r="0" b="0"/>
            <wp:wrapNone/>
            <wp:docPr id="1" name="frame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1750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3796665</wp:posOffset>
            </wp:positionH>
            <wp:positionV relativeFrom="page">
              <wp:posOffset>469900</wp:posOffset>
            </wp:positionV>
            <wp:extent cx="3188969" cy="6512560"/>
            <wp:effectExtent l="0" t="0" r="0" b="0"/>
            <wp:wrapNone/>
            <wp:docPr id="2" name="frame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896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722630</wp:posOffset>
            </wp:positionH>
            <wp:positionV relativeFrom="page">
              <wp:posOffset>469900</wp:posOffset>
            </wp:positionV>
            <wp:extent cx="3010535" cy="6512560"/>
            <wp:effectExtent l="0" t="0" r="0" b="0"/>
            <wp:wrapNone/>
            <wp:docPr id="3" name="frame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0535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napToGrid w:val="0"/>
        <w:spacing w:before="0" w:after="140" w:line="240" w:lineRule="auto"/>
        <w:ind w:right="2200"/>
        <w:jc w:val="right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二年　　組　　　番　氏名</w:t>
      </w:r>
    </w:p>
    <w:p>
      <w:pPr>
        <w:spacing w:after="0" w:line="20" w:lineRule="exact"/>
        <w:sectPr>
          <w:type w:val="nextPage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napToGrid w:val="0"/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つとニ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早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ス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発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白帝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ヲ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城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　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りはく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李白</w:t>
            </w:r>
          </w:rubyBase>
        </w:ruby>
      </w:r>
    </w:p>
    <w:p>
      <w:pPr>
        <w:snapToGrid w:val="0"/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あしたニ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朝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ス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辞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白帝彩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雲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間</w:t>
      </w:r>
    </w:p>
    <w:p>
      <w:pPr>
        <w:snapToGrid w:val="0"/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千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里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かう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江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りよう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陵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一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ニシテ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日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かヘル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還</w:t>
            </w:r>
          </w:rubyBase>
        </w:ruby>
      </w:r>
    </w:p>
    <w:p>
      <w:pPr>
        <w:snapToGrid w:val="0"/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両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岸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猿声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なキテ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啼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不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レ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やマ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住</w:t>
            </w:r>
          </w:rubyBase>
        </w:ruby>
      </w:r>
    </w:p>
    <w:p>
      <w:pPr>
        <w:snapToGrid w:val="0"/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軽舟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すでニ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已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グ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過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ばん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万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ちようノ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重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山</w:t>
      </w:r>
    </w:p>
    <w:p>
      <w:pPr>
        <w:snapToGrid w:val="0"/>
        <w:spacing w:before="0" w:after="451" w:line="240" w:lineRule="auto"/>
        <w:ind w:right="170"/>
      </w:pPr>
      <w:r>
        <w:br w:type="column"/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早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白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城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を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出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発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す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</w:p>
    <w:p>
      <w:pPr>
        <w:snapToGrid w:val="0"/>
        <w:spacing w:before="0" w:after="451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別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れ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を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告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げ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焼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け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雲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な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び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く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白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帝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城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</w:p>
    <w:p>
      <w:pPr>
        <w:snapToGrid w:val="0"/>
        <w:spacing w:before="0" w:after="451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）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千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里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を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隔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て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陵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っ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日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で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帰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っ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て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行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く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だ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</w:p>
    <w:p>
      <w:pPr>
        <w:snapToGrid w:val="0"/>
        <w:spacing w:before="0" w:after="451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両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岸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聞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こ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猿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鳴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き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声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が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途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切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れ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な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い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う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ち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</w:p>
    <w:p>
      <w:pPr>
        <w:snapToGrid w:val="0"/>
        <w:spacing w:before="0" w:after="451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軽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や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な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小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う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通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り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過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ぎ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て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い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っ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幾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重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重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な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っ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山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々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を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4" w:space="0" w:color="A3B4CC"/>
        </w:rPr>
        <w:t xml:space="preserve">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7"/>
          <w:szCs w:val="17"/>
          <w:bdr w:val="single" w:sz="5" w:space="0" w:color="A3B4CC"/>
        </w:rPr>
        <w:t xml:space="preserve">　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2" w:space="284" w:equalWidth="0">
            <w:col w:w="3402" w:space="284"/>
            <w:col w:w="6350"/>
          </w:cols>
          <w:textDirection w:val="tbRl"/>
          <w:docGrid w:type="default" w:linePitch="360" w:charSpace="0"/>
        </w:sectPr>
      </w:pPr>
    </w:p>
    <w:p>
      <w:pPr>
        <w:snapToGrid w:val="0"/>
        <w:spacing w:before="0" w:after="334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二　内容を読み深める問い</w:t>
      </w:r>
    </w:p>
    <w:p>
      <w:pPr>
        <w:snapToGrid w:val="0"/>
        <w:spacing w:before="0" w:after="334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１　この詩に用いられている色彩の対比と数字の対比を、それぞれ詩中の語で示せ。</w:t>
      </w:r>
    </w:p>
    <w:p>
      <w:pPr>
        <w:snapToGrid w:val="0"/>
        <w:spacing w:before="0" w:after="334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　　　　　　　　　　　　　　　　　　　　　　　　　</w:t>
      </w:r>
    </w:p>
    <w:p>
      <w:pPr>
        <w:snapToGrid w:val="0"/>
        <w:spacing w:before="0" w:after="334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２　「猿声」は望郷の思いを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さそ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誘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うものとして詠まれることが多いが、この詩ではどのようなはたらきをしているか。</w:t>
      </w:r>
    </w:p>
    <w:p>
      <w:pPr>
        <w:snapToGrid w:val="0"/>
        <w:spacing w:before="0" w:after="334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　　　　　　　　　　　　　　　　　　　　　　　　　</w:t>
      </w:r>
    </w:p>
    <w:p>
      <w:pPr>
        <w:snapToGrid w:val="0"/>
        <w:spacing w:before="0" w:after="334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３　「朝に白帝を発して暮れに江陵」という言葉が表すこととして適当なものを次から選び、記号で答えよ。　ア　時間のはかなさ　イ　距離の短さ　ウ　色彩の美しさ　エ　流れの速さ　オ　地形のすばらしさ</w:t>
      </w:r>
    </w:p>
    <w:p>
      <w:pPr>
        <w:snapToGrid w:val="0"/>
        <w:spacing w:before="0" w:after="334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　※実際の舟足の速さに作者が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おどろ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驚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いていることがわかる語は（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）。</w:t>
      </w:r>
    </w:p>
    <w:p>
      <w:pPr>
        <w:snapToGrid w:val="0"/>
        <w:spacing w:before="0" w:after="334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作者と鑑賞</w:t>
      </w:r>
    </w:p>
    <w:p>
      <w:pPr>
        <w:snapToGrid w:val="0"/>
        <w:spacing w:before="0" w:after="334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作者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りはく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李白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〔七〇一〜七六二〕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あざな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字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は（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）。（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）と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しよう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称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される（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）の詩人。</w:t>
      </w:r>
    </w:p>
    <w:p>
      <w:pPr>
        <w:snapToGrid w:val="0"/>
        <w:spacing w:before="0" w:after="334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猿声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三峡のあたりの山は野猿が多い。群れて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かんだか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甲高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く鳴く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あいせつ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哀切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な声は、旅人に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を起こさせるものとして、しばしば詩の題材になった。</w:t>
      </w:r>
    </w:p>
    <w:p>
      <w:pPr>
        <w:snapToGrid w:val="0"/>
        <w:spacing w:before="0" w:after="334" w:line="240" w:lineRule="auto"/>
        <w:ind w:right="230"/>
      </w:pP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てい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啼</w:t>
            </w:r>
          </w:rubyBase>
        </w:ruby>
      </w:r>
      <w:r>
        <w:rPr/>
        <w:ruby>
          <w:rubyPr>
            <w:rubyAlign w:val="distributeSpace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ふ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不</w:t>
            </w:r>
          </w:rubyBase>
        </w:ruby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ぢゆう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住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動詞＋「不住」は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の意。ここでは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かい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解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した。舟足の速さを表す。</w:t>
      </w:r>
    </w:p>
    <w:p>
      <w:pPr>
        <w:snapToGrid w:val="0"/>
        <w:spacing w:before="0" w:after="334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鑑賞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前半二句は、色彩と数字の対比を用いながら、白帝城から江陵まで一気に流れ下る舟旅の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を述べる。後半二句は眼前の三峡の風景を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えい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詠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じ、旅愁を感じる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いとま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暇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もない舟の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を「猿声」「万重山」で描く。</w:t>
      </w:r>
    </w:p>
    <w:p>
      <w:pPr>
        <w:snapToGrid w:val="0"/>
        <w:spacing w:before="0" w:after="334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故事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『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けいしうき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荊州記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』に「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あした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朝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に白帝を</w:t>
      </w:r>
      <w:r>
        <w:rPr/>
        <w:ruby>
          <w:rubyPr>
            <w:rubyAlign w:val="distributeSpace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発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てば、</w:t>
      </w:r>
      <w:r>
        <w:rPr/>
        <w:ruby>
          <w:rubyPr>
            <w:rubyAlign w:val="distributeSpace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く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暮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れに江陵に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いた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到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る」とあり、ここから「朝に白帝を発して暮れに江陵」は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のたとえとして使われる。</w:t>
      </w:r>
    </w:p>
    <w:sectPr>
      <w:type w:val="continuous"/>
      <w:pgSz w:w="16838" w:h="11906" w:orient="landscape"/>
      <w:pgMar w:top="850" w:right="907" w:bottom="1020" w:left="907" w:header="567" w:footer="567" w:gutter="0"/>
      <w:cols w:num="1" w:space="284" w:equalWidth="1"/>
      <w:textDirection w:val="tbRl"/>
      <w:docGrid w:type="default" w:linePitch="360" w:charSpace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UD デジタル教科書体 N" w:eastAsia="UD デジタル教科書体 N" w:hAnsi="UD デジタル教科書体 N" w:cs="UD デジタル教科書体 N"/>
        <w:color w:val="1A1A1A"/>
        <w:sz w:val="21"/>
        <w:szCs w:val="21"/>
        <w:lang w:val="en-US" w:eastAsia="ja-JP"/>
      </w:rPr>
    </w:rPrDefault>
    <w:pPrDefault>
      <w:pPr>
        <w:spacing w:after="0" w:line="240" w:lineRule="auto"/>
        <w:jc w:val="both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