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77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6"/>
          <w:szCs w:val="26"/>
        </w:rPr>
        <w:t xml:space="preserve">【古典探究】杜甫「絶句」　書き下し・現代語訳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7978775</wp:posOffset>
            </wp:positionH>
            <wp:positionV relativeFrom="page">
              <wp:posOffset>469900</wp:posOffset>
            </wp:positionV>
            <wp:extent cx="170815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0815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4396104</wp:posOffset>
            </wp:positionH>
            <wp:positionV relativeFrom="page">
              <wp:posOffset>469900</wp:posOffset>
            </wp:positionV>
            <wp:extent cx="343407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3407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1620520</wp:posOffset>
            </wp:positionH>
            <wp:positionV relativeFrom="page">
              <wp:posOffset>469900</wp:posOffset>
            </wp:positionV>
            <wp:extent cx="2712084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1208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377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26"/>
          <w:szCs w:val="26"/>
        </w:rPr>
        <w:t xml:space="preserve">江</w:t>
      </w:r>
      <w:r>
        <w:rPr/>
        <w:ruby>
          <w:rubyPr>
            <w:rubyAlign w:val="distributeLetter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6"/>
          <w:szCs w:val="26"/>
        </w:rPr>
        <w:t xml:space="preserve">鳥</w:t>
      </w:r>
      <w:r>
        <w:rPr/>
        <w:ruby>
          <w:rubyPr>
            <w:rubyAlign w:val="distributeLetter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白</w:t>
            </w:r>
          </w:rubyBase>
        </w:ruby>
      </w:r>
    </w:p>
    <w:p>
      <w:pPr>
        <w:snapToGrid w:val="0"/>
        <w:spacing w:before="0" w:after="170" w:line="377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26"/>
          <w:szCs w:val="26"/>
        </w:rPr>
        <w:t xml:space="preserve">山</w:t>
      </w:r>
      <w:r>
        <w:rPr/>
        <w:ruby>
          <w:rubyPr>
            <w:rubyAlign w:val="distributeLetter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6"/>
          <w:szCs w:val="26"/>
        </w:rPr>
        <w:t xml:space="preserve">花</w:t>
      </w:r>
      <w:r>
        <w:rPr/>
        <w:ruby>
          <w:rubyPr>
            <w:rubyAlign w:val="distributeSpace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6"/>
          <w:szCs w:val="16"/>
          <w:vertAlign w:val="subscript"/>
        </w:rPr>
        <w:t xml:space="preserve">レ</w:t>
      </w:r>
      <w:r>
        <w:rPr/>
        <w:ruby>
          <w:rubyPr>
            <w:rubyAlign w:val="distributeLetter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然</w:t>
            </w:r>
          </w:rubyBase>
        </w:ruby>
      </w:r>
    </w:p>
    <w:p>
      <w:pPr>
        <w:snapToGrid w:val="0"/>
        <w:spacing w:before="0" w:after="170" w:line="377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26"/>
          <w:szCs w:val="26"/>
        </w:rPr>
        <w:t xml:space="preserve">今春</w:t>
      </w:r>
      <w:r>
        <w:rPr/>
        <w:ruby>
          <w:rubyPr>
            <w:rubyAlign w:val="distributeLetter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6"/>
          <w:szCs w:val="26"/>
        </w:rPr>
        <w:t xml:space="preserve">又</w:t>
      </w:r>
      <w:r>
        <w:rPr/>
        <w:ruby>
          <w:rubyPr>
            <w:rubyAlign w:val="distributeSpace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過</w:t>
            </w:r>
          </w:rubyBase>
        </w:ruby>
      </w:r>
    </w:p>
    <w:p>
      <w:pPr>
        <w:snapToGrid w:val="0"/>
        <w:spacing w:before="0" w:after="170" w:line="377" w:lineRule="exact"/>
        <w:ind w:right="170"/>
      </w:pPr>
      <w:r>
        <w:rPr/>
        <w:ruby>
          <w:rubyPr>
            <w:rubyAlign w:val="distributeLetter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6"/>
          <w:szCs w:val="26"/>
        </w:rPr>
        <w:t xml:space="preserve">帰</w:t>
      </w:r>
      <w:r>
        <w:rPr/>
        <w:ruby>
          <w:rubyPr>
            <w:rubyAlign w:val="distributeLetter"/>
            <w:hps w:val="12"/>
            <w:hpsRaise w:val="22"/>
            <w:hpsBaseText w:val="2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2"/>
                <w:szCs w:val="12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6"/>
                <w:szCs w:val="26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0" w:line="267" w:lineRule="exact"/>
        <w:ind w:right="170"/>
      </w:pPr>
      <w:r>
        <w:br w:type="column"/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かう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みどり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にして</w:t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とり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鳥</w:t>
            </w:r>
          </w:rubyBase>
        </w:ruby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いよいよ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愈</w:t>
            </w:r>
          </w:rubyBase>
        </w:ruby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しろ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0" w:line="267" w:lineRule="exact"/>
        <w:ind w:right="170"/>
      </w:pP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山</w:t>
            </w:r>
          </w:rubyBase>
        </w:ruby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あお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くして</w:t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はな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花</w:t>
            </w:r>
          </w:rubyBase>
        </w:ruby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えんと</w:t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ほつ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0" w:line="267" w:lineRule="exact"/>
        <w:ind w:right="170"/>
      </w:pP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こんしゆん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今春</w:t>
            </w:r>
          </w:rubyBase>
        </w:ruby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みすみす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看</w:t>
            </w:r>
          </w:rubyBase>
        </w:ruby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また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又</w:t>
            </w:r>
          </w:rubyBase>
        </w:ruby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0" w:line="267" w:lineRule="exact"/>
        <w:ind w:right="170"/>
      </w:pP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いず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何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れの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ひ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是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れ</w:t>
      </w:r>
      <w:r>
        <w:rPr/>
        <w:ruby>
          <w:rubyPr>
            <w:rubyAlign w:val="distributeLetter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きねん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帰年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ならん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232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</w:rPr>
        <w:t xml:space="preserve">川は（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</w:rPr>
        <w:t xml:space="preserve">）のように澄み、鳥はますます白く見える。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6"/>
          <w:szCs w:val="16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232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</w:rPr>
        <w:t xml:space="preserve">山は青々と茂り、花は（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</w:rPr>
        <w:t xml:space="preserve">）ほど赤く咲く。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6"/>
          <w:szCs w:val="16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232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</w:rPr>
        <w:t xml:space="preserve">今年の春も、（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</w:rPr>
        <w:t xml:space="preserve">）うちにまた過ぎてゆく。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6"/>
          <w:szCs w:val="16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232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</w:rPr>
        <w:t xml:space="preserve">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6"/>
          <w:szCs w:val="16"/>
        </w:rPr>
        <w:t xml:space="preserve">）、故郷に帰れるのだろうか。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6"/>
          <w:szCs w:val="16"/>
        </w:rPr>
        <w:t xml:space="preserve">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3" w:space="284" w:equalWidth="0">
            <w:col w:w="2200" w:space="284"/>
            <w:col w:w="2550" w:space="284"/>
            <w:col w:w="4718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48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480" w:line="276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１　この詩の形式を答え、押韻している漢字を順に抜き出せ。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 ）</w:t>
      </w:r>
    </w:p>
    <w:p>
      <w:pPr>
        <w:snapToGrid w:val="0"/>
        <w:spacing w:before="0" w:after="480" w:line="276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２　前半二句に見られる色彩の対比を、詩中の語で示せ。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 ）</w:t>
      </w:r>
    </w:p>
    <w:p>
      <w:pPr>
        <w:snapToGrid w:val="0"/>
        <w:spacing w:before="0" w:after="480" w:line="276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３　「看」の読みと意味を書け。　読み（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 ）　意味（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 ）</w:t>
      </w:r>
    </w:p>
    <w:p>
      <w:pPr>
        <w:snapToGrid w:val="0"/>
        <w:spacing w:before="0" w:after="48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480" w:line="276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４　「何日是帰年」に込められた作者の思いを説明せよ。</w:t>
      </w:r>
    </w:p>
    <w:p>
      <w:pPr>
        <w:snapToGrid w:val="0"/>
        <w:spacing w:before="0" w:after="480" w:line="276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 ）</w:t>
      </w:r>
    </w:p>
    <w:p>
      <w:pPr>
        <w:snapToGrid w:val="0"/>
        <w:spacing w:before="0" w:after="48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語注と鑑賞</w:t>
      </w:r>
    </w:p>
    <w:p>
      <w:pPr>
        <w:snapToGrid w:val="0"/>
        <w:spacing w:before="0" w:after="480" w:line="276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9"/>
          <w:szCs w:val="19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　江＝長江（揚子江）。この詩は</w:t>
      </w:r>
      <w:r>
        <w:rPr/>
        <w:ruby>
          <w:rubyPr>
            <w:rubyAlign w:val="distributeLetter"/>
            <w:hps w:val="9"/>
            <w:hpsRaise w:val="16"/>
            <w:hpsBaseText w:val="19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9"/>
                <w:szCs w:val="9"/>
              </w:rPr>
              <w:t>せいと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9"/>
                <w:szCs w:val="19"/>
              </w:rPr>
              <w:t xml:space="preserve">成都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の</w:t>
      </w:r>
      <w:r>
        <w:rPr/>
        <w:ruby>
          <w:rubyPr>
            <w:rubyAlign w:val="distributeLetter"/>
            <w:hps w:val="9"/>
            <w:hpsRaise w:val="16"/>
            <w:hpsBaseText w:val="19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9"/>
                <w:szCs w:val="9"/>
              </w:rPr>
              <w:t>そうどう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9"/>
                <w:szCs w:val="19"/>
              </w:rPr>
              <w:t xml:space="preserve">草堂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で詠まれたとされる。　愈＝いよいよ、ますます。</w:t>
      </w:r>
    </w:p>
    <w:p>
      <w:pPr>
        <w:snapToGrid w:val="0"/>
        <w:spacing w:before="0" w:after="480" w:line="276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　　　　看＝みすみす、むなしく見ているうちに。　帰年＝故郷に帰る年。「是」は強意の指示語。</w:t>
      </w:r>
    </w:p>
    <w:p>
      <w:pPr>
        <w:snapToGrid w:val="0"/>
        <w:spacing w:before="0" w:after="480" w:line="276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9"/>
          <w:szCs w:val="19"/>
        </w:rPr>
        <w:t xml:space="preserve">対句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　第一・二句は</w:t>
      </w:r>
      <w:r>
        <w:rPr/>
        <w:ruby>
          <w:rubyPr>
            <w:rubyAlign w:val="distributeLetter"/>
            <w:hps w:val="9"/>
            <w:hpsRaise w:val="16"/>
            <w:hpsBaseText w:val="19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9"/>
                <w:szCs w:val="9"/>
              </w:rPr>
              <w:t>へき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9"/>
                <w:szCs w:val="19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と</w:t>
      </w:r>
      <w:r>
        <w:rPr/>
        <w:ruby>
          <w:rubyPr>
            <w:rubyAlign w:val="distributeLetter"/>
            <w:hps w:val="9"/>
            <w:hpsRaise w:val="16"/>
            <w:hpsBaseText w:val="19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9"/>
                <w:szCs w:val="9"/>
              </w:rPr>
              <w:t>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9"/>
                <w:szCs w:val="19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、</w:t>
      </w:r>
      <w:r>
        <w:rPr/>
        <w:ruby>
          <w:rubyPr>
            <w:rubyAlign w:val="distributeLetter"/>
            <w:hps w:val="9"/>
            <w:hpsRaise w:val="16"/>
            <w:hpsBaseText w:val="19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9"/>
                <w:szCs w:val="9"/>
              </w:rPr>
              <w:t>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9"/>
                <w:szCs w:val="19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と</w:t>
      </w:r>
      <w:r>
        <w:rPr/>
        <w:ruby>
          <w:rubyPr>
            <w:rubyAlign w:val="distributeLetter"/>
            <w:hps w:val="9"/>
            <w:hpsRaise w:val="16"/>
            <w:hpsBaseText w:val="19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9"/>
                <w:szCs w:val="9"/>
              </w:rPr>
              <w:t>ぜん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9"/>
                <w:szCs w:val="19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（＝赤）という色彩の対比による対句。</w:t>
      </w:r>
    </w:p>
    <w:p>
      <w:pPr>
        <w:snapToGrid w:val="0"/>
        <w:spacing w:before="0" w:after="480" w:line="276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9"/>
          <w:szCs w:val="19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　前半二句は色彩の対比で春の景を鮮やかに描く。後半二句には「看」「又」「何日」等の語に望郷の思いと</w:t>
      </w:r>
      <w:r>
        <w:rPr/>
        <w:ruby>
          <w:rubyPr>
            <w:rubyAlign w:val="distributeLetter"/>
            <w:hps w:val="9"/>
            <w:hpsRaise w:val="16"/>
            <w:hpsBaseText w:val="19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9"/>
                <w:szCs w:val="9"/>
              </w:rPr>
              <w:t>しようそう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9"/>
                <w:szCs w:val="19"/>
              </w:rPr>
              <w:t xml:space="preserve">焦燥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感がにじむ。</w:t>
      </w:r>
    </w:p>
    <w:p>
      <w:pPr>
        <w:snapToGrid w:val="0"/>
        <w:spacing w:before="0" w:after="480" w:line="276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9"/>
          <w:szCs w:val="19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　</w:t>
      </w:r>
      <w:r>
        <w:rPr/>
        <w:ruby>
          <w:rubyPr>
            <w:rubyAlign w:val="distributeSpace"/>
            <w:hps w:val="9"/>
            <w:hpsRaise w:val="16"/>
            <w:hpsBaseText w:val="19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9"/>
                <w:szCs w:val="9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9"/>
                <w:szCs w:val="19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〔七一二〜七七〇〕　</w:t>
      </w:r>
      <w:r>
        <w:rPr/>
        <w:ruby>
          <w:rubyPr>
            <w:rubyAlign w:val="distributeLetter"/>
            <w:hps w:val="9"/>
            <w:hpsRaise w:val="16"/>
            <w:hpsBaseText w:val="19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9"/>
                <w:szCs w:val="9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9"/>
                <w:szCs w:val="19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 ）。李白と並び称される（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 ）。（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</w:rPr>
        <w:t xml:space="preserve"> ）の詩人。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