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napToGrid w:val="0"/>
        <w:spacing w:before="0" w:after="140" w:line="377" w:lineRule="exact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6"/>
          <w:szCs w:val="26"/>
        </w:rPr>
        <w:t xml:space="preserve">【古典探究】杜甫「絶句」　書き下し・現代語訳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7978775</wp:posOffset>
            </wp:positionH>
            <wp:positionV relativeFrom="page">
              <wp:posOffset>469900</wp:posOffset>
            </wp:positionV>
            <wp:extent cx="1708150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08150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4396104</wp:posOffset>
            </wp:positionH>
            <wp:positionV relativeFrom="page">
              <wp:posOffset>469900</wp:posOffset>
            </wp:positionV>
            <wp:extent cx="3434079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43407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1620520</wp:posOffset>
            </wp:positionH>
            <wp:positionV relativeFrom="page">
              <wp:posOffset>469900</wp:posOffset>
            </wp:positionV>
            <wp:extent cx="2712084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12084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napToGrid w:val="0"/>
        <w:spacing w:before="0" w:after="140" w:line="319" w:lineRule="exact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70" w:line="377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26"/>
          <w:szCs w:val="26"/>
        </w:rPr>
        <w:t xml:space="preserve">江</w:t>
      </w:r>
      <w:r>
        <w:rPr/>
        <w:ruby>
          <w:rubyPr>
            <w:rubyAlign w:val="distributeLetter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みどりニシテ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碧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6"/>
          <w:szCs w:val="26"/>
        </w:rPr>
        <w:t xml:space="preserve">鳥</w:t>
      </w:r>
      <w:r>
        <w:rPr/>
        <w:ruby>
          <w:rubyPr>
            <w:rubyAlign w:val="distributeLetter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いよいよ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愈</w:t>
            </w:r>
          </w:rubyBase>
        </w:ruby>
      </w:r>
      <w:r>
        <w:rPr/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ク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白</w:t>
            </w:r>
          </w:rubyBase>
        </w:ruby>
      </w:r>
    </w:p>
    <w:p>
      <w:pPr>
        <w:snapToGrid w:val="0"/>
        <w:spacing w:before="0" w:after="170" w:line="377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26"/>
          <w:szCs w:val="26"/>
        </w:rPr>
        <w:t xml:space="preserve">山</w:t>
      </w:r>
      <w:r>
        <w:rPr/>
        <w:ruby>
          <w:rubyPr>
            <w:rubyAlign w:val="distributeLetter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クシテ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青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6"/>
          <w:szCs w:val="26"/>
        </w:rPr>
        <w:t xml:space="preserve">花</w:t>
      </w:r>
      <w:r>
        <w:rPr/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欲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16"/>
          <w:szCs w:val="16"/>
          <w:vertAlign w:val="subscript"/>
        </w:rPr>
        <w:t xml:space="preserve">レ</w:t>
      </w:r>
      <w:r>
        <w:rPr/>
        <w:ruby>
          <w:rubyPr>
            <w:rubyAlign w:val="distributeLetter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もエント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然</w:t>
            </w:r>
          </w:rubyBase>
        </w:ruby>
      </w:r>
    </w:p>
    <w:p>
      <w:pPr>
        <w:snapToGrid w:val="0"/>
        <w:spacing w:before="0" w:after="170" w:line="377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26"/>
          <w:szCs w:val="26"/>
        </w:rPr>
        <w:t xml:space="preserve">今春</w:t>
      </w:r>
      <w:r>
        <w:rPr/>
        <w:ruby>
          <w:rubyPr>
            <w:rubyAlign w:val="distributeLetter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みすみす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看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6"/>
          <w:szCs w:val="26"/>
        </w:rPr>
        <w:t xml:space="preserve">又</w:t>
      </w:r>
      <w:r>
        <w:rPr/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過</w:t>
            </w:r>
          </w:rubyBase>
        </w:ruby>
      </w:r>
    </w:p>
    <w:p>
      <w:pPr>
        <w:snapToGrid w:val="0"/>
        <w:spacing w:before="0" w:after="170" w:line="377" w:lineRule="exact"/>
        <w:ind w:right="170"/>
      </w:pPr>
      <w:r>
        <w:rPr/>
        <w:ruby>
          <w:rubyPr>
            <w:rubyAlign w:val="distributeLetter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レノ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何</w:t>
            </w:r>
          </w:rubyBase>
        </w:ruby>
      </w:r>
      <w:r>
        <w:rPr/>
        <w:ruby>
          <w:rubyPr>
            <w:rubyAlign w:val="distributeSpace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日</w:t>
            </w:r>
          </w:rubyBase>
        </w:ruby>
      </w:r>
      <w:r>
        <w:rPr/>
        <w:ruby>
          <w:rubyPr>
            <w:rubyAlign w:val="distributeLetter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こレ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是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6"/>
          <w:szCs w:val="26"/>
        </w:rPr>
        <w:t xml:space="preserve">帰</w:t>
      </w:r>
      <w:r>
        <w:rPr/>
        <w:ruby>
          <w:rubyPr>
            <w:rubyAlign w:val="distributeLetter"/>
            <w:hps w:val="12"/>
            <w:hpsRaise w:val="22"/>
            <w:hpsBaseText w:val="2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2"/>
                <w:szCs w:val="12"/>
              </w:rPr>
              <w:t>ナラン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26"/>
                <w:szCs w:val="26"/>
              </w:rPr>
              <w:t xml:space="preserve">年</w:t>
            </w:r>
          </w:rubyBase>
        </w:ruby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280" w:line="267" w:lineRule="exact"/>
        <w:ind w:right="170"/>
      </w:pPr>
      <w:r>
        <w:br w:type="column"/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かう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江</w:t>
            </w:r>
          </w:rubyBase>
        </w:ruby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みどり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碧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にして</w:t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とり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鳥</w:t>
            </w:r>
          </w:rubyBase>
        </w:ruby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いよいよ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愈</w:t>
            </w:r>
          </w:rubyBase>
        </w:ruby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しろ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白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く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280" w:line="267" w:lineRule="exact"/>
        <w:ind w:right="170"/>
      </w:pP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やま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山</w:t>
            </w:r>
          </w:rubyBase>
        </w:ruby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あお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青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くして</w:t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はな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花</w:t>
            </w:r>
          </w:rubyBase>
        </w:ruby>
      </w:r>
      <w:r>
        <w:rPr/>
        <w:ruby>
          <w:rubyPr>
            <w:rubyAlign w:val="distributeSpace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も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然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えんと</w:t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ほつ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欲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す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280" w:line="267" w:lineRule="exact"/>
        <w:ind w:right="170"/>
      </w:pP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こんしゆん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今春</w:t>
            </w:r>
          </w:rubyBase>
        </w:ruby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みすみす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看</w:t>
            </w:r>
          </w:rubyBase>
        </w:ruby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また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又</w:t>
            </w:r>
          </w:rubyBase>
        </w:ruby>
      </w:r>
      <w:r>
        <w:rPr/>
        <w:ruby>
          <w:rubyPr>
            <w:rubyAlign w:val="distributeSpace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す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過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ぐ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280" w:line="267" w:lineRule="exact"/>
        <w:ind w:right="170"/>
      </w:pP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いず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何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れの</w:t>
      </w:r>
      <w:r>
        <w:rPr/>
        <w:ruby>
          <w:rubyPr>
            <w:rubyAlign w:val="distributeSpace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ひ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日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か</w:t>
      </w:r>
      <w:r>
        <w:rPr/>
        <w:ruby>
          <w:rubyPr>
            <w:rubyAlign w:val="distributeSpace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是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れ</w:t>
      </w:r>
      <w:r>
        <w:rPr/>
        <w:ruby>
          <w:rubyPr>
            <w:rubyAlign w:val="distributeLetter"/>
            <w:hps w:val="8"/>
            <w:hpsRaise w:val="16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きねん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帰年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ならん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15" w:line="232" w:lineRule="exact"/>
        <w:ind w:right="170"/>
      </w:pPr>
      <w:r>
        <w:br w:type="column"/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川は（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碧玉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）のように澄み、鳥はますます白く見える。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6"/>
          <w:szCs w:val="16"/>
        </w:rPr>
        <w:t xml:space="preserve">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15" w:line="232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山は青々と茂り、花は（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今にも燃えそうな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）ほど赤く咲く。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6"/>
          <w:szCs w:val="16"/>
        </w:rPr>
        <w:t xml:space="preserve">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15" w:line="232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今年の春も、（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むなしく見ている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）うちにまた過ぎてゆく。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6"/>
          <w:szCs w:val="16"/>
        </w:rPr>
        <w:t xml:space="preserve">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15" w:line="232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いったいいつになったら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6"/>
          <w:szCs w:val="16"/>
        </w:rPr>
        <w:t xml:space="preserve">）、故郷に帰れるのだろうか。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6"/>
          <w:szCs w:val="16"/>
        </w:rPr>
        <w:t xml:space="preserve">　　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3" w:space="284" w:equalWidth="0">
            <w:col w:w="2200" w:space="284"/>
            <w:col w:w="2550" w:space="284"/>
            <w:col w:w="4718" w:space="284"/>
          </w:cols>
          <w:textDirection w:val="tbRl"/>
          <w:docGrid w:type="default" w:linePitch="360" w:charSpace="0"/>
        </w:sectPr>
      </w:pPr>
    </w:p>
    <w:p>
      <w:pPr>
        <w:snapToGrid w:val="0"/>
        <w:spacing w:before="0" w:after="480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一　詩形・訓点の確認</w:t>
      </w:r>
    </w:p>
    <w:p>
      <w:pPr>
        <w:snapToGrid w:val="0"/>
        <w:spacing w:before="0" w:after="480" w:line="276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１　この詩の形式を答え、押韻している漢字を順に抜き出せ。　形式（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9"/>
          <w:szCs w:val="19"/>
        </w:rPr>
        <w:t xml:space="preserve">五言絶句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 ）　押韻（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9"/>
          <w:szCs w:val="19"/>
        </w:rPr>
        <w:t xml:space="preserve">然・年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 ）</w:t>
      </w:r>
    </w:p>
    <w:p>
      <w:pPr>
        <w:snapToGrid w:val="0"/>
        <w:spacing w:before="0" w:after="480" w:line="276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２　前半二句に見られる色彩の対比を、詩中の語で示せ。　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9"/>
          <w:szCs w:val="19"/>
        </w:rPr>
        <w:t xml:space="preserve">碧と白、青と然（赤）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 ）</w:t>
      </w:r>
    </w:p>
    <w:p>
      <w:pPr>
        <w:snapToGrid w:val="0"/>
        <w:spacing w:before="0" w:after="480" w:line="276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３　「看」の読みと意味を書け。　読み（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9"/>
          <w:szCs w:val="19"/>
        </w:rPr>
        <w:t xml:space="preserve">みすみす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 ）　意味（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9"/>
          <w:szCs w:val="19"/>
        </w:rPr>
        <w:t xml:space="preserve">むなしく眺めているうちに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 ）</w:t>
      </w:r>
    </w:p>
    <w:p>
      <w:pPr>
        <w:snapToGrid w:val="0"/>
        <w:spacing w:before="0" w:after="480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二　内容を読み深める問い</w:t>
      </w:r>
    </w:p>
    <w:p>
      <w:pPr>
        <w:snapToGrid w:val="0"/>
        <w:spacing w:before="0" w:after="480" w:line="276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４　「何日是帰年」に込められた作者の思いを説明せよ。</w:t>
      </w:r>
    </w:p>
    <w:p>
      <w:pPr>
        <w:snapToGrid w:val="0"/>
        <w:spacing w:before="0" w:after="480" w:line="276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　　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9"/>
          <w:szCs w:val="19"/>
        </w:rPr>
        <w:t xml:space="preserve">いつになったら故郷に帰れるのか、という望郷の思い。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 ）</w:t>
      </w:r>
    </w:p>
    <w:p>
      <w:pPr>
        <w:snapToGrid w:val="0"/>
        <w:spacing w:before="0" w:after="480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語注と鑑賞</w:t>
      </w:r>
    </w:p>
    <w:p>
      <w:pPr>
        <w:snapToGrid w:val="0"/>
        <w:spacing w:before="0" w:after="480" w:line="276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9"/>
          <w:szCs w:val="19"/>
        </w:rPr>
        <w:t xml:space="preserve">語注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　江＝長江（揚子江）。この詩は</w:t>
      </w:r>
      <w:r>
        <w:rPr/>
        <w:ruby>
          <w:rubyPr>
            <w:rubyAlign w:val="distributeLetter"/>
            <w:hps w:val="9"/>
            <w:hpsRaise w:val="16"/>
            <w:hpsBaseText w:val="19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せいと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9"/>
                <w:szCs w:val="19"/>
              </w:rPr>
              <w:t xml:space="preserve">成都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の</w:t>
      </w:r>
      <w:r>
        <w:rPr/>
        <w:ruby>
          <w:rubyPr>
            <w:rubyAlign w:val="distributeLetter"/>
            <w:hps w:val="9"/>
            <w:hpsRaise w:val="16"/>
            <w:hpsBaseText w:val="19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そうどう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9"/>
                <w:szCs w:val="19"/>
              </w:rPr>
              <w:t xml:space="preserve">草堂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で詠まれたとされる。　愈＝いよいよ、ますます。</w:t>
      </w:r>
    </w:p>
    <w:p>
      <w:pPr>
        <w:snapToGrid w:val="0"/>
        <w:spacing w:before="0" w:after="480" w:line="276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　　　　看＝みすみす、むなしく見ているうちに。　帰年＝故郷に帰る年。「是」は強意の指示語。</w:t>
      </w:r>
    </w:p>
    <w:p>
      <w:pPr>
        <w:snapToGrid w:val="0"/>
        <w:spacing w:before="0" w:after="480" w:line="276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9"/>
          <w:szCs w:val="19"/>
        </w:rPr>
        <w:t xml:space="preserve">対句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　第一・二句は</w:t>
      </w:r>
      <w:r>
        <w:rPr/>
        <w:ruby>
          <w:rubyPr>
            <w:rubyAlign w:val="distributeLetter"/>
            <w:hps w:val="9"/>
            <w:hpsRaise w:val="16"/>
            <w:hpsBaseText w:val="19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へき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9"/>
                <w:szCs w:val="19"/>
              </w:rPr>
              <w:t xml:space="preserve">碧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と</w:t>
      </w:r>
      <w:r>
        <w:rPr/>
        <w:ruby>
          <w:rubyPr>
            <w:rubyAlign w:val="distributeLetter"/>
            <w:hps w:val="9"/>
            <w:hpsRaise w:val="16"/>
            <w:hpsBaseText w:val="19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はく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9"/>
                <w:szCs w:val="19"/>
              </w:rPr>
              <w:t xml:space="preserve">白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、</w:t>
      </w:r>
      <w:r>
        <w:rPr/>
        <w:ruby>
          <w:rubyPr>
            <w:rubyAlign w:val="distributeLetter"/>
            <w:hps w:val="9"/>
            <w:hpsRaise w:val="16"/>
            <w:hpsBaseText w:val="19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せい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9"/>
                <w:szCs w:val="19"/>
              </w:rPr>
              <w:t xml:space="preserve">青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と</w:t>
      </w:r>
      <w:r>
        <w:rPr/>
        <w:ruby>
          <w:rubyPr>
            <w:rubyAlign w:val="distributeLetter"/>
            <w:hps w:val="9"/>
            <w:hpsRaise w:val="16"/>
            <w:hpsBaseText w:val="19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ぜん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9"/>
                <w:szCs w:val="19"/>
              </w:rPr>
              <w:t xml:space="preserve">然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（＝赤）という色彩の対比による対句。</w:t>
      </w:r>
    </w:p>
    <w:p>
      <w:pPr>
        <w:snapToGrid w:val="0"/>
        <w:spacing w:before="0" w:after="480" w:line="276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9"/>
          <w:szCs w:val="19"/>
        </w:rPr>
        <w:t xml:space="preserve">鑑賞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　前半二句は色彩の対比で春の景を鮮やかに描く。後半二句には「看」「又」「何日」等の語に望郷の思いと</w:t>
      </w:r>
      <w:r>
        <w:rPr/>
        <w:ruby>
          <w:rubyPr>
            <w:rubyAlign w:val="distributeLetter"/>
            <w:hps w:val="9"/>
            <w:hpsRaise w:val="16"/>
            <w:hpsBaseText w:val="19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しようそう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9"/>
                <w:szCs w:val="19"/>
              </w:rPr>
              <w:t xml:space="preserve">焦燥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感がにじむ。</w:t>
      </w:r>
    </w:p>
    <w:p>
      <w:pPr>
        <w:snapToGrid w:val="0"/>
        <w:spacing w:before="0" w:after="480" w:line="276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9"/>
          <w:szCs w:val="19"/>
        </w:rPr>
        <w:t xml:space="preserve">作者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　</w:t>
      </w:r>
      <w:r>
        <w:rPr/>
        <w:ruby>
          <w:rubyPr>
            <w:rubyAlign w:val="distributeSpace"/>
            <w:hps w:val="9"/>
            <w:hpsRaise w:val="16"/>
            <w:hpsBaseText w:val="19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とほ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9"/>
                <w:szCs w:val="19"/>
              </w:rPr>
              <w:t xml:space="preserve">杜甫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〔七一二〜七七〇〕　</w:t>
      </w:r>
      <w:r>
        <w:rPr/>
        <w:ruby>
          <w:rubyPr>
            <w:rubyAlign w:val="distributeLetter"/>
            <w:hps w:val="9"/>
            <w:hpsRaise w:val="16"/>
            <w:hpsBaseText w:val="19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9"/>
                <w:szCs w:val="9"/>
              </w:rPr>
              <w:t>あざな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9"/>
                <w:szCs w:val="19"/>
              </w:rPr>
              <w:t xml:space="preserve">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は（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9"/>
          <w:szCs w:val="19"/>
        </w:rPr>
        <w:t xml:space="preserve">子美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 ）。李白と並び称される（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9"/>
          <w:szCs w:val="19"/>
        </w:rPr>
        <w:t xml:space="preserve">詩聖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 ）。（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9"/>
          <w:szCs w:val="19"/>
        </w:rPr>
        <w:t xml:space="preserve">盛唐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9"/>
          <w:szCs w:val="19"/>
        </w:rPr>
        <w:t xml:space="preserve"> ）の詩人。</w:t>
      </w:r>
    </w:p>
    <w:sectPr>
      <w:type w:val="continuous"/>
      <w:pgSz w:w="16838" w:h="11906" w:orient="landscape"/>
      <w:pgMar w:top="850" w:right="907" w:bottom="1020" w:left="907" w:header="567" w:footer="567" w:gutter="0"/>
      <w:cols w:num="1" w:space="284" w:equalWidth="1"/>
      <w:textDirection w:val="tbRl"/>
      <w:docGrid w:type="default" w:linePitch="360" w:char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UD デジタル教科書体 N" w:eastAsia="UD デジタル教科書体 N" w:hAnsi="UD デジタル教科書体 N" w:cs="UD デジタル教科書体 N"/>
        <w:color w:val="1A1A1A"/>
        <w:sz w:val="21"/>
        <w:szCs w:val="21"/>
        <w:lang w:val="en-US" w:eastAsia="ja-JP"/>
      </w:rPr>
    </w:rPrDefault>
    <w:pPrDefault>
      <w:pPr>
        <w:spacing w:after="0" w:line="304" w:lineRule="exact"/>
        <w:jc w:val="both"/>
      </w:pPr>
    </w:pPrDefault>
  </w:docDefaults>
  <w:style w:type="paragraph" w:default="1" w:styleId="a">
    <w:name w:val="Normal"/>
    <w:pPr>
      <w:spacing w:after="0" w:line="304" w:lineRule="exact"/>
    </w:pPr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