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（導入）</w:t>
      </w: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（ねらい）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（ワーク）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（段見出し）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（ねらい）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（ワーク）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（段見出し）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（ねらい）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（ワーク）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（ヘッダ）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（段見出し）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（ねらい）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（ワーク）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