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964" w:type="dxa"/>
        <w:tblInd w:w="108" w:type="dxa"/>
        <w:tblLook w:val="04A0" w:firstRow="1" w:lastRow="0" w:firstColumn="1" w:lastColumn="0" w:noHBand="0" w:noVBand="1"/>
      </w:tblPr>
      <w:tblGrid>
        <w:gridCol w:w="2977"/>
        <w:gridCol w:w="5987"/>
      </w:tblGrid>
      <w:tr w:rsidR="00E8365D" w:rsidRPr="003B31D0" w14:paraId="3C370465" w14:textId="77777777" w:rsidTr="00AF553E">
        <w:trPr>
          <w:trHeight w:val="835"/>
        </w:trPr>
        <w:tc>
          <w:tcPr>
            <w:tcW w:w="2977" w:type="dxa"/>
          </w:tcPr>
          <w:p w14:paraId="1B7CCC6F" w14:textId="08E2D124" w:rsidR="00407754" w:rsidRPr="00CB3910" w:rsidRDefault="00CB3910" w:rsidP="00CB3910">
            <w:pPr>
              <w:widowControl w:val="0"/>
              <w:spacing w:after="0" w:line="240" w:lineRule="auto"/>
              <w:jc w:val="center"/>
              <w:rPr>
                <w:rFonts w:cs="Times New Roman"/>
                <w:b/>
                <w:bCs/>
                <w:szCs w:val="26"/>
              </w:rPr>
            </w:pPr>
            <w:r>
              <w:rPr>
                <w:rFonts w:cs="Times New Roman"/>
                <w:b/>
                <w:bCs/>
                <w:noProof/>
                <w:szCs w:val="26"/>
              </w:rPr>
              <mc:AlternateContent>
                <mc:Choice Requires="wps">
                  <w:drawing>
                    <wp:anchor distT="0" distB="0" distL="114300" distR="114300" simplePos="0" relativeHeight="251658240" behindDoc="0" locked="0" layoutInCell="1" allowOverlap="1" wp14:anchorId="007E02DC" wp14:editId="13EBE1BB">
                      <wp:simplePos x="0" y="0"/>
                      <wp:positionH relativeFrom="column">
                        <wp:posOffset>629573</wp:posOffset>
                      </wp:positionH>
                      <wp:positionV relativeFrom="paragraph">
                        <wp:posOffset>195125</wp:posOffset>
                      </wp:positionV>
                      <wp:extent cx="491705" cy="0"/>
                      <wp:effectExtent l="0" t="0" r="0" b="0"/>
                      <wp:wrapNone/>
                      <wp:docPr id="2081503743" name="Straight Connector 2"/>
                      <wp:cNvGraphicFramePr/>
                      <a:graphic xmlns:a="http://schemas.openxmlformats.org/drawingml/2006/main">
                        <a:graphicData uri="http://schemas.microsoft.com/office/word/2010/wordprocessingShape">
                          <wps:wsp>
                            <wps:cNvCnPr/>
                            <wps:spPr>
                              <a:xfrm>
                                <a:off x="0" y="0"/>
                                <a:ext cx="4917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6C1FC13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55pt,15.35pt" to="88.2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" strokecolor="black [3213]" strokeweight="1pt">
                      <v:stroke joinstyle="miter"/>
                    </v:line>
                  </w:pict>
                </mc:Fallback>
              </mc:AlternateContent>
            </w:r>
            <w:r w:rsidR="00407754" w:rsidRPr="003B31D0">
              <w:rPr>
                <w:rFonts w:cs="Times New Roman"/>
                <w:b/>
                <w:bCs/>
                <w:szCs w:val="26"/>
              </w:rPr>
              <w:t>CHÍNH PHỦ</w:t>
            </w:r>
          </w:p>
        </w:tc>
        <w:tc>
          <w:tcPr>
            <w:tcW w:w="5987" w:type="dxa"/>
          </w:tcPr>
          <w:p w14:paraId="1DBB8E33" w14:textId="77777777" w:rsidR="00407754" w:rsidRPr="003B31D0" w:rsidRDefault="00407754" w:rsidP="00CB3910">
            <w:pPr>
              <w:widowControl w:val="0"/>
              <w:spacing w:after="0" w:line="240" w:lineRule="auto"/>
              <w:jc w:val="center"/>
              <w:rPr>
                <w:rFonts w:cs="Times New Roman"/>
                <w:b/>
                <w:bCs/>
                <w:szCs w:val="26"/>
              </w:rPr>
            </w:pPr>
            <w:r w:rsidRPr="003B31D0">
              <w:rPr>
                <w:rFonts w:cs="Times New Roman"/>
                <w:b/>
                <w:bCs/>
                <w:szCs w:val="26"/>
              </w:rPr>
              <w:t>CỘNG HÒA XÃ HỘI CHỦ NGHĨA VIỆT NAM</w:t>
            </w:r>
          </w:p>
          <w:p w14:paraId="3F4B0621" w14:textId="58A90117" w:rsidR="005D16A5" w:rsidRPr="003B31D0" w:rsidRDefault="00CB3910" w:rsidP="00CB3910">
            <w:pPr>
              <w:widowControl w:val="0"/>
              <w:spacing w:after="0" w:line="240" w:lineRule="auto"/>
              <w:jc w:val="center"/>
              <w:rPr>
                <w:rFonts w:cs="Times New Roman"/>
                <w:b/>
                <w:bCs/>
                <w:szCs w:val="26"/>
              </w:rPr>
            </w:pPr>
            <w:r>
              <w:rPr>
                <w:rFonts w:cs="Times New Roman"/>
                <w:b/>
                <w:bCs/>
                <w:noProof/>
                <w:szCs w:val="26"/>
              </w:rPr>
              <mc:AlternateContent>
                <mc:Choice Requires="wps">
                  <w:drawing>
                    <wp:anchor distT="0" distB="0" distL="114300" distR="114300" simplePos="0" relativeHeight="251658241" behindDoc="0" locked="0" layoutInCell="1" allowOverlap="1" wp14:anchorId="669BAFA3" wp14:editId="27447F97">
                      <wp:simplePos x="0" y="0"/>
                      <wp:positionH relativeFrom="column">
                        <wp:posOffset>835396</wp:posOffset>
                      </wp:positionH>
                      <wp:positionV relativeFrom="paragraph">
                        <wp:posOffset>212294</wp:posOffset>
                      </wp:positionV>
                      <wp:extent cx="1966823" cy="0"/>
                      <wp:effectExtent l="0" t="0" r="0" b="0"/>
                      <wp:wrapNone/>
                      <wp:docPr id="30792231" name="Straight Connector 2"/>
                      <wp:cNvGraphicFramePr/>
                      <a:graphic xmlns:a="http://schemas.openxmlformats.org/drawingml/2006/main">
                        <a:graphicData uri="http://schemas.microsoft.com/office/word/2010/wordprocessingShape">
                          <wps:wsp>
                            <wps:cNvCnPr/>
                            <wps:spPr>
                              <a:xfrm>
                                <a:off x="0" y="0"/>
                                <a:ext cx="196682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3C2295A6"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8pt,16.7pt" to="220.6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" strokecolor="black [3213]" strokeweight="1pt">
                      <v:stroke joinstyle="miter"/>
                    </v:line>
                  </w:pict>
                </mc:Fallback>
              </mc:AlternateContent>
            </w:r>
            <w:r w:rsidR="00407754" w:rsidRPr="003B31D0">
              <w:rPr>
                <w:rFonts w:cs="Times New Roman"/>
                <w:b/>
                <w:bCs/>
                <w:szCs w:val="26"/>
              </w:rPr>
              <w:t>Độc lập - Tự do - Hạnh phúc</w:t>
            </w:r>
          </w:p>
        </w:tc>
      </w:tr>
      <w:tr w:rsidR="007270E5" w:rsidRPr="003B31D0" w14:paraId="7E26A7F2" w14:textId="77777777" w:rsidTr="00AF553E">
        <w:trPr>
          <w:trHeight w:val="555"/>
        </w:trPr>
        <w:tc>
          <w:tcPr>
            <w:tcW w:w="2977" w:type="dxa"/>
          </w:tcPr>
          <w:p w14:paraId="79648AE8" w14:textId="04649177" w:rsidR="007270E5" w:rsidRPr="00160681" w:rsidRDefault="007270E5" w:rsidP="00160681">
            <w:pPr>
              <w:widowControl w:val="0"/>
              <w:spacing w:after="0" w:line="240" w:lineRule="auto"/>
              <w:jc w:val="center"/>
              <w:rPr>
                <w:rFonts w:cs="Times New Roman"/>
                <w:bCs/>
                <w:szCs w:val="26"/>
              </w:rPr>
            </w:pPr>
            <w:r w:rsidRPr="00CF41C1">
              <w:rPr>
                <w:rFonts w:cs="Times New Roman"/>
                <w:bCs/>
                <w:szCs w:val="26"/>
              </w:rPr>
              <w:t xml:space="preserve">Số: </w:t>
            </w:r>
            <w:r w:rsidR="00412657" w:rsidRPr="00CF41C1">
              <w:rPr>
                <w:rFonts w:cs="Times New Roman"/>
                <w:bCs/>
                <w:szCs w:val="26"/>
              </w:rPr>
              <w:t xml:space="preserve"> </w:t>
            </w:r>
            <w:r w:rsidR="0084057F" w:rsidRPr="00CF41C1">
              <w:rPr>
                <w:rFonts w:cs="Times New Roman"/>
                <w:bCs/>
                <w:szCs w:val="26"/>
              </w:rPr>
              <w:t>214</w:t>
            </w:r>
            <w:r w:rsidR="00412657" w:rsidRPr="00CF41C1">
              <w:rPr>
                <w:rFonts w:cs="Times New Roman"/>
                <w:bCs/>
                <w:szCs w:val="26"/>
              </w:rPr>
              <w:t>/2025</w:t>
            </w:r>
            <w:r w:rsidRPr="00CF41C1">
              <w:rPr>
                <w:rFonts w:cs="Times New Roman"/>
                <w:bCs/>
                <w:szCs w:val="26"/>
              </w:rPr>
              <w:t>/NĐ-CP</w:t>
            </w:r>
            <w:r w:rsidR="00CF41C1" w:rsidRPr="00CF41C1">
              <w:rPr>
                <w:rFonts w:cs="Times New Roman"/>
                <w:bCs/>
                <w:szCs w:val="26"/>
              </w:rPr>
              <w:t xml:space="preserve"> </w:t>
            </w:r>
          </w:p>
        </w:tc>
        <w:tc>
          <w:tcPr>
            <w:tcW w:w="5987" w:type="dxa"/>
          </w:tcPr>
          <w:p w14:paraId="12D12FE2" w14:textId="3FF73BCF" w:rsidR="007270E5" w:rsidRPr="00160681" w:rsidRDefault="007270E5" w:rsidP="00160681">
            <w:pPr>
              <w:widowControl w:val="0"/>
              <w:spacing w:after="0" w:line="240" w:lineRule="auto"/>
              <w:jc w:val="center"/>
              <w:rPr>
                <w:rFonts w:cs="Times New Roman"/>
                <w:bCs/>
                <w:i/>
                <w:szCs w:val="26"/>
              </w:rPr>
            </w:pPr>
            <w:r w:rsidRPr="003B31D0">
              <w:rPr>
                <w:rFonts w:cs="Times New Roman"/>
                <w:bCs/>
                <w:i/>
                <w:szCs w:val="26"/>
              </w:rPr>
              <w:t xml:space="preserve">Hà Nội, ngày </w:t>
            </w:r>
            <w:r w:rsidR="00784269" w:rsidRPr="003B31D0">
              <w:rPr>
                <w:rFonts w:cs="Times New Roman"/>
                <w:bCs/>
                <w:i/>
                <w:szCs w:val="26"/>
              </w:rPr>
              <w:t xml:space="preserve"> </w:t>
            </w:r>
            <w:r w:rsidR="0084057F" w:rsidRPr="003B31D0">
              <w:rPr>
                <w:rFonts w:cs="Times New Roman"/>
                <w:bCs/>
                <w:i/>
                <w:szCs w:val="26"/>
              </w:rPr>
              <w:t>04</w:t>
            </w:r>
            <w:r w:rsidR="00784269" w:rsidRPr="003B31D0">
              <w:rPr>
                <w:rFonts w:cs="Times New Roman"/>
                <w:bCs/>
                <w:i/>
                <w:szCs w:val="26"/>
              </w:rPr>
              <w:t xml:space="preserve"> </w:t>
            </w:r>
            <w:r w:rsidR="0084057F" w:rsidRPr="003B31D0">
              <w:rPr>
                <w:rFonts w:cs="Times New Roman"/>
                <w:bCs/>
                <w:i/>
                <w:szCs w:val="26"/>
              </w:rPr>
              <w:t xml:space="preserve"> </w:t>
            </w:r>
            <w:r w:rsidRPr="003B31D0">
              <w:rPr>
                <w:rFonts w:cs="Times New Roman"/>
                <w:bCs/>
                <w:i/>
                <w:szCs w:val="26"/>
              </w:rPr>
              <w:t>tháng</w:t>
            </w:r>
            <w:r w:rsidR="005D16A5" w:rsidRPr="003B31D0">
              <w:rPr>
                <w:rFonts w:cs="Times New Roman"/>
                <w:bCs/>
                <w:i/>
                <w:szCs w:val="26"/>
              </w:rPr>
              <w:t xml:space="preserve"> 8</w:t>
            </w:r>
            <w:r w:rsidR="00784269" w:rsidRPr="003B31D0">
              <w:rPr>
                <w:rFonts w:cs="Times New Roman"/>
                <w:bCs/>
                <w:i/>
                <w:szCs w:val="26"/>
              </w:rPr>
              <w:t xml:space="preserve"> </w:t>
            </w:r>
            <w:r w:rsidRPr="003B31D0">
              <w:rPr>
                <w:rFonts w:cs="Times New Roman"/>
                <w:bCs/>
                <w:i/>
                <w:szCs w:val="26"/>
              </w:rPr>
              <w:t xml:space="preserve">năm </w:t>
            </w:r>
            <w:r w:rsidR="00784269" w:rsidRPr="003B31D0">
              <w:rPr>
                <w:rFonts w:cs="Times New Roman"/>
                <w:bCs/>
                <w:i/>
                <w:szCs w:val="26"/>
              </w:rPr>
              <w:t>2025</w:t>
            </w:r>
          </w:p>
        </w:tc>
      </w:tr>
    </w:tbl>
    <w:p w14:paraId="60779B25" w14:textId="77777777" w:rsidR="00160681" w:rsidRDefault="00160681" w:rsidP="00160681">
      <w:pPr>
        <w:tabs>
          <w:tab w:val="left" w:pos="1260"/>
        </w:tabs>
        <w:spacing w:before="60" w:after="60"/>
        <w:rPr>
          <w:szCs w:val="26"/>
          <w:lang w:val="de-DE"/>
        </w:rPr>
      </w:pPr>
    </w:p>
    <w:p w14:paraId="7A79A63A" w14:textId="1A461C62" w:rsidR="00145E71" w:rsidRDefault="00160681" w:rsidP="00160681">
      <w:pPr>
        <w:tabs>
          <w:tab w:val="left" w:pos="1260"/>
        </w:tabs>
        <w:spacing w:before="60" w:after="60"/>
        <w:rPr>
          <w:szCs w:val="26"/>
          <w:lang w:val="de-DE"/>
        </w:rPr>
      </w:pPr>
      <w:r w:rsidRPr="0041236A">
        <w:rPr>
          <w:szCs w:val="26"/>
          <w:lang w:val="de-DE"/>
        </w:rPr>
        <w:t>Nghị định</w:t>
      </w:r>
      <w:r w:rsidR="00B262F6">
        <w:rPr>
          <w:bCs/>
          <w:szCs w:val="26"/>
          <w:lang w:val="pl-PL"/>
        </w:rPr>
        <w:t xml:space="preserve"> </w:t>
      </w:r>
      <w:r w:rsidRPr="0041236A">
        <w:rPr>
          <w:bCs/>
          <w:szCs w:val="26"/>
          <w:lang w:val="pl-PL"/>
        </w:rPr>
        <w:t>số 214/2025/NĐ-CP ngày 04</w:t>
      </w:r>
      <w:r w:rsidR="00B262F6">
        <w:rPr>
          <w:bCs/>
          <w:szCs w:val="26"/>
          <w:lang w:val="pl-PL"/>
        </w:rPr>
        <w:t xml:space="preserve"> tháng </w:t>
      </w:r>
      <w:r w:rsidRPr="0041236A">
        <w:rPr>
          <w:bCs/>
          <w:szCs w:val="26"/>
          <w:lang w:val="pl-PL"/>
        </w:rPr>
        <w:t>8</w:t>
      </w:r>
      <w:r w:rsidR="00B262F6">
        <w:rPr>
          <w:bCs/>
          <w:szCs w:val="26"/>
          <w:lang w:val="pl-PL"/>
        </w:rPr>
        <w:t xml:space="preserve"> năm </w:t>
      </w:r>
      <w:r w:rsidRPr="0041236A">
        <w:rPr>
          <w:bCs/>
          <w:szCs w:val="26"/>
          <w:lang w:val="pl-PL"/>
        </w:rPr>
        <w:t>2025 của Chính Phủ</w:t>
      </w:r>
      <w:r w:rsidRPr="0041236A">
        <w:rPr>
          <w:szCs w:val="26"/>
          <w:lang w:val="de-DE"/>
        </w:rPr>
        <w:t xml:space="preserve"> quy định chi tiết một số điều và biện pháp thi hành</w:t>
      </w:r>
      <w:r>
        <w:rPr>
          <w:szCs w:val="26"/>
          <w:lang w:val="de-DE"/>
        </w:rPr>
        <w:t xml:space="preserve"> </w:t>
      </w:r>
      <w:r w:rsidRPr="0041236A">
        <w:rPr>
          <w:szCs w:val="26"/>
          <w:lang w:val="de-DE"/>
        </w:rPr>
        <w:t>Luật Đấu thầu về lựa chọn nhà thầu</w:t>
      </w:r>
      <w:r w:rsidR="001E52BE">
        <w:rPr>
          <w:szCs w:val="26"/>
          <w:lang w:val="de-DE"/>
        </w:rPr>
        <w:t xml:space="preserve"> </w:t>
      </w:r>
    </w:p>
    <w:p w14:paraId="6C843A26" w14:textId="295D22B7" w:rsidR="00D875FB" w:rsidRPr="00160681" w:rsidRDefault="00D875FB" w:rsidP="00D875FB">
      <w:pPr>
        <w:tabs>
          <w:tab w:val="left" w:pos="1260"/>
        </w:tabs>
        <w:spacing w:before="60" w:after="60"/>
        <w:jc w:val="center"/>
        <w:rPr>
          <w:szCs w:val="26"/>
          <w:lang w:val="de-DE"/>
        </w:rPr>
      </w:pPr>
      <w:r>
        <w:rPr>
          <w:szCs w:val="26"/>
          <w:lang w:val="de-DE"/>
        </w:rPr>
        <w:t>(Có hiệu lực kể từ ngày ký)</w:t>
      </w:r>
    </w:p>
    <w:p w14:paraId="27EB0B7D" w14:textId="77777777" w:rsidR="00407754" w:rsidRPr="00292356" w:rsidRDefault="00407754" w:rsidP="003B31D0">
      <w:pPr>
        <w:widowControl w:val="0"/>
        <w:spacing w:after="0" w:line="276" w:lineRule="auto"/>
        <w:jc w:val="center"/>
        <w:rPr>
          <w:rFonts w:cs="Times New Roman"/>
          <w:b/>
          <w:bCs/>
          <w:szCs w:val="26"/>
          <w:lang w:val="de-DE"/>
        </w:rPr>
      </w:pPr>
      <w:r w:rsidRPr="00292356">
        <w:rPr>
          <w:rFonts w:cs="Times New Roman"/>
          <w:b/>
          <w:bCs/>
          <w:szCs w:val="26"/>
          <w:lang w:val="de-DE"/>
        </w:rPr>
        <w:t>NGHỊ ĐỊNH</w:t>
      </w:r>
    </w:p>
    <w:p w14:paraId="35E2D4C1" w14:textId="7FBD279E" w:rsidR="00407754" w:rsidRPr="00292356" w:rsidRDefault="00407754" w:rsidP="00292356">
      <w:pPr>
        <w:widowControl w:val="0"/>
        <w:spacing w:after="0" w:line="276" w:lineRule="auto"/>
        <w:jc w:val="center"/>
        <w:rPr>
          <w:rFonts w:cs="Times New Roman"/>
          <w:b/>
          <w:bCs/>
          <w:szCs w:val="26"/>
          <w:lang w:val="de-DE"/>
        </w:rPr>
      </w:pPr>
      <w:r w:rsidRPr="00292356">
        <w:rPr>
          <w:rFonts w:cs="Times New Roman"/>
          <w:b/>
          <w:bCs/>
          <w:szCs w:val="26"/>
          <w:lang w:val="de-DE"/>
        </w:rPr>
        <w:t>Quy định chi tiết một số điều và biện pháp thi hành</w:t>
      </w:r>
      <w:r w:rsidR="00292356">
        <w:rPr>
          <w:rFonts w:cs="Times New Roman"/>
          <w:b/>
          <w:bCs/>
          <w:szCs w:val="26"/>
          <w:lang w:val="de-DE"/>
        </w:rPr>
        <w:t xml:space="preserve"> </w:t>
      </w:r>
      <w:r w:rsidR="00292356">
        <w:rPr>
          <w:rFonts w:cs="Times New Roman"/>
          <w:b/>
          <w:bCs/>
          <w:szCs w:val="26"/>
          <w:lang w:val="de-DE"/>
        </w:rPr>
        <w:br w:type="textWrapping" w:clear="all"/>
      </w:r>
      <w:r w:rsidRPr="00292356">
        <w:rPr>
          <w:rFonts w:cs="Times New Roman"/>
          <w:b/>
          <w:bCs/>
          <w:szCs w:val="26"/>
          <w:lang w:val="de-DE"/>
        </w:rPr>
        <w:t>Luật Đấu thầu về lựa chọn nhà thầu</w:t>
      </w:r>
    </w:p>
    <w:p w14:paraId="33D71627" w14:textId="5A73D9A1" w:rsidR="00420033" w:rsidRPr="00292356" w:rsidRDefault="00420033" w:rsidP="003B31D0">
      <w:pPr>
        <w:widowControl w:val="0"/>
        <w:spacing w:after="0" w:line="276" w:lineRule="auto"/>
        <w:ind w:firstLine="567"/>
        <w:rPr>
          <w:rFonts w:cs="Times New Roman"/>
          <w:bCs/>
          <w:i/>
          <w:szCs w:val="26"/>
          <w:vertAlign w:val="superscript"/>
          <w:lang w:val="de-DE"/>
        </w:rPr>
      </w:pPr>
    </w:p>
    <w:p w14:paraId="23AD1ADE" w14:textId="45810967" w:rsidR="00420033" w:rsidRPr="00AE2DA0" w:rsidRDefault="00407754" w:rsidP="003B31D0">
      <w:pPr>
        <w:widowControl w:val="0"/>
        <w:spacing w:after="0" w:line="276" w:lineRule="auto"/>
        <w:ind w:firstLine="567"/>
        <w:rPr>
          <w:rFonts w:cs="Times New Roman"/>
          <w:bCs/>
          <w:i/>
          <w:szCs w:val="26"/>
          <w:vertAlign w:val="superscript"/>
          <w:lang w:val="de-DE"/>
        </w:rPr>
      </w:pPr>
      <w:r w:rsidRPr="00AE2DA0">
        <w:rPr>
          <w:rFonts w:cs="Times New Roman"/>
          <w:bCs/>
          <w:i/>
          <w:szCs w:val="26"/>
          <w:lang w:val="de-DE"/>
        </w:rPr>
        <w:t xml:space="preserve">Căn cứ </w:t>
      </w:r>
      <w:r w:rsidR="002D4783" w:rsidRPr="003B31D0">
        <w:rPr>
          <w:rFonts w:eastAsia="Times New Roman"/>
          <w:bCs/>
          <w:i/>
          <w:szCs w:val="26"/>
          <w:lang w:val="vi-VN"/>
        </w:rPr>
        <w:t>Luật Tổ chức Chính phủ</w:t>
      </w:r>
      <w:r w:rsidR="000754A5" w:rsidRPr="00AE2DA0">
        <w:rPr>
          <w:rFonts w:eastAsia="Times New Roman"/>
          <w:bCs/>
          <w:i/>
          <w:szCs w:val="26"/>
          <w:lang w:val="de-DE"/>
        </w:rPr>
        <w:t xml:space="preserve"> </w:t>
      </w:r>
      <w:r w:rsidR="00A3705C" w:rsidRPr="00AE2DA0">
        <w:rPr>
          <w:rFonts w:eastAsia="Times New Roman"/>
          <w:bCs/>
          <w:i/>
          <w:szCs w:val="26"/>
          <w:lang w:val="de-DE"/>
        </w:rPr>
        <w:t>số 63/2025/QH15</w:t>
      </w:r>
      <w:r w:rsidR="000754A5" w:rsidRPr="00AE2DA0">
        <w:rPr>
          <w:rFonts w:eastAsia="Times New Roman"/>
          <w:bCs/>
          <w:i/>
          <w:szCs w:val="26"/>
          <w:lang w:val="de-DE"/>
        </w:rPr>
        <w:t>;</w:t>
      </w:r>
    </w:p>
    <w:p w14:paraId="74838791" w14:textId="68541213" w:rsidR="002D4783" w:rsidRPr="00AE2DA0" w:rsidRDefault="000754A5" w:rsidP="003B31D0">
      <w:pPr>
        <w:widowControl w:val="0"/>
        <w:spacing w:after="0" w:line="276" w:lineRule="auto"/>
        <w:ind w:firstLine="567"/>
        <w:rPr>
          <w:rFonts w:cs="Times New Roman"/>
          <w:bCs/>
          <w:i/>
          <w:szCs w:val="26"/>
          <w:vertAlign w:val="superscript"/>
          <w:lang w:val="de-DE"/>
        </w:rPr>
      </w:pPr>
      <w:r w:rsidRPr="00AE2DA0">
        <w:rPr>
          <w:rFonts w:eastAsia="Times New Roman"/>
          <w:bCs/>
          <w:i/>
          <w:szCs w:val="26"/>
          <w:lang w:val="de-DE"/>
        </w:rPr>
        <w:t xml:space="preserve">Căn cứ </w:t>
      </w:r>
      <w:r w:rsidR="002D4783" w:rsidRPr="00AE2DA0">
        <w:rPr>
          <w:rFonts w:eastAsia="Times New Roman"/>
          <w:bCs/>
          <w:i/>
          <w:szCs w:val="26"/>
          <w:lang w:val="de-DE"/>
        </w:rPr>
        <w:t xml:space="preserve">Luật Tổ chức chính quyền địa phương </w:t>
      </w:r>
      <w:r w:rsidR="00A7100E" w:rsidRPr="00AE2DA0">
        <w:rPr>
          <w:rFonts w:eastAsia="Times New Roman"/>
          <w:bCs/>
          <w:i/>
          <w:szCs w:val="26"/>
          <w:lang w:val="de-DE"/>
        </w:rPr>
        <w:t>số</w:t>
      </w:r>
      <w:r w:rsidR="003D1851" w:rsidRPr="00AE2DA0">
        <w:rPr>
          <w:rFonts w:eastAsia="Times New Roman"/>
          <w:bCs/>
          <w:i/>
          <w:szCs w:val="26"/>
          <w:lang w:val="de-DE"/>
        </w:rPr>
        <w:t xml:space="preserve"> 72/2025/QH15;</w:t>
      </w:r>
    </w:p>
    <w:p w14:paraId="5E28557A" w14:textId="41A0C0EE" w:rsidR="00DE019B" w:rsidRPr="003B31D0" w:rsidRDefault="00407754" w:rsidP="003B31D0">
      <w:pPr>
        <w:widowControl w:val="0"/>
        <w:spacing w:after="0" w:line="276" w:lineRule="auto"/>
        <w:ind w:firstLine="567"/>
        <w:rPr>
          <w:rFonts w:cs="Times New Roman"/>
          <w:bCs/>
          <w:i/>
          <w:szCs w:val="26"/>
          <w:lang w:val="vi-VN"/>
        </w:rPr>
      </w:pPr>
      <w:r w:rsidRPr="003B31D0">
        <w:rPr>
          <w:rFonts w:cs="Times New Roman"/>
          <w:bCs/>
          <w:i/>
          <w:szCs w:val="26"/>
          <w:lang w:val="vi-VN"/>
        </w:rPr>
        <w:t xml:space="preserve">Căn cứ Luật Đấu thầu </w:t>
      </w:r>
      <w:r w:rsidR="00A7100E" w:rsidRPr="00AE2DA0">
        <w:rPr>
          <w:rFonts w:cs="Times New Roman"/>
          <w:bCs/>
          <w:i/>
          <w:szCs w:val="26"/>
          <w:lang w:val="de-DE"/>
        </w:rPr>
        <w:t>số</w:t>
      </w:r>
      <w:r w:rsidR="003D1851" w:rsidRPr="00AE2DA0">
        <w:rPr>
          <w:rFonts w:cs="Times New Roman"/>
          <w:bCs/>
          <w:i/>
          <w:szCs w:val="26"/>
          <w:lang w:val="de-DE"/>
        </w:rPr>
        <w:t xml:space="preserve"> 22/2023/QH15</w:t>
      </w:r>
      <w:r w:rsidR="00A7100E" w:rsidRPr="00AE2DA0">
        <w:rPr>
          <w:rFonts w:cs="Times New Roman"/>
          <w:bCs/>
          <w:i/>
          <w:szCs w:val="26"/>
          <w:lang w:val="de-DE"/>
        </w:rPr>
        <w:t xml:space="preserve"> được sửa đổi, bổ sung bởi </w:t>
      </w:r>
      <w:r w:rsidR="00CA10C1" w:rsidRPr="003B31D0">
        <w:rPr>
          <w:rFonts w:cs="Times New Roman"/>
          <w:bCs/>
          <w:i/>
          <w:szCs w:val="26"/>
          <w:lang w:val="vi-VN"/>
        </w:rPr>
        <w:t>Luật số 57/2024/QH15</w:t>
      </w:r>
      <w:r w:rsidR="00A7100E" w:rsidRPr="00AE2DA0">
        <w:rPr>
          <w:rFonts w:cs="Times New Roman"/>
          <w:bCs/>
          <w:i/>
          <w:szCs w:val="26"/>
          <w:lang w:val="de-DE"/>
        </w:rPr>
        <w:t xml:space="preserve">, </w:t>
      </w:r>
      <w:r w:rsidR="00DE019B" w:rsidRPr="003B31D0">
        <w:rPr>
          <w:rFonts w:cs="Times New Roman"/>
          <w:bCs/>
          <w:i/>
          <w:szCs w:val="26"/>
          <w:lang w:val="vi-VN"/>
        </w:rPr>
        <w:t xml:space="preserve">Luật </w:t>
      </w:r>
      <w:r w:rsidR="00784269" w:rsidRPr="003B31D0">
        <w:rPr>
          <w:rFonts w:cs="Times New Roman"/>
          <w:bCs/>
          <w:i/>
          <w:szCs w:val="26"/>
          <w:lang w:val="vi-VN"/>
        </w:rPr>
        <w:t xml:space="preserve">số </w:t>
      </w:r>
      <w:bookmarkStart w:id="0" w:name="loai_1_name"/>
      <w:r w:rsidR="008E3AED" w:rsidRPr="003B31D0">
        <w:rPr>
          <w:rFonts w:cs="Times New Roman"/>
          <w:bCs/>
          <w:i/>
          <w:szCs w:val="26"/>
          <w:lang w:val="vi-VN"/>
        </w:rPr>
        <w:t>90/2025/QH15</w:t>
      </w:r>
      <w:bookmarkEnd w:id="0"/>
      <w:r w:rsidR="000D38D5" w:rsidRPr="003B31D0">
        <w:rPr>
          <w:rFonts w:cs="Times New Roman"/>
          <w:bCs/>
          <w:i/>
          <w:szCs w:val="26"/>
          <w:lang w:val="vi-VN"/>
        </w:rPr>
        <w:t>;</w:t>
      </w:r>
    </w:p>
    <w:p w14:paraId="4C6401A9" w14:textId="7FE7AA38" w:rsidR="00407754" w:rsidRPr="003B31D0" w:rsidRDefault="00407754" w:rsidP="003B31D0">
      <w:pPr>
        <w:widowControl w:val="0"/>
        <w:spacing w:after="0" w:line="276" w:lineRule="auto"/>
        <w:ind w:firstLine="567"/>
        <w:rPr>
          <w:rFonts w:cs="Times New Roman"/>
          <w:bCs/>
          <w:i/>
          <w:szCs w:val="26"/>
          <w:lang w:val="vi-VN"/>
        </w:rPr>
      </w:pPr>
      <w:r w:rsidRPr="003B31D0">
        <w:rPr>
          <w:rFonts w:cs="Times New Roman"/>
          <w:bCs/>
          <w:i/>
          <w:szCs w:val="26"/>
          <w:lang w:val="vi-VN"/>
        </w:rPr>
        <w:t xml:space="preserve">Theo đề nghị của Bộ trưởng Bộ </w:t>
      </w:r>
      <w:r w:rsidR="00AD70F9" w:rsidRPr="003B31D0">
        <w:rPr>
          <w:rFonts w:cs="Times New Roman"/>
          <w:bCs/>
          <w:i/>
          <w:szCs w:val="26"/>
          <w:lang w:val="vi-VN"/>
        </w:rPr>
        <w:t>Tài chính</w:t>
      </w:r>
      <w:r w:rsidR="00C141E1" w:rsidRPr="003B31D0">
        <w:rPr>
          <w:rFonts w:cs="Times New Roman"/>
          <w:bCs/>
          <w:i/>
          <w:szCs w:val="26"/>
          <w:lang w:val="vi-VN"/>
        </w:rPr>
        <w:t>;</w:t>
      </w:r>
    </w:p>
    <w:p w14:paraId="33A09027" w14:textId="77777777" w:rsidR="00407754" w:rsidRPr="003B31D0" w:rsidRDefault="00407754" w:rsidP="003B31D0">
      <w:pPr>
        <w:widowControl w:val="0"/>
        <w:spacing w:after="0" w:line="276" w:lineRule="auto"/>
        <w:ind w:firstLine="567"/>
        <w:rPr>
          <w:rFonts w:cs="Times New Roman"/>
          <w:bCs/>
          <w:i/>
          <w:szCs w:val="26"/>
          <w:lang w:val="vi-VN"/>
        </w:rPr>
      </w:pPr>
      <w:r w:rsidRPr="003B31D0">
        <w:rPr>
          <w:rFonts w:cs="Times New Roman"/>
          <w:bCs/>
          <w:i/>
          <w:szCs w:val="26"/>
          <w:lang w:val="vi-VN"/>
        </w:rPr>
        <w:t>Chính phủ ban hành Nghị định quy định chi tiết một số điều và biện pháp thi hành Luật Đấu thầu về lựa chọn nhà thầu.</w:t>
      </w:r>
    </w:p>
    <w:p w14:paraId="31C70741" w14:textId="77777777" w:rsidR="000E36A7" w:rsidRPr="003B31D0" w:rsidRDefault="000E36A7" w:rsidP="003B31D0">
      <w:pPr>
        <w:widowControl w:val="0"/>
        <w:spacing w:after="0" w:line="276" w:lineRule="auto"/>
        <w:ind w:firstLine="709"/>
        <w:jc w:val="center"/>
        <w:rPr>
          <w:rFonts w:cs="Times New Roman"/>
          <w:b/>
          <w:bCs/>
          <w:szCs w:val="26"/>
          <w:lang w:val="vi-VN"/>
        </w:rPr>
      </w:pPr>
    </w:p>
    <w:p w14:paraId="084F8ECB" w14:textId="6E999B42" w:rsidR="00B2779D" w:rsidRPr="003B31D0" w:rsidRDefault="00407754" w:rsidP="00F11457">
      <w:pPr>
        <w:pStyle w:val="Heading1"/>
      </w:pPr>
      <w:bookmarkStart w:id="1" w:name="_Toc140668409"/>
      <w:bookmarkStart w:id="2" w:name="_Toc156916586"/>
      <w:r w:rsidRPr="003B31D0">
        <w:t>Chương I</w:t>
      </w:r>
      <w:bookmarkStart w:id="3" w:name="_Toc140668410"/>
      <w:bookmarkStart w:id="4" w:name="_Toc156916587"/>
      <w:bookmarkEnd w:id="1"/>
      <w:bookmarkEnd w:id="2"/>
      <w:r w:rsidR="00483CD9">
        <w:t xml:space="preserve"> </w:t>
      </w:r>
      <w:r w:rsidR="00483CD9">
        <w:br w:type="textWrapping" w:clear="all"/>
      </w:r>
      <w:r w:rsidRPr="003B31D0">
        <w:t>NHỮNG QUY ĐỊNH CHUNG</w:t>
      </w:r>
      <w:bookmarkEnd w:id="3"/>
      <w:bookmarkEnd w:id="4"/>
    </w:p>
    <w:p w14:paraId="34709E13" w14:textId="77777777" w:rsidR="00A7100E" w:rsidRPr="003B31D0" w:rsidRDefault="00A7100E" w:rsidP="003B31D0">
      <w:pPr>
        <w:spacing w:line="276" w:lineRule="auto"/>
        <w:rPr>
          <w:szCs w:val="26"/>
          <w:lang w:val="de-DE"/>
        </w:rPr>
      </w:pPr>
    </w:p>
    <w:p w14:paraId="16D6A42A" w14:textId="77777777" w:rsidR="00407754" w:rsidRPr="00AE2DA0" w:rsidRDefault="00407754" w:rsidP="00EC74DF">
      <w:pPr>
        <w:pStyle w:val="Heading2"/>
        <w:rPr>
          <w:lang w:val="de-DE"/>
        </w:rPr>
      </w:pPr>
      <w:bookmarkStart w:id="5" w:name="_Toc140668411"/>
      <w:bookmarkStart w:id="6" w:name="_Toc156916588"/>
      <w:r w:rsidRPr="00AE2DA0">
        <w:rPr>
          <w:rFonts w:hint="eastAsia"/>
          <w:lang w:val="de-DE"/>
        </w:rPr>
        <w:t>Đ</w:t>
      </w:r>
      <w:r w:rsidRPr="00AE2DA0">
        <w:rPr>
          <w:lang w:val="de-DE"/>
        </w:rPr>
        <w:t xml:space="preserve">iều 1. Phạm vi </w:t>
      </w:r>
      <w:r w:rsidRPr="00AE2DA0">
        <w:rPr>
          <w:rFonts w:hint="eastAsia"/>
          <w:lang w:val="de-DE"/>
        </w:rPr>
        <w:t>đ</w:t>
      </w:r>
      <w:r w:rsidRPr="00AE2DA0">
        <w:rPr>
          <w:lang w:val="de-DE"/>
        </w:rPr>
        <w:t>iều chỉnh</w:t>
      </w:r>
      <w:bookmarkEnd w:id="5"/>
      <w:bookmarkEnd w:id="6"/>
    </w:p>
    <w:p w14:paraId="54F70DDE" w14:textId="1D628499" w:rsidR="00C05D71" w:rsidRPr="003B31D0" w:rsidRDefault="00C05D71" w:rsidP="003B31D0">
      <w:pPr>
        <w:widowControl w:val="0"/>
        <w:spacing w:after="0" w:line="276" w:lineRule="auto"/>
        <w:ind w:firstLine="567"/>
        <w:rPr>
          <w:rFonts w:eastAsia="Times New Roman" w:cs="Times New Roman"/>
          <w:kern w:val="0"/>
          <w:szCs w:val="26"/>
          <w:lang w:val="de-DE"/>
        </w:rPr>
      </w:pPr>
      <w:r w:rsidRPr="003B31D0">
        <w:rPr>
          <w:rFonts w:eastAsia="Times New Roman" w:cs="Times New Roman"/>
          <w:kern w:val="0"/>
          <w:szCs w:val="26"/>
          <w:lang w:val="de-DE"/>
        </w:rPr>
        <w:t xml:space="preserve">1. Nghị định này quy định chi tiết một số điều của Luật Đấu thầu về lựa chọn nhà thầu, bao gồm: khoản 5 Điều 3; khoản 1 Điều 5; khoản 6 Điều 6; </w:t>
      </w:r>
      <w:r w:rsidRPr="003B31D0">
        <w:rPr>
          <w:rFonts w:eastAsia="Times New Roman" w:cs="Times New Roman"/>
          <w:spacing w:val="-4"/>
          <w:kern w:val="0"/>
          <w:szCs w:val="26"/>
          <w:lang w:val="de-DE"/>
        </w:rPr>
        <w:t>khoản 6 Điều 10; khoản 3 Điều 15; khoản 4 Điều 19; khoản 2 Điều 20; Điều 23</w:t>
      </w:r>
      <w:r w:rsidRPr="003B31D0">
        <w:rPr>
          <w:rFonts w:eastAsia="Times New Roman" w:cs="Times New Roman"/>
          <w:kern w:val="0"/>
          <w:szCs w:val="26"/>
          <w:lang w:val="de-DE"/>
        </w:rPr>
        <w:t xml:space="preserve">; </w:t>
      </w:r>
      <w:r w:rsidRPr="003B31D0">
        <w:rPr>
          <w:rFonts w:eastAsia="Times New Roman" w:cs="Times New Roman"/>
          <w:spacing w:val="-6"/>
          <w:kern w:val="0"/>
          <w:szCs w:val="26"/>
          <w:lang w:val="de-DE"/>
        </w:rPr>
        <w:t>khoản 1 Điều 24; khoản 2 Điều 29; khoản 2 Điều 29a; khoản 3 Điều 29b; khoản 4</w:t>
      </w:r>
      <w:r w:rsidRPr="003B31D0">
        <w:rPr>
          <w:rFonts w:eastAsia="Times New Roman" w:cs="Times New Roman"/>
          <w:kern w:val="0"/>
          <w:szCs w:val="26"/>
          <w:lang w:val="de-DE"/>
        </w:rPr>
        <w:t xml:space="preserve"> </w:t>
      </w:r>
      <w:r w:rsidRPr="003B31D0">
        <w:rPr>
          <w:rFonts w:eastAsia="Times New Roman" w:cs="Times New Roman"/>
          <w:spacing w:val="-6"/>
          <w:kern w:val="0"/>
          <w:szCs w:val="26"/>
          <w:lang w:val="de-DE"/>
        </w:rPr>
        <w:t>Điều 36; khoản 2 Điều 39; khoản 2 Điều 43; khoản 2 và khoản 4 Điều 44; khoản 3</w:t>
      </w:r>
      <w:r w:rsidRPr="003B31D0">
        <w:rPr>
          <w:rFonts w:eastAsia="Times New Roman" w:cs="Times New Roman"/>
          <w:kern w:val="0"/>
          <w:szCs w:val="26"/>
          <w:lang w:val="de-DE"/>
        </w:rPr>
        <w:t xml:space="preserve"> Điều 45; Điều 50; khoản 3 và khoản 7 Điều 53; khoản 3 và khoản 4 Điều 55; </w:t>
      </w:r>
      <w:r w:rsidRPr="003B31D0">
        <w:rPr>
          <w:rFonts w:eastAsia="Times New Roman" w:cs="Times New Roman"/>
          <w:spacing w:val="-6"/>
          <w:kern w:val="0"/>
          <w:szCs w:val="26"/>
          <w:lang w:val="de-DE"/>
        </w:rPr>
        <w:t>Điều 57; khoản 1 Điều 61; khoản 4 Điều 67; khoản 6 Điều 70; khoản 2 Điều 84</w:t>
      </w:r>
      <w:r w:rsidRPr="003B31D0">
        <w:rPr>
          <w:rFonts w:eastAsia="Times New Roman" w:cs="Times New Roman"/>
          <w:kern w:val="0"/>
          <w:szCs w:val="26"/>
          <w:lang w:val="de-DE"/>
        </w:rPr>
        <w:t xml:space="preserve">; khoản 4 Điều 86; khoản 5 Điều 87; khoản 4 Điều 88; khoản 5 Điều 89 Luật Đấu thầu. </w:t>
      </w:r>
    </w:p>
    <w:p w14:paraId="03B64478" w14:textId="77777777" w:rsidR="00C05D71" w:rsidRPr="003B31D0" w:rsidRDefault="00C05D71" w:rsidP="003B31D0">
      <w:pPr>
        <w:widowControl w:val="0"/>
        <w:spacing w:after="0" w:line="276" w:lineRule="auto"/>
        <w:ind w:firstLine="567"/>
        <w:rPr>
          <w:rFonts w:eastAsia="Times New Roman" w:cs="Times New Roman"/>
          <w:kern w:val="0"/>
          <w:szCs w:val="26"/>
          <w:lang w:val="de-DE"/>
        </w:rPr>
      </w:pPr>
      <w:r w:rsidRPr="003B31D0">
        <w:rPr>
          <w:rFonts w:eastAsia="Times New Roman" w:cs="Times New Roman"/>
          <w:kern w:val="0"/>
          <w:szCs w:val="26"/>
          <w:lang w:val="de-DE"/>
        </w:rPr>
        <w:t xml:space="preserve">2. Các biện pháp thi hành Luật Đấu thầu về lựa chọn nhà thầu, bao gồm: </w:t>
      </w:r>
    </w:p>
    <w:p w14:paraId="66B4E648" w14:textId="77777777" w:rsidR="00C05D71" w:rsidRPr="003B31D0" w:rsidRDefault="00C05D71" w:rsidP="003B31D0">
      <w:pPr>
        <w:widowControl w:val="0"/>
        <w:spacing w:after="0" w:line="276" w:lineRule="auto"/>
        <w:ind w:firstLine="567"/>
        <w:rPr>
          <w:rFonts w:eastAsia="Times New Roman" w:cs="Times New Roman"/>
          <w:kern w:val="0"/>
          <w:szCs w:val="26"/>
          <w:lang w:val="de-DE"/>
        </w:rPr>
      </w:pPr>
      <w:r w:rsidRPr="003B31D0">
        <w:rPr>
          <w:rFonts w:eastAsia="Times New Roman" w:cs="Times New Roman"/>
          <w:kern w:val="0"/>
          <w:szCs w:val="26"/>
          <w:lang w:val="de-DE"/>
        </w:rPr>
        <w:t xml:space="preserve">a) Đăng ký trên Hệ thống mạng đấu thầu quốc gia; </w:t>
      </w:r>
    </w:p>
    <w:p w14:paraId="14252E1C" w14:textId="77777777" w:rsidR="00C05D71" w:rsidRPr="003B31D0" w:rsidRDefault="00C05D71" w:rsidP="003B31D0">
      <w:pPr>
        <w:widowControl w:val="0"/>
        <w:spacing w:after="0" w:line="276" w:lineRule="auto"/>
        <w:ind w:firstLine="567"/>
        <w:rPr>
          <w:rFonts w:eastAsia="Times New Roman" w:cs="Times New Roman"/>
          <w:kern w:val="0"/>
          <w:szCs w:val="26"/>
          <w:lang w:val="de-DE"/>
        </w:rPr>
      </w:pPr>
      <w:r w:rsidRPr="003B31D0">
        <w:rPr>
          <w:rFonts w:eastAsia="Times New Roman" w:cs="Times New Roman"/>
          <w:kern w:val="0"/>
          <w:szCs w:val="26"/>
          <w:lang w:val="de-DE"/>
        </w:rPr>
        <w:t xml:space="preserve">b) Thời gian tổ chức lựa chọn nhà thầu; </w:t>
      </w:r>
    </w:p>
    <w:p w14:paraId="51F2E2AD" w14:textId="77777777" w:rsidR="00C05D71" w:rsidRPr="003B31D0" w:rsidRDefault="00C05D71" w:rsidP="003B31D0">
      <w:pPr>
        <w:widowControl w:val="0"/>
        <w:spacing w:after="0" w:line="276" w:lineRule="auto"/>
        <w:ind w:firstLine="567"/>
        <w:rPr>
          <w:rFonts w:eastAsia="Times New Roman" w:cs="Times New Roman"/>
          <w:kern w:val="0"/>
          <w:szCs w:val="26"/>
          <w:lang w:val="de-DE"/>
        </w:rPr>
      </w:pPr>
      <w:r w:rsidRPr="003B31D0">
        <w:rPr>
          <w:rFonts w:eastAsia="Times New Roman" w:cs="Times New Roman"/>
          <w:kern w:val="0"/>
          <w:szCs w:val="26"/>
          <w:lang w:val="de-DE"/>
        </w:rPr>
        <w:t xml:space="preserve">c) Công khai thông tin trong hoạt động đấu thầu; </w:t>
      </w:r>
    </w:p>
    <w:p w14:paraId="4EB78E35" w14:textId="56C4AB77" w:rsidR="007A0DF4" w:rsidRPr="003B31D0" w:rsidRDefault="00C05D71" w:rsidP="003B31D0">
      <w:pPr>
        <w:widowControl w:val="0"/>
        <w:spacing w:after="0" w:line="276" w:lineRule="auto"/>
        <w:ind w:firstLine="567"/>
        <w:rPr>
          <w:rFonts w:eastAsia="Times New Roman" w:cs="Times New Roman"/>
          <w:kern w:val="0"/>
          <w:szCs w:val="26"/>
          <w:lang w:val="de-DE"/>
        </w:rPr>
      </w:pPr>
      <w:r w:rsidRPr="003B31D0">
        <w:rPr>
          <w:rFonts w:eastAsia="Times New Roman" w:cs="Times New Roman"/>
          <w:kern w:val="0"/>
          <w:szCs w:val="26"/>
          <w:lang w:val="de-DE"/>
        </w:rPr>
        <w:t>d) Quản lý nhà thầu.</w:t>
      </w:r>
    </w:p>
    <w:p w14:paraId="72D76E34" w14:textId="77777777" w:rsidR="003C743E" w:rsidRPr="00AE2DA0" w:rsidRDefault="003C743E" w:rsidP="00EC74DF">
      <w:pPr>
        <w:pStyle w:val="Heading2"/>
        <w:rPr>
          <w:lang w:val="de-DE"/>
        </w:rPr>
      </w:pPr>
      <w:bookmarkStart w:id="7" w:name="_Toc156916589"/>
      <w:r w:rsidRPr="00AE2DA0">
        <w:rPr>
          <w:rFonts w:hint="eastAsia"/>
          <w:lang w:val="de-DE"/>
        </w:rPr>
        <w:t>Đ</w:t>
      </w:r>
      <w:r w:rsidRPr="00AE2DA0">
        <w:rPr>
          <w:lang w:val="de-DE"/>
        </w:rPr>
        <w:t xml:space="preserve">iều </w:t>
      </w:r>
      <w:r w:rsidR="00A00BB7" w:rsidRPr="00AE2DA0">
        <w:rPr>
          <w:lang w:val="de-DE"/>
        </w:rPr>
        <w:t>2</w:t>
      </w:r>
      <w:r w:rsidRPr="00AE2DA0">
        <w:rPr>
          <w:lang w:val="de-DE"/>
        </w:rPr>
        <w:t>. Giải th</w:t>
      </w:r>
      <w:r w:rsidRPr="00AE2DA0">
        <w:rPr>
          <w:rFonts w:hint="eastAsia"/>
          <w:lang w:val="de-DE"/>
        </w:rPr>
        <w:t>í</w:t>
      </w:r>
      <w:r w:rsidRPr="00AE2DA0">
        <w:rPr>
          <w:lang w:val="de-DE"/>
        </w:rPr>
        <w:t>ch từ ngữ</w:t>
      </w:r>
      <w:bookmarkEnd w:id="7"/>
    </w:p>
    <w:p w14:paraId="4DABB0C2" w14:textId="07EEC146" w:rsidR="00690623" w:rsidRPr="003B31D0" w:rsidRDefault="00DD7442" w:rsidP="003B31D0">
      <w:pPr>
        <w:widowControl w:val="0"/>
        <w:spacing w:after="0" w:line="276" w:lineRule="auto"/>
        <w:ind w:firstLine="567"/>
        <w:rPr>
          <w:rFonts w:cs="Times New Roman"/>
          <w:szCs w:val="26"/>
          <w:lang w:val="de-DE"/>
        </w:rPr>
      </w:pPr>
      <w:r w:rsidRPr="003B31D0">
        <w:rPr>
          <w:rFonts w:cs="Times New Roman"/>
          <w:iCs/>
          <w:szCs w:val="26"/>
          <w:lang w:val="de-DE"/>
        </w:rPr>
        <w:t>1</w:t>
      </w:r>
      <w:r w:rsidR="0022703A" w:rsidRPr="003B31D0">
        <w:rPr>
          <w:rFonts w:cs="Times New Roman"/>
          <w:iCs/>
          <w:szCs w:val="26"/>
          <w:lang w:val="vi-VN"/>
        </w:rPr>
        <w:t>.</w:t>
      </w:r>
      <w:r w:rsidR="0022703A" w:rsidRPr="003B31D0">
        <w:rPr>
          <w:rFonts w:cs="Times New Roman"/>
          <w:i/>
          <w:szCs w:val="26"/>
          <w:lang w:val="vi-VN"/>
        </w:rPr>
        <w:t xml:space="preserve"> </w:t>
      </w:r>
      <w:r w:rsidR="00690623" w:rsidRPr="003B31D0">
        <w:rPr>
          <w:rFonts w:cs="Times New Roman"/>
          <w:szCs w:val="26"/>
          <w:lang w:val="de-DE"/>
        </w:rPr>
        <w:t xml:space="preserve">Chào giá trực tuyến là một quá trình </w:t>
      </w:r>
      <w:r w:rsidR="005F21AB" w:rsidRPr="003B31D0">
        <w:rPr>
          <w:rFonts w:cs="Times New Roman"/>
          <w:szCs w:val="26"/>
          <w:lang w:val="de-DE"/>
        </w:rPr>
        <w:t>lặp lại nhiều lần</w:t>
      </w:r>
      <w:r w:rsidR="00690623" w:rsidRPr="003B31D0">
        <w:rPr>
          <w:rFonts w:cs="Times New Roman"/>
          <w:szCs w:val="26"/>
          <w:lang w:val="de-DE"/>
        </w:rPr>
        <w:t xml:space="preserve"> </w:t>
      </w:r>
      <w:r w:rsidR="00941355" w:rsidRPr="003B31D0">
        <w:rPr>
          <w:rFonts w:cs="Times New Roman"/>
          <w:szCs w:val="26"/>
          <w:lang w:val="de-DE"/>
        </w:rPr>
        <w:t>việc</w:t>
      </w:r>
      <w:r w:rsidR="00690623" w:rsidRPr="003B31D0">
        <w:rPr>
          <w:rFonts w:cs="Times New Roman"/>
          <w:szCs w:val="26"/>
          <w:lang w:val="de-DE"/>
        </w:rPr>
        <w:t xml:space="preserve"> nhà thầu sử dụng phương tiện điện tử để </w:t>
      </w:r>
      <w:r w:rsidR="00690623" w:rsidRPr="00E93291">
        <w:rPr>
          <w:rFonts w:cs="Times New Roman"/>
          <w:szCs w:val="26"/>
          <w:highlight w:val="yellow"/>
          <w:lang w:val="de-DE"/>
        </w:rPr>
        <w:t>đưa ra mức giá mới</w:t>
      </w:r>
      <w:r w:rsidR="00690623" w:rsidRPr="003B31D0">
        <w:rPr>
          <w:rFonts w:cs="Times New Roman"/>
          <w:szCs w:val="26"/>
          <w:lang w:val="de-DE"/>
        </w:rPr>
        <w:t xml:space="preserve"> hoặc giá trị mới cho yếu tố ngoài giá có thể định lượng được theo các tiêu chuẩn đánh giá trong hồ sơ </w:t>
      </w:r>
      <w:r w:rsidR="006D0DD6" w:rsidRPr="003B31D0">
        <w:rPr>
          <w:rFonts w:cs="Times New Roman"/>
          <w:szCs w:val="26"/>
          <w:lang w:val="de-DE"/>
        </w:rPr>
        <w:t xml:space="preserve">mời </w:t>
      </w:r>
      <w:r w:rsidR="00690623" w:rsidRPr="003B31D0">
        <w:rPr>
          <w:rFonts w:cs="Times New Roman"/>
          <w:szCs w:val="26"/>
          <w:lang w:val="de-DE"/>
        </w:rPr>
        <w:t>thầu để làm cơ sở cho việc xếp hạng hoặc xếp hạng lại hồ sơ dự thầu</w:t>
      </w:r>
      <w:r w:rsidR="00690623" w:rsidRPr="003B31D0">
        <w:rPr>
          <w:rFonts w:cs="Times New Roman"/>
          <w:szCs w:val="26"/>
          <w:lang w:val="vi-VN"/>
        </w:rPr>
        <w:t xml:space="preserve"> trên Hệ thống mạng đấu thầu quốc gia</w:t>
      </w:r>
      <w:r w:rsidR="00690623" w:rsidRPr="003B31D0">
        <w:rPr>
          <w:rFonts w:cs="Times New Roman"/>
          <w:szCs w:val="26"/>
          <w:lang w:val="de-DE"/>
        </w:rPr>
        <w:t>.</w:t>
      </w:r>
    </w:p>
    <w:p w14:paraId="4EA8E3A8" w14:textId="77777777" w:rsidR="006258E6" w:rsidRPr="003B31D0" w:rsidRDefault="006258E6" w:rsidP="003B31D0">
      <w:pPr>
        <w:widowControl w:val="0"/>
        <w:spacing w:after="0" w:line="276" w:lineRule="auto"/>
        <w:ind w:firstLine="567"/>
        <w:rPr>
          <w:rFonts w:cs="Times New Roman"/>
          <w:szCs w:val="26"/>
          <w:lang w:val="de-DE"/>
        </w:rPr>
      </w:pPr>
      <w:r w:rsidRPr="003B31D0">
        <w:rPr>
          <w:rFonts w:cs="Times New Roman"/>
          <w:szCs w:val="26"/>
          <w:lang w:val="de-DE"/>
        </w:rPr>
        <w:t xml:space="preserve">2. </w:t>
      </w:r>
      <w:r w:rsidRPr="003B31D0">
        <w:rPr>
          <w:rFonts w:cs="Times New Roman"/>
          <w:iCs/>
          <w:szCs w:val="26"/>
          <w:lang w:val="fr-FR"/>
        </w:rPr>
        <w:t>Đấu thầu bền vững bao gồm 03 yếu tố quan trọng về môi trường, xã hội, kinh tế được lồng ghép vào quá trình lựa chọn nhà thầu: lập kế hoạch tổng thể lựa chọn nhà thầu (nếu có), kế hoạch lựa chọn nhà thầu, lập thiết kế, lập hồ sơ mời thầu, hồ sơ yêu cầu, đánh giá hồ sơ dự thầu, hồ sơ đề xuất, ký kết và quản lý thực hiện hợp đồng.</w:t>
      </w:r>
    </w:p>
    <w:p w14:paraId="4032946D" w14:textId="77777777" w:rsidR="0022703A" w:rsidRPr="003B31D0" w:rsidRDefault="006258E6" w:rsidP="003B31D0">
      <w:pPr>
        <w:widowControl w:val="0"/>
        <w:spacing w:after="0" w:line="276" w:lineRule="auto"/>
        <w:ind w:firstLine="567"/>
        <w:rPr>
          <w:rFonts w:cs="Times New Roman"/>
          <w:szCs w:val="26"/>
          <w:lang w:val="vi-VN"/>
        </w:rPr>
      </w:pPr>
      <w:r w:rsidRPr="003B31D0">
        <w:rPr>
          <w:rFonts w:cs="Times New Roman"/>
          <w:iCs/>
          <w:szCs w:val="26"/>
          <w:lang w:val="de-DE"/>
        </w:rPr>
        <w:t>3</w:t>
      </w:r>
      <w:r w:rsidR="0022703A" w:rsidRPr="003B31D0">
        <w:rPr>
          <w:rFonts w:cs="Times New Roman"/>
          <w:iCs/>
          <w:szCs w:val="26"/>
          <w:lang w:val="vi-VN"/>
        </w:rPr>
        <w:t>.</w:t>
      </w:r>
      <w:r w:rsidR="0022703A" w:rsidRPr="003B31D0">
        <w:rPr>
          <w:rFonts w:cs="Times New Roman"/>
          <w:i/>
          <w:szCs w:val="26"/>
          <w:lang w:val="vi-VN"/>
        </w:rPr>
        <w:t xml:space="preserve"> </w:t>
      </w:r>
      <w:r w:rsidR="0022703A" w:rsidRPr="003B31D0">
        <w:rPr>
          <w:rFonts w:cs="Times New Roman"/>
          <w:iCs/>
          <w:szCs w:val="26"/>
          <w:lang w:val="vi-VN"/>
        </w:rPr>
        <w:t>Giá trúng thầu</w:t>
      </w:r>
      <w:r w:rsidR="0022703A" w:rsidRPr="003B31D0">
        <w:rPr>
          <w:rFonts w:cs="Times New Roman"/>
          <w:szCs w:val="26"/>
          <w:lang w:val="vi-VN"/>
        </w:rPr>
        <w:t xml:space="preserve"> là giá được ghi trong quyết định phê duyệt kết quả lựa chọn nhà thầu.</w:t>
      </w:r>
    </w:p>
    <w:p w14:paraId="313686FD" w14:textId="2C87AF6C" w:rsidR="001311D1" w:rsidRPr="003B31D0" w:rsidRDefault="00C226AA" w:rsidP="003B31D0">
      <w:pPr>
        <w:widowControl w:val="0"/>
        <w:spacing w:after="0" w:line="276" w:lineRule="auto"/>
        <w:ind w:firstLine="567"/>
        <w:rPr>
          <w:rFonts w:eastAsia="Times New Roman" w:cs="Times New Roman"/>
          <w:szCs w:val="26"/>
          <w:lang w:val="vi-VN"/>
        </w:rPr>
      </w:pPr>
      <w:r w:rsidRPr="003B31D0">
        <w:rPr>
          <w:rFonts w:eastAsia="SimSun" w:cs="Times New Roman"/>
          <w:bCs/>
          <w:iCs/>
          <w:szCs w:val="26"/>
          <w:lang w:val="vi-VN"/>
        </w:rPr>
        <w:t>4</w:t>
      </w:r>
      <w:r w:rsidR="0022703A" w:rsidRPr="003B31D0">
        <w:rPr>
          <w:rFonts w:eastAsia="SimSun" w:cs="Times New Roman"/>
          <w:bCs/>
          <w:iCs/>
          <w:szCs w:val="26"/>
          <w:lang w:val="vi-VN"/>
        </w:rPr>
        <w:t xml:space="preserve">. </w:t>
      </w:r>
      <w:r w:rsidR="0022703A" w:rsidRPr="003B31D0">
        <w:rPr>
          <w:rFonts w:eastAsia="Times New Roman" w:cs="Times New Roman"/>
          <w:szCs w:val="26"/>
          <w:lang w:val="vi-VN"/>
        </w:rPr>
        <w:t xml:space="preserve">Mua sắm trực tuyến là việc mua trực tiếp hàng hóa, dịch vụ trên </w:t>
      </w:r>
      <w:r w:rsidR="00DD7442" w:rsidRPr="003B31D0">
        <w:rPr>
          <w:rFonts w:eastAsia="Times New Roman" w:cs="Times New Roman"/>
          <w:szCs w:val="26"/>
          <w:lang w:val="vi-VN"/>
        </w:rPr>
        <w:t>H</w:t>
      </w:r>
      <w:r w:rsidR="0022703A" w:rsidRPr="003B31D0">
        <w:rPr>
          <w:rFonts w:eastAsia="Times New Roman" w:cs="Times New Roman"/>
          <w:szCs w:val="26"/>
          <w:lang w:val="vi-VN"/>
        </w:rPr>
        <w:t>ệ thống mạng đấu thầu quốc gia từ nhà thầu đã trúng thầu gói thầu</w:t>
      </w:r>
      <w:r w:rsidR="00A1790C" w:rsidRPr="003B31D0">
        <w:rPr>
          <w:rFonts w:cs="Times New Roman"/>
          <w:szCs w:val="26"/>
          <w:lang w:val="vi-VN"/>
        </w:rPr>
        <w:t xml:space="preserve"> </w:t>
      </w:r>
      <w:r w:rsidR="00A1790C" w:rsidRPr="003B31D0">
        <w:rPr>
          <w:rFonts w:eastAsia="Times New Roman" w:cs="Times New Roman"/>
          <w:szCs w:val="26"/>
          <w:lang w:val="vi-VN"/>
        </w:rPr>
        <w:t>cung cấp hàng hóa, dịch vụ đó thông qua</w:t>
      </w:r>
      <w:r w:rsidR="0022703A" w:rsidRPr="003B31D0">
        <w:rPr>
          <w:rFonts w:eastAsia="Times New Roman" w:cs="Times New Roman"/>
          <w:szCs w:val="26"/>
          <w:lang w:val="vi-VN"/>
        </w:rPr>
        <w:t xml:space="preserve"> mua sắm tập trung.</w:t>
      </w:r>
    </w:p>
    <w:p w14:paraId="5CF40316" w14:textId="7E018E9A" w:rsidR="000708E1" w:rsidRPr="00AE2DA0" w:rsidRDefault="00340AE8" w:rsidP="00EC74DF">
      <w:pPr>
        <w:pStyle w:val="Heading2"/>
        <w:rPr>
          <w:lang w:val="vi-VN"/>
        </w:rPr>
      </w:pPr>
      <w:r w:rsidRPr="00AE2DA0">
        <w:rPr>
          <w:lang w:val="vi-VN"/>
        </w:rPr>
        <w:t xml:space="preserve">Điều </w:t>
      </w:r>
      <w:r w:rsidR="00300CDA" w:rsidRPr="00AE2DA0">
        <w:rPr>
          <w:lang w:val="vi-VN"/>
        </w:rPr>
        <w:t>3</w:t>
      </w:r>
      <w:r w:rsidRPr="00AE2DA0">
        <w:rPr>
          <w:lang w:val="vi-VN"/>
        </w:rPr>
        <w:t xml:space="preserve">. </w:t>
      </w:r>
      <w:r w:rsidR="000708E1" w:rsidRPr="00AE2DA0">
        <w:rPr>
          <w:lang w:val="vi-VN"/>
        </w:rPr>
        <w:t>Áp dụng Luật Đấu thầu trong trường hợp có quy định khác với điều ước quốc tế, thỏa thuận vay nước ngoài</w:t>
      </w:r>
    </w:p>
    <w:p w14:paraId="1D073624" w14:textId="77777777" w:rsidR="00340AE8" w:rsidRPr="003B31D0" w:rsidRDefault="00340AE8" w:rsidP="003B31D0">
      <w:pPr>
        <w:widowControl w:val="0"/>
        <w:tabs>
          <w:tab w:val="left" w:pos="993"/>
        </w:tabs>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Trước khi ký kết điều ước quốc tế, thỏa thuận vay nước ngoài có quy định về đấu thầu khác hoặc chưa được quy định tại Luật Đấu thầu, Chính phủ quyết định việc áp dụng quy định về đấu thầu theo trình tự, thủ tục như sau: </w:t>
      </w:r>
    </w:p>
    <w:p w14:paraId="38B4C4A4" w14:textId="77777777" w:rsidR="00340AE8" w:rsidRPr="003B31D0" w:rsidRDefault="00340AE8" w:rsidP="003B31D0">
      <w:pPr>
        <w:widowControl w:val="0"/>
        <w:tabs>
          <w:tab w:val="left" w:pos="993"/>
        </w:tabs>
        <w:spacing w:after="0" w:line="276" w:lineRule="auto"/>
        <w:ind w:firstLine="567"/>
        <w:rPr>
          <w:rFonts w:eastAsia="Times New Roman" w:cs="Times New Roman"/>
          <w:szCs w:val="26"/>
          <w:lang w:val="vi-VN"/>
        </w:rPr>
      </w:pPr>
      <w:r w:rsidRPr="003B31D0">
        <w:rPr>
          <w:rFonts w:eastAsia="Times New Roman" w:cs="Times New Roman"/>
          <w:szCs w:val="26"/>
          <w:lang w:val="vi-VN"/>
        </w:rPr>
        <w:t>1. Trước khi đàm phán, cơ quan chủ quản dự án gửi cơ quan chủ trì đàm phán văn bản đề xuất việc áp dụng các nội dung khác hoặc chưa được quy định tại Luật Đấu thầu. Nội dung của văn bản đề xuất gồm:</w:t>
      </w:r>
    </w:p>
    <w:p w14:paraId="09E89EF3" w14:textId="784537F6" w:rsidR="00340AE8" w:rsidRPr="003B31D0" w:rsidRDefault="00340AE8" w:rsidP="003B31D0">
      <w:pPr>
        <w:widowControl w:val="0"/>
        <w:tabs>
          <w:tab w:val="left" w:pos="993"/>
        </w:tabs>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a) Các quy định của nhà tài trợ hoặc tổ chức quốc tế </w:t>
      </w:r>
      <w:r w:rsidR="00996ACE" w:rsidRPr="003B31D0">
        <w:rPr>
          <w:rFonts w:eastAsia="Times New Roman" w:cs="Times New Roman"/>
          <w:szCs w:val="26"/>
          <w:lang w:val="vi-VN"/>
        </w:rPr>
        <w:t xml:space="preserve">mà Nhà nước, Chính phủ Cộng hòa xã hội chủ nghĩa Việt Nam là thành viên </w:t>
      </w:r>
      <w:r w:rsidRPr="003B31D0">
        <w:rPr>
          <w:rFonts w:eastAsia="Times New Roman" w:cs="Times New Roman"/>
          <w:szCs w:val="26"/>
          <w:lang w:val="vi-VN"/>
        </w:rPr>
        <w:t>có nội dung khác hoặc chưa</w:t>
      </w:r>
      <w:r w:rsidR="00412CDB" w:rsidRPr="003B31D0">
        <w:rPr>
          <w:rFonts w:eastAsia="Times New Roman" w:cs="Times New Roman"/>
          <w:szCs w:val="26"/>
          <w:lang w:val="vi-VN"/>
        </w:rPr>
        <w:t xml:space="preserve"> được</w:t>
      </w:r>
      <w:r w:rsidRPr="003B31D0">
        <w:rPr>
          <w:rFonts w:eastAsia="Times New Roman" w:cs="Times New Roman"/>
          <w:szCs w:val="26"/>
          <w:lang w:val="vi-VN"/>
        </w:rPr>
        <w:t xml:space="preserve"> quy định tại Luật Đấu thầu;</w:t>
      </w:r>
    </w:p>
    <w:p w14:paraId="3C267BD0" w14:textId="77777777" w:rsidR="00340AE8" w:rsidRPr="003B31D0" w:rsidRDefault="00340AE8" w:rsidP="003B31D0">
      <w:pPr>
        <w:widowControl w:val="0"/>
        <w:tabs>
          <w:tab w:val="left" w:pos="993"/>
        </w:tabs>
        <w:spacing w:after="0" w:line="276" w:lineRule="auto"/>
        <w:ind w:firstLine="567"/>
        <w:rPr>
          <w:rFonts w:eastAsia="Times New Roman" w:cs="Times New Roman"/>
          <w:szCs w:val="26"/>
          <w:lang w:val="vi-VN"/>
        </w:rPr>
      </w:pPr>
      <w:r w:rsidRPr="003B31D0">
        <w:rPr>
          <w:rFonts w:eastAsia="Times New Roman" w:cs="Times New Roman"/>
          <w:szCs w:val="26"/>
          <w:lang w:val="vi-VN"/>
        </w:rPr>
        <w:t>b) Sự cần thiết và đánh giá tác động của việc áp dụng các nội dung quy định tại điểm a khoản này.</w:t>
      </w:r>
    </w:p>
    <w:p w14:paraId="2B68A27F" w14:textId="77777777" w:rsidR="00340AE8" w:rsidRPr="003B31D0" w:rsidRDefault="00340AE8" w:rsidP="003B31D0">
      <w:pPr>
        <w:widowControl w:val="0"/>
        <w:tabs>
          <w:tab w:val="left" w:pos="993"/>
        </w:tabs>
        <w:spacing w:after="0" w:line="276" w:lineRule="auto"/>
        <w:ind w:firstLine="567"/>
        <w:rPr>
          <w:rFonts w:eastAsia="Times New Roman" w:cs="Times New Roman"/>
          <w:szCs w:val="26"/>
          <w:lang w:val="vi-VN"/>
        </w:rPr>
      </w:pPr>
      <w:r w:rsidRPr="003B31D0">
        <w:rPr>
          <w:rFonts w:eastAsia="Times New Roman" w:cs="Times New Roman"/>
          <w:szCs w:val="26"/>
          <w:lang w:val="vi-VN"/>
        </w:rPr>
        <w:t>2. Cơ quan chủ trì đàm phán lấy ý kiến của Bộ Ngoại giao, Bộ Tư pháp và các cơ quan liên quan về đề xuất áp dụng các nội dung khác hoặc chưa được quy định tại Luật Đấu thầu cùng với nội dung của điều ước quốc tế, thỏa thuận vay nước ngoài. Các cơ quan được lấy ý kiến trả lời bằng văn bản cho cơ quan chủ trì đàm phán trong thời hạn 05 ngày làm việc kể từ ngày nhận được văn bản lấy ý kiến và tài liệu liên quan.</w:t>
      </w:r>
    </w:p>
    <w:p w14:paraId="682EA3FF" w14:textId="5BF16C72" w:rsidR="00340AE8" w:rsidRPr="003B31D0" w:rsidRDefault="00340AE8" w:rsidP="003B31D0">
      <w:pPr>
        <w:widowControl w:val="0"/>
        <w:tabs>
          <w:tab w:val="left" w:pos="993"/>
        </w:tabs>
        <w:spacing w:after="0" w:line="276" w:lineRule="auto"/>
        <w:ind w:firstLine="567"/>
        <w:rPr>
          <w:rFonts w:eastAsia="Times New Roman" w:cs="Times New Roman"/>
          <w:szCs w:val="26"/>
          <w:lang w:val="vi-VN"/>
        </w:rPr>
      </w:pPr>
      <w:r w:rsidRPr="003B31D0">
        <w:rPr>
          <w:rFonts w:eastAsia="Times New Roman" w:cs="Times New Roman"/>
          <w:szCs w:val="26"/>
          <w:lang w:val="vi-VN"/>
        </w:rPr>
        <w:t>3. Trước khi ký điều ước quốc tế, thỏa thuận vay nước ngoài, cơ quan chủ trì đàm phán trình Chính phủ xem xét, quyết định việc áp dụng theo quy định của nhà tài trợ hoặc của tổ chức quốc tế mà Nhà nước, Chính phủ Cộng hòa xã hội chủ nghĩa Việt Nam là thành viên.</w:t>
      </w:r>
    </w:p>
    <w:p w14:paraId="605660E0" w14:textId="7EDF50D3" w:rsidR="00407754" w:rsidRPr="00AE2DA0" w:rsidRDefault="00407754" w:rsidP="00EC74DF">
      <w:pPr>
        <w:pStyle w:val="Heading2"/>
        <w:rPr>
          <w:lang w:val="vi-VN"/>
        </w:rPr>
      </w:pPr>
      <w:bookmarkStart w:id="8" w:name="_Toc156916590"/>
      <w:bookmarkStart w:id="9" w:name="_Toc140668414"/>
      <w:r w:rsidRPr="00AE2DA0">
        <w:rPr>
          <w:rFonts w:hint="eastAsia"/>
          <w:lang w:val="vi-VN"/>
        </w:rPr>
        <w:t>Đ</w:t>
      </w:r>
      <w:r w:rsidRPr="00AE2DA0">
        <w:rPr>
          <w:lang w:val="vi-VN"/>
        </w:rPr>
        <w:t xml:space="preserve">iều </w:t>
      </w:r>
      <w:r w:rsidR="00300CDA" w:rsidRPr="00AE2DA0">
        <w:rPr>
          <w:lang w:val="vi-VN"/>
        </w:rPr>
        <w:t>4</w:t>
      </w:r>
      <w:r w:rsidRPr="00AE2DA0">
        <w:rPr>
          <w:lang w:val="vi-VN"/>
        </w:rPr>
        <w:t xml:space="preserve">. Bảo </w:t>
      </w:r>
      <w:r w:rsidRPr="00AE2DA0">
        <w:rPr>
          <w:rFonts w:hint="eastAsia"/>
          <w:lang w:val="vi-VN"/>
        </w:rPr>
        <w:t>đ</w:t>
      </w:r>
      <w:r w:rsidRPr="00AE2DA0">
        <w:rPr>
          <w:lang w:val="vi-VN"/>
        </w:rPr>
        <w:t xml:space="preserve">ảm cạnh tranh trong </w:t>
      </w:r>
      <w:r w:rsidRPr="00AE2DA0">
        <w:rPr>
          <w:rFonts w:hint="eastAsia"/>
          <w:lang w:val="vi-VN"/>
        </w:rPr>
        <w:t>đ</w:t>
      </w:r>
      <w:r w:rsidRPr="00AE2DA0">
        <w:rPr>
          <w:lang w:val="vi-VN"/>
        </w:rPr>
        <w:t>ấu thầu</w:t>
      </w:r>
      <w:bookmarkEnd w:id="8"/>
    </w:p>
    <w:p w14:paraId="6CCF5926" w14:textId="77777777" w:rsidR="00407754" w:rsidRPr="003B31D0" w:rsidRDefault="00407754"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1. Nhà thầu tham dự thầu gói thầu xây lắp, mua sắm hàng hóa, phi tư vấn</w:t>
      </w:r>
      <w:r w:rsidR="00B037D0" w:rsidRPr="003B31D0">
        <w:rPr>
          <w:rFonts w:cs="Times New Roman"/>
          <w:szCs w:val="26"/>
          <w:lang w:val="vi-VN"/>
        </w:rPr>
        <w:t>, PC</w:t>
      </w:r>
      <w:r w:rsidRPr="003B31D0">
        <w:rPr>
          <w:rFonts w:cs="Times New Roman"/>
          <w:szCs w:val="26"/>
          <w:lang w:val="vi-VN"/>
        </w:rPr>
        <w:t xml:space="preserve"> phải độc lập về pháp lý và độc lập về tài chính với các bên sau đây:</w:t>
      </w:r>
    </w:p>
    <w:p w14:paraId="699BF698" w14:textId="77777777" w:rsidR="00262F55" w:rsidRPr="003B31D0" w:rsidRDefault="00407754"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 xml:space="preserve">a) </w:t>
      </w:r>
      <w:r w:rsidR="000A0FEA" w:rsidRPr="003B31D0">
        <w:rPr>
          <w:rFonts w:cs="Times New Roman"/>
          <w:szCs w:val="26"/>
          <w:lang w:val="vi-VN"/>
        </w:rPr>
        <w:t xml:space="preserve">Nhà thầu </w:t>
      </w:r>
      <w:r w:rsidR="00DE79AB" w:rsidRPr="003B31D0">
        <w:rPr>
          <w:rFonts w:cs="Times New Roman"/>
          <w:szCs w:val="26"/>
          <w:lang w:val="vi-VN"/>
        </w:rPr>
        <w:t xml:space="preserve">cung cấp dịch vụ </w:t>
      </w:r>
      <w:r w:rsidR="000A0FEA" w:rsidRPr="003B31D0">
        <w:rPr>
          <w:rFonts w:cs="Times New Roman"/>
          <w:szCs w:val="26"/>
          <w:lang w:val="vi-VN"/>
        </w:rPr>
        <w:t xml:space="preserve">tư vấn cho gói thầu đó, bao gồm: </w:t>
      </w:r>
      <w:r w:rsidRPr="003B31D0">
        <w:rPr>
          <w:rFonts w:cs="Times New Roman"/>
          <w:szCs w:val="26"/>
          <w:lang w:val="vi-VN"/>
        </w:rPr>
        <w:t xml:space="preserve">lập, thẩm tra </w:t>
      </w:r>
      <w:r w:rsidR="00F7046F" w:rsidRPr="003B31D0">
        <w:rPr>
          <w:rFonts w:cs="Times New Roman"/>
          <w:bCs/>
          <w:iCs/>
          <w:szCs w:val="26"/>
          <w:lang w:val="vi-VN"/>
        </w:rPr>
        <w:t>thiết kế kỹ thuật, thiết kế bản vẽ thi công</w:t>
      </w:r>
      <w:r w:rsidR="00EF6E1C" w:rsidRPr="003B31D0">
        <w:rPr>
          <w:rFonts w:cs="Times New Roman"/>
          <w:bCs/>
          <w:iCs/>
          <w:szCs w:val="26"/>
          <w:lang w:val="vi-VN"/>
        </w:rPr>
        <w:t>,</w:t>
      </w:r>
      <w:r w:rsidR="005F4A68" w:rsidRPr="003B31D0">
        <w:rPr>
          <w:rFonts w:cs="Times New Roman"/>
          <w:bCs/>
          <w:iCs/>
          <w:szCs w:val="26"/>
          <w:lang w:val="vi-VN"/>
        </w:rPr>
        <w:t xml:space="preserve"> dự toán, </w:t>
      </w:r>
      <w:r w:rsidR="00F7046F" w:rsidRPr="003B31D0">
        <w:rPr>
          <w:rFonts w:cs="Times New Roman"/>
          <w:bCs/>
          <w:iCs/>
          <w:szCs w:val="26"/>
          <w:lang w:val="vi-VN"/>
        </w:rPr>
        <w:t>thiết kế kỹ thuật tổng thể (</w:t>
      </w:r>
      <w:r w:rsidR="00AA0C23" w:rsidRPr="003B31D0">
        <w:rPr>
          <w:rFonts w:cs="Times New Roman"/>
          <w:szCs w:val="26"/>
          <w:lang w:val="vi-VN"/>
        </w:rPr>
        <w:t xml:space="preserve">Front - End Engineering Design - </w:t>
      </w:r>
      <w:r w:rsidR="00F7046F" w:rsidRPr="003B31D0">
        <w:rPr>
          <w:rFonts w:cs="Times New Roman"/>
          <w:bCs/>
          <w:iCs/>
          <w:szCs w:val="26"/>
          <w:lang w:val="vi-VN"/>
        </w:rPr>
        <w:t>thiết kế FEED</w:t>
      </w:r>
      <w:r w:rsidR="000A0FEA" w:rsidRPr="003B31D0">
        <w:rPr>
          <w:rFonts w:cs="Times New Roman"/>
          <w:bCs/>
          <w:iCs/>
          <w:szCs w:val="26"/>
          <w:lang w:val="vi-VN"/>
        </w:rPr>
        <w:t xml:space="preserve">); </w:t>
      </w:r>
      <w:r w:rsidR="00B22AE0" w:rsidRPr="003B31D0">
        <w:rPr>
          <w:rFonts w:cs="Times New Roman"/>
          <w:bCs/>
          <w:iCs/>
          <w:szCs w:val="26"/>
          <w:lang w:val="vi-VN"/>
        </w:rPr>
        <w:t xml:space="preserve">thẩm định giá; </w:t>
      </w:r>
      <w:r w:rsidRPr="003B31D0">
        <w:rPr>
          <w:rFonts w:cs="Times New Roman"/>
          <w:szCs w:val="26"/>
          <w:lang w:val="vi-VN"/>
        </w:rPr>
        <w:t>giám sát</w:t>
      </w:r>
      <w:r w:rsidR="000A0FEA" w:rsidRPr="003B31D0">
        <w:rPr>
          <w:rFonts w:cs="Times New Roman"/>
          <w:szCs w:val="26"/>
          <w:lang w:val="vi-VN"/>
        </w:rPr>
        <w:t xml:space="preserve"> thực hiện hợp đồng</w:t>
      </w:r>
      <w:r w:rsidRPr="003B31D0">
        <w:rPr>
          <w:rFonts w:cs="Times New Roman"/>
          <w:szCs w:val="26"/>
          <w:lang w:val="vi-VN"/>
        </w:rPr>
        <w:t>, kiểm định</w:t>
      </w:r>
      <w:r w:rsidR="000A0FEA" w:rsidRPr="003B31D0">
        <w:rPr>
          <w:rFonts w:cs="Times New Roman"/>
          <w:szCs w:val="26"/>
          <w:lang w:val="vi-VN"/>
        </w:rPr>
        <w:t xml:space="preserve">; </w:t>
      </w:r>
      <w:r w:rsidRPr="003B31D0">
        <w:rPr>
          <w:rFonts w:cs="Times New Roman"/>
          <w:szCs w:val="26"/>
          <w:lang w:val="vi-VN"/>
        </w:rPr>
        <w:t>lập, thẩm định hồ sơ mời sơ tuyển, hồ sơ mời thầu</w:t>
      </w:r>
      <w:r w:rsidR="000A0FEA" w:rsidRPr="003B31D0">
        <w:rPr>
          <w:rFonts w:cs="Times New Roman"/>
          <w:szCs w:val="26"/>
          <w:lang w:val="vi-VN"/>
        </w:rPr>
        <w:t xml:space="preserve">; </w:t>
      </w:r>
      <w:r w:rsidRPr="003B31D0">
        <w:rPr>
          <w:rFonts w:cs="Times New Roman"/>
          <w:szCs w:val="26"/>
          <w:lang w:val="vi-VN"/>
        </w:rPr>
        <w:t>đánh giá hồ sơ dự sơ tuyển, hồ sơ dự thầu</w:t>
      </w:r>
      <w:r w:rsidR="00DE79AB" w:rsidRPr="003B31D0">
        <w:rPr>
          <w:rFonts w:cs="Times New Roman"/>
          <w:szCs w:val="26"/>
          <w:lang w:val="vi-VN"/>
        </w:rPr>
        <w:t>;</w:t>
      </w:r>
      <w:r w:rsidRPr="003B31D0">
        <w:rPr>
          <w:rFonts w:cs="Times New Roman"/>
          <w:szCs w:val="26"/>
          <w:lang w:val="vi-VN"/>
        </w:rPr>
        <w:t xml:space="preserve"> thẩm định </w:t>
      </w:r>
      <w:r w:rsidR="00F55361" w:rsidRPr="003B31D0">
        <w:rPr>
          <w:rFonts w:cs="Times New Roman"/>
          <w:szCs w:val="26"/>
          <w:lang w:val="vi-VN"/>
        </w:rPr>
        <w:t xml:space="preserve">kết quả sơ tuyển, </w:t>
      </w:r>
      <w:r w:rsidRPr="003B31D0">
        <w:rPr>
          <w:rFonts w:cs="Times New Roman"/>
          <w:szCs w:val="26"/>
          <w:lang w:val="vi-VN"/>
        </w:rPr>
        <w:t>kết quả lựa chọn nhà thầu</w:t>
      </w:r>
      <w:r w:rsidR="000A0FEA" w:rsidRPr="003B31D0">
        <w:rPr>
          <w:rFonts w:cs="Times New Roman"/>
          <w:szCs w:val="26"/>
          <w:lang w:val="vi-VN"/>
        </w:rPr>
        <w:t xml:space="preserve">; </w:t>
      </w:r>
      <w:r w:rsidR="00262F55" w:rsidRPr="003B31D0">
        <w:rPr>
          <w:rFonts w:cs="Times New Roman"/>
          <w:szCs w:val="26"/>
          <w:lang w:val="vi-VN"/>
        </w:rPr>
        <w:t>tư vấn quản lý dự án, quản lý hợp đồng, tư vấn khác mà các dịch vụ tư vấn này</w:t>
      </w:r>
      <w:r w:rsidR="006C7ACC" w:rsidRPr="003B31D0">
        <w:rPr>
          <w:rFonts w:cs="Times New Roman"/>
          <w:szCs w:val="26"/>
          <w:lang w:val="vi-VN"/>
        </w:rPr>
        <w:t xml:space="preserve"> có phần công việc</w:t>
      </w:r>
      <w:r w:rsidR="00262F55" w:rsidRPr="003B31D0">
        <w:rPr>
          <w:rFonts w:cs="Times New Roman"/>
          <w:szCs w:val="26"/>
          <w:lang w:val="vi-VN"/>
        </w:rPr>
        <w:t xml:space="preserve"> liên quan trực tiếp tới gói thầu;</w:t>
      </w:r>
    </w:p>
    <w:p w14:paraId="1F5025B9" w14:textId="6C5EA29C" w:rsidR="00407754" w:rsidRPr="003B31D0" w:rsidRDefault="000A0FEA"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b</w:t>
      </w:r>
      <w:r w:rsidR="00407754" w:rsidRPr="003B31D0">
        <w:rPr>
          <w:rFonts w:cs="Times New Roman"/>
          <w:szCs w:val="26"/>
          <w:lang w:val="vi-VN"/>
        </w:rPr>
        <w:t>) Chủ đầu tư</w:t>
      </w:r>
      <w:r w:rsidR="00C50058" w:rsidRPr="003B31D0">
        <w:rPr>
          <w:rFonts w:cs="Times New Roman"/>
          <w:szCs w:val="26"/>
          <w:lang w:val="vi-VN"/>
        </w:rPr>
        <w:t xml:space="preserve"> theo</w:t>
      </w:r>
      <w:r w:rsidR="007B71C5" w:rsidRPr="003B31D0">
        <w:rPr>
          <w:rFonts w:cs="Times New Roman"/>
          <w:szCs w:val="26"/>
          <w:lang w:val="vi-VN"/>
        </w:rPr>
        <w:t xml:space="preserve"> </w:t>
      </w:r>
      <w:r w:rsidR="00752221" w:rsidRPr="003B31D0">
        <w:rPr>
          <w:rFonts w:cs="Times New Roman"/>
          <w:szCs w:val="26"/>
          <w:lang w:val="vi-VN"/>
        </w:rPr>
        <w:t xml:space="preserve">quy định tại </w:t>
      </w:r>
      <w:r w:rsidR="00C50058" w:rsidRPr="003B31D0">
        <w:rPr>
          <w:rFonts w:cs="Times New Roman"/>
          <w:szCs w:val="26"/>
          <w:lang w:val="vi-VN"/>
        </w:rPr>
        <w:t>điểm d khoản 1 Điều 6 của Luật Đấu thầu</w:t>
      </w:r>
      <w:r w:rsidR="00407754" w:rsidRPr="003B31D0">
        <w:rPr>
          <w:rFonts w:cs="Times New Roman"/>
          <w:szCs w:val="26"/>
          <w:lang w:val="vi-VN"/>
        </w:rPr>
        <w:t>.</w:t>
      </w:r>
    </w:p>
    <w:p w14:paraId="60C3F163" w14:textId="77777777" w:rsidR="00407754" w:rsidRPr="003B31D0" w:rsidRDefault="00407754"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2. Nhà thầu tham dự thầu gói thầu</w:t>
      </w:r>
      <w:r w:rsidR="00256D45" w:rsidRPr="003B31D0">
        <w:rPr>
          <w:rFonts w:cs="Times New Roman"/>
          <w:szCs w:val="26"/>
          <w:lang w:val="vi-VN"/>
        </w:rPr>
        <w:t xml:space="preserve"> </w:t>
      </w:r>
      <w:r w:rsidR="001D1749" w:rsidRPr="003B31D0">
        <w:rPr>
          <w:rFonts w:cs="Times New Roman"/>
          <w:szCs w:val="26"/>
          <w:lang w:val="vi-VN"/>
        </w:rPr>
        <w:t>dịch vụ</w:t>
      </w:r>
      <w:r w:rsidR="00256D45" w:rsidRPr="003B31D0">
        <w:rPr>
          <w:rFonts w:cs="Times New Roman"/>
          <w:szCs w:val="26"/>
          <w:lang w:val="vi-VN"/>
        </w:rPr>
        <w:t xml:space="preserve"> </w:t>
      </w:r>
      <w:r w:rsidRPr="003B31D0">
        <w:rPr>
          <w:rFonts w:cs="Times New Roman"/>
          <w:szCs w:val="26"/>
          <w:lang w:val="vi-VN"/>
        </w:rPr>
        <w:t>tư vấn phải độc lập về pháp lý và độc lập về tài chính với các bên sau đây:</w:t>
      </w:r>
    </w:p>
    <w:p w14:paraId="5810523B" w14:textId="77777777" w:rsidR="00407754" w:rsidRPr="003B31D0" w:rsidRDefault="006C2645"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a</w:t>
      </w:r>
      <w:r w:rsidR="00407754" w:rsidRPr="003B31D0">
        <w:rPr>
          <w:rFonts w:cs="Times New Roman"/>
          <w:szCs w:val="26"/>
          <w:lang w:val="vi-VN"/>
        </w:rPr>
        <w:t>) Nhà thầu</w:t>
      </w:r>
      <w:r w:rsidR="00DE79AB" w:rsidRPr="003B31D0">
        <w:rPr>
          <w:rFonts w:cs="Times New Roman"/>
          <w:szCs w:val="26"/>
          <w:lang w:val="vi-VN"/>
        </w:rPr>
        <w:t xml:space="preserve"> cung cấp dịch vụ</w:t>
      </w:r>
      <w:r w:rsidR="00407754" w:rsidRPr="003B31D0">
        <w:rPr>
          <w:rFonts w:cs="Times New Roman"/>
          <w:szCs w:val="26"/>
          <w:lang w:val="vi-VN"/>
        </w:rPr>
        <w:t xml:space="preserve"> tư </w:t>
      </w:r>
      <w:r w:rsidR="00125026" w:rsidRPr="003B31D0">
        <w:rPr>
          <w:rFonts w:cs="Times New Roman"/>
          <w:szCs w:val="26"/>
          <w:lang w:val="vi-VN"/>
        </w:rPr>
        <w:t>vấn</w:t>
      </w:r>
      <w:r w:rsidRPr="003B31D0">
        <w:rPr>
          <w:rFonts w:cs="Times New Roman"/>
          <w:szCs w:val="26"/>
          <w:lang w:val="vi-VN"/>
        </w:rPr>
        <w:t xml:space="preserve"> cho gói thầu đó, bao gồm</w:t>
      </w:r>
      <w:r w:rsidR="00803F2F" w:rsidRPr="003B31D0">
        <w:rPr>
          <w:rFonts w:cs="Times New Roman"/>
          <w:szCs w:val="26"/>
          <w:lang w:val="vi-VN"/>
        </w:rPr>
        <w:t>:</w:t>
      </w:r>
      <w:r w:rsidR="005615BE" w:rsidRPr="003B31D0">
        <w:rPr>
          <w:rFonts w:cs="Times New Roman"/>
          <w:szCs w:val="26"/>
          <w:lang w:val="vi-VN"/>
        </w:rPr>
        <w:t xml:space="preserve"> </w:t>
      </w:r>
      <w:r w:rsidR="00407754" w:rsidRPr="003B31D0">
        <w:rPr>
          <w:rFonts w:cs="Times New Roman"/>
          <w:szCs w:val="26"/>
          <w:lang w:val="vi-VN"/>
        </w:rPr>
        <w:t>lập</w:t>
      </w:r>
      <w:r w:rsidR="00707B35" w:rsidRPr="003B31D0">
        <w:rPr>
          <w:rFonts w:cs="Times New Roman"/>
          <w:szCs w:val="26"/>
          <w:lang w:val="vi-VN"/>
        </w:rPr>
        <w:t>,</w:t>
      </w:r>
      <w:r w:rsidR="00407754" w:rsidRPr="003B31D0">
        <w:rPr>
          <w:rFonts w:cs="Times New Roman"/>
          <w:szCs w:val="26"/>
          <w:lang w:val="vi-VN"/>
        </w:rPr>
        <w:t xml:space="preserve"> </w:t>
      </w:r>
      <w:r w:rsidR="00707B35" w:rsidRPr="003B31D0">
        <w:rPr>
          <w:rFonts w:cs="Times New Roman"/>
          <w:szCs w:val="26"/>
          <w:lang w:val="vi-VN"/>
        </w:rPr>
        <w:t xml:space="preserve">thẩm định </w:t>
      </w:r>
      <w:r w:rsidR="00407754" w:rsidRPr="003B31D0">
        <w:rPr>
          <w:rFonts w:cs="Times New Roman"/>
          <w:szCs w:val="26"/>
          <w:lang w:val="vi-VN"/>
        </w:rPr>
        <w:t xml:space="preserve">hồ sơ mời quan tâm, hồ sơ mời thầu; đánh giá hồ sơ quan tâm, hồ sơ dự thầu; thẩm định </w:t>
      </w:r>
      <w:r w:rsidR="00F55361" w:rsidRPr="003B31D0">
        <w:rPr>
          <w:rFonts w:cs="Times New Roman"/>
          <w:szCs w:val="26"/>
          <w:lang w:val="vi-VN"/>
        </w:rPr>
        <w:t xml:space="preserve">kết quả mời quan tâm, </w:t>
      </w:r>
      <w:r w:rsidR="00407754" w:rsidRPr="003B31D0">
        <w:rPr>
          <w:rFonts w:cs="Times New Roman"/>
          <w:szCs w:val="26"/>
          <w:lang w:val="vi-VN"/>
        </w:rPr>
        <w:t xml:space="preserve">kết quả lựa chọn nhà thầu; </w:t>
      </w:r>
      <w:r w:rsidR="00DB00F4" w:rsidRPr="003B31D0">
        <w:rPr>
          <w:rFonts w:cs="Times New Roman"/>
          <w:szCs w:val="26"/>
          <w:lang w:val="vi-VN"/>
        </w:rPr>
        <w:t xml:space="preserve">tư vấn quản lý dự án, quản lý hợp đồng, tư vấn khác mà các dịch vụ tư vấn này </w:t>
      </w:r>
      <w:r w:rsidR="006C7ACC" w:rsidRPr="003B31D0">
        <w:rPr>
          <w:rFonts w:cs="Times New Roman"/>
          <w:szCs w:val="26"/>
          <w:lang w:val="vi-VN"/>
        </w:rPr>
        <w:t xml:space="preserve">có phần công việc </w:t>
      </w:r>
      <w:r w:rsidR="00FA268F" w:rsidRPr="003B31D0">
        <w:rPr>
          <w:rFonts w:cs="Times New Roman"/>
          <w:szCs w:val="26"/>
          <w:lang w:val="vi-VN"/>
        </w:rPr>
        <w:t>liên quan trực tiếp tới gói thầu</w:t>
      </w:r>
      <w:r w:rsidR="00DB00F4" w:rsidRPr="003B31D0">
        <w:rPr>
          <w:rFonts w:cs="Times New Roman"/>
          <w:szCs w:val="26"/>
          <w:lang w:val="vi-VN"/>
        </w:rPr>
        <w:t>;</w:t>
      </w:r>
    </w:p>
    <w:p w14:paraId="052F9786" w14:textId="59E2345E" w:rsidR="00407754" w:rsidRPr="003B31D0" w:rsidRDefault="00734AE2"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b)</w:t>
      </w:r>
      <w:r w:rsidR="00407754" w:rsidRPr="003B31D0">
        <w:rPr>
          <w:rFonts w:cs="Times New Roman"/>
          <w:szCs w:val="26"/>
          <w:lang w:val="vi-VN"/>
        </w:rPr>
        <w:t xml:space="preserve"> </w:t>
      </w:r>
      <w:r w:rsidR="00C50058" w:rsidRPr="003B31D0">
        <w:rPr>
          <w:rFonts w:cs="Times New Roman"/>
          <w:szCs w:val="26"/>
          <w:lang w:val="vi-VN"/>
        </w:rPr>
        <w:t>Chủ đầu tư theo quy định tại điểm d khoản 1 Điều 6 của Luật Đấu thầu</w:t>
      </w:r>
      <w:r w:rsidR="00784269" w:rsidRPr="003B31D0">
        <w:rPr>
          <w:rFonts w:cs="Times New Roman"/>
          <w:szCs w:val="26"/>
          <w:lang w:val="vi-VN"/>
        </w:rPr>
        <w:t>;</w:t>
      </w:r>
    </w:p>
    <w:p w14:paraId="0DD4AD59" w14:textId="77777777" w:rsidR="00813B13" w:rsidRPr="003B31D0" w:rsidRDefault="00C12B5D" w:rsidP="003B31D0">
      <w:pPr>
        <w:pStyle w:val="ColorfulList-Accent11"/>
        <w:widowControl w:val="0"/>
        <w:tabs>
          <w:tab w:val="left" w:pos="434"/>
          <w:tab w:val="left" w:pos="993"/>
        </w:tabs>
        <w:spacing w:after="0"/>
        <w:ind w:left="0" w:firstLine="567"/>
        <w:contextualSpacing w:val="0"/>
        <w:rPr>
          <w:rFonts w:ascii="Times New Roman" w:hAnsi="Times New Roman"/>
          <w:bCs/>
          <w:iCs/>
          <w:szCs w:val="26"/>
          <w:lang w:val="vi-VN"/>
        </w:rPr>
      </w:pPr>
      <w:r w:rsidRPr="003B31D0">
        <w:rPr>
          <w:rFonts w:ascii="Times New Roman" w:hAnsi="Times New Roman"/>
          <w:bCs/>
          <w:iCs/>
          <w:szCs w:val="26"/>
          <w:lang w:val="vi-VN"/>
        </w:rPr>
        <w:t>c</w:t>
      </w:r>
      <w:r w:rsidR="00813B13" w:rsidRPr="003B31D0">
        <w:rPr>
          <w:rFonts w:ascii="Times New Roman" w:hAnsi="Times New Roman"/>
          <w:bCs/>
          <w:iCs/>
          <w:szCs w:val="26"/>
          <w:lang w:val="vi-VN"/>
        </w:rPr>
        <w:t xml:space="preserve">) Ngoài quy định tại điểm a </w:t>
      </w:r>
      <w:r w:rsidRPr="003B31D0">
        <w:rPr>
          <w:rFonts w:ascii="Times New Roman" w:hAnsi="Times New Roman"/>
          <w:bCs/>
          <w:iCs/>
          <w:szCs w:val="26"/>
          <w:lang w:val="vi-VN"/>
        </w:rPr>
        <w:t xml:space="preserve">và điểm b </w:t>
      </w:r>
      <w:r w:rsidR="00813B13" w:rsidRPr="003B31D0">
        <w:rPr>
          <w:rFonts w:ascii="Times New Roman" w:hAnsi="Times New Roman"/>
          <w:bCs/>
          <w:iCs/>
          <w:szCs w:val="26"/>
          <w:lang w:val="vi-VN"/>
        </w:rPr>
        <w:t xml:space="preserve">khoản này, nhà thầu tham dự gói thầu </w:t>
      </w:r>
      <w:r w:rsidR="001D1749" w:rsidRPr="003B31D0">
        <w:rPr>
          <w:rFonts w:ascii="Times New Roman" w:hAnsi="Times New Roman"/>
          <w:bCs/>
          <w:iCs/>
          <w:szCs w:val="26"/>
          <w:lang w:val="vi-VN"/>
        </w:rPr>
        <w:t xml:space="preserve">dịch vụ </w:t>
      </w:r>
      <w:r w:rsidR="00813B13" w:rsidRPr="003B31D0">
        <w:rPr>
          <w:rFonts w:ascii="Times New Roman" w:hAnsi="Times New Roman"/>
          <w:bCs/>
          <w:iCs/>
          <w:szCs w:val="26"/>
          <w:lang w:val="vi-VN"/>
        </w:rPr>
        <w:t>tư vấn</w:t>
      </w:r>
      <w:r w:rsidR="0007405B" w:rsidRPr="003B31D0">
        <w:rPr>
          <w:rFonts w:ascii="Times New Roman" w:hAnsi="Times New Roman"/>
          <w:bCs/>
          <w:iCs/>
          <w:szCs w:val="26"/>
          <w:lang w:val="vi-VN"/>
        </w:rPr>
        <w:t xml:space="preserve"> liên quan đến gói thầu </w:t>
      </w:r>
      <w:r w:rsidR="0007405B" w:rsidRPr="003B31D0">
        <w:rPr>
          <w:rFonts w:ascii="Times New Roman" w:hAnsi="Times New Roman"/>
          <w:szCs w:val="26"/>
          <w:lang w:val="vi-VN"/>
        </w:rPr>
        <w:t xml:space="preserve">cung cấp hàng hóa, xây lắp, </w:t>
      </w:r>
      <w:r w:rsidR="0007405B" w:rsidRPr="003B31D0">
        <w:rPr>
          <w:rFonts w:ascii="Times New Roman" w:hAnsi="Times New Roman"/>
          <w:bCs/>
          <w:iCs/>
          <w:szCs w:val="26"/>
          <w:lang w:val="vi-VN"/>
        </w:rPr>
        <w:t>phi tư vấn, bao</w:t>
      </w:r>
      <w:r w:rsidR="00813B13" w:rsidRPr="003B31D0">
        <w:rPr>
          <w:rFonts w:ascii="Times New Roman" w:hAnsi="Times New Roman"/>
          <w:bCs/>
          <w:iCs/>
          <w:szCs w:val="26"/>
          <w:lang w:val="vi-VN"/>
        </w:rPr>
        <w:t xml:space="preserve"> gồm: lập, thẩm tra thiết kế kỹ thuật, thiết kế bản vẽ thi công,</w:t>
      </w:r>
      <w:r w:rsidR="0007405B" w:rsidRPr="003B31D0">
        <w:rPr>
          <w:rFonts w:ascii="Times New Roman" w:hAnsi="Times New Roman"/>
          <w:bCs/>
          <w:iCs/>
          <w:szCs w:val="26"/>
          <w:lang w:val="vi-VN"/>
        </w:rPr>
        <w:t xml:space="preserve"> </w:t>
      </w:r>
      <w:r w:rsidR="00813B13" w:rsidRPr="003B31D0">
        <w:rPr>
          <w:rFonts w:ascii="Times New Roman" w:hAnsi="Times New Roman"/>
          <w:bCs/>
          <w:iCs/>
          <w:szCs w:val="26"/>
          <w:lang w:val="vi-VN"/>
        </w:rPr>
        <w:t xml:space="preserve">dự toán; lập, thẩm tra thiết kế FEED; </w:t>
      </w:r>
      <w:r w:rsidR="00B22AE0" w:rsidRPr="003B31D0">
        <w:rPr>
          <w:rFonts w:ascii="Times New Roman" w:hAnsi="Times New Roman"/>
          <w:bCs/>
          <w:iCs/>
          <w:szCs w:val="26"/>
          <w:lang w:val="vi-VN"/>
        </w:rPr>
        <w:t xml:space="preserve">thẩm định giá; </w:t>
      </w:r>
      <w:r w:rsidR="00813B13" w:rsidRPr="003B31D0">
        <w:rPr>
          <w:rFonts w:ascii="Times New Roman" w:hAnsi="Times New Roman"/>
          <w:bCs/>
          <w:iCs/>
          <w:szCs w:val="26"/>
          <w:lang w:val="vi-VN"/>
        </w:rPr>
        <w:t xml:space="preserve">lập, thẩm định hồ sơ mời sơ tuyển, hồ sơ mời thầu; đánh giá hồ sơ dự sơ tuyển, hồ sơ dự thầu; thẩm định kết quả sơ tuyển, kết quả lựa chọn nhà thầu; </w:t>
      </w:r>
      <w:r w:rsidR="00DE34F6" w:rsidRPr="003B31D0">
        <w:rPr>
          <w:rFonts w:ascii="Times New Roman" w:hAnsi="Times New Roman"/>
          <w:bCs/>
          <w:iCs/>
          <w:szCs w:val="26"/>
          <w:lang w:val="vi-VN"/>
        </w:rPr>
        <w:t xml:space="preserve">kiểm định, </w:t>
      </w:r>
      <w:r w:rsidR="00813B13" w:rsidRPr="003B31D0">
        <w:rPr>
          <w:rFonts w:ascii="Times New Roman" w:hAnsi="Times New Roman"/>
          <w:bCs/>
          <w:iCs/>
          <w:szCs w:val="26"/>
          <w:lang w:val="vi-VN"/>
        </w:rPr>
        <w:t>giám sát thực hiện hợp đồng</w:t>
      </w:r>
      <w:r w:rsidR="00E23DD4" w:rsidRPr="003B31D0">
        <w:rPr>
          <w:rFonts w:ascii="Times New Roman" w:hAnsi="Times New Roman"/>
          <w:bCs/>
          <w:iCs/>
          <w:szCs w:val="26"/>
          <w:lang w:val="vi-VN"/>
        </w:rPr>
        <w:t xml:space="preserve"> </w:t>
      </w:r>
      <w:r w:rsidR="00813B13" w:rsidRPr="003B31D0">
        <w:rPr>
          <w:rFonts w:ascii="Times New Roman" w:hAnsi="Times New Roman"/>
          <w:bCs/>
          <w:iCs/>
          <w:szCs w:val="26"/>
          <w:lang w:val="vi-VN"/>
        </w:rPr>
        <w:t xml:space="preserve">phải độc lập về pháp lý và độc lập về tài chính với </w:t>
      </w:r>
      <w:r w:rsidR="00813B13" w:rsidRPr="003B31D0">
        <w:rPr>
          <w:rFonts w:ascii="Times New Roman" w:hAnsi="Times New Roman"/>
          <w:szCs w:val="26"/>
          <w:lang w:val="vi-VN"/>
        </w:rPr>
        <w:t>nhà thầu</w:t>
      </w:r>
      <w:r w:rsidR="0012256F" w:rsidRPr="003B31D0">
        <w:rPr>
          <w:rFonts w:ascii="Times New Roman" w:hAnsi="Times New Roman"/>
          <w:szCs w:val="26"/>
          <w:lang w:val="vi-VN"/>
        </w:rPr>
        <w:t xml:space="preserve"> </w:t>
      </w:r>
      <w:r w:rsidR="00813B13" w:rsidRPr="003B31D0">
        <w:rPr>
          <w:rFonts w:ascii="Times New Roman" w:hAnsi="Times New Roman"/>
          <w:szCs w:val="26"/>
          <w:lang w:val="vi-VN"/>
        </w:rPr>
        <w:t xml:space="preserve">cung cấp hàng hóa, xây lắp, </w:t>
      </w:r>
      <w:r w:rsidR="00813B13" w:rsidRPr="003B31D0">
        <w:rPr>
          <w:rFonts w:ascii="Times New Roman" w:hAnsi="Times New Roman"/>
          <w:bCs/>
          <w:iCs/>
          <w:szCs w:val="26"/>
          <w:lang w:val="vi-VN"/>
        </w:rPr>
        <w:t xml:space="preserve">phi tư vấn </w:t>
      </w:r>
      <w:r w:rsidR="0012256F" w:rsidRPr="003B31D0">
        <w:rPr>
          <w:rFonts w:ascii="Times New Roman" w:hAnsi="Times New Roman"/>
          <w:bCs/>
          <w:iCs/>
          <w:szCs w:val="26"/>
          <w:lang w:val="vi-VN"/>
        </w:rPr>
        <w:t>đó</w:t>
      </w:r>
      <w:r w:rsidR="00813B13" w:rsidRPr="003B31D0">
        <w:rPr>
          <w:rFonts w:ascii="Times New Roman" w:hAnsi="Times New Roman"/>
          <w:bCs/>
          <w:iCs/>
          <w:szCs w:val="26"/>
          <w:lang w:val="vi-VN"/>
        </w:rPr>
        <w:t>.</w:t>
      </w:r>
    </w:p>
    <w:p w14:paraId="330AF59E" w14:textId="77777777" w:rsidR="00407754" w:rsidRPr="003B31D0" w:rsidRDefault="00FE4E73"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3</w:t>
      </w:r>
      <w:r w:rsidR="00407754" w:rsidRPr="003B31D0">
        <w:rPr>
          <w:rFonts w:cs="Times New Roman"/>
          <w:szCs w:val="26"/>
          <w:lang w:val="vi-VN"/>
        </w:rPr>
        <w:t>. Nhà thầu tham dự gói thầu EPC, EP, EC</w:t>
      </w:r>
      <w:r w:rsidR="00AF4D1F" w:rsidRPr="003B31D0">
        <w:rPr>
          <w:rFonts w:cs="Times New Roman"/>
          <w:szCs w:val="26"/>
          <w:lang w:val="vi-VN"/>
        </w:rPr>
        <w:t xml:space="preserve"> </w:t>
      </w:r>
      <w:r w:rsidR="00407754" w:rsidRPr="003B31D0">
        <w:rPr>
          <w:rFonts w:cs="Times New Roman"/>
          <w:szCs w:val="26"/>
          <w:lang w:val="vi-VN"/>
        </w:rPr>
        <w:t>phải độc lập về pháp lý và độc lập về tài chính với các bên sau đây:</w:t>
      </w:r>
    </w:p>
    <w:p w14:paraId="467D7069" w14:textId="77777777" w:rsidR="00407754" w:rsidRPr="003B31D0" w:rsidRDefault="00407754"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a) Nhà thầu lập, thẩm tra thiết kế FEED;</w:t>
      </w:r>
    </w:p>
    <w:p w14:paraId="554E46F5" w14:textId="77777777" w:rsidR="00C262C9" w:rsidRPr="003B31D0" w:rsidRDefault="00407754"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b) Nhà thầu lập</w:t>
      </w:r>
      <w:r w:rsidR="00140622" w:rsidRPr="003B31D0">
        <w:rPr>
          <w:rFonts w:cs="Times New Roman"/>
          <w:szCs w:val="26"/>
          <w:lang w:val="vi-VN"/>
        </w:rPr>
        <w:t>, thẩm tra</w:t>
      </w:r>
      <w:r w:rsidRPr="003B31D0">
        <w:rPr>
          <w:rFonts w:cs="Times New Roman"/>
          <w:szCs w:val="26"/>
          <w:lang w:val="vi-VN"/>
        </w:rPr>
        <w:t xml:space="preserve"> báo cáo nghiên cứu khả thi trong trường hợp không lập thiết kế FEED</w:t>
      </w:r>
      <w:r w:rsidR="00E46BF4" w:rsidRPr="003B31D0">
        <w:rPr>
          <w:rFonts w:cs="Times New Roman"/>
          <w:szCs w:val="26"/>
          <w:lang w:val="vi-VN"/>
        </w:rPr>
        <w:t>;</w:t>
      </w:r>
    </w:p>
    <w:p w14:paraId="3705048A" w14:textId="77777777" w:rsidR="00407754" w:rsidRPr="003B31D0" w:rsidRDefault="00C262C9"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c)</w:t>
      </w:r>
      <w:r w:rsidR="00E46BF4" w:rsidRPr="003B31D0">
        <w:rPr>
          <w:rFonts w:cs="Times New Roman"/>
          <w:szCs w:val="26"/>
          <w:lang w:val="vi-VN"/>
        </w:rPr>
        <w:t xml:space="preserve"> </w:t>
      </w:r>
      <w:r w:rsidR="006A4D37" w:rsidRPr="003B31D0">
        <w:rPr>
          <w:rFonts w:cs="Times New Roman"/>
          <w:szCs w:val="26"/>
          <w:lang w:val="vi-VN"/>
        </w:rPr>
        <w:t>N</w:t>
      </w:r>
      <w:r w:rsidR="00407754" w:rsidRPr="003B31D0">
        <w:rPr>
          <w:rFonts w:cs="Times New Roman"/>
          <w:szCs w:val="26"/>
          <w:lang w:val="vi-VN"/>
        </w:rPr>
        <w:t>hà thầu lập</w:t>
      </w:r>
      <w:r w:rsidR="00140622" w:rsidRPr="003B31D0">
        <w:rPr>
          <w:rFonts w:cs="Times New Roman"/>
          <w:szCs w:val="26"/>
          <w:lang w:val="vi-VN"/>
        </w:rPr>
        <w:t>, thẩm tra</w:t>
      </w:r>
      <w:r w:rsidR="007B14F8" w:rsidRPr="003B31D0">
        <w:rPr>
          <w:rFonts w:cs="Times New Roman"/>
          <w:szCs w:val="26"/>
          <w:lang w:val="vi-VN"/>
        </w:rPr>
        <w:t xml:space="preserve"> </w:t>
      </w:r>
      <w:r w:rsidR="00407754" w:rsidRPr="003B31D0">
        <w:rPr>
          <w:rFonts w:cs="Times New Roman"/>
          <w:szCs w:val="26"/>
          <w:lang w:val="vi-VN"/>
        </w:rPr>
        <w:t xml:space="preserve">báo cáo kinh tế kỹ thuật </w:t>
      </w:r>
      <w:r w:rsidR="00A734E1" w:rsidRPr="003B31D0">
        <w:rPr>
          <w:rFonts w:cs="Times New Roman"/>
          <w:szCs w:val="26"/>
          <w:lang w:val="vi-VN"/>
        </w:rPr>
        <w:t>trong trường hợp không lập báo cáo nghiên cứu khả thi</w:t>
      </w:r>
      <w:r w:rsidR="00B850C6" w:rsidRPr="003B31D0">
        <w:rPr>
          <w:rFonts w:cs="Times New Roman"/>
          <w:szCs w:val="26"/>
          <w:lang w:val="vi-VN"/>
        </w:rPr>
        <w:t>, không lập thiết kế FEED</w:t>
      </w:r>
      <w:r w:rsidR="00A734E1" w:rsidRPr="003B31D0">
        <w:rPr>
          <w:rFonts w:cs="Times New Roman"/>
          <w:szCs w:val="26"/>
          <w:lang w:val="vi-VN"/>
        </w:rPr>
        <w:t xml:space="preserve"> theo quy định của pháp luật về xây dựng</w:t>
      </w:r>
      <w:r w:rsidR="00407754" w:rsidRPr="003B31D0">
        <w:rPr>
          <w:rFonts w:cs="Times New Roman"/>
          <w:szCs w:val="26"/>
          <w:lang w:val="vi-VN"/>
        </w:rPr>
        <w:t>;</w:t>
      </w:r>
    </w:p>
    <w:p w14:paraId="568BEC50" w14:textId="55FFDCFA" w:rsidR="00407754" w:rsidRPr="003B31D0" w:rsidRDefault="00C262C9"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d</w:t>
      </w:r>
      <w:r w:rsidR="00407754" w:rsidRPr="003B31D0">
        <w:rPr>
          <w:rFonts w:cs="Times New Roman"/>
          <w:szCs w:val="26"/>
          <w:lang w:val="vi-VN"/>
        </w:rPr>
        <w:t>) Nhà thầu tư vấn quản lý dự án, tư vấn giám sát, tư vấn kiểm định, tư vấn quản lý hợp đồng của chủ đầu tư hoặc do chủ đầu tư thuê;</w:t>
      </w:r>
    </w:p>
    <w:p w14:paraId="50F58C28" w14:textId="77777777" w:rsidR="00407754" w:rsidRPr="003B31D0" w:rsidRDefault="00C262C9"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đ</w:t>
      </w:r>
      <w:r w:rsidR="00407754" w:rsidRPr="003B31D0">
        <w:rPr>
          <w:rFonts w:cs="Times New Roman"/>
          <w:szCs w:val="26"/>
          <w:lang w:val="vi-VN"/>
        </w:rPr>
        <w:t>) Nhà thầu tư</w:t>
      </w:r>
      <w:r w:rsidR="00F215FA" w:rsidRPr="003B31D0">
        <w:rPr>
          <w:rFonts w:cs="Times New Roman"/>
          <w:szCs w:val="26"/>
          <w:lang w:val="vi-VN"/>
        </w:rPr>
        <w:t xml:space="preserve"> vấn</w:t>
      </w:r>
      <w:r w:rsidR="00407754" w:rsidRPr="003B31D0">
        <w:rPr>
          <w:rFonts w:cs="Times New Roman"/>
          <w:szCs w:val="26"/>
          <w:lang w:val="vi-VN"/>
        </w:rPr>
        <w:t xml:space="preserve"> </w:t>
      </w:r>
      <w:r w:rsidR="00B22AE0" w:rsidRPr="003B31D0">
        <w:rPr>
          <w:rFonts w:cs="Times New Roman"/>
          <w:szCs w:val="26"/>
          <w:lang w:val="vi-VN"/>
        </w:rPr>
        <w:t xml:space="preserve">thẩm định giá; </w:t>
      </w:r>
      <w:r w:rsidR="0050192C" w:rsidRPr="003B31D0">
        <w:rPr>
          <w:rFonts w:cs="Times New Roman"/>
          <w:szCs w:val="26"/>
          <w:lang w:val="vi-VN"/>
        </w:rPr>
        <w:t xml:space="preserve">nhà thầu </w:t>
      </w:r>
      <w:r w:rsidR="00407754" w:rsidRPr="003B31D0">
        <w:rPr>
          <w:rFonts w:cs="Times New Roman"/>
          <w:szCs w:val="26"/>
          <w:lang w:val="vi-VN"/>
        </w:rPr>
        <w:t>lập</w:t>
      </w:r>
      <w:r w:rsidR="00F215FA" w:rsidRPr="003B31D0">
        <w:rPr>
          <w:rFonts w:cs="Times New Roman"/>
          <w:szCs w:val="26"/>
          <w:lang w:val="vi-VN"/>
        </w:rPr>
        <w:t>, thẩm định</w:t>
      </w:r>
      <w:r w:rsidR="00407754" w:rsidRPr="003B31D0">
        <w:rPr>
          <w:rFonts w:cs="Times New Roman"/>
          <w:szCs w:val="26"/>
          <w:lang w:val="vi-VN"/>
        </w:rPr>
        <w:t xml:space="preserve"> hồ sơ mời sơ tuyển, hồ sơ mời thầu; </w:t>
      </w:r>
      <w:r w:rsidRPr="003B31D0">
        <w:rPr>
          <w:rFonts w:cs="Times New Roman"/>
          <w:szCs w:val="26"/>
          <w:lang w:val="vi-VN"/>
        </w:rPr>
        <w:t xml:space="preserve">nhà thầu </w:t>
      </w:r>
      <w:r w:rsidR="00407754" w:rsidRPr="003B31D0">
        <w:rPr>
          <w:rFonts w:cs="Times New Roman"/>
          <w:szCs w:val="26"/>
          <w:lang w:val="vi-VN"/>
        </w:rPr>
        <w:t xml:space="preserve">tư vấn đánh giá hồ sơ </w:t>
      </w:r>
      <w:r w:rsidR="006D0DD6" w:rsidRPr="003B31D0">
        <w:rPr>
          <w:rFonts w:cs="Times New Roman"/>
          <w:szCs w:val="26"/>
          <w:lang w:val="vi-VN"/>
        </w:rPr>
        <w:t xml:space="preserve">dự </w:t>
      </w:r>
      <w:r w:rsidR="000D59C3" w:rsidRPr="003B31D0">
        <w:rPr>
          <w:rFonts w:cs="Times New Roman"/>
          <w:szCs w:val="26"/>
          <w:lang w:val="vi-VN"/>
        </w:rPr>
        <w:t>sơ tuyển</w:t>
      </w:r>
      <w:r w:rsidR="00407754" w:rsidRPr="003B31D0">
        <w:rPr>
          <w:rFonts w:cs="Times New Roman"/>
          <w:szCs w:val="26"/>
          <w:lang w:val="vi-VN"/>
        </w:rPr>
        <w:t xml:space="preserve">, hồ sơ dự thầu; </w:t>
      </w:r>
      <w:r w:rsidRPr="003B31D0">
        <w:rPr>
          <w:rFonts w:cs="Times New Roman"/>
          <w:szCs w:val="26"/>
          <w:lang w:val="vi-VN"/>
        </w:rPr>
        <w:t xml:space="preserve">nhà thầu </w:t>
      </w:r>
      <w:r w:rsidR="00407754" w:rsidRPr="003B31D0">
        <w:rPr>
          <w:rFonts w:cs="Times New Roman"/>
          <w:szCs w:val="26"/>
          <w:lang w:val="vi-VN"/>
        </w:rPr>
        <w:t xml:space="preserve">tư vấn thẩm định </w:t>
      </w:r>
      <w:r w:rsidR="00FB6FAA" w:rsidRPr="003B31D0">
        <w:rPr>
          <w:rFonts w:cs="Times New Roman"/>
          <w:szCs w:val="26"/>
          <w:lang w:val="vi-VN"/>
        </w:rPr>
        <w:t>kết quả đánh giá hồ sơ dự sơ tuy</w:t>
      </w:r>
      <w:r w:rsidR="00560B36" w:rsidRPr="003B31D0">
        <w:rPr>
          <w:rFonts w:cs="Times New Roman"/>
          <w:szCs w:val="26"/>
          <w:lang w:val="vi-VN"/>
        </w:rPr>
        <w:t>ể</w:t>
      </w:r>
      <w:r w:rsidR="00FB6FAA" w:rsidRPr="003B31D0">
        <w:rPr>
          <w:rFonts w:cs="Times New Roman"/>
          <w:szCs w:val="26"/>
          <w:lang w:val="vi-VN"/>
        </w:rPr>
        <w:t xml:space="preserve">n, </w:t>
      </w:r>
      <w:r w:rsidR="00407754" w:rsidRPr="003B31D0">
        <w:rPr>
          <w:rFonts w:cs="Times New Roman"/>
          <w:szCs w:val="26"/>
          <w:lang w:val="vi-VN"/>
        </w:rPr>
        <w:t xml:space="preserve">kết quả lựa chọn nhà thầu; </w:t>
      </w:r>
      <w:r w:rsidRPr="003B31D0">
        <w:rPr>
          <w:rFonts w:cs="Times New Roman"/>
          <w:szCs w:val="26"/>
          <w:lang w:val="vi-VN"/>
        </w:rPr>
        <w:t xml:space="preserve">nhà thầu </w:t>
      </w:r>
      <w:r w:rsidR="00407754" w:rsidRPr="003B31D0">
        <w:rPr>
          <w:rFonts w:cs="Times New Roman"/>
          <w:szCs w:val="26"/>
          <w:lang w:val="vi-VN"/>
        </w:rPr>
        <w:t xml:space="preserve">tư vấn khác </w:t>
      </w:r>
      <w:r w:rsidR="00B41B38" w:rsidRPr="003B31D0">
        <w:rPr>
          <w:rFonts w:cs="Times New Roman"/>
          <w:szCs w:val="26"/>
          <w:lang w:val="vi-VN"/>
        </w:rPr>
        <w:t>tham gia trực tiếp trong</w:t>
      </w:r>
      <w:r w:rsidR="00407754" w:rsidRPr="003B31D0">
        <w:rPr>
          <w:rFonts w:cs="Times New Roman"/>
          <w:szCs w:val="26"/>
          <w:lang w:val="vi-VN"/>
        </w:rPr>
        <w:t xml:space="preserve"> quá trình tổ chức lựa chọn nhà thầu;</w:t>
      </w:r>
    </w:p>
    <w:p w14:paraId="770EC53A" w14:textId="20D6A7DB" w:rsidR="00C87F55" w:rsidRPr="003B31D0" w:rsidRDefault="00C262C9"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e</w:t>
      </w:r>
      <w:r w:rsidR="00407754" w:rsidRPr="003B31D0">
        <w:rPr>
          <w:rFonts w:cs="Times New Roman"/>
          <w:szCs w:val="26"/>
          <w:lang w:val="vi-VN"/>
        </w:rPr>
        <w:t xml:space="preserve">) </w:t>
      </w:r>
      <w:r w:rsidR="00C50058" w:rsidRPr="003B31D0">
        <w:rPr>
          <w:rFonts w:cs="Times New Roman"/>
          <w:szCs w:val="26"/>
          <w:lang w:val="vi-VN"/>
        </w:rPr>
        <w:t>Chủ đầu tư theo quy định tại điểm d khoản 1 Điều 6 của Luật Đấu thầu</w:t>
      </w:r>
      <w:r w:rsidR="00F326D8" w:rsidRPr="003B31D0">
        <w:rPr>
          <w:rFonts w:cs="Times New Roman"/>
          <w:szCs w:val="26"/>
          <w:lang w:val="vi-VN"/>
        </w:rPr>
        <w:t>;</w:t>
      </w:r>
    </w:p>
    <w:p w14:paraId="0CB13517" w14:textId="4EF84632" w:rsidR="00F326D8" w:rsidRPr="003B31D0" w:rsidRDefault="00F117B5" w:rsidP="003B31D0">
      <w:pPr>
        <w:widowControl w:val="0"/>
        <w:tabs>
          <w:tab w:val="left" w:pos="851"/>
        </w:tabs>
        <w:spacing w:after="0" w:line="276" w:lineRule="auto"/>
        <w:ind w:firstLine="567"/>
        <w:rPr>
          <w:rFonts w:cs="Times New Roman"/>
          <w:szCs w:val="26"/>
          <w:lang w:val="vi-VN"/>
        </w:rPr>
      </w:pPr>
      <w:r w:rsidRPr="003B31D0">
        <w:rPr>
          <w:rFonts w:cs="Times New Roman"/>
          <w:spacing w:val="-8"/>
          <w:szCs w:val="26"/>
          <w:lang w:val="vi-VN"/>
        </w:rPr>
        <w:t xml:space="preserve">Gói thầu EPC, EP, EC được hình thành căn cứ vào thiết kế cơ sở, thiết kế FEED; </w:t>
      </w:r>
      <w:r w:rsidRPr="003B31D0">
        <w:rPr>
          <w:rFonts w:cs="Times New Roman"/>
          <w:szCs w:val="26"/>
          <w:lang w:val="vi-VN"/>
        </w:rPr>
        <w:t>trường hợp đã có thiết kế kỹ thuật thì không hình thành gói thầu EPC, EP, EC</w:t>
      </w:r>
      <w:r w:rsidR="00F326D8" w:rsidRPr="003B31D0">
        <w:rPr>
          <w:rFonts w:cs="Times New Roman"/>
          <w:szCs w:val="26"/>
          <w:lang w:val="vi-VN"/>
        </w:rPr>
        <w:t>.</w:t>
      </w:r>
    </w:p>
    <w:p w14:paraId="054E5FF1" w14:textId="77777777" w:rsidR="00407754" w:rsidRPr="003B31D0" w:rsidRDefault="00B037D0"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4</w:t>
      </w:r>
      <w:r w:rsidR="00407754" w:rsidRPr="003B31D0">
        <w:rPr>
          <w:rFonts w:cs="Times New Roman"/>
          <w:szCs w:val="26"/>
          <w:lang w:val="vi-VN"/>
        </w:rPr>
        <w:t>. Nhà thầu tham dự gói thầu chìa khóa trao tay phải độc lập về pháp lý và độc lập về tài chính với các bên sau đây:</w:t>
      </w:r>
    </w:p>
    <w:p w14:paraId="2AC356F3" w14:textId="77777777" w:rsidR="00FD2EBE" w:rsidRPr="003B31D0" w:rsidRDefault="00407754"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a) Nhà thầu lập</w:t>
      </w:r>
      <w:r w:rsidR="00554645" w:rsidRPr="003B31D0">
        <w:rPr>
          <w:rFonts w:cs="Times New Roman"/>
          <w:szCs w:val="26"/>
          <w:lang w:val="vi-VN"/>
        </w:rPr>
        <w:t>,</w:t>
      </w:r>
      <w:r w:rsidRPr="003B31D0">
        <w:rPr>
          <w:rFonts w:cs="Times New Roman"/>
          <w:szCs w:val="26"/>
          <w:lang w:val="vi-VN"/>
        </w:rPr>
        <w:t xml:space="preserve"> </w:t>
      </w:r>
      <w:r w:rsidR="00C64B03" w:rsidRPr="003B31D0">
        <w:rPr>
          <w:rFonts w:cs="Times New Roman"/>
          <w:szCs w:val="26"/>
          <w:lang w:val="vi-VN"/>
        </w:rPr>
        <w:t xml:space="preserve">thẩm tra </w:t>
      </w:r>
      <w:r w:rsidRPr="003B31D0">
        <w:rPr>
          <w:rFonts w:cs="Times New Roman"/>
          <w:szCs w:val="26"/>
          <w:lang w:val="vi-VN"/>
        </w:rPr>
        <w:t>báo cáo nghiên cứu tiền khả thi;</w:t>
      </w:r>
    </w:p>
    <w:p w14:paraId="22EB7D2C" w14:textId="62B2650E" w:rsidR="00407754" w:rsidRPr="003B31D0" w:rsidRDefault="00407754"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b) Nhà thầu tư vấn quản lý dự án, tư vấn giám sát, tư vấn kiểm định, tư vấn quản lý hợp đồng của chủ đầu tư hoặc do chủ đầu tư thuê;</w:t>
      </w:r>
    </w:p>
    <w:p w14:paraId="3F2DD31B" w14:textId="77777777" w:rsidR="00A734E1" w:rsidRPr="003B31D0" w:rsidRDefault="00A734E1"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 xml:space="preserve">c) Nhà thầu tư vấn lập, thẩm định hồ sơ mời sơ tuyển, hồ sơ mời thầu; </w:t>
      </w:r>
      <w:r w:rsidR="00DA2064" w:rsidRPr="003B31D0">
        <w:rPr>
          <w:rFonts w:cs="Times New Roman"/>
          <w:szCs w:val="26"/>
          <w:lang w:val="vi-VN"/>
        </w:rPr>
        <w:t xml:space="preserve">nhà thầu </w:t>
      </w:r>
      <w:r w:rsidRPr="003B31D0">
        <w:rPr>
          <w:rFonts w:cs="Times New Roman"/>
          <w:szCs w:val="26"/>
          <w:lang w:val="vi-VN"/>
        </w:rPr>
        <w:t xml:space="preserve">tư vấn đánh giá hồ sơ </w:t>
      </w:r>
      <w:r w:rsidR="006D0DD6" w:rsidRPr="003B31D0">
        <w:rPr>
          <w:rFonts w:cs="Times New Roman"/>
          <w:szCs w:val="26"/>
          <w:lang w:val="vi-VN"/>
        </w:rPr>
        <w:t xml:space="preserve">dự </w:t>
      </w:r>
      <w:r w:rsidRPr="003B31D0">
        <w:rPr>
          <w:rFonts w:cs="Times New Roman"/>
          <w:szCs w:val="26"/>
          <w:lang w:val="vi-VN"/>
        </w:rPr>
        <w:t xml:space="preserve">sơ tuyển, hồ sơ dự thầu; </w:t>
      </w:r>
      <w:r w:rsidR="00DA2064" w:rsidRPr="003B31D0">
        <w:rPr>
          <w:rFonts w:cs="Times New Roman"/>
          <w:szCs w:val="26"/>
          <w:lang w:val="vi-VN"/>
        </w:rPr>
        <w:t xml:space="preserve">nhà thầu </w:t>
      </w:r>
      <w:r w:rsidRPr="003B31D0">
        <w:rPr>
          <w:rFonts w:cs="Times New Roman"/>
          <w:szCs w:val="26"/>
          <w:lang w:val="vi-VN"/>
        </w:rPr>
        <w:t xml:space="preserve">tư vấn thẩm định kết quả lựa chọn nhà thầu; </w:t>
      </w:r>
      <w:r w:rsidR="00DA2064" w:rsidRPr="003B31D0">
        <w:rPr>
          <w:rFonts w:cs="Times New Roman"/>
          <w:szCs w:val="26"/>
          <w:lang w:val="vi-VN"/>
        </w:rPr>
        <w:t xml:space="preserve">nhà thầu </w:t>
      </w:r>
      <w:r w:rsidRPr="003B31D0">
        <w:rPr>
          <w:rFonts w:cs="Times New Roman"/>
          <w:szCs w:val="26"/>
          <w:lang w:val="vi-VN"/>
        </w:rPr>
        <w:t>tư vấn khác tham gia trực tiếp trong quá trình tổ chức lựa chọn nhà thầu;</w:t>
      </w:r>
    </w:p>
    <w:p w14:paraId="5C088FA5" w14:textId="36D652AA" w:rsidR="00407754" w:rsidRPr="003B31D0" w:rsidRDefault="00407754"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 xml:space="preserve">d) </w:t>
      </w:r>
      <w:r w:rsidR="00C50058" w:rsidRPr="003B31D0">
        <w:rPr>
          <w:rFonts w:cs="Times New Roman"/>
          <w:szCs w:val="26"/>
          <w:lang w:val="vi-VN"/>
        </w:rPr>
        <w:t>Chủ đầu tư theo quy định tại điểm d khoản 1 Điều 6 của Luật Đấu thầu</w:t>
      </w:r>
      <w:r w:rsidRPr="003B31D0">
        <w:rPr>
          <w:rFonts w:cs="Times New Roman"/>
          <w:szCs w:val="26"/>
          <w:lang w:val="vi-VN"/>
        </w:rPr>
        <w:t>.</w:t>
      </w:r>
    </w:p>
    <w:p w14:paraId="4F7B88CE" w14:textId="77777777" w:rsidR="00407754" w:rsidRPr="003B31D0" w:rsidRDefault="00B037D0" w:rsidP="003B31D0">
      <w:pPr>
        <w:widowControl w:val="0"/>
        <w:tabs>
          <w:tab w:val="left" w:pos="993"/>
        </w:tabs>
        <w:overflowPunct w:val="0"/>
        <w:autoSpaceDE w:val="0"/>
        <w:autoSpaceDN w:val="0"/>
        <w:adjustRightInd w:val="0"/>
        <w:spacing w:after="0" w:line="276" w:lineRule="auto"/>
        <w:ind w:firstLine="567"/>
        <w:textAlignment w:val="baseline"/>
        <w:rPr>
          <w:rFonts w:cs="Times New Roman"/>
          <w:szCs w:val="26"/>
          <w:lang w:val="vi-VN"/>
        </w:rPr>
      </w:pPr>
      <w:r w:rsidRPr="003B31D0">
        <w:rPr>
          <w:rFonts w:cs="Times New Roman"/>
          <w:szCs w:val="26"/>
          <w:lang w:val="vi-VN"/>
        </w:rPr>
        <w:t>5</w:t>
      </w:r>
      <w:r w:rsidR="00407754" w:rsidRPr="003B31D0">
        <w:rPr>
          <w:rFonts w:cs="Times New Roman"/>
          <w:szCs w:val="26"/>
          <w:lang w:val="vi-VN"/>
        </w:rPr>
        <w:t xml:space="preserve">. </w:t>
      </w:r>
      <w:r w:rsidR="007248F3" w:rsidRPr="003B31D0">
        <w:rPr>
          <w:rFonts w:cs="Times New Roman"/>
          <w:szCs w:val="26"/>
          <w:lang w:val="vi-VN"/>
        </w:rPr>
        <w:t xml:space="preserve">Trừ trường hợp </w:t>
      </w:r>
      <w:r w:rsidR="00FE0291" w:rsidRPr="003B31D0">
        <w:rPr>
          <w:rFonts w:cs="Times New Roman"/>
          <w:szCs w:val="26"/>
          <w:lang w:val="vi-VN"/>
        </w:rPr>
        <w:t xml:space="preserve">nhà thầu thực hiện công việc thiết kế của gói thầu EPC, EP, EC, chìa khóa trao tay phải độc lập về pháp lý và độc lập về </w:t>
      </w:r>
      <w:r w:rsidR="009D600E" w:rsidRPr="003B31D0">
        <w:rPr>
          <w:rFonts w:cs="Times New Roman"/>
          <w:szCs w:val="26"/>
          <w:lang w:val="vi-VN"/>
        </w:rPr>
        <w:t>tài chính</w:t>
      </w:r>
      <w:r w:rsidR="008B4BDF" w:rsidRPr="003B31D0">
        <w:rPr>
          <w:rFonts w:cs="Times New Roman"/>
          <w:szCs w:val="26"/>
          <w:lang w:val="vi-VN"/>
        </w:rPr>
        <w:t xml:space="preserve"> với</w:t>
      </w:r>
      <w:r w:rsidR="00950530" w:rsidRPr="003B31D0">
        <w:rPr>
          <w:rFonts w:cs="Times New Roman"/>
          <w:szCs w:val="26"/>
          <w:lang w:val="vi-VN"/>
        </w:rPr>
        <w:t xml:space="preserve"> </w:t>
      </w:r>
      <w:r w:rsidR="00A06E3C" w:rsidRPr="003B31D0">
        <w:rPr>
          <w:rFonts w:cs="Times New Roman"/>
          <w:szCs w:val="26"/>
          <w:lang w:val="vi-VN"/>
        </w:rPr>
        <w:t xml:space="preserve">các nhà thầu tư vấn quy định tại các </w:t>
      </w:r>
      <w:r w:rsidR="00EB72B4" w:rsidRPr="003B31D0">
        <w:rPr>
          <w:rFonts w:cs="Times New Roman"/>
          <w:szCs w:val="26"/>
          <w:lang w:val="vi-VN"/>
        </w:rPr>
        <w:t xml:space="preserve">điểm </w:t>
      </w:r>
      <w:r w:rsidR="00A06E3C" w:rsidRPr="003B31D0">
        <w:rPr>
          <w:rFonts w:cs="Times New Roman"/>
          <w:szCs w:val="26"/>
          <w:lang w:val="vi-VN"/>
        </w:rPr>
        <w:t xml:space="preserve">a, b, c, d và đ khoản 3 Điều này, </w:t>
      </w:r>
      <w:r w:rsidR="00C03599" w:rsidRPr="003B31D0">
        <w:rPr>
          <w:rFonts w:cs="Times New Roman"/>
          <w:szCs w:val="26"/>
          <w:lang w:val="vi-VN"/>
        </w:rPr>
        <w:t xml:space="preserve">các </w:t>
      </w:r>
      <w:r w:rsidR="00A06E3C" w:rsidRPr="003B31D0">
        <w:rPr>
          <w:rFonts w:cs="Times New Roman"/>
          <w:szCs w:val="26"/>
          <w:lang w:val="vi-VN"/>
        </w:rPr>
        <w:t>đ</w:t>
      </w:r>
      <w:r w:rsidR="00D14C4B" w:rsidRPr="003B31D0">
        <w:rPr>
          <w:rFonts w:cs="Times New Roman"/>
          <w:szCs w:val="26"/>
          <w:lang w:val="vi-VN"/>
        </w:rPr>
        <w:t>iểm a, b</w:t>
      </w:r>
      <w:r w:rsidR="00C03599" w:rsidRPr="003B31D0">
        <w:rPr>
          <w:rFonts w:cs="Times New Roman"/>
          <w:szCs w:val="26"/>
          <w:lang w:val="vi-VN"/>
        </w:rPr>
        <w:t xml:space="preserve"> và</w:t>
      </w:r>
      <w:r w:rsidR="00D14C4B" w:rsidRPr="003B31D0">
        <w:rPr>
          <w:rFonts w:cs="Times New Roman"/>
          <w:szCs w:val="26"/>
          <w:lang w:val="vi-VN"/>
        </w:rPr>
        <w:t xml:space="preserve"> c khoản 4 Điều này,</w:t>
      </w:r>
      <w:r w:rsidR="007248F3" w:rsidRPr="003B31D0">
        <w:rPr>
          <w:rFonts w:cs="Times New Roman"/>
          <w:szCs w:val="26"/>
          <w:lang w:val="vi-VN"/>
        </w:rPr>
        <w:t xml:space="preserve"> n</w:t>
      </w:r>
      <w:r w:rsidR="00407754" w:rsidRPr="003B31D0">
        <w:rPr>
          <w:rFonts w:cs="Times New Roman"/>
          <w:szCs w:val="26"/>
          <w:lang w:val="vi-VN"/>
        </w:rPr>
        <w:t>hà thầu tư vấn có thể tham gia cung cấp một hoặc nhiều dịch vụ tư vấn cho cùng một dự án, gói thầu bao gồm:</w:t>
      </w:r>
    </w:p>
    <w:p w14:paraId="513C14D6" w14:textId="77777777" w:rsidR="00FD2EBE" w:rsidRPr="003B31D0" w:rsidRDefault="00407754" w:rsidP="003B31D0">
      <w:pPr>
        <w:widowControl w:val="0"/>
        <w:tabs>
          <w:tab w:val="left" w:pos="993"/>
        </w:tabs>
        <w:overflowPunct w:val="0"/>
        <w:autoSpaceDE w:val="0"/>
        <w:autoSpaceDN w:val="0"/>
        <w:adjustRightInd w:val="0"/>
        <w:spacing w:after="0" w:line="276" w:lineRule="auto"/>
        <w:ind w:firstLine="567"/>
        <w:textAlignment w:val="baseline"/>
        <w:rPr>
          <w:rFonts w:cs="Times New Roman"/>
          <w:szCs w:val="26"/>
          <w:lang w:val="vi-VN"/>
        </w:rPr>
      </w:pPr>
      <w:r w:rsidRPr="003B31D0">
        <w:rPr>
          <w:rFonts w:cs="Times New Roman"/>
          <w:szCs w:val="26"/>
          <w:lang w:val="vi-VN"/>
        </w:rPr>
        <w:t xml:space="preserve">a) </w:t>
      </w:r>
      <w:r w:rsidR="000D3BD6" w:rsidRPr="003B31D0">
        <w:rPr>
          <w:rFonts w:cs="Times New Roman"/>
          <w:szCs w:val="26"/>
          <w:lang w:val="vi-VN"/>
        </w:rPr>
        <w:t xml:space="preserve">Lập, thẩm tra </w:t>
      </w:r>
      <w:r w:rsidR="001E5FC7" w:rsidRPr="003B31D0">
        <w:rPr>
          <w:rFonts w:cs="Times New Roman"/>
          <w:szCs w:val="26"/>
          <w:lang w:val="vi-VN"/>
        </w:rPr>
        <w:t xml:space="preserve">báo cáo đề xuất </w:t>
      </w:r>
      <w:r w:rsidR="000D3BD6" w:rsidRPr="003B31D0">
        <w:rPr>
          <w:rFonts w:cs="Times New Roman"/>
          <w:szCs w:val="26"/>
          <w:lang w:val="vi-VN"/>
        </w:rPr>
        <w:t xml:space="preserve">chủ trương đầu tư; </w:t>
      </w:r>
    </w:p>
    <w:p w14:paraId="08F832F5" w14:textId="77777777" w:rsidR="00407754" w:rsidRPr="003B31D0" w:rsidRDefault="000D3BD6" w:rsidP="003B31D0">
      <w:pPr>
        <w:widowControl w:val="0"/>
        <w:tabs>
          <w:tab w:val="left" w:pos="993"/>
        </w:tabs>
        <w:overflowPunct w:val="0"/>
        <w:autoSpaceDE w:val="0"/>
        <w:autoSpaceDN w:val="0"/>
        <w:adjustRightInd w:val="0"/>
        <w:spacing w:after="0" w:line="276" w:lineRule="auto"/>
        <w:ind w:firstLine="567"/>
        <w:textAlignment w:val="baseline"/>
        <w:rPr>
          <w:rFonts w:cs="Times New Roman"/>
          <w:szCs w:val="26"/>
          <w:lang w:val="vi-VN"/>
        </w:rPr>
      </w:pPr>
      <w:r w:rsidRPr="003B31D0">
        <w:rPr>
          <w:rFonts w:cs="Times New Roman"/>
          <w:szCs w:val="26"/>
          <w:lang w:val="vi-VN"/>
        </w:rPr>
        <w:t xml:space="preserve">b) </w:t>
      </w:r>
      <w:r w:rsidR="00407754" w:rsidRPr="003B31D0">
        <w:rPr>
          <w:rFonts w:cs="Times New Roman"/>
          <w:szCs w:val="26"/>
          <w:lang w:val="vi-VN"/>
        </w:rPr>
        <w:t xml:space="preserve">Lập, thẩm tra báo cáo nghiên cứu tiền khả thi; </w:t>
      </w:r>
    </w:p>
    <w:p w14:paraId="34C792FB" w14:textId="77777777" w:rsidR="00407754" w:rsidRPr="003B31D0" w:rsidRDefault="00407754" w:rsidP="003B31D0">
      <w:pPr>
        <w:widowControl w:val="0"/>
        <w:tabs>
          <w:tab w:val="left" w:pos="993"/>
        </w:tabs>
        <w:overflowPunct w:val="0"/>
        <w:autoSpaceDE w:val="0"/>
        <w:autoSpaceDN w:val="0"/>
        <w:adjustRightInd w:val="0"/>
        <w:spacing w:after="0" w:line="276" w:lineRule="auto"/>
        <w:ind w:firstLine="567"/>
        <w:textAlignment w:val="baseline"/>
        <w:rPr>
          <w:rFonts w:cs="Times New Roman"/>
          <w:szCs w:val="26"/>
          <w:lang w:val="vi-VN"/>
        </w:rPr>
      </w:pPr>
      <w:r w:rsidRPr="003B31D0">
        <w:rPr>
          <w:rFonts w:cs="Times New Roman"/>
          <w:szCs w:val="26"/>
          <w:lang w:val="vi-VN"/>
        </w:rPr>
        <w:t xml:space="preserve">c) Lập, thẩm tra báo cáo nghiên cứu khả thi; </w:t>
      </w:r>
    </w:p>
    <w:p w14:paraId="675E86F1" w14:textId="77777777" w:rsidR="00407754" w:rsidRPr="003B31D0" w:rsidRDefault="00407754" w:rsidP="003B31D0">
      <w:pPr>
        <w:widowControl w:val="0"/>
        <w:tabs>
          <w:tab w:val="left" w:pos="993"/>
        </w:tabs>
        <w:overflowPunct w:val="0"/>
        <w:autoSpaceDE w:val="0"/>
        <w:autoSpaceDN w:val="0"/>
        <w:adjustRightInd w:val="0"/>
        <w:spacing w:after="0" w:line="276" w:lineRule="auto"/>
        <w:ind w:firstLine="567"/>
        <w:textAlignment w:val="baseline"/>
        <w:rPr>
          <w:rFonts w:cs="Times New Roman"/>
          <w:szCs w:val="26"/>
          <w:lang w:val="vi-VN"/>
        </w:rPr>
      </w:pPr>
      <w:r w:rsidRPr="003B31D0">
        <w:rPr>
          <w:rFonts w:cs="Times New Roman"/>
          <w:szCs w:val="26"/>
          <w:lang w:val="vi-VN"/>
        </w:rPr>
        <w:t xml:space="preserve">d) Lập, thẩm tra báo cáo kinh tế kỹ thuật; </w:t>
      </w:r>
    </w:p>
    <w:p w14:paraId="306BAAA3" w14:textId="77777777" w:rsidR="00B22AE0" w:rsidRPr="003B31D0" w:rsidRDefault="00B22AE0" w:rsidP="003B31D0">
      <w:pPr>
        <w:widowControl w:val="0"/>
        <w:tabs>
          <w:tab w:val="left" w:pos="993"/>
        </w:tabs>
        <w:overflowPunct w:val="0"/>
        <w:autoSpaceDE w:val="0"/>
        <w:autoSpaceDN w:val="0"/>
        <w:adjustRightInd w:val="0"/>
        <w:spacing w:after="0" w:line="276" w:lineRule="auto"/>
        <w:ind w:firstLine="567"/>
        <w:textAlignment w:val="baseline"/>
        <w:rPr>
          <w:rFonts w:cs="Times New Roman"/>
          <w:szCs w:val="26"/>
          <w:lang w:val="vi-VN"/>
        </w:rPr>
      </w:pPr>
      <w:r w:rsidRPr="003B31D0">
        <w:rPr>
          <w:rFonts w:cs="Times New Roman"/>
          <w:szCs w:val="26"/>
          <w:lang w:val="vi-VN"/>
        </w:rPr>
        <w:t>đ) Khảo sát xây dựng;</w:t>
      </w:r>
    </w:p>
    <w:p w14:paraId="2D7DF5F3" w14:textId="77777777" w:rsidR="00407754" w:rsidRPr="003B31D0" w:rsidRDefault="000970A4" w:rsidP="003B31D0">
      <w:pPr>
        <w:widowControl w:val="0"/>
        <w:tabs>
          <w:tab w:val="left" w:pos="993"/>
        </w:tabs>
        <w:overflowPunct w:val="0"/>
        <w:autoSpaceDE w:val="0"/>
        <w:autoSpaceDN w:val="0"/>
        <w:adjustRightInd w:val="0"/>
        <w:spacing w:after="0" w:line="276" w:lineRule="auto"/>
        <w:ind w:firstLine="567"/>
        <w:textAlignment w:val="baseline"/>
        <w:rPr>
          <w:rFonts w:cs="Times New Roman"/>
          <w:szCs w:val="26"/>
          <w:lang w:val="vi-VN"/>
        </w:rPr>
      </w:pPr>
      <w:r w:rsidRPr="003B31D0">
        <w:rPr>
          <w:rFonts w:cs="Times New Roman"/>
          <w:szCs w:val="26"/>
          <w:lang w:val="vi-VN"/>
        </w:rPr>
        <w:t>e</w:t>
      </w:r>
      <w:r w:rsidR="00407754" w:rsidRPr="003B31D0">
        <w:rPr>
          <w:rFonts w:cs="Times New Roman"/>
          <w:szCs w:val="26"/>
          <w:lang w:val="vi-VN"/>
        </w:rPr>
        <w:t xml:space="preserve">) Lập, thẩm tra hồ sơ thiết kế, dự toán; </w:t>
      </w:r>
    </w:p>
    <w:p w14:paraId="545130BC" w14:textId="572E0C4A" w:rsidR="00F63404" w:rsidRPr="003B31D0" w:rsidRDefault="000970A4" w:rsidP="003B31D0">
      <w:pPr>
        <w:widowControl w:val="0"/>
        <w:tabs>
          <w:tab w:val="left" w:pos="993"/>
        </w:tabs>
        <w:overflowPunct w:val="0"/>
        <w:autoSpaceDE w:val="0"/>
        <w:autoSpaceDN w:val="0"/>
        <w:adjustRightInd w:val="0"/>
        <w:spacing w:after="0" w:line="276" w:lineRule="auto"/>
        <w:ind w:firstLine="567"/>
        <w:textAlignment w:val="baseline"/>
        <w:rPr>
          <w:rFonts w:cs="Times New Roman"/>
          <w:szCs w:val="26"/>
          <w:lang w:val="vi-VN"/>
        </w:rPr>
      </w:pPr>
      <w:r w:rsidRPr="003B31D0">
        <w:rPr>
          <w:rFonts w:cs="Times New Roman"/>
          <w:szCs w:val="26"/>
          <w:lang w:val="vi-VN"/>
        </w:rPr>
        <w:t>g</w:t>
      </w:r>
      <w:r w:rsidR="00407754" w:rsidRPr="003B31D0">
        <w:rPr>
          <w:rFonts w:cs="Times New Roman"/>
          <w:szCs w:val="26"/>
          <w:lang w:val="vi-VN"/>
        </w:rPr>
        <w:t xml:space="preserve">) </w:t>
      </w:r>
      <w:r w:rsidR="00B84D7A" w:rsidRPr="003B31D0">
        <w:rPr>
          <w:rFonts w:cs="Times New Roman"/>
          <w:szCs w:val="26"/>
          <w:lang w:val="vi-VN"/>
        </w:rPr>
        <w:t>Lập</w:t>
      </w:r>
      <w:r w:rsidR="00120209" w:rsidRPr="003B31D0">
        <w:rPr>
          <w:rFonts w:cs="Times New Roman"/>
          <w:szCs w:val="26"/>
          <w:lang w:val="vi-VN"/>
        </w:rPr>
        <w:t xml:space="preserve"> kế hoạch tổng thể lựa chọn nhà thầu, kế hoạch lựa chọn nhà thầu</w:t>
      </w:r>
      <w:r w:rsidR="00525920" w:rsidRPr="003B31D0">
        <w:rPr>
          <w:rFonts w:cs="Times New Roman"/>
          <w:szCs w:val="26"/>
          <w:lang w:val="vi-VN"/>
        </w:rPr>
        <w:t>; lập, thẩm định</w:t>
      </w:r>
      <w:r w:rsidR="00120209" w:rsidRPr="003B31D0">
        <w:rPr>
          <w:rFonts w:cs="Times New Roman"/>
          <w:szCs w:val="26"/>
          <w:lang w:val="vi-VN"/>
        </w:rPr>
        <w:t xml:space="preserve"> hồ sơ mời sơ tuyển, </w:t>
      </w:r>
      <w:r w:rsidR="00B84D7A" w:rsidRPr="003B31D0">
        <w:rPr>
          <w:rFonts w:cs="Times New Roman"/>
          <w:szCs w:val="26"/>
          <w:lang w:val="vi-VN"/>
        </w:rPr>
        <w:t>hồ sơ mời quan tâm, hồ sơ mời thầu, hồ sơ yêu cầu</w:t>
      </w:r>
      <w:r w:rsidR="00C80A5C" w:rsidRPr="003B31D0">
        <w:rPr>
          <w:rFonts w:cs="Times New Roman"/>
          <w:szCs w:val="26"/>
          <w:lang w:val="vi-VN"/>
        </w:rPr>
        <w:t xml:space="preserve">; </w:t>
      </w:r>
      <w:r w:rsidR="00B84D7A" w:rsidRPr="003B31D0">
        <w:rPr>
          <w:rFonts w:cs="Times New Roman"/>
          <w:szCs w:val="26"/>
          <w:lang w:val="vi-VN"/>
        </w:rPr>
        <w:t>đánh giá hồ sơ dự sơ tuyển, hồ sơ quan tâm, hồ sơ dự thầu, hồ sơ đề xuất;</w:t>
      </w:r>
      <w:r w:rsidR="00F63404" w:rsidRPr="003B31D0">
        <w:rPr>
          <w:rFonts w:cs="Times New Roman"/>
          <w:kern w:val="0"/>
          <w:szCs w:val="26"/>
          <w:lang w:val="vi-VN"/>
        </w:rPr>
        <w:t xml:space="preserve"> thẩm định kết quả đánh giá hồ sơ dự sơ tuyển, kết quả đánh giá hồ sơ quan tâm, kết quả lựa chọn nhà thầu</w:t>
      </w:r>
      <w:r w:rsidR="00707419" w:rsidRPr="003B31D0">
        <w:rPr>
          <w:rFonts w:cs="Times New Roman"/>
          <w:kern w:val="0"/>
          <w:szCs w:val="26"/>
          <w:lang w:val="vi-VN"/>
        </w:rPr>
        <w:t>;</w:t>
      </w:r>
    </w:p>
    <w:p w14:paraId="49C784BF" w14:textId="77777777" w:rsidR="00407754" w:rsidRPr="003B31D0" w:rsidRDefault="000970A4" w:rsidP="003B31D0">
      <w:pPr>
        <w:widowControl w:val="0"/>
        <w:tabs>
          <w:tab w:val="left" w:pos="993"/>
        </w:tabs>
        <w:overflowPunct w:val="0"/>
        <w:autoSpaceDE w:val="0"/>
        <w:autoSpaceDN w:val="0"/>
        <w:adjustRightInd w:val="0"/>
        <w:spacing w:after="0" w:line="276" w:lineRule="auto"/>
        <w:ind w:firstLine="567"/>
        <w:textAlignment w:val="baseline"/>
        <w:rPr>
          <w:rFonts w:cs="Times New Roman"/>
          <w:szCs w:val="26"/>
          <w:lang w:val="vi-VN"/>
        </w:rPr>
      </w:pPr>
      <w:r w:rsidRPr="003B31D0">
        <w:rPr>
          <w:rFonts w:cs="Times New Roman"/>
          <w:szCs w:val="26"/>
          <w:lang w:val="vi-VN"/>
        </w:rPr>
        <w:t>h</w:t>
      </w:r>
      <w:r w:rsidR="00957A6B" w:rsidRPr="003B31D0">
        <w:rPr>
          <w:rFonts w:cs="Times New Roman"/>
          <w:szCs w:val="26"/>
          <w:lang w:val="vi-VN"/>
        </w:rPr>
        <w:t xml:space="preserve">) </w:t>
      </w:r>
      <w:r w:rsidR="00407754" w:rsidRPr="003B31D0">
        <w:rPr>
          <w:rFonts w:cs="Times New Roman"/>
          <w:szCs w:val="26"/>
          <w:lang w:val="vi-VN"/>
        </w:rPr>
        <w:t>Tư vấn giám sát.</w:t>
      </w:r>
    </w:p>
    <w:p w14:paraId="063C752C" w14:textId="77777777" w:rsidR="00407754" w:rsidRPr="003B31D0" w:rsidRDefault="00407754" w:rsidP="003B31D0">
      <w:pPr>
        <w:widowControl w:val="0"/>
        <w:tabs>
          <w:tab w:val="left" w:pos="993"/>
        </w:tabs>
        <w:overflowPunct w:val="0"/>
        <w:autoSpaceDE w:val="0"/>
        <w:autoSpaceDN w:val="0"/>
        <w:adjustRightInd w:val="0"/>
        <w:spacing w:after="0" w:line="276" w:lineRule="auto"/>
        <w:ind w:firstLine="567"/>
        <w:textAlignment w:val="baseline"/>
        <w:rPr>
          <w:rFonts w:cs="Times New Roman"/>
          <w:szCs w:val="26"/>
          <w:lang w:val="vi-VN"/>
        </w:rPr>
      </w:pPr>
      <w:r w:rsidRPr="003B31D0">
        <w:rPr>
          <w:rFonts w:cs="Times New Roman"/>
          <w:szCs w:val="26"/>
          <w:lang w:val="vi-VN"/>
        </w:rPr>
        <w:t>Đối với từng nội dung quy định tại các điểm a, b, c, d</w:t>
      </w:r>
      <w:r w:rsidR="000970A4" w:rsidRPr="003B31D0">
        <w:rPr>
          <w:rFonts w:cs="Times New Roman"/>
          <w:szCs w:val="26"/>
          <w:lang w:val="vi-VN"/>
        </w:rPr>
        <w:t>, e</w:t>
      </w:r>
      <w:r w:rsidR="00F63404" w:rsidRPr="003B31D0">
        <w:rPr>
          <w:rFonts w:cs="Times New Roman"/>
          <w:szCs w:val="26"/>
          <w:lang w:val="vi-VN"/>
        </w:rPr>
        <w:t xml:space="preserve"> và</w:t>
      </w:r>
      <w:r w:rsidR="002F0F07" w:rsidRPr="003B31D0">
        <w:rPr>
          <w:rFonts w:cs="Times New Roman"/>
          <w:szCs w:val="26"/>
          <w:lang w:val="vi-VN"/>
        </w:rPr>
        <w:t xml:space="preserve"> </w:t>
      </w:r>
      <w:r w:rsidR="000970A4" w:rsidRPr="003B31D0">
        <w:rPr>
          <w:rFonts w:cs="Times New Roman"/>
          <w:szCs w:val="26"/>
          <w:lang w:val="vi-VN"/>
        </w:rPr>
        <w:t xml:space="preserve">g </w:t>
      </w:r>
      <w:r w:rsidR="00FB1E8C" w:rsidRPr="003B31D0">
        <w:rPr>
          <w:rFonts w:cs="Times New Roman"/>
          <w:szCs w:val="26"/>
          <w:lang w:val="vi-VN"/>
        </w:rPr>
        <w:t>k</w:t>
      </w:r>
      <w:r w:rsidRPr="003B31D0">
        <w:rPr>
          <w:rFonts w:cs="Times New Roman"/>
          <w:szCs w:val="26"/>
          <w:lang w:val="vi-VN"/>
        </w:rPr>
        <w:t>hoản này, nhà thầu chỉ được thực hiện lập hoặc thẩm tra hoặc thẩm định.</w:t>
      </w:r>
    </w:p>
    <w:p w14:paraId="5867CE08" w14:textId="77777777" w:rsidR="00407754" w:rsidRPr="003B31D0" w:rsidRDefault="00A24FAA"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6</w:t>
      </w:r>
      <w:r w:rsidR="00407754" w:rsidRPr="003B31D0">
        <w:rPr>
          <w:rFonts w:cs="Times New Roman"/>
          <w:szCs w:val="26"/>
          <w:lang w:val="vi-VN"/>
        </w:rPr>
        <w:t xml:space="preserve">. </w:t>
      </w:r>
      <w:r w:rsidR="006E7A48" w:rsidRPr="003B31D0">
        <w:rPr>
          <w:rFonts w:cs="Times New Roman"/>
          <w:szCs w:val="26"/>
          <w:lang w:val="vi-VN"/>
        </w:rPr>
        <w:t>T</w:t>
      </w:r>
      <w:r w:rsidR="00407754" w:rsidRPr="003B31D0">
        <w:rPr>
          <w:rFonts w:cs="Times New Roman"/>
          <w:szCs w:val="26"/>
          <w:lang w:val="vi-VN"/>
        </w:rPr>
        <w:t xml:space="preserve">ỷ lệ cổ phần, vốn góp giữa các bên được </w:t>
      </w:r>
      <w:r w:rsidR="006E7A48" w:rsidRPr="003B31D0">
        <w:rPr>
          <w:rFonts w:cs="Times New Roman"/>
          <w:szCs w:val="26"/>
          <w:lang w:val="vi-VN"/>
        </w:rPr>
        <w:t xml:space="preserve">xác định </w:t>
      </w:r>
      <w:r w:rsidR="00407754" w:rsidRPr="003B31D0">
        <w:rPr>
          <w:rFonts w:cs="Times New Roman"/>
          <w:szCs w:val="26"/>
          <w:lang w:val="vi-VN"/>
        </w:rPr>
        <w:t xml:space="preserve">tại thời điểm đóng thầu và theo tỷ lệ ghi trong </w:t>
      </w:r>
      <w:r w:rsidR="00C32863" w:rsidRPr="003B31D0">
        <w:rPr>
          <w:rFonts w:cs="Times New Roman"/>
          <w:szCs w:val="26"/>
          <w:lang w:val="vi-VN"/>
        </w:rPr>
        <w:t>g</w:t>
      </w:r>
      <w:r w:rsidR="00407754" w:rsidRPr="003B31D0">
        <w:rPr>
          <w:rFonts w:cs="Times New Roman"/>
          <w:szCs w:val="26"/>
          <w:lang w:val="vi-VN"/>
        </w:rPr>
        <w:t>iấy chứng nhận đăng ký doanh nghiệp, quyết định thành lập</w:t>
      </w:r>
      <w:r w:rsidR="00A32E1A" w:rsidRPr="003B31D0">
        <w:rPr>
          <w:rFonts w:cs="Times New Roman"/>
          <w:szCs w:val="26"/>
          <w:lang w:val="vi-VN"/>
        </w:rPr>
        <w:t>,</w:t>
      </w:r>
      <w:r w:rsidR="001656A0" w:rsidRPr="003B31D0">
        <w:rPr>
          <w:rFonts w:cs="Times New Roman"/>
          <w:szCs w:val="26"/>
          <w:lang w:val="vi-VN"/>
        </w:rPr>
        <w:t xml:space="preserve"> </w:t>
      </w:r>
      <w:r w:rsidR="00407754" w:rsidRPr="003B31D0">
        <w:rPr>
          <w:rFonts w:cs="Times New Roman"/>
          <w:szCs w:val="26"/>
          <w:lang w:val="vi-VN"/>
        </w:rPr>
        <w:t>các giấy tờ khác có giá trị tương đương.</w:t>
      </w:r>
    </w:p>
    <w:p w14:paraId="2157F9D3" w14:textId="77777777" w:rsidR="00407754" w:rsidRPr="003B31D0" w:rsidRDefault="00A24FAA" w:rsidP="003B31D0">
      <w:pPr>
        <w:widowControl w:val="0"/>
        <w:tabs>
          <w:tab w:val="left" w:pos="720"/>
        </w:tabs>
        <w:spacing w:after="0" w:line="276" w:lineRule="auto"/>
        <w:ind w:firstLine="567"/>
        <w:rPr>
          <w:rFonts w:cs="Times New Roman"/>
          <w:szCs w:val="26"/>
          <w:lang w:val="vi-VN"/>
        </w:rPr>
      </w:pPr>
      <w:r w:rsidRPr="003B31D0">
        <w:rPr>
          <w:rFonts w:cs="Times New Roman"/>
          <w:szCs w:val="26"/>
          <w:lang w:val="vi-VN"/>
        </w:rPr>
        <w:t>7</w:t>
      </w:r>
      <w:r w:rsidR="00407754" w:rsidRPr="003B31D0">
        <w:rPr>
          <w:rFonts w:cs="Times New Roman"/>
          <w:szCs w:val="26"/>
          <w:lang w:val="vi-VN"/>
        </w:rPr>
        <w:t>. Trường hợp nhà thầu tham dự thầu với tư cách liên danh hoặc nhà thầu tư vấn được lựa chọn với tư cách liên danh, tỷ lệ sở hữu vốn của tổ chức, cá nhân khác trong liên danh được xác định theo công thức sau:</w:t>
      </w:r>
    </w:p>
    <w:p w14:paraId="0FC8A7C7" w14:textId="2AFA8B10" w:rsidR="00BF04EF" w:rsidRPr="003B31D0" w:rsidRDefault="00BF04EF" w:rsidP="003B31D0">
      <w:pPr>
        <w:widowControl w:val="0"/>
        <w:tabs>
          <w:tab w:val="left" w:pos="720"/>
        </w:tabs>
        <w:spacing w:after="0" w:line="276" w:lineRule="auto"/>
        <w:ind w:firstLine="567"/>
        <w:rPr>
          <w:rFonts w:cs="Times New Roman"/>
          <w:b/>
          <w:szCs w:val="26"/>
          <w:lang w:val="vi-VN"/>
        </w:rPr>
      </w:pPr>
      <m:oMathPara>
        <m:oMath>
          <m:r>
            <m:rPr>
              <m:nor/>
            </m:rPr>
            <w:rPr>
              <w:rFonts w:ascii="Cambria Math" w:cs="Times New Roman"/>
              <w:szCs w:val="26"/>
              <w:lang w:val="vi-VN"/>
            </w:rPr>
            <m:t>T</m:t>
          </m:r>
          <m:r>
            <m:rPr>
              <m:nor/>
            </m:rPr>
            <w:rPr>
              <w:rFonts w:cs="Times New Roman"/>
              <w:szCs w:val="26"/>
              <w:lang w:val="vi-VN"/>
            </w:rPr>
            <m:t>ỷ lệ sở hữu vốn =</m:t>
          </m:r>
          <m:nary>
            <m:naryPr>
              <m:chr m:val="∑"/>
              <m:limLoc m:val="undOvr"/>
              <m:ctrlPr>
                <w:rPr>
                  <w:rFonts w:ascii="Cambria Math" w:hAnsi="Cambria Math" w:cs="Times New Roman"/>
                  <w:szCs w:val="26"/>
                </w:rPr>
              </m:ctrlPr>
            </m:naryPr>
            <m:sub>
              <m:r>
                <m:rPr>
                  <m:nor/>
                </m:rPr>
                <w:rPr>
                  <w:rFonts w:cs="Times New Roman"/>
                  <w:szCs w:val="26"/>
                  <w:lang w:val="vi-VN"/>
                </w:rPr>
                <m:t>i=1</m:t>
              </m:r>
            </m:sub>
            <m:sup>
              <m:r>
                <m:rPr>
                  <m:nor/>
                </m:rPr>
                <w:rPr>
                  <w:rFonts w:cs="Times New Roman"/>
                  <w:szCs w:val="26"/>
                  <w:lang w:val="vi-VN"/>
                </w:rPr>
                <m:t>n</m:t>
              </m:r>
            </m:sup>
            <m:e>
              <m:r>
                <m:rPr>
                  <m:nor/>
                </m:rPr>
                <w:rPr>
                  <w:rFonts w:cs="Times New Roman"/>
                  <w:szCs w:val="26"/>
                  <w:lang w:val="vi-VN"/>
                </w:rPr>
                <m:t>X</m:t>
              </m:r>
              <m:r>
                <m:rPr>
                  <m:nor/>
                </m:rPr>
                <w:rPr>
                  <w:rFonts w:cs="Times New Roman"/>
                  <w:szCs w:val="26"/>
                  <w:vertAlign w:val="subscript"/>
                  <w:lang w:val="vi-VN"/>
                </w:rPr>
                <m:t>i</m:t>
              </m:r>
              <m:r>
                <m:rPr>
                  <m:nor/>
                </m:rPr>
                <w:rPr>
                  <w:rFonts w:cs="Times New Roman"/>
                  <w:szCs w:val="26"/>
                  <w:lang w:val="vi-VN"/>
                </w:rPr>
                <m:t xml:space="preserve"> x Y</m:t>
              </m:r>
              <m:r>
                <m:rPr>
                  <m:nor/>
                </m:rPr>
                <w:rPr>
                  <w:rFonts w:cs="Times New Roman"/>
                  <w:szCs w:val="26"/>
                  <w:vertAlign w:val="subscript"/>
                  <w:lang w:val="vi-VN"/>
                </w:rPr>
                <m:t>i</m:t>
              </m:r>
            </m:e>
          </m:nary>
        </m:oMath>
      </m:oMathPara>
    </w:p>
    <w:p w14:paraId="75475FC8" w14:textId="77777777" w:rsidR="00407754" w:rsidRPr="003B31D0" w:rsidRDefault="00407754" w:rsidP="003B31D0">
      <w:pPr>
        <w:widowControl w:val="0"/>
        <w:spacing w:after="0" w:line="276" w:lineRule="auto"/>
        <w:ind w:firstLine="567"/>
        <w:rPr>
          <w:rFonts w:cs="Times New Roman"/>
          <w:bCs/>
          <w:szCs w:val="26"/>
          <w:lang w:val="vi-VN"/>
        </w:rPr>
      </w:pPr>
      <w:r w:rsidRPr="003B31D0">
        <w:rPr>
          <w:rFonts w:cs="Times New Roman"/>
          <w:bCs/>
          <w:szCs w:val="26"/>
          <w:lang w:val="vi-VN"/>
        </w:rPr>
        <w:t>Trong đó:</w:t>
      </w:r>
    </w:p>
    <w:p w14:paraId="4E326348" w14:textId="77777777" w:rsidR="00407754" w:rsidRPr="003B31D0" w:rsidRDefault="00407754" w:rsidP="003B31D0">
      <w:pPr>
        <w:widowControl w:val="0"/>
        <w:spacing w:after="0" w:line="276" w:lineRule="auto"/>
        <w:ind w:firstLine="567"/>
        <w:rPr>
          <w:rFonts w:cs="Times New Roman"/>
          <w:bCs/>
          <w:szCs w:val="26"/>
          <w:lang w:val="vi-VN"/>
        </w:rPr>
      </w:pPr>
      <w:r w:rsidRPr="003B31D0">
        <w:rPr>
          <w:rFonts w:cs="Times New Roman"/>
          <w:bCs/>
          <w:szCs w:val="26"/>
          <w:lang w:val="vi-VN"/>
        </w:rPr>
        <w:t>X</w:t>
      </w:r>
      <w:r w:rsidRPr="003B31D0">
        <w:rPr>
          <w:rFonts w:cs="Times New Roman"/>
          <w:bCs/>
          <w:szCs w:val="26"/>
          <w:vertAlign w:val="subscript"/>
          <w:lang w:val="vi-VN"/>
        </w:rPr>
        <w:t>i</w:t>
      </w:r>
      <w:r w:rsidRPr="003B31D0">
        <w:rPr>
          <w:rFonts w:cs="Times New Roman"/>
          <w:bCs/>
          <w:szCs w:val="26"/>
          <w:lang w:val="vi-VN"/>
        </w:rPr>
        <w:t>: Là tỷ lệ sở hữu vốn của tổ chức, cá nhân khác trong thành viên liên danh thứ i;</w:t>
      </w:r>
    </w:p>
    <w:p w14:paraId="7E17A316" w14:textId="77777777" w:rsidR="00407754" w:rsidRPr="003B31D0" w:rsidRDefault="00407754" w:rsidP="003B31D0">
      <w:pPr>
        <w:widowControl w:val="0"/>
        <w:spacing w:after="0" w:line="276" w:lineRule="auto"/>
        <w:ind w:firstLine="567"/>
        <w:rPr>
          <w:rFonts w:cs="Times New Roman"/>
          <w:bCs/>
          <w:szCs w:val="26"/>
          <w:lang w:val="vi-VN"/>
        </w:rPr>
      </w:pPr>
      <w:r w:rsidRPr="003B31D0">
        <w:rPr>
          <w:rFonts w:cs="Times New Roman"/>
          <w:bCs/>
          <w:szCs w:val="26"/>
          <w:lang w:val="vi-VN"/>
        </w:rPr>
        <w:t>Y</w:t>
      </w:r>
      <w:r w:rsidRPr="003B31D0">
        <w:rPr>
          <w:rFonts w:cs="Times New Roman"/>
          <w:bCs/>
          <w:szCs w:val="26"/>
          <w:vertAlign w:val="subscript"/>
          <w:lang w:val="vi-VN"/>
        </w:rPr>
        <w:t>i</w:t>
      </w:r>
      <w:r w:rsidRPr="003B31D0">
        <w:rPr>
          <w:rFonts w:cs="Times New Roman"/>
          <w:bCs/>
          <w:szCs w:val="26"/>
          <w:lang w:val="vi-VN"/>
        </w:rPr>
        <w:t>: Là tỷ lệ phần trăm (%) khối lượng công việc của thành viên liên danh thứ i trong thỏa thuận liên danh;</w:t>
      </w:r>
    </w:p>
    <w:p w14:paraId="6BD86C57" w14:textId="77777777" w:rsidR="00407754" w:rsidRPr="003B31D0" w:rsidRDefault="00407754" w:rsidP="003B31D0">
      <w:pPr>
        <w:widowControl w:val="0"/>
        <w:tabs>
          <w:tab w:val="left" w:pos="993"/>
        </w:tabs>
        <w:spacing w:after="0" w:line="276" w:lineRule="auto"/>
        <w:ind w:firstLine="567"/>
        <w:rPr>
          <w:rFonts w:cs="Times New Roman"/>
          <w:szCs w:val="26"/>
          <w:lang w:val="vi-VN"/>
        </w:rPr>
      </w:pPr>
      <w:r w:rsidRPr="003B31D0">
        <w:rPr>
          <w:rFonts w:cs="Times New Roman"/>
          <w:bCs/>
          <w:szCs w:val="26"/>
          <w:lang w:val="vi-VN"/>
        </w:rPr>
        <w:t>n:</w:t>
      </w:r>
      <w:r w:rsidRPr="003B31D0">
        <w:rPr>
          <w:rFonts w:cs="Times New Roman"/>
          <w:szCs w:val="26"/>
          <w:lang w:val="vi-VN"/>
        </w:rPr>
        <w:t xml:space="preserve"> Là số thành viên tham gia trong liên danh.</w:t>
      </w:r>
    </w:p>
    <w:p w14:paraId="00C10164" w14:textId="23CB63D7" w:rsidR="008B57ED" w:rsidRPr="00AE2DA0" w:rsidRDefault="008B57ED" w:rsidP="00EC74DF">
      <w:pPr>
        <w:pStyle w:val="Heading2"/>
        <w:rPr>
          <w:lang w:val="vi-VN"/>
        </w:rPr>
      </w:pPr>
      <w:bookmarkStart w:id="10" w:name="_Toc140668415"/>
      <w:bookmarkStart w:id="11" w:name="_Toc156916591"/>
      <w:bookmarkStart w:id="12" w:name="_Hlk202530313"/>
      <w:bookmarkEnd w:id="9"/>
      <w:r w:rsidRPr="00AE2DA0">
        <w:rPr>
          <w:rFonts w:hint="eastAsia"/>
          <w:lang w:val="vi-VN"/>
        </w:rPr>
        <w:t>Đ</w:t>
      </w:r>
      <w:r w:rsidRPr="00AE2DA0">
        <w:rPr>
          <w:lang w:val="vi-VN"/>
        </w:rPr>
        <w:t xml:space="preserve">iều </w:t>
      </w:r>
      <w:r w:rsidR="00F64170" w:rsidRPr="00AE2DA0">
        <w:rPr>
          <w:lang w:val="vi-VN"/>
        </w:rPr>
        <w:t>5</w:t>
      </w:r>
      <w:r w:rsidRPr="00AE2DA0">
        <w:rPr>
          <w:lang w:val="vi-VN"/>
        </w:rPr>
        <w:t>. Nguy</w:t>
      </w:r>
      <w:r w:rsidRPr="00AE2DA0">
        <w:rPr>
          <w:rFonts w:hint="eastAsia"/>
          <w:lang w:val="vi-VN"/>
        </w:rPr>
        <w:t>ê</w:t>
      </w:r>
      <w:r w:rsidRPr="00AE2DA0">
        <w:rPr>
          <w:lang w:val="vi-VN"/>
        </w:rPr>
        <w:t xml:space="preserve">n tắc </w:t>
      </w:r>
      <w:r w:rsidRPr="00AE2DA0">
        <w:rPr>
          <w:rFonts w:hint="eastAsia"/>
          <w:lang w:val="vi-VN"/>
        </w:rPr>
        <w:t>ư</w:t>
      </w:r>
      <w:r w:rsidRPr="00AE2DA0">
        <w:rPr>
          <w:lang w:val="vi-VN"/>
        </w:rPr>
        <w:t xml:space="preserve">u </w:t>
      </w:r>
      <w:r w:rsidRPr="00AE2DA0">
        <w:rPr>
          <w:rFonts w:hint="eastAsia"/>
          <w:lang w:val="vi-VN"/>
        </w:rPr>
        <w:t>đã</w:t>
      </w:r>
      <w:r w:rsidRPr="00AE2DA0">
        <w:rPr>
          <w:lang w:val="vi-VN"/>
        </w:rPr>
        <w:t>i</w:t>
      </w:r>
      <w:bookmarkEnd w:id="10"/>
      <w:bookmarkEnd w:id="11"/>
      <w:r w:rsidRPr="00AE2DA0">
        <w:rPr>
          <w:lang w:val="vi-VN"/>
        </w:rPr>
        <w:t xml:space="preserve"> </w:t>
      </w:r>
    </w:p>
    <w:p w14:paraId="075EFB46" w14:textId="77777777" w:rsidR="00AA37D5"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 xml:space="preserve">1. Nhà thầu tham dự thầu thuộc đối tượng được hưởng nhiều hơn một loại ưu đãi </w:t>
      </w:r>
      <w:r w:rsidR="00AA37D5" w:rsidRPr="003B31D0">
        <w:rPr>
          <w:rFonts w:cs="Times New Roman"/>
          <w:szCs w:val="26"/>
          <w:lang w:val="vi-VN"/>
        </w:rPr>
        <w:t xml:space="preserve">trong đánh giá về năng lực và kinh nghiệm hoặc trong đánh giá về tài chính thì khi tính ưu đãi chỉ được hưởng một loại ưu đãi có lợi nhất cho nhà thầu tương ứng với từng nội dung đánh giá </w:t>
      </w:r>
      <w:r w:rsidR="00B90A75" w:rsidRPr="003B31D0">
        <w:rPr>
          <w:rFonts w:cs="Times New Roman"/>
          <w:szCs w:val="26"/>
          <w:lang w:val="vi-VN"/>
        </w:rPr>
        <w:t>v</w:t>
      </w:r>
      <w:r w:rsidR="00AA37D5" w:rsidRPr="003B31D0">
        <w:rPr>
          <w:rFonts w:cs="Times New Roman"/>
          <w:szCs w:val="26"/>
          <w:lang w:val="vi-VN"/>
        </w:rPr>
        <w:t>ề năng lực và kinh nghiệm hoặc đánh giá về tài chính</w:t>
      </w:r>
      <w:r w:rsidR="00B90A75" w:rsidRPr="003B31D0">
        <w:rPr>
          <w:rFonts w:cs="Times New Roman"/>
          <w:szCs w:val="26"/>
          <w:lang w:val="vi-VN"/>
        </w:rPr>
        <w:t>.</w:t>
      </w:r>
    </w:p>
    <w:p w14:paraId="61DA6AC5" w14:textId="77777777" w:rsidR="008B57ED"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 xml:space="preserve">2. Trường hợp tất cả các nhà thầu tham dự thầu đều được hưởng ưu đãi </w:t>
      </w:r>
      <w:r w:rsidR="009134BF" w:rsidRPr="003B31D0">
        <w:rPr>
          <w:rFonts w:cs="Times New Roman"/>
          <w:szCs w:val="26"/>
          <w:lang w:val="vi-VN"/>
        </w:rPr>
        <w:t xml:space="preserve">như </w:t>
      </w:r>
      <w:r w:rsidRPr="003B31D0">
        <w:rPr>
          <w:rFonts w:cs="Times New Roman"/>
          <w:szCs w:val="26"/>
          <w:lang w:val="vi-VN"/>
        </w:rPr>
        <w:t xml:space="preserve">nhau </w:t>
      </w:r>
      <w:r w:rsidR="00CA2941" w:rsidRPr="003B31D0">
        <w:rPr>
          <w:rFonts w:cs="Times New Roman"/>
          <w:szCs w:val="26"/>
          <w:lang w:val="vi-VN"/>
        </w:rPr>
        <w:t xml:space="preserve">hoặc tất cả các nhà thầu đều không thuộc đối tượng được hưởng ưu đãi </w:t>
      </w:r>
      <w:r w:rsidRPr="003B31D0">
        <w:rPr>
          <w:rFonts w:cs="Times New Roman"/>
          <w:szCs w:val="26"/>
          <w:lang w:val="vi-VN"/>
        </w:rPr>
        <w:t>thì không cần tính ưu đãi để so sánh, xếp hạng.</w:t>
      </w:r>
    </w:p>
    <w:p w14:paraId="133EF1B5" w14:textId="77777777" w:rsidR="008B57ED" w:rsidRPr="003B31D0" w:rsidRDefault="00031FE9" w:rsidP="003B31D0">
      <w:pPr>
        <w:widowControl w:val="0"/>
        <w:spacing w:after="0" w:line="276" w:lineRule="auto"/>
        <w:ind w:firstLine="567"/>
        <w:rPr>
          <w:rFonts w:cs="Times New Roman"/>
          <w:spacing w:val="-6"/>
          <w:szCs w:val="26"/>
          <w:lang w:val="vi-VN"/>
        </w:rPr>
      </w:pPr>
      <w:r w:rsidRPr="003B31D0">
        <w:rPr>
          <w:rFonts w:cs="Times New Roman"/>
          <w:spacing w:val="-6"/>
          <w:szCs w:val="26"/>
          <w:lang w:val="vi-VN"/>
        </w:rPr>
        <w:t>3</w:t>
      </w:r>
      <w:r w:rsidR="008B57ED" w:rsidRPr="003B31D0">
        <w:rPr>
          <w:rFonts w:cs="Times New Roman"/>
          <w:spacing w:val="-6"/>
          <w:szCs w:val="26"/>
          <w:lang w:val="vi-VN"/>
        </w:rPr>
        <w:t>. Đối với gói thầu hỗn hợp, việc tính ưu đãi căn cứ tất cả các đề xuất của nhà thầu trong các phần công việc tư vấn, cung cấp hàng hóa, xây lắp. Nhà thầu được hưởng ưu đãi khi có đề xuất chi phí trong nước (chi phí tư vấn</w:t>
      </w:r>
      <w:r w:rsidR="00695F20" w:rsidRPr="003B31D0">
        <w:rPr>
          <w:rFonts w:cs="Times New Roman"/>
          <w:spacing w:val="-6"/>
          <w:szCs w:val="26"/>
          <w:lang w:val="vi-VN"/>
        </w:rPr>
        <w:t>;</w:t>
      </w:r>
      <w:r w:rsidR="008B57ED" w:rsidRPr="003B31D0">
        <w:rPr>
          <w:rFonts w:cs="Times New Roman"/>
          <w:spacing w:val="-6"/>
          <w:szCs w:val="26"/>
          <w:lang w:val="vi-VN"/>
        </w:rPr>
        <w:t xml:space="preserve"> </w:t>
      </w:r>
      <w:r w:rsidR="00927D50" w:rsidRPr="003B31D0">
        <w:rPr>
          <w:rFonts w:cs="Times New Roman"/>
          <w:spacing w:val="-6"/>
          <w:szCs w:val="26"/>
          <w:lang w:val="vi-VN"/>
        </w:rPr>
        <w:t xml:space="preserve">phi tư vấn; </w:t>
      </w:r>
      <w:r w:rsidR="008B57ED" w:rsidRPr="003B31D0">
        <w:rPr>
          <w:rFonts w:cs="Times New Roman"/>
          <w:spacing w:val="-6"/>
          <w:szCs w:val="26"/>
          <w:lang w:val="vi-VN"/>
        </w:rPr>
        <w:t>hàng hóa</w:t>
      </w:r>
      <w:r w:rsidR="005F2BC5" w:rsidRPr="003B31D0">
        <w:rPr>
          <w:rFonts w:cs="Times New Roman"/>
          <w:spacing w:val="-6"/>
          <w:szCs w:val="26"/>
          <w:lang w:val="vi-VN"/>
        </w:rPr>
        <w:t xml:space="preserve"> có xuất xứ Việt Nam</w:t>
      </w:r>
      <w:r w:rsidR="00695F20" w:rsidRPr="003B31D0">
        <w:rPr>
          <w:rFonts w:cs="Times New Roman"/>
          <w:spacing w:val="-6"/>
          <w:szCs w:val="26"/>
          <w:lang w:val="vi-VN"/>
        </w:rPr>
        <w:t>;</w:t>
      </w:r>
      <w:r w:rsidR="008B57ED" w:rsidRPr="003B31D0">
        <w:rPr>
          <w:rFonts w:cs="Times New Roman"/>
          <w:spacing w:val="-6"/>
          <w:szCs w:val="26"/>
          <w:lang w:val="vi-VN"/>
        </w:rPr>
        <w:t xml:space="preserve"> xây lắp) từ 25% trở lên giá trị công việc của gói thầu.</w:t>
      </w:r>
    </w:p>
    <w:p w14:paraId="70CB585C" w14:textId="67B1F6FD" w:rsidR="00E04ED7" w:rsidRPr="003B31D0" w:rsidRDefault="00E04ED7" w:rsidP="003B31D0">
      <w:pPr>
        <w:widowControl w:val="0"/>
        <w:spacing w:after="0" w:line="276" w:lineRule="auto"/>
        <w:ind w:firstLine="567"/>
        <w:rPr>
          <w:rFonts w:cs="Times New Roman"/>
          <w:szCs w:val="26"/>
          <w:lang w:val="vi-VN"/>
        </w:rPr>
      </w:pPr>
      <w:r w:rsidRPr="003B31D0">
        <w:rPr>
          <w:rFonts w:cs="Times New Roman"/>
          <w:szCs w:val="26"/>
          <w:lang w:val="vi-VN"/>
        </w:rPr>
        <w:t>4. Nhà thầu phải chứng minh nhà thầu, hàng hóa</w:t>
      </w:r>
      <w:r w:rsidR="00266F9D" w:rsidRPr="003B31D0">
        <w:rPr>
          <w:rFonts w:cs="Times New Roman"/>
          <w:szCs w:val="26"/>
          <w:lang w:val="vi-VN"/>
        </w:rPr>
        <w:t>, dịch vụ</w:t>
      </w:r>
      <w:r w:rsidRPr="003B31D0">
        <w:rPr>
          <w:rFonts w:cs="Times New Roman"/>
          <w:szCs w:val="26"/>
          <w:lang w:val="vi-VN"/>
        </w:rPr>
        <w:t xml:space="preserve"> do nhà thầu chào </w:t>
      </w:r>
      <w:r w:rsidR="00CA2941" w:rsidRPr="003B31D0">
        <w:rPr>
          <w:rFonts w:cs="Times New Roman"/>
          <w:szCs w:val="26"/>
          <w:lang w:val="vi-VN"/>
        </w:rPr>
        <w:t xml:space="preserve">thuộc đối tượng </w:t>
      </w:r>
      <w:r w:rsidRPr="003B31D0">
        <w:rPr>
          <w:rFonts w:cs="Times New Roman"/>
          <w:szCs w:val="26"/>
          <w:lang w:val="vi-VN"/>
        </w:rPr>
        <w:t xml:space="preserve">được hưởng ưu đãi theo quy định tại khoản 1 Điều 10 </w:t>
      </w:r>
      <w:r w:rsidR="00DC5B55" w:rsidRPr="003B31D0">
        <w:rPr>
          <w:rFonts w:cs="Times New Roman"/>
          <w:szCs w:val="26"/>
          <w:lang w:val="vi-VN"/>
        </w:rPr>
        <w:t xml:space="preserve">của </w:t>
      </w:r>
      <w:r w:rsidRPr="003B31D0">
        <w:rPr>
          <w:rFonts w:cs="Times New Roman"/>
          <w:szCs w:val="26"/>
          <w:lang w:val="vi-VN"/>
        </w:rPr>
        <w:t>Luật Đấu thầu.</w:t>
      </w:r>
    </w:p>
    <w:p w14:paraId="4409B6AF" w14:textId="56537DD6" w:rsidR="008B57ED" w:rsidRPr="00AE2DA0" w:rsidRDefault="008B57ED" w:rsidP="00EC74DF">
      <w:pPr>
        <w:pStyle w:val="Heading2"/>
        <w:rPr>
          <w:lang w:val="vi-VN"/>
        </w:rPr>
      </w:pPr>
      <w:bookmarkStart w:id="13" w:name="_Toc156916592"/>
      <w:bookmarkStart w:id="14" w:name="_Hlk153468466"/>
      <w:bookmarkStart w:id="15" w:name="_Hlk156393686"/>
      <w:r w:rsidRPr="00AE2DA0">
        <w:rPr>
          <w:rFonts w:hint="eastAsia"/>
          <w:lang w:val="vi-VN"/>
        </w:rPr>
        <w:t>Đ</w:t>
      </w:r>
      <w:r w:rsidRPr="00AE2DA0">
        <w:rPr>
          <w:lang w:val="vi-VN"/>
        </w:rPr>
        <w:t xml:space="preserve">iều </w:t>
      </w:r>
      <w:r w:rsidR="00C80C5D" w:rsidRPr="00AE2DA0">
        <w:rPr>
          <w:lang w:val="vi-VN"/>
        </w:rPr>
        <w:t>6</w:t>
      </w:r>
      <w:r w:rsidRPr="00AE2DA0">
        <w:rPr>
          <w:lang w:val="vi-VN"/>
        </w:rPr>
        <w:t xml:space="preserve">. </w:t>
      </w:r>
      <w:r w:rsidRPr="00AE2DA0">
        <w:rPr>
          <w:rFonts w:hint="eastAsia"/>
          <w:lang w:val="vi-VN"/>
        </w:rPr>
        <w:t>Ư</w:t>
      </w:r>
      <w:r w:rsidRPr="00AE2DA0">
        <w:rPr>
          <w:lang w:val="vi-VN"/>
        </w:rPr>
        <w:t xml:space="preserve">u </w:t>
      </w:r>
      <w:r w:rsidRPr="00AE2DA0">
        <w:rPr>
          <w:rFonts w:hint="eastAsia"/>
          <w:lang w:val="vi-VN"/>
        </w:rPr>
        <w:t>đã</w:t>
      </w:r>
      <w:r w:rsidRPr="00AE2DA0">
        <w:rPr>
          <w:lang w:val="vi-VN"/>
        </w:rPr>
        <w:t xml:space="preserve">i </w:t>
      </w:r>
      <w:r w:rsidRPr="00AE2DA0">
        <w:rPr>
          <w:rFonts w:hint="eastAsia"/>
          <w:lang w:val="vi-VN"/>
        </w:rPr>
        <w:t>đ</w:t>
      </w:r>
      <w:r w:rsidRPr="00AE2DA0">
        <w:rPr>
          <w:lang w:val="vi-VN"/>
        </w:rPr>
        <w:t>ối</w:t>
      </w:r>
      <w:r w:rsidRPr="00AE2DA0">
        <w:rPr>
          <w:rFonts w:hint="eastAsia"/>
          <w:lang w:val="vi-VN"/>
        </w:rPr>
        <w:t> </w:t>
      </w:r>
      <w:r w:rsidRPr="00AE2DA0">
        <w:rPr>
          <w:lang w:val="vi-VN"/>
        </w:rPr>
        <w:t>với</w:t>
      </w:r>
      <w:r w:rsidRPr="00AE2DA0">
        <w:rPr>
          <w:rFonts w:hint="eastAsia"/>
          <w:lang w:val="vi-VN"/>
        </w:rPr>
        <w:t> </w:t>
      </w:r>
      <w:r w:rsidRPr="00AE2DA0">
        <w:rPr>
          <w:lang w:val="vi-VN"/>
        </w:rPr>
        <w:t>h</w:t>
      </w:r>
      <w:r w:rsidRPr="00AE2DA0">
        <w:rPr>
          <w:rFonts w:hint="eastAsia"/>
          <w:lang w:val="vi-VN"/>
        </w:rPr>
        <w:t>à</w:t>
      </w:r>
      <w:r w:rsidRPr="00AE2DA0">
        <w:rPr>
          <w:lang w:val="vi-VN"/>
        </w:rPr>
        <w:t>ng h</w:t>
      </w:r>
      <w:r w:rsidRPr="00AE2DA0">
        <w:rPr>
          <w:rFonts w:hint="eastAsia"/>
          <w:lang w:val="vi-VN"/>
        </w:rPr>
        <w:t>ó</w:t>
      </w:r>
      <w:r w:rsidRPr="00AE2DA0">
        <w:rPr>
          <w:lang w:val="vi-VN"/>
        </w:rPr>
        <w:t>a c</w:t>
      </w:r>
      <w:r w:rsidRPr="00AE2DA0">
        <w:rPr>
          <w:rFonts w:hint="eastAsia"/>
          <w:lang w:val="vi-VN"/>
        </w:rPr>
        <w:t>ó</w:t>
      </w:r>
      <w:r w:rsidRPr="00AE2DA0">
        <w:rPr>
          <w:lang w:val="vi-VN"/>
        </w:rPr>
        <w:t xml:space="preserve"> xuất xứ Việt Nam</w:t>
      </w:r>
      <w:bookmarkEnd w:id="13"/>
    </w:p>
    <w:p w14:paraId="43B23BC1" w14:textId="665A3FF7" w:rsidR="008B57ED" w:rsidRPr="003B31D0" w:rsidRDefault="00E04ED7" w:rsidP="003B31D0">
      <w:pPr>
        <w:widowControl w:val="0"/>
        <w:spacing w:after="0" w:line="276" w:lineRule="auto"/>
        <w:ind w:firstLine="567"/>
        <w:rPr>
          <w:rFonts w:cs="Times New Roman"/>
          <w:szCs w:val="26"/>
          <w:lang w:val="vi-VN"/>
        </w:rPr>
      </w:pPr>
      <w:bookmarkStart w:id="16" w:name="_Hlk196135186"/>
      <w:bookmarkEnd w:id="14"/>
      <w:r w:rsidRPr="003B31D0">
        <w:rPr>
          <w:rFonts w:cs="Times New Roman"/>
          <w:szCs w:val="26"/>
          <w:lang w:val="vi-VN"/>
        </w:rPr>
        <w:t>1</w:t>
      </w:r>
      <w:r w:rsidR="008B57ED" w:rsidRPr="003B31D0">
        <w:rPr>
          <w:rFonts w:cs="Times New Roman"/>
          <w:szCs w:val="26"/>
          <w:lang w:val="vi-VN"/>
        </w:rPr>
        <w:t xml:space="preserve">. </w:t>
      </w:r>
      <w:r w:rsidR="008E266E" w:rsidRPr="003B31D0">
        <w:rPr>
          <w:rFonts w:cs="Times New Roman"/>
          <w:szCs w:val="26"/>
          <w:lang w:val="fr-FR"/>
        </w:rPr>
        <w:t>Ư</w:t>
      </w:r>
      <w:r w:rsidR="008B57ED" w:rsidRPr="003B31D0">
        <w:rPr>
          <w:rFonts w:cs="Times New Roman"/>
          <w:szCs w:val="26"/>
          <w:lang w:val="vi-VN"/>
        </w:rPr>
        <w:t xml:space="preserve">u đãi đối với hàng hóa có xuất xứ Việt Nam có tỷ lệ chi phí sản xuất trong nước dưới 50% </w:t>
      </w:r>
      <w:r w:rsidR="00D604B7" w:rsidRPr="003B31D0">
        <w:rPr>
          <w:rFonts w:cs="Times New Roman"/>
          <w:szCs w:val="26"/>
          <w:lang w:val="vi-VN"/>
        </w:rPr>
        <w:t xml:space="preserve">và không có </w:t>
      </w:r>
      <w:r w:rsidR="000009F0" w:rsidRPr="003B31D0">
        <w:rPr>
          <w:rFonts w:cs="Times New Roman"/>
          <w:szCs w:val="26"/>
          <w:lang w:val="vi-VN"/>
        </w:rPr>
        <w:t xml:space="preserve">hàng hóa nào có chi phí sản xuất trong nước từ 50% trở lên </w:t>
      </w:r>
      <w:r w:rsidR="00BE3531" w:rsidRPr="003B31D0">
        <w:rPr>
          <w:rFonts w:cs="Times New Roman"/>
          <w:szCs w:val="26"/>
          <w:lang w:val="vi-VN"/>
        </w:rPr>
        <w:t xml:space="preserve">và </w:t>
      </w:r>
      <w:r w:rsidR="00D0268B" w:rsidRPr="003B31D0">
        <w:rPr>
          <w:rFonts w:cs="Times New Roman"/>
          <w:szCs w:val="26"/>
          <w:lang w:val="vi-VN"/>
        </w:rPr>
        <w:t xml:space="preserve">ưu đãi </w:t>
      </w:r>
      <w:r w:rsidR="00BE3531" w:rsidRPr="003B31D0">
        <w:rPr>
          <w:rFonts w:cs="Times New Roman"/>
          <w:szCs w:val="26"/>
          <w:lang w:val="vi-VN"/>
        </w:rPr>
        <w:t xml:space="preserve">đối với thuốc </w:t>
      </w:r>
      <w:r w:rsidR="008E266E" w:rsidRPr="003B31D0">
        <w:rPr>
          <w:rFonts w:cs="Times New Roman"/>
          <w:szCs w:val="26"/>
          <w:lang w:val="fr-FR"/>
        </w:rPr>
        <w:t xml:space="preserve">được xác định </w:t>
      </w:r>
      <w:r w:rsidR="008B57ED" w:rsidRPr="003B31D0">
        <w:rPr>
          <w:rFonts w:cs="Times New Roman"/>
          <w:szCs w:val="26"/>
          <w:lang w:val="vi-VN"/>
        </w:rPr>
        <w:t>như sau:</w:t>
      </w:r>
      <w:bookmarkEnd w:id="16"/>
      <w:r w:rsidR="000009F0" w:rsidRPr="003B31D0">
        <w:rPr>
          <w:rFonts w:cs="Times New Roman"/>
          <w:szCs w:val="26"/>
          <w:lang w:val="vi-VN"/>
        </w:rPr>
        <w:t xml:space="preserve"> </w:t>
      </w:r>
    </w:p>
    <w:p w14:paraId="27AB2F56" w14:textId="27623F8C" w:rsidR="008B57ED"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a) Trường hợp áp dụng phương pháp giá thấp nhất, hàng hóa</w:t>
      </w:r>
      <w:r w:rsidR="00BE3531" w:rsidRPr="003B31D0">
        <w:rPr>
          <w:rFonts w:cs="Times New Roman"/>
          <w:szCs w:val="26"/>
          <w:lang w:val="vi-VN"/>
        </w:rPr>
        <w:t>, thuốc</w:t>
      </w:r>
      <w:r w:rsidRPr="003B31D0">
        <w:rPr>
          <w:rFonts w:cs="Times New Roman"/>
          <w:szCs w:val="26"/>
          <w:lang w:val="vi-VN"/>
        </w:rPr>
        <w:t xml:space="preserve"> không thuộc đối tượng được hưởng ưu đãi phải cộng thêm một khoản tiền bằng 7,5% giá dự thầu sau sửa lỗi, hiệu chỉnh sai lệch, trừ đi giá trị giảm giá (nếu có) của hàng hóa</w:t>
      </w:r>
      <w:r w:rsidR="00BE3531" w:rsidRPr="003B31D0">
        <w:rPr>
          <w:rFonts w:cs="Times New Roman"/>
          <w:szCs w:val="26"/>
          <w:lang w:val="vi-VN"/>
        </w:rPr>
        <w:t>, thuốc</w:t>
      </w:r>
      <w:r w:rsidRPr="003B31D0">
        <w:rPr>
          <w:rFonts w:cs="Times New Roman"/>
          <w:szCs w:val="26"/>
          <w:lang w:val="vi-VN"/>
        </w:rPr>
        <w:t xml:space="preserve"> đó vào giá dự thầu sau sửa lỗi, hiệu chỉnh sai lệch, trừ đi giá trị giảm giá (nếu có) của nhà thầu để so sánh, xếp hạng;</w:t>
      </w:r>
    </w:p>
    <w:p w14:paraId="58C43EA7" w14:textId="5768F4B2" w:rsidR="006A360F"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b) Trường hợp áp dụng phương pháp giá đánh giá, hàng hóa</w:t>
      </w:r>
      <w:r w:rsidR="00BE3531" w:rsidRPr="003B31D0">
        <w:rPr>
          <w:rFonts w:cs="Times New Roman"/>
          <w:szCs w:val="26"/>
          <w:lang w:val="vi-VN"/>
        </w:rPr>
        <w:t>, thuốc</w:t>
      </w:r>
      <w:r w:rsidRPr="003B31D0">
        <w:rPr>
          <w:rFonts w:cs="Times New Roman"/>
          <w:szCs w:val="26"/>
          <w:lang w:val="vi-VN"/>
        </w:rPr>
        <w:t xml:space="preserve"> không thuộc đối tượng được hưởng ưu đãi phải cộng thêm một khoản tiền bằng 7,5% giá dự thầu sau sửa lỗi, hiệu chỉnh sai lệch, trừ đi giá trị giảm giá (nếu có) của hàng hóa</w:t>
      </w:r>
      <w:r w:rsidR="00BE3531" w:rsidRPr="003B31D0">
        <w:rPr>
          <w:rFonts w:cs="Times New Roman"/>
          <w:szCs w:val="26"/>
          <w:lang w:val="vi-VN"/>
        </w:rPr>
        <w:t>, thuốc</w:t>
      </w:r>
      <w:r w:rsidRPr="003B31D0">
        <w:rPr>
          <w:rFonts w:cs="Times New Roman"/>
          <w:szCs w:val="26"/>
          <w:lang w:val="vi-VN"/>
        </w:rPr>
        <w:t xml:space="preserve"> đó vào giá </w:t>
      </w:r>
      <w:r w:rsidR="00695F20" w:rsidRPr="003B31D0">
        <w:rPr>
          <w:rFonts w:cs="Times New Roman"/>
          <w:szCs w:val="26"/>
          <w:lang w:val="vi-VN"/>
        </w:rPr>
        <w:t>đánh giá</w:t>
      </w:r>
      <w:r w:rsidRPr="003B31D0">
        <w:rPr>
          <w:rFonts w:cs="Times New Roman"/>
          <w:szCs w:val="26"/>
          <w:lang w:val="vi-VN"/>
        </w:rPr>
        <w:t xml:space="preserve"> của nhà thầu để so sánh, xếp hạng;</w:t>
      </w:r>
      <w:r w:rsidR="008E7739" w:rsidRPr="003B31D0">
        <w:rPr>
          <w:rFonts w:cs="Times New Roman"/>
          <w:szCs w:val="26"/>
          <w:lang w:val="vi-VN"/>
        </w:rPr>
        <w:t xml:space="preserve"> </w:t>
      </w:r>
    </w:p>
    <w:p w14:paraId="7BA4654E" w14:textId="18E8E381" w:rsidR="008B57ED"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c) Trường hợp áp dụng phương pháp kết hợp giữa kỹ thuật và giá, hàng hóa</w:t>
      </w:r>
      <w:r w:rsidR="00BE3531" w:rsidRPr="003B31D0">
        <w:rPr>
          <w:rFonts w:cs="Times New Roman"/>
          <w:szCs w:val="26"/>
          <w:lang w:val="vi-VN"/>
        </w:rPr>
        <w:t>, thuốc</w:t>
      </w:r>
      <w:r w:rsidRPr="003B31D0">
        <w:rPr>
          <w:rFonts w:cs="Times New Roman"/>
          <w:szCs w:val="26"/>
          <w:lang w:val="vi-VN"/>
        </w:rPr>
        <w:t xml:space="preserve"> thuộc đối tượng được hưởng ưu đãi được cộng điểm ưu đãi vào điểm tổng hợp theo công thức sau đây:</w:t>
      </w:r>
    </w:p>
    <w:p w14:paraId="6CCF5CF7" w14:textId="252D2A05" w:rsidR="008B57ED"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Điểm ưu đãi = 7</w:t>
      </w:r>
      <w:r w:rsidR="00CA2941" w:rsidRPr="003B31D0">
        <w:rPr>
          <w:rFonts w:cs="Times New Roman"/>
          <w:szCs w:val="26"/>
          <w:lang w:val="vi-VN"/>
        </w:rPr>
        <w:t>,</w:t>
      </w:r>
      <w:r w:rsidRPr="003B31D0">
        <w:rPr>
          <w:rFonts w:cs="Times New Roman"/>
          <w:szCs w:val="26"/>
          <w:lang w:val="vi-VN"/>
        </w:rPr>
        <w:t>5</w:t>
      </w:r>
      <w:r w:rsidR="00CA2941" w:rsidRPr="003B31D0">
        <w:rPr>
          <w:rFonts w:cs="Times New Roman"/>
          <w:szCs w:val="26"/>
          <w:lang w:val="vi-VN"/>
        </w:rPr>
        <w:t>%</w:t>
      </w:r>
      <w:r w:rsidRPr="003B31D0">
        <w:rPr>
          <w:rFonts w:cs="Times New Roman"/>
          <w:szCs w:val="26"/>
          <w:lang w:val="vi-VN"/>
        </w:rPr>
        <w:t xml:space="preserve"> x (giá hàng hóa</w:t>
      </w:r>
      <w:r w:rsidR="00BE3531" w:rsidRPr="003B31D0">
        <w:rPr>
          <w:rFonts w:cs="Times New Roman"/>
          <w:szCs w:val="26"/>
          <w:lang w:val="vi-VN"/>
        </w:rPr>
        <w:t>, thuốc</w:t>
      </w:r>
      <w:r w:rsidRPr="003B31D0">
        <w:rPr>
          <w:rFonts w:cs="Times New Roman"/>
          <w:szCs w:val="26"/>
          <w:lang w:val="vi-VN"/>
        </w:rPr>
        <w:t xml:space="preserve"> ưu đãi/</w:t>
      </w:r>
      <w:r w:rsidR="00DD254A" w:rsidRPr="003B31D0">
        <w:rPr>
          <w:rFonts w:cs="Times New Roman"/>
          <w:szCs w:val="26"/>
          <w:lang w:val="vi-VN"/>
        </w:rPr>
        <w:t>giá</w:t>
      </w:r>
      <w:r w:rsidR="001D1961" w:rsidRPr="003B31D0">
        <w:rPr>
          <w:rFonts w:cs="Times New Roman"/>
          <w:szCs w:val="26"/>
          <w:lang w:val="vi-VN"/>
        </w:rPr>
        <w:t xml:space="preserve"> dự thầu sau sửa lỗi, hiệu chỉnh sai lệch trừ giá trị giảm giá</w:t>
      </w:r>
      <w:r w:rsidR="003C2673" w:rsidRPr="003B31D0">
        <w:rPr>
          <w:rFonts w:cs="Times New Roman"/>
          <w:szCs w:val="26"/>
          <w:lang w:val="vi-VN"/>
        </w:rPr>
        <w:t xml:space="preserve"> (nếu có)</w:t>
      </w:r>
      <w:r w:rsidRPr="003B31D0">
        <w:rPr>
          <w:rFonts w:cs="Times New Roman"/>
          <w:szCs w:val="26"/>
          <w:lang w:val="vi-VN"/>
        </w:rPr>
        <w:t>) x điểm tổng hợp</w:t>
      </w:r>
    </w:p>
    <w:p w14:paraId="3381427C" w14:textId="36891C42" w:rsidR="00A90109"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Trong đó: Giá hàng hóa</w:t>
      </w:r>
      <w:r w:rsidR="00BE3531" w:rsidRPr="003B31D0">
        <w:rPr>
          <w:rFonts w:cs="Times New Roman"/>
          <w:szCs w:val="26"/>
          <w:lang w:val="vi-VN"/>
        </w:rPr>
        <w:t>, thuốc</w:t>
      </w:r>
      <w:r w:rsidRPr="003B31D0">
        <w:rPr>
          <w:rFonts w:cs="Times New Roman"/>
          <w:szCs w:val="26"/>
          <w:lang w:val="vi-VN"/>
        </w:rPr>
        <w:t xml:space="preserve"> ưu đãi là giá dự thầu sau sửa lỗi, hiệu chỉnh sai lệch, trừ đi giá trị giảm giá (nếu có) của hàng hóa</w:t>
      </w:r>
      <w:r w:rsidR="00BE3531" w:rsidRPr="003B31D0">
        <w:rPr>
          <w:rFonts w:cs="Times New Roman"/>
          <w:szCs w:val="26"/>
          <w:lang w:val="vi-VN"/>
        </w:rPr>
        <w:t>, thuốc</w:t>
      </w:r>
      <w:r w:rsidRPr="003B31D0">
        <w:rPr>
          <w:rFonts w:cs="Times New Roman"/>
          <w:szCs w:val="26"/>
          <w:lang w:val="vi-VN"/>
        </w:rPr>
        <w:t xml:space="preserve"> thuộc đối tượng được hưởng ưu đãi</w:t>
      </w:r>
      <w:r w:rsidR="00DA1950" w:rsidRPr="003B31D0">
        <w:rPr>
          <w:rFonts w:cs="Times New Roman"/>
          <w:szCs w:val="26"/>
          <w:lang w:val="vi-VN"/>
        </w:rPr>
        <w:t>;</w:t>
      </w:r>
    </w:p>
    <w:p w14:paraId="58575651" w14:textId="00602D49" w:rsidR="00F51822" w:rsidRPr="003B31D0" w:rsidRDefault="008B57ED" w:rsidP="003B31D0">
      <w:pPr>
        <w:widowControl w:val="0"/>
        <w:spacing w:after="0" w:line="276" w:lineRule="auto"/>
        <w:ind w:firstLine="567"/>
        <w:rPr>
          <w:rFonts w:cs="Times New Roman"/>
          <w:szCs w:val="26"/>
          <w:lang w:val="vi-VN"/>
        </w:rPr>
      </w:pPr>
      <w:bookmarkStart w:id="17" w:name="_Hlk154062300"/>
      <w:r w:rsidRPr="003B31D0">
        <w:rPr>
          <w:rFonts w:cs="Times New Roman"/>
          <w:szCs w:val="26"/>
          <w:lang w:val="vi-VN"/>
        </w:rPr>
        <w:t xml:space="preserve">d) </w:t>
      </w:r>
      <w:r w:rsidR="00645549" w:rsidRPr="003B31D0">
        <w:rPr>
          <w:rFonts w:cs="Times New Roman"/>
          <w:szCs w:val="26"/>
          <w:lang w:val="vi-VN"/>
        </w:rPr>
        <w:t>Đối với các trường hợp quy định tại các điểm a, b và c khoản này, n</w:t>
      </w:r>
      <w:r w:rsidRPr="003B31D0">
        <w:rPr>
          <w:rFonts w:cs="Times New Roman"/>
          <w:szCs w:val="26"/>
          <w:lang w:val="vi-VN"/>
        </w:rPr>
        <w:t xml:space="preserve">hà thầu chào hàng hóa có xuất xứ Việt Nam </w:t>
      </w:r>
      <w:r w:rsidR="0048396F" w:rsidRPr="003B31D0">
        <w:rPr>
          <w:rFonts w:cs="Times New Roman"/>
          <w:szCs w:val="26"/>
          <w:lang w:val="vi-VN"/>
        </w:rPr>
        <w:t>có tỷ lệ chi phí sản xuất trong nước</w:t>
      </w:r>
      <w:r w:rsidR="00B90A75" w:rsidRPr="003B31D0">
        <w:rPr>
          <w:rFonts w:cs="Times New Roman"/>
          <w:szCs w:val="26"/>
          <w:lang w:val="vi-VN"/>
        </w:rPr>
        <w:t xml:space="preserve"> </w:t>
      </w:r>
      <w:r w:rsidR="0048396F" w:rsidRPr="003B31D0">
        <w:rPr>
          <w:rFonts w:cs="Times New Roman"/>
          <w:szCs w:val="26"/>
          <w:lang w:val="vi-VN"/>
        </w:rPr>
        <w:t xml:space="preserve">dưới 50% </w:t>
      </w:r>
      <w:r w:rsidRPr="003B31D0">
        <w:rPr>
          <w:rFonts w:cs="Times New Roman"/>
          <w:szCs w:val="26"/>
          <w:lang w:val="vi-VN"/>
        </w:rPr>
        <w:t>mà cơ sở sản xuất có từ 50% lao động</w:t>
      </w:r>
      <w:r w:rsidR="00B90A75" w:rsidRPr="003B31D0">
        <w:rPr>
          <w:rFonts w:cs="Times New Roman"/>
          <w:szCs w:val="26"/>
          <w:lang w:val="vi-VN"/>
        </w:rPr>
        <w:t xml:space="preserve"> là người khuyết tật, thương binh, dân tộc thiểu số </w:t>
      </w:r>
      <w:r w:rsidRPr="003B31D0">
        <w:rPr>
          <w:rFonts w:cs="Times New Roman"/>
          <w:szCs w:val="26"/>
          <w:lang w:val="vi-VN"/>
        </w:rPr>
        <w:t xml:space="preserve">có </w:t>
      </w:r>
      <w:r w:rsidR="00D413FE" w:rsidRPr="003B31D0">
        <w:rPr>
          <w:rFonts w:cs="Times New Roman"/>
          <w:szCs w:val="26"/>
          <w:lang w:val="vi-VN"/>
        </w:rPr>
        <w:t xml:space="preserve">hợp đồng </w:t>
      </w:r>
      <w:r w:rsidR="001D1961" w:rsidRPr="003B31D0">
        <w:rPr>
          <w:rFonts w:cs="Times New Roman"/>
          <w:szCs w:val="26"/>
          <w:lang w:val="vi-VN"/>
        </w:rPr>
        <w:t xml:space="preserve">lao động </w:t>
      </w:r>
      <w:r w:rsidR="00D413FE" w:rsidRPr="003B31D0">
        <w:rPr>
          <w:rFonts w:cs="Times New Roman"/>
          <w:szCs w:val="26"/>
          <w:lang w:val="vi-VN"/>
        </w:rPr>
        <w:t xml:space="preserve">với thời gian </w:t>
      </w:r>
      <w:r w:rsidR="001D1961" w:rsidRPr="003B31D0">
        <w:rPr>
          <w:rFonts w:cs="Times New Roman"/>
          <w:szCs w:val="26"/>
          <w:lang w:val="vi-VN"/>
        </w:rPr>
        <w:t>thực hiện</w:t>
      </w:r>
      <w:r w:rsidR="00D14F2A" w:rsidRPr="003B31D0">
        <w:rPr>
          <w:rFonts w:cs="Times New Roman"/>
          <w:szCs w:val="26"/>
          <w:lang w:val="vi-VN"/>
        </w:rPr>
        <w:t xml:space="preserve"> hợp đồng</w:t>
      </w:r>
      <w:r w:rsidR="001D1961" w:rsidRPr="003B31D0">
        <w:rPr>
          <w:rFonts w:cs="Times New Roman"/>
          <w:szCs w:val="26"/>
          <w:lang w:val="vi-VN"/>
        </w:rPr>
        <w:t xml:space="preserve"> </w:t>
      </w:r>
      <w:r w:rsidR="00D413FE" w:rsidRPr="003B31D0">
        <w:rPr>
          <w:rFonts w:cs="Times New Roman"/>
          <w:szCs w:val="26"/>
          <w:lang w:val="vi-VN"/>
        </w:rPr>
        <w:t>từ 03 tháng trở lên</w:t>
      </w:r>
      <w:r w:rsidR="00EB3ED1" w:rsidRPr="003B31D0">
        <w:rPr>
          <w:rFonts w:cs="Times New Roman"/>
          <w:szCs w:val="26"/>
          <w:lang w:val="vi-VN"/>
        </w:rPr>
        <w:t xml:space="preserve"> và</w:t>
      </w:r>
      <w:r w:rsidR="00D413FE" w:rsidRPr="003B31D0">
        <w:rPr>
          <w:rFonts w:cs="Times New Roman"/>
          <w:szCs w:val="26"/>
          <w:lang w:val="vi-VN"/>
        </w:rPr>
        <w:t xml:space="preserve"> đến thời điểm đóng thầu </w:t>
      </w:r>
      <w:r w:rsidR="0048396F" w:rsidRPr="003B31D0">
        <w:rPr>
          <w:rFonts w:cs="Times New Roman"/>
          <w:szCs w:val="26"/>
          <w:lang w:val="vi-VN"/>
        </w:rPr>
        <w:t xml:space="preserve">hợp đồng </w:t>
      </w:r>
      <w:r w:rsidR="00D413FE" w:rsidRPr="003B31D0">
        <w:rPr>
          <w:rFonts w:cs="Times New Roman"/>
          <w:szCs w:val="26"/>
          <w:lang w:val="vi-VN"/>
        </w:rPr>
        <w:t>vẫn còn hiệu lực</w:t>
      </w:r>
      <w:r w:rsidR="00B90A75" w:rsidRPr="003B31D0">
        <w:rPr>
          <w:rFonts w:cs="Times New Roman"/>
          <w:szCs w:val="26"/>
          <w:lang w:val="vi-VN"/>
        </w:rPr>
        <w:t xml:space="preserve"> </w:t>
      </w:r>
      <w:r w:rsidRPr="003B31D0">
        <w:rPr>
          <w:rFonts w:cs="Times New Roman"/>
          <w:szCs w:val="26"/>
          <w:lang w:val="vi-VN"/>
        </w:rPr>
        <w:t xml:space="preserve">thì </w:t>
      </w:r>
      <w:r w:rsidR="003C6015" w:rsidRPr="003B31D0">
        <w:rPr>
          <w:rFonts w:cs="Times New Roman"/>
          <w:szCs w:val="26"/>
          <w:lang w:val="vi-VN"/>
        </w:rPr>
        <w:t xml:space="preserve">được </w:t>
      </w:r>
      <w:r w:rsidR="00E218D0" w:rsidRPr="003B31D0">
        <w:rPr>
          <w:rFonts w:cs="Times New Roman"/>
          <w:szCs w:val="26"/>
          <w:lang w:val="vi-VN"/>
        </w:rPr>
        <w:t>hưởng</w:t>
      </w:r>
      <w:r w:rsidR="003C6015" w:rsidRPr="003B31D0">
        <w:rPr>
          <w:rFonts w:cs="Times New Roman"/>
          <w:szCs w:val="26"/>
          <w:lang w:val="vi-VN"/>
        </w:rPr>
        <w:t xml:space="preserve"> hệ số </w:t>
      </w:r>
      <w:r w:rsidRPr="003B31D0">
        <w:rPr>
          <w:rFonts w:cs="Times New Roman"/>
          <w:szCs w:val="26"/>
          <w:lang w:val="vi-VN"/>
        </w:rPr>
        <w:t xml:space="preserve">ưu đãi 10% </w:t>
      </w:r>
      <w:r w:rsidR="00727072" w:rsidRPr="003B31D0">
        <w:rPr>
          <w:rFonts w:cs="Times New Roman"/>
          <w:szCs w:val="26"/>
          <w:lang w:val="vi-VN"/>
        </w:rPr>
        <w:t>thay cho hệ số ưu đãi 7,5%</w:t>
      </w:r>
      <w:r w:rsidR="002A06C6" w:rsidRPr="003B31D0">
        <w:rPr>
          <w:rFonts w:cs="Times New Roman"/>
          <w:szCs w:val="26"/>
          <w:lang w:val="vi-VN"/>
        </w:rPr>
        <w:t>.</w:t>
      </w:r>
    </w:p>
    <w:bookmarkEnd w:id="17"/>
    <w:p w14:paraId="1D08C6B0" w14:textId="4E132CAD" w:rsidR="00997503" w:rsidRPr="003B31D0" w:rsidRDefault="00E04ED7" w:rsidP="003B31D0">
      <w:pPr>
        <w:widowControl w:val="0"/>
        <w:spacing w:after="0" w:line="276" w:lineRule="auto"/>
        <w:ind w:firstLine="567"/>
        <w:rPr>
          <w:rFonts w:cs="Times New Roman"/>
          <w:szCs w:val="26"/>
          <w:lang w:val="vi-VN"/>
        </w:rPr>
      </w:pPr>
      <w:r w:rsidRPr="003B31D0">
        <w:rPr>
          <w:rFonts w:cs="Times New Roman"/>
          <w:szCs w:val="26"/>
          <w:lang w:val="vi-VN"/>
        </w:rPr>
        <w:t>2</w:t>
      </w:r>
      <w:r w:rsidR="008B57ED" w:rsidRPr="003B31D0">
        <w:rPr>
          <w:rFonts w:cs="Times New Roman"/>
          <w:szCs w:val="26"/>
          <w:lang w:val="vi-VN"/>
        </w:rPr>
        <w:t xml:space="preserve">. </w:t>
      </w:r>
      <w:bookmarkStart w:id="18" w:name="_Hlk154061895"/>
      <w:r w:rsidR="008E266E" w:rsidRPr="003B31D0">
        <w:rPr>
          <w:rFonts w:cs="Times New Roman"/>
          <w:szCs w:val="26"/>
          <w:lang w:val="vi-VN"/>
        </w:rPr>
        <w:t>Ư</w:t>
      </w:r>
      <w:r w:rsidR="008B57ED" w:rsidRPr="003B31D0">
        <w:rPr>
          <w:rFonts w:cs="Times New Roman"/>
          <w:szCs w:val="26"/>
          <w:lang w:val="vi-VN"/>
        </w:rPr>
        <w:t xml:space="preserve">u đãi đối với hàng hóa có xuất xứ Việt Nam </w:t>
      </w:r>
      <w:bookmarkEnd w:id="18"/>
      <w:r w:rsidR="008B57ED" w:rsidRPr="003B31D0">
        <w:rPr>
          <w:rFonts w:cs="Times New Roman"/>
          <w:szCs w:val="26"/>
          <w:lang w:val="vi-VN"/>
        </w:rPr>
        <w:t xml:space="preserve">có tỷ lệ chi phí sản xuất trong nước từ 50% trở lên </w:t>
      </w:r>
      <w:r w:rsidR="008E266E" w:rsidRPr="003B31D0">
        <w:rPr>
          <w:rFonts w:cs="Times New Roman"/>
          <w:szCs w:val="26"/>
          <w:lang w:val="vi-VN"/>
        </w:rPr>
        <w:t xml:space="preserve">được xác định </w:t>
      </w:r>
      <w:r w:rsidR="008B57ED" w:rsidRPr="003B31D0">
        <w:rPr>
          <w:rFonts w:cs="Times New Roman"/>
          <w:szCs w:val="26"/>
          <w:lang w:val="vi-VN"/>
        </w:rPr>
        <w:t>như sau:</w:t>
      </w:r>
    </w:p>
    <w:p w14:paraId="7422A493" w14:textId="77777777" w:rsidR="00322311"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 xml:space="preserve">a) </w:t>
      </w:r>
      <w:r w:rsidR="00322311" w:rsidRPr="003B31D0">
        <w:rPr>
          <w:rFonts w:cs="Times New Roman"/>
          <w:szCs w:val="26"/>
          <w:lang w:val="vi-VN"/>
        </w:rPr>
        <w:t xml:space="preserve">Trường hợp áp dụng phương pháp giá thấp nhất, hàng hóa không thuộc đối tượng được hưởng ưu đãi phải cộng thêm một khoản tiền bằng </w:t>
      </w:r>
      <w:r w:rsidR="00322311" w:rsidRPr="003B31D0">
        <w:rPr>
          <w:rFonts w:cs="Times New Roman"/>
          <w:iCs/>
          <w:szCs w:val="26"/>
          <w:lang w:val="vi-VN"/>
        </w:rPr>
        <w:t>10</w:t>
      </w:r>
      <w:r w:rsidR="000134DD" w:rsidRPr="003B31D0">
        <w:rPr>
          <w:rFonts w:cs="Times New Roman"/>
          <w:iCs/>
          <w:szCs w:val="26"/>
          <w:lang w:val="vi-VN"/>
        </w:rPr>
        <w:t>%</w:t>
      </w:r>
      <w:r w:rsidR="00322311" w:rsidRPr="003B31D0">
        <w:rPr>
          <w:rFonts w:cs="Times New Roman"/>
          <w:szCs w:val="26"/>
          <w:lang w:val="vi-VN"/>
        </w:rPr>
        <w:t xml:space="preserve"> giá dự thầu sau sửa lỗi, hiệu chỉnh sai lệch, trừ đi giá trị giảm giá (nếu có) của hàng hóa đó vào giá dự thầu sau sửa lỗi, hiệu chỉnh sai lệch, trừ đi giá trị giảm giá (nếu có) của nhà thầu để so sánh, xếp hạng; hàng hóa </w:t>
      </w:r>
      <w:r w:rsidR="008A0B3B" w:rsidRPr="003B31D0">
        <w:rPr>
          <w:rFonts w:cs="Times New Roman"/>
          <w:szCs w:val="26"/>
          <w:lang w:val="vi-VN"/>
        </w:rPr>
        <w:t xml:space="preserve">thuộc đối tượng ưu đãi mà </w:t>
      </w:r>
      <w:r w:rsidR="00322311" w:rsidRPr="003B31D0">
        <w:rPr>
          <w:rFonts w:cs="Times New Roman"/>
          <w:szCs w:val="26"/>
          <w:lang w:val="vi-VN"/>
        </w:rPr>
        <w:t xml:space="preserve">có tỷ lệ chi phí sản xuất trong nước dưới 50% phải cộng thêm một khoản tiền bằng </w:t>
      </w:r>
      <w:r w:rsidR="00DD2EC9" w:rsidRPr="003B31D0">
        <w:rPr>
          <w:rFonts w:cs="Times New Roman"/>
          <w:iCs/>
          <w:szCs w:val="26"/>
          <w:lang w:val="vi-VN"/>
        </w:rPr>
        <w:t>2,5%</w:t>
      </w:r>
      <w:r w:rsidR="00322311" w:rsidRPr="003B31D0">
        <w:rPr>
          <w:rFonts w:cs="Times New Roman"/>
          <w:iCs/>
          <w:szCs w:val="26"/>
          <w:lang w:val="vi-VN"/>
        </w:rPr>
        <w:t xml:space="preserve"> giá</w:t>
      </w:r>
      <w:r w:rsidR="00322311" w:rsidRPr="003B31D0">
        <w:rPr>
          <w:rFonts w:cs="Times New Roman"/>
          <w:szCs w:val="26"/>
          <w:lang w:val="vi-VN"/>
        </w:rPr>
        <w:t xml:space="preserve"> dự thầu sau sửa lỗi, hiệu chỉnh sai lệch, trừ đi giá trị giảm giá (nếu có) của hàng hóa đó vào giá dự thầu sau sửa lỗi, hiệu chỉnh sai lệch, trừ đi giá trị giảm giá (nếu có) của nhà thầu để so sánh, xếp hạng;</w:t>
      </w:r>
      <w:r w:rsidR="00C81C5D" w:rsidRPr="003B31D0">
        <w:rPr>
          <w:rFonts w:cs="Times New Roman"/>
          <w:szCs w:val="26"/>
          <w:lang w:val="vi-VN"/>
        </w:rPr>
        <w:t xml:space="preserve">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không phải cộng thêm tiền vào giá dự thầu</w:t>
      </w:r>
      <w:r w:rsidR="00B72AD7" w:rsidRPr="003B31D0">
        <w:rPr>
          <w:rFonts w:cs="Times New Roman"/>
          <w:szCs w:val="26"/>
          <w:lang w:val="vi-VN"/>
        </w:rPr>
        <w:t xml:space="preserve"> của nhà thầu để so sánh, xếp hạng</w:t>
      </w:r>
      <w:r w:rsidR="00C81C5D" w:rsidRPr="003B31D0">
        <w:rPr>
          <w:rFonts w:cs="Times New Roman"/>
          <w:szCs w:val="26"/>
          <w:lang w:val="vi-VN"/>
        </w:rPr>
        <w:t>;</w:t>
      </w:r>
    </w:p>
    <w:p w14:paraId="70109F46" w14:textId="77777777" w:rsidR="00322311" w:rsidRPr="003B31D0" w:rsidRDefault="008B57ED" w:rsidP="003B31D0">
      <w:pPr>
        <w:widowControl w:val="0"/>
        <w:spacing w:after="0" w:line="276" w:lineRule="auto"/>
        <w:ind w:firstLine="567"/>
        <w:rPr>
          <w:rFonts w:cs="Times New Roman"/>
          <w:spacing w:val="-2"/>
          <w:szCs w:val="26"/>
          <w:lang w:val="vi-VN"/>
        </w:rPr>
      </w:pPr>
      <w:r w:rsidRPr="003B31D0">
        <w:rPr>
          <w:rFonts w:cs="Times New Roman"/>
          <w:spacing w:val="-2"/>
          <w:szCs w:val="26"/>
          <w:lang w:val="vi-VN"/>
        </w:rPr>
        <w:t xml:space="preserve">b) </w:t>
      </w:r>
      <w:r w:rsidR="00322311" w:rsidRPr="003B31D0">
        <w:rPr>
          <w:rFonts w:cs="Times New Roman"/>
          <w:spacing w:val="-2"/>
          <w:szCs w:val="26"/>
          <w:lang w:val="vi-VN"/>
        </w:rPr>
        <w:t xml:space="preserve">Trường hợp áp dụng phương pháp giá đánh giá, hàng hóa không thuộc đối tượng được hưởng ưu đãi phải cộng thêm một khoản tiền bằng </w:t>
      </w:r>
      <w:r w:rsidR="000134DD" w:rsidRPr="003B31D0">
        <w:rPr>
          <w:rFonts w:cs="Times New Roman"/>
          <w:iCs/>
          <w:spacing w:val="-2"/>
          <w:szCs w:val="26"/>
          <w:lang w:val="vi-VN"/>
        </w:rPr>
        <w:t>10%</w:t>
      </w:r>
      <w:r w:rsidR="000134DD" w:rsidRPr="003B31D0">
        <w:rPr>
          <w:rFonts w:cs="Times New Roman"/>
          <w:i/>
          <w:spacing w:val="-2"/>
          <w:szCs w:val="26"/>
          <w:lang w:val="vi-VN"/>
        </w:rPr>
        <w:t xml:space="preserve"> </w:t>
      </w:r>
      <w:r w:rsidR="00322311" w:rsidRPr="003B31D0">
        <w:rPr>
          <w:rFonts w:cs="Times New Roman"/>
          <w:spacing w:val="-2"/>
          <w:szCs w:val="26"/>
          <w:lang w:val="vi-VN"/>
        </w:rPr>
        <w:t>giá dự thầu sau sửa lỗi, hiệu chỉnh sai lệch, trừ đi giá trị giảm giá (nếu có) của hàng hóa đó vào giá đánh giá của nhà thầu để so sánh, xếp hạng;</w:t>
      </w:r>
      <w:r w:rsidR="00322311" w:rsidRPr="003B31D0">
        <w:rPr>
          <w:rFonts w:cs="Times New Roman"/>
          <w:b/>
          <w:bCs/>
          <w:spacing w:val="-2"/>
          <w:szCs w:val="26"/>
          <w:lang w:val="vi-VN"/>
        </w:rPr>
        <w:t xml:space="preserve"> </w:t>
      </w:r>
      <w:r w:rsidR="00322311" w:rsidRPr="003B31D0">
        <w:rPr>
          <w:rFonts w:cs="Times New Roman"/>
          <w:spacing w:val="-2"/>
          <w:szCs w:val="26"/>
          <w:lang w:val="vi-VN"/>
        </w:rPr>
        <w:t>hàng hóa</w:t>
      </w:r>
      <w:r w:rsidR="008A0B3B" w:rsidRPr="003B31D0">
        <w:rPr>
          <w:rFonts w:cs="Times New Roman"/>
          <w:spacing w:val="-2"/>
          <w:szCs w:val="26"/>
          <w:lang w:val="vi-VN"/>
        </w:rPr>
        <w:t xml:space="preserve"> thuộc đối tượng</w:t>
      </w:r>
      <w:r w:rsidR="00161AB0" w:rsidRPr="003B31D0">
        <w:rPr>
          <w:rFonts w:cs="Times New Roman"/>
          <w:spacing w:val="-2"/>
          <w:szCs w:val="26"/>
          <w:lang w:val="vi-VN"/>
        </w:rPr>
        <w:t xml:space="preserve"> ưu đãi</w:t>
      </w:r>
      <w:r w:rsidR="008A0B3B" w:rsidRPr="003B31D0">
        <w:rPr>
          <w:rFonts w:cs="Times New Roman"/>
          <w:spacing w:val="-2"/>
          <w:szCs w:val="26"/>
          <w:lang w:val="vi-VN"/>
        </w:rPr>
        <w:t xml:space="preserve"> mà</w:t>
      </w:r>
      <w:r w:rsidR="00322311" w:rsidRPr="003B31D0">
        <w:rPr>
          <w:rFonts w:cs="Times New Roman"/>
          <w:spacing w:val="-2"/>
          <w:szCs w:val="26"/>
          <w:lang w:val="vi-VN"/>
        </w:rPr>
        <w:t xml:space="preserve"> có tỷ lệ chi phí sản xuất trong nước dưới 50% phải cộng thêm một khoản tiền bằng </w:t>
      </w:r>
      <w:r w:rsidR="008A0B3B" w:rsidRPr="003B31D0">
        <w:rPr>
          <w:rFonts w:cs="Times New Roman"/>
          <w:iCs/>
          <w:spacing w:val="-2"/>
          <w:szCs w:val="26"/>
          <w:lang w:val="vi-VN"/>
        </w:rPr>
        <w:t>2,5%</w:t>
      </w:r>
      <w:r w:rsidR="008A0B3B" w:rsidRPr="003B31D0">
        <w:rPr>
          <w:rFonts w:cs="Times New Roman"/>
          <w:i/>
          <w:spacing w:val="-2"/>
          <w:szCs w:val="26"/>
          <w:lang w:val="vi-VN"/>
        </w:rPr>
        <w:t xml:space="preserve"> </w:t>
      </w:r>
      <w:r w:rsidR="00322311" w:rsidRPr="003B31D0">
        <w:rPr>
          <w:rFonts w:cs="Times New Roman"/>
          <w:spacing w:val="-2"/>
          <w:szCs w:val="26"/>
          <w:lang w:val="vi-VN"/>
        </w:rPr>
        <w:t xml:space="preserve">giá dự thầu sau sửa lỗi, hiệu chỉnh sai lệch, trừ đi giá trị giảm giá (nếu có) của hàng hóa đó </w:t>
      </w:r>
      <w:r w:rsidR="00695F20" w:rsidRPr="003B31D0">
        <w:rPr>
          <w:rFonts w:cs="Times New Roman"/>
          <w:spacing w:val="-2"/>
          <w:szCs w:val="26"/>
          <w:lang w:val="vi-VN"/>
        </w:rPr>
        <w:t xml:space="preserve">vào giá đánh giá </w:t>
      </w:r>
      <w:r w:rsidR="00322311" w:rsidRPr="003B31D0">
        <w:rPr>
          <w:rFonts w:cs="Times New Roman"/>
          <w:spacing w:val="-2"/>
          <w:szCs w:val="26"/>
          <w:lang w:val="vi-VN"/>
        </w:rPr>
        <w:t>của nhà thầu để so sánh, xếp hạng</w:t>
      </w:r>
      <w:r w:rsidR="001B6C29" w:rsidRPr="003B31D0">
        <w:rPr>
          <w:rFonts w:cs="Times New Roman"/>
          <w:spacing w:val="-2"/>
          <w:szCs w:val="26"/>
          <w:lang w:val="vi-VN"/>
        </w:rPr>
        <w:t>;</w:t>
      </w:r>
      <w:r w:rsidR="00B36BE2" w:rsidRPr="003B31D0">
        <w:rPr>
          <w:rFonts w:cs="Times New Roman"/>
          <w:spacing w:val="-2"/>
          <w:szCs w:val="26"/>
          <w:lang w:val="vi-VN"/>
        </w:rPr>
        <w:t xml:space="preserve">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không phải cộng thêm tiền vào giá đánh giá</w:t>
      </w:r>
      <w:r w:rsidR="00B72AD7" w:rsidRPr="003B31D0">
        <w:rPr>
          <w:rFonts w:cs="Times New Roman"/>
          <w:spacing w:val="-2"/>
          <w:szCs w:val="26"/>
          <w:lang w:val="vi-VN"/>
        </w:rPr>
        <w:t xml:space="preserve"> của nhà thầu để so sánh, xếp hạng</w:t>
      </w:r>
      <w:r w:rsidR="00B36BE2" w:rsidRPr="003B31D0">
        <w:rPr>
          <w:rFonts w:cs="Times New Roman"/>
          <w:spacing w:val="-2"/>
          <w:szCs w:val="26"/>
          <w:lang w:val="vi-VN"/>
        </w:rPr>
        <w:t>;</w:t>
      </w:r>
    </w:p>
    <w:p w14:paraId="48BB34A5" w14:textId="77777777" w:rsidR="008B57ED" w:rsidRPr="003B31D0" w:rsidRDefault="008B57ED" w:rsidP="003B31D0">
      <w:pPr>
        <w:widowControl w:val="0"/>
        <w:spacing w:after="0" w:line="276" w:lineRule="auto"/>
        <w:ind w:firstLine="567"/>
        <w:rPr>
          <w:rFonts w:cs="Times New Roman"/>
          <w:spacing w:val="-2"/>
          <w:szCs w:val="26"/>
          <w:lang w:val="vi-VN"/>
        </w:rPr>
      </w:pPr>
      <w:r w:rsidRPr="003B31D0">
        <w:rPr>
          <w:rFonts w:cs="Times New Roman"/>
          <w:spacing w:val="-2"/>
          <w:szCs w:val="26"/>
          <w:lang w:val="vi-VN"/>
        </w:rPr>
        <w:t xml:space="preserve">c) Trường hợp áp dụng phương pháp kết hợp giữa kỹ thuật và giá, hàng hóa thuộc đối tượng được hưởng ưu đãi </w:t>
      </w:r>
      <w:r w:rsidR="00A419EA" w:rsidRPr="003B31D0">
        <w:rPr>
          <w:rFonts w:cs="Times New Roman"/>
          <w:spacing w:val="-2"/>
          <w:szCs w:val="26"/>
          <w:lang w:val="vi-VN"/>
        </w:rPr>
        <w:t xml:space="preserve">mà có tỷ lệ chi phí sản xuất trong nước từ 50% trở lên </w:t>
      </w:r>
      <w:r w:rsidRPr="003B31D0">
        <w:rPr>
          <w:rFonts w:cs="Times New Roman"/>
          <w:spacing w:val="-2"/>
          <w:szCs w:val="26"/>
          <w:lang w:val="vi-VN"/>
        </w:rPr>
        <w:t>được cộng điểm ưu đãi vào điểm tổng hợp theo công thức sau đây:</w:t>
      </w:r>
    </w:p>
    <w:p w14:paraId="50DF6D4A" w14:textId="77777777" w:rsidR="008B57ED"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 xml:space="preserve">Điểm ưu đãi = </w:t>
      </w:r>
      <w:r w:rsidR="00321FA7" w:rsidRPr="003B31D0">
        <w:rPr>
          <w:rFonts w:cs="Times New Roman"/>
          <w:szCs w:val="26"/>
          <w:lang w:val="vi-VN"/>
        </w:rPr>
        <w:t>10% x (giá hàng hóa ưu đãi/giá dự thầu sau sửa lỗi, hiệu chỉnh sai lệch trừ giá trị giảm giá</w:t>
      </w:r>
      <w:r w:rsidR="003C2673" w:rsidRPr="003B31D0">
        <w:rPr>
          <w:rFonts w:cs="Times New Roman"/>
          <w:szCs w:val="26"/>
          <w:lang w:val="vi-VN"/>
        </w:rPr>
        <w:t xml:space="preserve"> (nếu có)</w:t>
      </w:r>
      <w:r w:rsidR="00321FA7" w:rsidRPr="003B31D0">
        <w:rPr>
          <w:rFonts w:cs="Times New Roman"/>
          <w:szCs w:val="26"/>
          <w:lang w:val="vi-VN"/>
        </w:rPr>
        <w:t>) x điểm tổng hợp</w:t>
      </w:r>
    </w:p>
    <w:p w14:paraId="26709770" w14:textId="77777777" w:rsidR="00A419EA" w:rsidRPr="003B31D0" w:rsidRDefault="00A419EA" w:rsidP="003B31D0">
      <w:pPr>
        <w:widowControl w:val="0"/>
        <w:spacing w:after="0" w:line="276" w:lineRule="auto"/>
        <w:ind w:firstLine="567"/>
        <w:rPr>
          <w:rFonts w:cs="Times New Roman"/>
          <w:szCs w:val="26"/>
          <w:lang w:val="vi-VN"/>
        </w:rPr>
      </w:pPr>
      <w:r w:rsidRPr="003B31D0">
        <w:rPr>
          <w:rFonts w:cs="Times New Roman"/>
          <w:szCs w:val="26"/>
          <w:lang w:val="vi-VN"/>
        </w:rPr>
        <w:t xml:space="preserve">Trong đó: Giá hàng hóa ưu đãi là giá dự thầu sau sửa lỗi, hiệu chỉnh sai lệch, trừ đi giá trị giảm giá (nếu có) của hàng hóa </w:t>
      </w:r>
      <w:r w:rsidR="00927D50" w:rsidRPr="003B31D0">
        <w:rPr>
          <w:rFonts w:cs="Times New Roman"/>
          <w:szCs w:val="26"/>
          <w:lang w:val="vi-VN"/>
        </w:rPr>
        <w:t>có tỷ lệ chi phí sản xuất trong nước từ 50% trở lên</w:t>
      </w:r>
      <w:r w:rsidRPr="003B31D0">
        <w:rPr>
          <w:rFonts w:cs="Times New Roman"/>
          <w:szCs w:val="26"/>
          <w:lang w:val="vi-VN"/>
        </w:rPr>
        <w:t>.</w:t>
      </w:r>
    </w:p>
    <w:p w14:paraId="486E5836" w14:textId="5C0F61B1" w:rsidR="00F56440" w:rsidRPr="003B31D0" w:rsidRDefault="00F56440" w:rsidP="003B31D0">
      <w:pPr>
        <w:widowControl w:val="0"/>
        <w:spacing w:after="0" w:line="276" w:lineRule="auto"/>
        <w:ind w:firstLine="567"/>
        <w:rPr>
          <w:rFonts w:cs="Times New Roman"/>
          <w:szCs w:val="26"/>
          <w:lang w:val="vi-VN"/>
        </w:rPr>
      </w:pPr>
      <w:r w:rsidRPr="003B31D0">
        <w:rPr>
          <w:rFonts w:cs="Times New Roman"/>
          <w:szCs w:val="26"/>
          <w:lang w:val="vi-VN"/>
        </w:rPr>
        <w:t xml:space="preserve">Trường hợp hàng hóa </w:t>
      </w:r>
      <w:r w:rsidR="005271BE" w:rsidRPr="003B31D0">
        <w:rPr>
          <w:rFonts w:cs="Times New Roman"/>
          <w:szCs w:val="26"/>
          <w:lang w:val="vi-VN"/>
        </w:rPr>
        <w:t xml:space="preserve">thuộc đối tượng ưu đãi mà có </w:t>
      </w:r>
      <w:r w:rsidRPr="003B31D0">
        <w:rPr>
          <w:rFonts w:cs="Times New Roman"/>
          <w:szCs w:val="26"/>
          <w:lang w:val="vi-VN"/>
        </w:rPr>
        <w:t>tỷ lệ chi phí sản xuất trong nước dưới 50% thì áp dụng công thức</w:t>
      </w:r>
      <w:r w:rsidR="00735269" w:rsidRPr="003B31D0">
        <w:rPr>
          <w:rFonts w:cs="Times New Roman"/>
          <w:szCs w:val="26"/>
          <w:lang w:val="vi-VN"/>
        </w:rPr>
        <w:t xml:space="preserve"> quy định</w:t>
      </w:r>
      <w:r w:rsidRPr="003B31D0">
        <w:rPr>
          <w:rFonts w:cs="Times New Roman"/>
          <w:szCs w:val="26"/>
          <w:lang w:val="vi-VN"/>
        </w:rPr>
        <w:t xml:space="preserve"> tại điểm c khoản 1 Điều này</w:t>
      </w:r>
      <w:r w:rsidR="00A419EA" w:rsidRPr="003B31D0">
        <w:rPr>
          <w:rFonts w:cs="Times New Roman"/>
          <w:szCs w:val="26"/>
          <w:lang w:val="vi-VN"/>
        </w:rPr>
        <w:t>;</w:t>
      </w:r>
      <w:r w:rsidR="00B36BE2" w:rsidRPr="003B31D0">
        <w:rPr>
          <w:rFonts w:cs="Times New Roman"/>
          <w:szCs w:val="26"/>
          <w:lang w:val="vi-VN"/>
        </w:rPr>
        <w:t xml:space="preserve"> </w:t>
      </w:r>
      <w:r w:rsidR="001644D4" w:rsidRPr="003B31D0">
        <w:rPr>
          <w:rFonts w:cs="Times New Roman"/>
          <w:szCs w:val="26"/>
          <w:lang w:val="vi-VN"/>
        </w:rPr>
        <w:t xml:space="preserve">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hệ số </w:t>
      </w:r>
      <w:r w:rsidR="006430CA" w:rsidRPr="003B31D0">
        <w:rPr>
          <w:rFonts w:cs="Times New Roman"/>
          <w:szCs w:val="26"/>
          <w:lang w:val="vi-VN"/>
        </w:rPr>
        <w:t xml:space="preserve">ưu đãi </w:t>
      </w:r>
      <w:r w:rsidR="001644D4" w:rsidRPr="003B31D0">
        <w:rPr>
          <w:rFonts w:cs="Times New Roman"/>
          <w:szCs w:val="26"/>
          <w:lang w:val="vi-VN"/>
        </w:rPr>
        <w:t>là 10%</w:t>
      </w:r>
    </w:p>
    <w:p w14:paraId="4C3AF61E" w14:textId="77777777" w:rsidR="008B57ED" w:rsidRPr="003B31D0" w:rsidRDefault="008B57ED" w:rsidP="003B31D0">
      <w:pPr>
        <w:widowControl w:val="0"/>
        <w:spacing w:after="0" w:line="276" w:lineRule="auto"/>
        <w:ind w:firstLine="567"/>
        <w:rPr>
          <w:rFonts w:cs="Times New Roman"/>
          <w:szCs w:val="26"/>
          <w:lang w:val="vi-VN"/>
        </w:rPr>
      </w:pPr>
      <w:bookmarkStart w:id="19" w:name="_Hlk154062327"/>
      <w:r w:rsidRPr="003B31D0">
        <w:rPr>
          <w:rFonts w:cs="Times New Roman"/>
          <w:szCs w:val="26"/>
          <w:lang w:val="vi-VN"/>
        </w:rPr>
        <w:t xml:space="preserve">d) </w:t>
      </w:r>
      <w:r w:rsidR="00645549" w:rsidRPr="003B31D0">
        <w:rPr>
          <w:rFonts w:cs="Times New Roman"/>
          <w:szCs w:val="26"/>
          <w:lang w:val="vi-VN"/>
        </w:rPr>
        <w:t>Đối với các trường hợp quy định tại các điểm a, b và c khoản này, n</w:t>
      </w:r>
      <w:r w:rsidRPr="003B31D0">
        <w:rPr>
          <w:rFonts w:cs="Times New Roman"/>
          <w:szCs w:val="26"/>
          <w:lang w:val="vi-VN"/>
        </w:rPr>
        <w:t xml:space="preserve">hà thầu chào hàng hóa có xuất xứ Việt Nam </w:t>
      </w:r>
      <w:r w:rsidR="00A278B9" w:rsidRPr="003B31D0">
        <w:rPr>
          <w:rFonts w:cs="Times New Roman"/>
          <w:szCs w:val="26"/>
          <w:lang w:val="vi-VN"/>
        </w:rPr>
        <w:t xml:space="preserve">có tỷ lệ chi phí sản xuất trong nước từ 50% trở lên </w:t>
      </w:r>
      <w:r w:rsidRPr="003B31D0">
        <w:rPr>
          <w:rFonts w:cs="Times New Roman"/>
          <w:szCs w:val="26"/>
          <w:lang w:val="vi-VN"/>
        </w:rPr>
        <w:t xml:space="preserve">mà cơ sở sản xuất có từ 50% lao động </w:t>
      </w:r>
      <w:r w:rsidR="00B90A75" w:rsidRPr="003B31D0">
        <w:rPr>
          <w:rFonts w:cs="Times New Roman"/>
          <w:szCs w:val="26"/>
          <w:lang w:val="vi-VN"/>
        </w:rPr>
        <w:t xml:space="preserve">là người khuyết tật, thương binh, dân tộc thiểu số </w:t>
      </w:r>
      <w:r w:rsidRPr="003B31D0">
        <w:rPr>
          <w:rFonts w:cs="Times New Roman"/>
          <w:szCs w:val="26"/>
          <w:lang w:val="vi-VN"/>
        </w:rPr>
        <w:t xml:space="preserve">có </w:t>
      </w:r>
      <w:bookmarkStart w:id="20" w:name="_Hlk148097955"/>
      <w:r w:rsidR="001E5FC7" w:rsidRPr="003B31D0">
        <w:rPr>
          <w:rFonts w:cs="Times New Roman"/>
          <w:szCs w:val="26"/>
          <w:lang w:val="vi-VN"/>
        </w:rPr>
        <w:t>hợp đồng</w:t>
      </w:r>
      <w:r w:rsidR="000F5177" w:rsidRPr="003B31D0">
        <w:rPr>
          <w:rFonts w:cs="Times New Roman"/>
          <w:szCs w:val="26"/>
          <w:lang w:val="vi-VN"/>
        </w:rPr>
        <w:t xml:space="preserve"> lao động</w:t>
      </w:r>
      <w:r w:rsidR="001E5FC7" w:rsidRPr="003B31D0">
        <w:rPr>
          <w:rFonts w:cs="Times New Roman"/>
          <w:szCs w:val="26"/>
          <w:lang w:val="vi-VN"/>
        </w:rPr>
        <w:t xml:space="preserve"> với </w:t>
      </w:r>
      <w:r w:rsidR="00683C51" w:rsidRPr="003B31D0">
        <w:rPr>
          <w:rFonts w:cs="Times New Roman"/>
          <w:szCs w:val="26"/>
          <w:lang w:val="vi-VN"/>
        </w:rPr>
        <w:t>thời gian thực hiện hợp đồng</w:t>
      </w:r>
      <w:r w:rsidR="001E5FC7" w:rsidRPr="003B31D0">
        <w:rPr>
          <w:rFonts w:cs="Times New Roman"/>
          <w:szCs w:val="26"/>
          <w:lang w:val="vi-VN"/>
        </w:rPr>
        <w:t xml:space="preserve"> từ 03 tháng trở lên, đến thời điểm đóng thầu </w:t>
      </w:r>
      <w:r w:rsidR="00683C51" w:rsidRPr="003B31D0">
        <w:rPr>
          <w:rFonts w:cs="Times New Roman"/>
          <w:szCs w:val="26"/>
          <w:lang w:val="vi-VN"/>
        </w:rPr>
        <w:t xml:space="preserve">hợp đồng </w:t>
      </w:r>
      <w:r w:rsidR="001E5FC7" w:rsidRPr="003B31D0">
        <w:rPr>
          <w:rFonts w:cs="Times New Roman"/>
          <w:szCs w:val="26"/>
          <w:lang w:val="vi-VN"/>
        </w:rPr>
        <w:t>vẫn còn hiệu lực</w:t>
      </w:r>
      <w:bookmarkEnd w:id="20"/>
      <w:r w:rsidR="001E5FC7" w:rsidRPr="003B31D0">
        <w:rPr>
          <w:rFonts w:cs="Times New Roman"/>
          <w:szCs w:val="26"/>
          <w:lang w:val="vi-VN"/>
        </w:rPr>
        <w:t xml:space="preserve"> </w:t>
      </w:r>
      <w:r w:rsidRPr="003B31D0">
        <w:rPr>
          <w:rFonts w:cs="Times New Roman"/>
          <w:szCs w:val="26"/>
          <w:lang w:val="vi-VN"/>
        </w:rPr>
        <w:t xml:space="preserve">thì </w:t>
      </w:r>
      <w:r w:rsidR="0012105E" w:rsidRPr="003B31D0">
        <w:rPr>
          <w:rFonts w:cs="Times New Roman"/>
          <w:szCs w:val="26"/>
          <w:lang w:val="vi-VN"/>
        </w:rPr>
        <w:t xml:space="preserve">được </w:t>
      </w:r>
      <w:r w:rsidR="00E218D0" w:rsidRPr="003B31D0">
        <w:rPr>
          <w:rFonts w:cs="Times New Roman"/>
          <w:szCs w:val="26"/>
          <w:lang w:val="vi-VN"/>
        </w:rPr>
        <w:t>hưởng</w:t>
      </w:r>
      <w:r w:rsidR="0012105E" w:rsidRPr="003B31D0">
        <w:rPr>
          <w:rFonts w:cs="Times New Roman"/>
          <w:szCs w:val="26"/>
          <w:lang w:val="vi-VN"/>
        </w:rPr>
        <w:t xml:space="preserve"> hệ số ưu đãi </w:t>
      </w:r>
      <w:r w:rsidR="000134DD" w:rsidRPr="003B31D0">
        <w:rPr>
          <w:rFonts w:cs="Times New Roman"/>
          <w:szCs w:val="26"/>
          <w:lang w:val="vi-VN"/>
        </w:rPr>
        <w:t xml:space="preserve">12% </w:t>
      </w:r>
      <w:r w:rsidR="0012105E" w:rsidRPr="003B31D0">
        <w:rPr>
          <w:rFonts w:cs="Times New Roman"/>
          <w:szCs w:val="26"/>
          <w:lang w:val="vi-VN"/>
        </w:rPr>
        <w:t xml:space="preserve">thay cho hệ số ưu đãi </w:t>
      </w:r>
      <w:r w:rsidR="000134DD" w:rsidRPr="003B31D0">
        <w:rPr>
          <w:rFonts w:cs="Times New Roman"/>
          <w:szCs w:val="26"/>
          <w:lang w:val="vi-VN"/>
        </w:rPr>
        <w:t>10%</w:t>
      </w:r>
      <w:r w:rsidR="00F56440" w:rsidRPr="003B31D0">
        <w:rPr>
          <w:rFonts w:cs="Times New Roman"/>
          <w:szCs w:val="26"/>
          <w:lang w:val="vi-VN"/>
        </w:rPr>
        <w:t>.</w:t>
      </w:r>
    </w:p>
    <w:bookmarkEnd w:id="19"/>
    <w:p w14:paraId="0D00C953" w14:textId="35018C01" w:rsidR="005C4942" w:rsidRPr="003B31D0" w:rsidRDefault="00E04ED7" w:rsidP="003B31D0">
      <w:pPr>
        <w:widowControl w:val="0"/>
        <w:tabs>
          <w:tab w:val="left" w:pos="993"/>
        </w:tabs>
        <w:spacing w:after="0" w:line="276" w:lineRule="auto"/>
        <w:ind w:firstLine="567"/>
        <w:rPr>
          <w:rFonts w:cs="Times New Roman"/>
          <w:bCs/>
          <w:iCs/>
          <w:szCs w:val="26"/>
          <w:lang w:val="vi-VN"/>
        </w:rPr>
      </w:pPr>
      <w:r w:rsidRPr="003B31D0">
        <w:rPr>
          <w:rFonts w:cs="Times New Roman"/>
          <w:bCs/>
          <w:iCs/>
          <w:szCs w:val="26"/>
          <w:lang w:val="vi-VN"/>
        </w:rPr>
        <w:t>3</w:t>
      </w:r>
      <w:r w:rsidR="008B57ED" w:rsidRPr="003B31D0">
        <w:rPr>
          <w:rFonts w:cs="Times New Roman"/>
          <w:bCs/>
          <w:iCs/>
          <w:szCs w:val="26"/>
          <w:lang w:val="vi-VN"/>
        </w:rPr>
        <w:t xml:space="preserve">. </w:t>
      </w:r>
      <w:r w:rsidR="00A52ACC" w:rsidRPr="003B31D0">
        <w:rPr>
          <w:rFonts w:cs="Times New Roman"/>
          <w:bCs/>
          <w:iCs/>
          <w:szCs w:val="26"/>
          <w:lang w:val="vi-VN"/>
        </w:rPr>
        <w:t xml:space="preserve">Ưu đãi đối với hàng hóa là sản </w:t>
      </w:r>
      <w:r w:rsidR="008B57ED" w:rsidRPr="003B31D0">
        <w:rPr>
          <w:rFonts w:cs="Times New Roman"/>
          <w:bCs/>
          <w:iCs/>
          <w:szCs w:val="26"/>
          <w:lang w:val="vi-VN"/>
        </w:rPr>
        <w:t xml:space="preserve">phẩm đổi mới sáng tạo </w:t>
      </w:r>
      <w:r w:rsidR="00674CD1" w:rsidRPr="003B31D0">
        <w:rPr>
          <w:rFonts w:cs="Times New Roman"/>
          <w:bCs/>
          <w:iCs/>
          <w:szCs w:val="26"/>
          <w:lang w:val="vi-VN"/>
        </w:rPr>
        <w:t>có xuất xứ Việt Nam</w:t>
      </w:r>
      <w:r w:rsidR="00A52ACC" w:rsidRPr="003B31D0">
        <w:rPr>
          <w:rFonts w:cs="Times New Roman"/>
          <w:bCs/>
          <w:iCs/>
          <w:szCs w:val="26"/>
          <w:lang w:val="vi-VN"/>
        </w:rPr>
        <w:t>,</w:t>
      </w:r>
      <w:r w:rsidR="004464E9" w:rsidRPr="003B31D0">
        <w:rPr>
          <w:rFonts w:cs="Times New Roman"/>
          <w:bCs/>
          <w:iCs/>
          <w:szCs w:val="26"/>
          <w:lang w:val="vi-VN"/>
        </w:rPr>
        <w:t xml:space="preserve"> sản phẩm quy định tại điểm i khoản 1 Điều 10 của Luật Đấu thầu</w:t>
      </w:r>
      <w:r w:rsidR="00674CD1" w:rsidRPr="003B31D0">
        <w:rPr>
          <w:rFonts w:cs="Times New Roman"/>
          <w:bCs/>
          <w:iCs/>
          <w:szCs w:val="26"/>
          <w:lang w:val="vi-VN"/>
        </w:rPr>
        <w:t xml:space="preserve"> </w:t>
      </w:r>
      <w:r w:rsidR="00412CDB" w:rsidRPr="003B31D0">
        <w:rPr>
          <w:rFonts w:cs="Times New Roman"/>
          <w:bCs/>
          <w:iCs/>
          <w:szCs w:val="26"/>
          <w:lang w:val="vi-VN"/>
        </w:rPr>
        <w:t xml:space="preserve">được xác định </w:t>
      </w:r>
      <w:r w:rsidR="005C4942" w:rsidRPr="003B31D0">
        <w:rPr>
          <w:rFonts w:cs="Times New Roman"/>
          <w:bCs/>
          <w:iCs/>
          <w:szCs w:val="26"/>
          <w:lang w:val="vi-VN"/>
        </w:rPr>
        <w:t>như sau:</w:t>
      </w:r>
    </w:p>
    <w:p w14:paraId="72382242" w14:textId="3DB47F33" w:rsidR="008527E9" w:rsidRPr="003B31D0" w:rsidRDefault="008527E9" w:rsidP="003B31D0">
      <w:pPr>
        <w:widowControl w:val="0"/>
        <w:spacing w:after="0" w:line="276" w:lineRule="auto"/>
        <w:ind w:firstLine="567"/>
        <w:rPr>
          <w:rFonts w:cs="Times New Roman"/>
          <w:spacing w:val="-2"/>
          <w:szCs w:val="26"/>
          <w:lang w:val="vi-VN"/>
        </w:rPr>
      </w:pPr>
      <w:r w:rsidRPr="003B31D0">
        <w:rPr>
          <w:rFonts w:cs="Times New Roman"/>
          <w:spacing w:val="-2"/>
          <w:szCs w:val="26"/>
          <w:lang w:val="vi-VN"/>
        </w:rPr>
        <w:t xml:space="preserve">a) </w:t>
      </w:r>
      <w:bookmarkStart w:id="21" w:name="_Hlk154061344"/>
      <w:r w:rsidRPr="003B31D0">
        <w:rPr>
          <w:rFonts w:cs="Times New Roman"/>
          <w:spacing w:val="-2"/>
          <w:szCs w:val="26"/>
          <w:lang w:val="vi-VN"/>
        </w:rPr>
        <w:t xml:space="preserve">Trường hợp áp dụng phương pháp giá thấp nhất, hàng hóa không thuộc đối tượng được hưởng ưu đãi phải cộng thêm một khoản tiền bằng </w:t>
      </w:r>
      <w:r w:rsidRPr="003B31D0">
        <w:rPr>
          <w:rFonts w:cs="Times New Roman"/>
          <w:iCs/>
          <w:spacing w:val="-2"/>
          <w:szCs w:val="26"/>
          <w:lang w:val="vi-VN"/>
        </w:rPr>
        <w:t>15%</w:t>
      </w:r>
      <w:r w:rsidRPr="003B31D0">
        <w:rPr>
          <w:rFonts w:cs="Times New Roman"/>
          <w:spacing w:val="-2"/>
          <w:szCs w:val="26"/>
          <w:lang w:val="vi-VN"/>
        </w:rPr>
        <w:t xml:space="preserve"> giá dự thầu sau sửa lỗi, hiệu chỉnh sai lệch, trừ đi giá trị giảm giá (nếu có) của hàng hóa đó vào giá dự thầu sau sửa lỗi, hiệu chỉnh sai lệch, trừ đi giá trị giảm giá (nếu có) của nhà thầu để so sánh, xếp hạng; hàng hóa thuộc đối tượng ưu đãi mà có tỷ lệ</w:t>
      </w:r>
      <w:r w:rsidR="00941355" w:rsidRPr="003B31D0">
        <w:rPr>
          <w:rFonts w:cs="Times New Roman"/>
          <w:spacing w:val="-2"/>
          <w:szCs w:val="26"/>
          <w:lang w:val="vi-VN"/>
        </w:rPr>
        <w:t xml:space="preserve"> </w:t>
      </w:r>
      <w:r w:rsidRPr="003B31D0">
        <w:rPr>
          <w:rFonts w:cs="Times New Roman"/>
          <w:spacing w:val="-2"/>
          <w:szCs w:val="26"/>
          <w:lang w:val="vi-VN"/>
        </w:rPr>
        <w:t xml:space="preserve">chi phí sản xuất trong nước dưới 50% phải cộng thêm một khoản tiền bằng </w:t>
      </w:r>
      <w:r w:rsidRPr="003B31D0">
        <w:rPr>
          <w:rFonts w:cs="Times New Roman"/>
          <w:iCs/>
          <w:spacing w:val="-2"/>
          <w:szCs w:val="26"/>
          <w:lang w:val="vi-VN"/>
        </w:rPr>
        <w:t>7,5% giá</w:t>
      </w:r>
      <w:r w:rsidRPr="003B31D0">
        <w:rPr>
          <w:rFonts w:cs="Times New Roman"/>
          <w:spacing w:val="-2"/>
          <w:szCs w:val="26"/>
          <w:lang w:val="vi-VN"/>
        </w:rPr>
        <w:t xml:space="preserve"> dự thầu sau sửa lỗi, hiệu chỉnh sai lệch, trừ đi giá trị giảm giá (nếu có) của hàng hóa đó vào giá dự thầu sau sửa lỗi, hiệu chỉnh sai lệch, trừ đi giá trị giảm giá (nếu có) của nhà thầu để so sánh, xếp hạng;</w:t>
      </w:r>
      <w:r w:rsidR="001F3768" w:rsidRPr="003B31D0">
        <w:rPr>
          <w:rFonts w:cs="Times New Roman"/>
          <w:spacing w:val="-2"/>
          <w:szCs w:val="26"/>
          <w:lang w:val="vi-VN"/>
        </w:rPr>
        <w:t xml:space="preserve"> </w:t>
      </w:r>
      <w:r w:rsidRPr="003B31D0">
        <w:rPr>
          <w:rFonts w:cs="Times New Roman"/>
          <w:spacing w:val="-2"/>
          <w:szCs w:val="26"/>
          <w:lang w:val="vi-VN"/>
        </w:rPr>
        <w:t xml:space="preserve">hàng hóa thuộc đối tượng ưu đãi mà có tỷ lệ chi phí sản xuất trong nước từ 50% trở lên phải cộng thêm một khoản tiền bằng </w:t>
      </w:r>
      <w:r w:rsidRPr="003B31D0">
        <w:rPr>
          <w:rFonts w:cs="Times New Roman"/>
          <w:iCs/>
          <w:spacing w:val="-2"/>
          <w:szCs w:val="26"/>
          <w:lang w:val="vi-VN"/>
        </w:rPr>
        <w:t>5% giá</w:t>
      </w:r>
      <w:r w:rsidRPr="003B31D0">
        <w:rPr>
          <w:rFonts w:cs="Times New Roman"/>
          <w:spacing w:val="-2"/>
          <w:szCs w:val="26"/>
          <w:lang w:val="vi-VN"/>
        </w:rPr>
        <w:t xml:space="preserve"> dự thầu sau sửa lỗi, hiệu chỉnh sai lệch, trừ đi giá trị giảm giá (nếu có) của hàng hóa đó vào giá dự thầu sau sửa lỗi, hiệu chỉnh sai lệch, trừ đi giá trị giảm giá (nếu có) của nhà thầu để so sánh, xếp hạng;</w:t>
      </w:r>
    </w:p>
    <w:bookmarkEnd w:id="21"/>
    <w:p w14:paraId="6E872526" w14:textId="77777777" w:rsidR="005C4942" w:rsidRPr="003B31D0" w:rsidRDefault="008527E9" w:rsidP="003B31D0">
      <w:pPr>
        <w:widowControl w:val="0"/>
        <w:spacing w:after="0" w:line="276" w:lineRule="auto"/>
        <w:ind w:firstLine="567"/>
        <w:rPr>
          <w:rFonts w:cs="Times New Roman"/>
          <w:iCs/>
          <w:szCs w:val="26"/>
          <w:lang w:val="vi-VN"/>
        </w:rPr>
      </w:pPr>
      <w:r w:rsidRPr="003B31D0">
        <w:rPr>
          <w:rFonts w:cs="Times New Roman"/>
          <w:bCs/>
          <w:iCs/>
          <w:szCs w:val="26"/>
          <w:lang w:val="vi-VN"/>
        </w:rPr>
        <w:t>b</w:t>
      </w:r>
      <w:r w:rsidR="005C4942" w:rsidRPr="003B31D0">
        <w:rPr>
          <w:rFonts w:cs="Times New Roman"/>
          <w:bCs/>
          <w:iCs/>
          <w:szCs w:val="26"/>
          <w:lang w:val="vi-VN"/>
        </w:rPr>
        <w:t xml:space="preserve">) </w:t>
      </w:r>
      <w:r w:rsidR="005C4942" w:rsidRPr="003B31D0">
        <w:rPr>
          <w:rFonts w:cs="Times New Roman"/>
          <w:szCs w:val="26"/>
          <w:lang w:val="vi-VN"/>
        </w:rPr>
        <w:t xml:space="preserve">Trường hợp áp dụng phương pháp giá đánh giá, hàng hóa không thuộc đối tượng được hưởng ưu đãi phải cộng thêm một khoản tiền bằng </w:t>
      </w:r>
      <w:r w:rsidR="005C4942" w:rsidRPr="003B31D0">
        <w:rPr>
          <w:rFonts w:cs="Times New Roman"/>
          <w:iCs/>
          <w:szCs w:val="26"/>
          <w:lang w:val="vi-VN"/>
        </w:rPr>
        <w:t>15%</w:t>
      </w:r>
      <w:r w:rsidR="005C4942" w:rsidRPr="003B31D0">
        <w:rPr>
          <w:rFonts w:cs="Times New Roman"/>
          <w:i/>
          <w:szCs w:val="26"/>
          <w:lang w:val="vi-VN"/>
        </w:rPr>
        <w:t xml:space="preserve"> </w:t>
      </w:r>
      <w:r w:rsidR="005C4942" w:rsidRPr="003B31D0">
        <w:rPr>
          <w:rFonts w:cs="Times New Roman"/>
          <w:szCs w:val="26"/>
          <w:lang w:val="vi-VN"/>
        </w:rPr>
        <w:t>giá dự thầu sau sửa lỗi, hiệu chỉnh sai lệch, trừ đi giá trị giảm giá (nếu có) của hàng hóa đó vào giá đánh giá của nhà thầu để so sánh, xếp hạng;</w:t>
      </w:r>
      <w:r w:rsidR="005C4942" w:rsidRPr="003B31D0">
        <w:rPr>
          <w:rFonts w:cs="Times New Roman"/>
          <w:b/>
          <w:bCs/>
          <w:szCs w:val="26"/>
          <w:lang w:val="vi-VN"/>
        </w:rPr>
        <w:t xml:space="preserve"> </w:t>
      </w:r>
      <w:r w:rsidR="005C4942" w:rsidRPr="003B31D0">
        <w:rPr>
          <w:rFonts w:cs="Times New Roman"/>
          <w:szCs w:val="26"/>
          <w:lang w:val="vi-VN"/>
        </w:rPr>
        <w:t>hàng hóa thuộc đối tượng ưu đãi mà có tỷ lệ chi phí sản xuất trong nước dưới 50% phải cộng thêm một khoản tiền bằng 7,</w:t>
      </w:r>
      <w:r w:rsidR="005C4942" w:rsidRPr="003B31D0">
        <w:rPr>
          <w:rFonts w:cs="Times New Roman"/>
          <w:iCs/>
          <w:szCs w:val="26"/>
          <w:lang w:val="vi-VN"/>
        </w:rPr>
        <w:t>5%</w:t>
      </w:r>
      <w:r w:rsidR="00B90A75" w:rsidRPr="003B31D0">
        <w:rPr>
          <w:rFonts w:cs="Times New Roman"/>
          <w:iCs/>
          <w:szCs w:val="26"/>
          <w:lang w:val="vi-VN"/>
        </w:rPr>
        <w:t xml:space="preserve"> </w:t>
      </w:r>
      <w:r w:rsidR="005C4942" w:rsidRPr="003B31D0">
        <w:rPr>
          <w:rFonts w:cs="Times New Roman"/>
          <w:szCs w:val="26"/>
          <w:lang w:val="vi-VN"/>
        </w:rPr>
        <w:t xml:space="preserve">giá dự thầu sau sửa lỗi, hiệu chỉnh sai lệch, trừ đi giá trị giảm giá (nếu có) của hàng hóa đó vào giá đánh giá của nhà thầu để so sánh, xếp hạng; hàng hóa thuộc đối tượng ưu đãi mà có tỷ lệ chi phí sản xuất trong nước từ 50% trở lên phải cộng thêm một khoản tiền bằng </w:t>
      </w:r>
      <w:r w:rsidR="005C4942" w:rsidRPr="003B31D0">
        <w:rPr>
          <w:rFonts w:cs="Times New Roman"/>
          <w:iCs/>
          <w:szCs w:val="26"/>
          <w:lang w:val="vi-VN"/>
        </w:rPr>
        <w:t>5%</w:t>
      </w:r>
      <w:r w:rsidR="005C4942" w:rsidRPr="003B31D0">
        <w:rPr>
          <w:rFonts w:cs="Times New Roman"/>
          <w:i/>
          <w:szCs w:val="26"/>
          <w:lang w:val="vi-VN"/>
        </w:rPr>
        <w:t xml:space="preserve"> </w:t>
      </w:r>
      <w:r w:rsidR="005C4942" w:rsidRPr="003B31D0">
        <w:rPr>
          <w:rFonts w:cs="Times New Roman"/>
          <w:szCs w:val="26"/>
          <w:lang w:val="vi-VN"/>
        </w:rPr>
        <w:t>giá dự thầu sau sửa lỗi, hiệu chỉnh sai lệch, trừ đi giá trị giảm giá (nếu có) của hàng hóa đó vào giá đánh giá của nhà thầu để so sánh, xếp hạng;</w:t>
      </w:r>
    </w:p>
    <w:p w14:paraId="51A927A7" w14:textId="294471CA" w:rsidR="00B64EE3" w:rsidRPr="003B31D0" w:rsidRDefault="00B64EE3" w:rsidP="003B31D0">
      <w:pPr>
        <w:widowControl w:val="0"/>
        <w:spacing w:after="0" w:line="276" w:lineRule="auto"/>
        <w:ind w:firstLine="567"/>
        <w:rPr>
          <w:rFonts w:cs="Times New Roman"/>
          <w:bCs/>
          <w:iCs/>
          <w:szCs w:val="26"/>
          <w:lang w:val="vi-VN"/>
        </w:rPr>
      </w:pPr>
      <w:bookmarkStart w:id="22" w:name="_Hlk154061471"/>
      <w:r w:rsidRPr="003B31D0">
        <w:rPr>
          <w:rFonts w:cs="Times New Roman"/>
          <w:szCs w:val="26"/>
          <w:lang w:val="vi-VN"/>
        </w:rPr>
        <w:t>c) Trường hợp áp dụng phương pháp kết hợp giữa kỹ thuật và giá,</w:t>
      </w:r>
      <w:r w:rsidR="000B5ED1" w:rsidRPr="003B31D0">
        <w:rPr>
          <w:rFonts w:cs="Times New Roman"/>
          <w:szCs w:val="26"/>
          <w:lang w:val="vi-VN"/>
        </w:rPr>
        <w:t xml:space="preserve"> nhà thầu chào</w:t>
      </w:r>
      <w:r w:rsidRPr="003B31D0">
        <w:rPr>
          <w:rFonts w:cs="Times New Roman"/>
          <w:szCs w:val="26"/>
          <w:lang w:val="vi-VN"/>
        </w:rPr>
        <w:t xml:space="preserve"> sản phẩm đổi mới sáng tạo </w:t>
      </w:r>
      <w:r w:rsidR="00DC0445" w:rsidRPr="003B31D0">
        <w:rPr>
          <w:rFonts w:cs="Times New Roman"/>
          <w:szCs w:val="26"/>
          <w:lang w:val="vi-VN"/>
        </w:rPr>
        <w:t>xuất xứ Việt Nam</w:t>
      </w:r>
      <w:r w:rsidR="009F60F2" w:rsidRPr="003B31D0">
        <w:rPr>
          <w:rFonts w:cs="Times New Roman"/>
          <w:szCs w:val="26"/>
          <w:lang w:val="vi-VN"/>
        </w:rPr>
        <w:t xml:space="preserve">, </w:t>
      </w:r>
      <w:r w:rsidR="009F60F2" w:rsidRPr="003B31D0">
        <w:rPr>
          <w:rFonts w:cs="Times New Roman"/>
          <w:bCs/>
          <w:iCs/>
          <w:szCs w:val="26"/>
          <w:lang w:val="vi-VN"/>
        </w:rPr>
        <w:t>sản phẩm quy định tại điểm i khoản 1 Điều 10 của Luật Đấu thầu</w:t>
      </w:r>
      <w:r w:rsidR="00DC0445" w:rsidRPr="003B31D0">
        <w:rPr>
          <w:rFonts w:cs="Times New Roman"/>
          <w:bCs/>
          <w:iCs/>
          <w:szCs w:val="26"/>
          <w:lang w:val="vi-VN"/>
        </w:rPr>
        <w:t xml:space="preserve"> </w:t>
      </w:r>
      <w:r w:rsidRPr="003B31D0">
        <w:rPr>
          <w:rFonts w:cs="Times New Roman"/>
          <w:bCs/>
          <w:iCs/>
          <w:szCs w:val="26"/>
          <w:lang w:val="vi-VN"/>
        </w:rPr>
        <w:t>được cộng điểm ưu đãi vào điểm tổng hợp theo công thức sau đây:</w:t>
      </w:r>
    </w:p>
    <w:p w14:paraId="61630D74" w14:textId="77777777" w:rsidR="00B64EE3" w:rsidRPr="003B31D0" w:rsidRDefault="00B64EE3" w:rsidP="003B31D0">
      <w:pPr>
        <w:widowControl w:val="0"/>
        <w:spacing w:after="0" w:line="276" w:lineRule="auto"/>
        <w:ind w:firstLine="567"/>
        <w:rPr>
          <w:rFonts w:cs="Times New Roman"/>
          <w:bCs/>
          <w:iCs/>
          <w:szCs w:val="26"/>
          <w:lang w:val="vi-VN"/>
        </w:rPr>
      </w:pPr>
      <w:r w:rsidRPr="003B31D0">
        <w:rPr>
          <w:rFonts w:cs="Times New Roman"/>
          <w:bCs/>
          <w:iCs/>
          <w:szCs w:val="26"/>
          <w:lang w:val="vi-VN"/>
        </w:rPr>
        <w:t>Điểm ưu đãi = 15% x (giá hàng hóa ưu đãi/giá dự thầu sau sửa lỗi, hiệu chỉnh sai lệch trừ giá trị giảm giá</w:t>
      </w:r>
      <w:r w:rsidR="003C2673" w:rsidRPr="003B31D0">
        <w:rPr>
          <w:rFonts w:cs="Times New Roman"/>
          <w:bCs/>
          <w:iCs/>
          <w:szCs w:val="26"/>
          <w:lang w:val="vi-VN"/>
        </w:rPr>
        <w:t xml:space="preserve"> (nếu có)</w:t>
      </w:r>
      <w:r w:rsidRPr="003B31D0">
        <w:rPr>
          <w:rFonts w:cs="Times New Roman"/>
          <w:bCs/>
          <w:iCs/>
          <w:szCs w:val="26"/>
          <w:lang w:val="vi-VN"/>
        </w:rPr>
        <w:t>) x điểm tổng hợp</w:t>
      </w:r>
    </w:p>
    <w:p w14:paraId="3008088A" w14:textId="77777777" w:rsidR="00B64EE3" w:rsidRPr="003B31D0" w:rsidRDefault="00B64EE3"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Trong đó: Giá hàng hóa ưu đãi là giá dự thầu sau sửa lỗi, hiệu chỉnh sai lệch, trừ đi giá trị giảm giá (nếu có) của hàng hóa </w:t>
      </w:r>
      <w:r w:rsidR="00B90A75" w:rsidRPr="003B31D0">
        <w:rPr>
          <w:rFonts w:cs="Times New Roman"/>
          <w:bCs/>
          <w:iCs/>
          <w:szCs w:val="26"/>
          <w:lang w:val="vi-VN"/>
        </w:rPr>
        <w:t>là sản phẩm đổi mới sáng tạo</w:t>
      </w:r>
      <w:r w:rsidR="00674CD1" w:rsidRPr="003B31D0">
        <w:rPr>
          <w:rFonts w:cs="Times New Roman"/>
          <w:bCs/>
          <w:iCs/>
          <w:szCs w:val="26"/>
          <w:lang w:val="vi-VN"/>
        </w:rPr>
        <w:t xml:space="preserve"> xuất xứ Việt Nam</w:t>
      </w:r>
      <w:r w:rsidRPr="003B31D0">
        <w:rPr>
          <w:rFonts w:cs="Times New Roman"/>
          <w:bCs/>
          <w:iCs/>
          <w:szCs w:val="26"/>
          <w:lang w:val="vi-VN"/>
        </w:rPr>
        <w:t>;</w:t>
      </w:r>
    </w:p>
    <w:p w14:paraId="3F3C511A" w14:textId="277CD76B" w:rsidR="00B64EE3" w:rsidRPr="003B31D0" w:rsidRDefault="00065417" w:rsidP="003B31D0">
      <w:pPr>
        <w:widowControl w:val="0"/>
        <w:spacing w:after="0" w:line="276" w:lineRule="auto"/>
        <w:ind w:firstLine="567"/>
        <w:rPr>
          <w:rFonts w:cs="Times New Roman"/>
          <w:bCs/>
          <w:iCs/>
          <w:szCs w:val="26"/>
          <w:lang w:val="vi-VN"/>
        </w:rPr>
      </w:pPr>
      <w:r w:rsidRPr="003B31D0">
        <w:rPr>
          <w:rFonts w:cs="Times New Roman"/>
          <w:bCs/>
          <w:iCs/>
          <w:szCs w:val="26"/>
          <w:lang w:val="vi-VN"/>
        </w:rPr>
        <w:t>Đối với các hàng hóa không phải là sản phẩm đổi mới sáng tạo</w:t>
      </w:r>
      <w:r w:rsidR="00674CD1" w:rsidRPr="003B31D0">
        <w:rPr>
          <w:rFonts w:cs="Times New Roman"/>
          <w:bCs/>
          <w:iCs/>
          <w:szCs w:val="26"/>
          <w:lang w:val="vi-VN"/>
        </w:rPr>
        <w:t xml:space="preserve"> xuất xứ Việt Nam</w:t>
      </w:r>
      <w:r w:rsidR="004464E9" w:rsidRPr="003B31D0">
        <w:rPr>
          <w:rFonts w:cs="Times New Roman"/>
          <w:bCs/>
          <w:iCs/>
          <w:szCs w:val="26"/>
          <w:lang w:val="vi-VN"/>
        </w:rPr>
        <w:t xml:space="preserve">, </w:t>
      </w:r>
      <w:r w:rsidR="00A52ACC" w:rsidRPr="003B31D0">
        <w:rPr>
          <w:rFonts w:cs="Times New Roman"/>
          <w:bCs/>
          <w:iCs/>
          <w:szCs w:val="26"/>
          <w:lang w:val="vi-VN"/>
        </w:rPr>
        <w:t>sản phẩm</w:t>
      </w:r>
      <w:r w:rsidR="004464E9" w:rsidRPr="003B31D0">
        <w:rPr>
          <w:rFonts w:cs="Times New Roman"/>
          <w:bCs/>
          <w:iCs/>
          <w:szCs w:val="26"/>
          <w:lang w:val="vi-VN"/>
        </w:rPr>
        <w:t xml:space="preserve"> quy định tại điểm i khoản 1 Điều 10 của Luật Đấu thầu</w:t>
      </w:r>
      <w:r w:rsidRPr="003B31D0">
        <w:rPr>
          <w:rFonts w:cs="Times New Roman"/>
          <w:bCs/>
          <w:iCs/>
          <w:szCs w:val="26"/>
          <w:lang w:val="vi-VN"/>
        </w:rPr>
        <w:t xml:space="preserve">, trường </w:t>
      </w:r>
      <w:r w:rsidR="00B64EE3" w:rsidRPr="003B31D0">
        <w:rPr>
          <w:rFonts w:cs="Times New Roman"/>
          <w:bCs/>
          <w:iCs/>
          <w:szCs w:val="26"/>
          <w:lang w:val="vi-VN"/>
        </w:rPr>
        <w:t xml:space="preserve">hợp nhà thầu chào hàng hóa có xuất xứ Việt Nam có tỷ lệ chi phí sản xuất trong nước dưới 50% thì </w:t>
      </w:r>
      <w:r w:rsidRPr="003B31D0">
        <w:rPr>
          <w:rFonts w:cs="Times New Roman"/>
          <w:bCs/>
          <w:iCs/>
          <w:szCs w:val="26"/>
          <w:lang w:val="vi-VN"/>
        </w:rPr>
        <w:t xml:space="preserve">khi tính ưu đãi, </w:t>
      </w:r>
      <w:r w:rsidR="00B64EE3" w:rsidRPr="003B31D0">
        <w:rPr>
          <w:rFonts w:cs="Times New Roman"/>
          <w:bCs/>
          <w:iCs/>
          <w:szCs w:val="26"/>
          <w:lang w:val="vi-VN"/>
        </w:rPr>
        <w:t>hệ số 15% được thay bằng 7,5%; hàng hóa có xuất xứ Việt Nam có tỷ lệ chi phí sản xuất trong nước từ 50% trở lên thì</w:t>
      </w:r>
      <w:r w:rsidRPr="003B31D0">
        <w:rPr>
          <w:rFonts w:cs="Times New Roman"/>
          <w:bCs/>
          <w:iCs/>
          <w:szCs w:val="26"/>
          <w:lang w:val="vi-VN"/>
        </w:rPr>
        <w:t xml:space="preserve"> khi tính ưu đãi,</w:t>
      </w:r>
      <w:r w:rsidR="00B64EE3" w:rsidRPr="003B31D0">
        <w:rPr>
          <w:rFonts w:cs="Times New Roman"/>
          <w:bCs/>
          <w:iCs/>
          <w:szCs w:val="26"/>
          <w:lang w:val="vi-VN"/>
        </w:rPr>
        <w:t xml:space="preserve"> hệ số 15% được thay bằng 10%.</w:t>
      </w:r>
    </w:p>
    <w:p w14:paraId="1E7990F7" w14:textId="76D38F70" w:rsidR="000B5ED1" w:rsidRPr="003B31D0" w:rsidRDefault="000B5ED1"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d) Trường hợp áp dụng phương pháp dựa trên kỹ thuật, nhà thầu chào sản phẩm đổi mới sáng tạo </w:t>
      </w:r>
      <w:r w:rsidR="00F777B9" w:rsidRPr="003B31D0">
        <w:rPr>
          <w:rFonts w:cs="Times New Roman"/>
          <w:bCs/>
          <w:iCs/>
          <w:szCs w:val="26"/>
          <w:lang w:val="vi-VN"/>
        </w:rPr>
        <w:t xml:space="preserve">có </w:t>
      </w:r>
      <w:r w:rsidRPr="003B31D0">
        <w:rPr>
          <w:rFonts w:cs="Times New Roman"/>
          <w:bCs/>
          <w:iCs/>
          <w:szCs w:val="26"/>
          <w:lang w:val="vi-VN"/>
        </w:rPr>
        <w:t>xuất xứ Việt Nam, sản phẩm quy định tại điểm i khoản 1 Điều 10 của Luật Đấu thầu được cộng thêm 7,5% điểm kỹ thuật của nhà thầu vào điểm kỹ thuật của nhà thầu đó để so sánh, xếp hạng.</w:t>
      </w:r>
    </w:p>
    <w:p w14:paraId="08002A6A" w14:textId="289E4651" w:rsidR="007F0BAF" w:rsidRPr="003B31D0" w:rsidRDefault="007F0BAF" w:rsidP="003B31D0">
      <w:pPr>
        <w:widowControl w:val="0"/>
        <w:spacing w:after="0" w:line="276" w:lineRule="auto"/>
        <w:ind w:firstLine="567"/>
        <w:rPr>
          <w:rFonts w:cs="Times New Roman"/>
          <w:szCs w:val="26"/>
          <w:lang w:val="vi-VN"/>
        </w:rPr>
      </w:pPr>
      <w:bookmarkStart w:id="23" w:name="_Hlk153468512"/>
      <w:bookmarkStart w:id="24" w:name="_Hlk148427570"/>
      <w:bookmarkEnd w:id="22"/>
      <w:r w:rsidRPr="003B31D0">
        <w:rPr>
          <w:rFonts w:cs="Times New Roman"/>
          <w:szCs w:val="26"/>
          <w:lang w:val="vi-VN"/>
        </w:rPr>
        <w:t xml:space="preserve">4. </w:t>
      </w:r>
      <w:r w:rsidR="00065417" w:rsidRPr="003B31D0">
        <w:rPr>
          <w:rFonts w:cs="Times New Roman"/>
          <w:szCs w:val="26"/>
          <w:lang w:val="vi-VN"/>
        </w:rPr>
        <w:t>S</w:t>
      </w:r>
      <w:r w:rsidRPr="003B31D0">
        <w:rPr>
          <w:rFonts w:cs="Times New Roman"/>
          <w:szCs w:val="26"/>
          <w:lang w:val="vi-VN"/>
        </w:rPr>
        <w:t xml:space="preserve">ản phẩm đổi mới sáng tạo </w:t>
      </w:r>
      <w:r w:rsidR="00F777B9" w:rsidRPr="003B31D0">
        <w:rPr>
          <w:rFonts w:cs="Times New Roman"/>
          <w:szCs w:val="26"/>
          <w:lang w:val="vi-VN"/>
        </w:rPr>
        <w:t xml:space="preserve">có </w:t>
      </w:r>
      <w:r w:rsidR="00674CD1" w:rsidRPr="003B31D0">
        <w:rPr>
          <w:rFonts w:cs="Times New Roman"/>
          <w:szCs w:val="26"/>
          <w:lang w:val="vi-VN"/>
        </w:rPr>
        <w:t xml:space="preserve">xuất xứ Việt Nam </w:t>
      </w:r>
      <w:r w:rsidRPr="003B31D0">
        <w:rPr>
          <w:rFonts w:cs="Times New Roman"/>
          <w:szCs w:val="26"/>
          <w:lang w:val="vi-VN"/>
        </w:rPr>
        <w:t xml:space="preserve">được hưởng ưu đãi </w:t>
      </w:r>
      <w:r w:rsidR="00065417" w:rsidRPr="003B31D0">
        <w:rPr>
          <w:rFonts w:cs="Times New Roman"/>
          <w:szCs w:val="26"/>
          <w:lang w:val="vi-VN"/>
        </w:rPr>
        <w:t xml:space="preserve">theo quy định tại khoản 3 Điều này khi </w:t>
      </w:r>
      <w:r w:rsidRPr="003B31D0">
        <w:rPr>
          <w:rFonts w:cs="Times New Roman"/>
          <w:szCs w:val="26"/>
          <w:lang w:val="vi-VN"/>
        </w:rPr>
        <w:t>đáp ứng một trong các điều kiện sau:</w:t>
      </w:r>
    </w:p>
    <w:p w14:paraId="0967E16E" w14:textId="77777777" w:rsidR="005B0AA5" w:rsidRPr="003B31D0" w:rsidRDefault="005B0AA5" w:rsidP="003B31D0">
      <w:pPr>
        <w:pStyle w:val="ListParagraph"/>
        <w:widowControl w:val="0"/>
        <w:numPr>
          <w:ilvl w:val="0"/>
          <w:numId w:val="117"/>
        </w:numPr>
        <w:tabs>
          <w:tab w:val="left" w:pos="851"/>
        </w:tabs>
        <w:spacing w:after="0"/>
        <w:ind w:left="0" w:firstLine="567"/>
        <w:contextualSpacing w:val="0"/>
        <w:rPr>
          <w:rFonts w:ascii="Times New Roman" w:hAnsi="Times New Roman"/>
          <w:szCs w:val="26"/>
        </w:rPr>
      </w:pPr>
      <w:r w:rsidRPr="003B31D0">
        <w:rPr>
          <w:rFonts w:ascii="Times New Roman" w:hAnsi="Times New Roman"/>
          <w:bCs/>
          <w:szCs w:val="26"/>
        </w:rPr>
        <w:t xml:space="preserve">Sản phẩm thuộc danh mục công nghệ cao được ưu tiên đầu tư phát triển hoặc danh mục sản phẩm công nghệ cao được khuyến khích phát triển theo </w:t>
      </w:r>
      <w:r w:rsidR="00891E73" w:rsidRPr="003B31D0">
        <w:rPr>
          <w:rFonts w:ascii="Times New Roman" w:hAnsi="Times New Roman"/>
          <w:bCs/>
          <w:szCs w:val="26"/>
        </w:rPr>
        <w:t>q</w:t>
      </w:r>
      <w:r w:rsidRPr="003B31D0">
        <w:rPr>
          <w:rFonts w:ascii="Times New Roman" w:hAnsi="Times New Roman"/>
          <w:bCs/>
          <w:szCs w:val="26"/>
        </w:rPr>
        <w:t>uyết định của Thủ tướng Chính phủ;</w:t>
      </w:r>
    </w:p>
    <w:p w14:paraId="713FDFEC" w14:textId="4F2519DB" w:rsidR="005B0AA5" w:rsidRPr="003B31D0" w:rsidRDefault="00D8474C" w:rsidP="003B31D0">
      <w:pPr>
        <w:pStyle w:val="ListParagraph"/>
        <w:widowControl w:val="0"/>
        <w:numPr>
          <w:ilvl w:val="0"/>
          <w:numId w:val="117"/>
        </w:numPr>
        <w:tabs>
          <w:tab w:val="left" w:pos="851"/>
        </w:tabs>
        <w:spacing w:after="0"/>
        <w:ind w:left="0" w:firstLine="567"/>
        <w:contextualSpacing w:val="0"/>
        <w:rPr>
          <w:rFonts w:ascii="Times New Roman" w:hAnsi="Times New Roman"/>
          <w:bCs/>
          <w:iCs/>
          <w:szCs w:val="26"/>
        </w:rPr>
      </w:pPr>
      <w:r w:rsidRPr="003B31D0">
        <w:rPr>
          <w:rFonts w:ascii="Times New Roman" w:hAnsi="Times New Roman"/>
          <w:bCs/>
          <w:iCs/>
          <w:szCs w:val="26"/>
        </w:rPr>
        <w:t xml:space="preserve">Sản phẩm, hàng hóa từ kết quả của nhiệm vụ khoa học, công nghệ và </w:t>
      </w:r>
      <w:r w:rsidRPr="003B31D0">
        <w:rPr>
          <w:rFonts w:ascii="Times New Roman" w:hAnsi="Times New Roman" w:hint="eastAsia"/>
          <w:bCs/>
          <w:iCs/>
          <w:szCs w:val="26"/>
        </w:rPr>
        <w:t>đ</w:t>
      </w:r>
      <w:r w:rsidRPr="003B31D0">
        <w:rPr>
          <w:rFonts w:ascii="Times New Roman" w:hAnsi="Times New Roman"/>
          <w:bCs/>
          <w:iCs/>
          <w:szCs w:val="26"/>
        </w:rPr>
        <w:t xml:space="preserve">ổi mới sáng tạo </w:t>
      </w:r>
      <w:r w:rsidRPr="003B31D0">
        <w:rPr>
          <w:rFonts w:ascii="Times New Roman" w:hAnsi="Times New Roman" w:hint="eastAsia"/>
          <w:bCs/>
          <w:iCs/>
          <w:szCs w:val="26"/>
        </w:rPr>
        <w:t>đ</w:t>
      </w:r>
      <w:r w:rsidRPr="003B31D0">
        <w:rPr>
          <w:rFonts w:ascii="Times New Roman" w:hAnsi="Times New Roman"/>
          <w:bCs/>
          <w:iCs/>
          <w:szCs w:val="26"/>
        </w:rPr>
        <w:t xml:space="preserve">ặc biệt, sản phẩm, hàng hóa từ kết quả của nhiệm vụ khoa học, công nghệ và </w:t>
      </w:r>
      <w:r w:rsidRPr="003B31D0">
        <w:rPr>
          <w:rFonts w:ascii="Times New Roman" w:hAnsi="Times New Roman" w:hint="eastAsia"/>
          <w:bCs/>
          <w:iCs/>
          <w:szCs w:val="26"/>
        </w:rPr>
        <w:t>đ</w:t>
      </w:r>
      <w:r w:rsidRPr="003B31D0">
        <w:rPr>
          <w:rFonts w:ascii="Times New Roman" w:hAnsi="Times New Roman"/>
          <w:bCs/>
          <w:iCs/>
          <w:szCs w:val="26"/>
        </w:rPr>
        <w:t>ổi mới sáng tạo trong n</w:t>
      </w:r>
      <w:r w:rsidRPr="003B31D0">
        <w:rPr>
          <w:rFonts w:ascii="Times New Roman" w:hAnsi="Times New Roman" w:hint="eastAsia"/>
          <w:bCs/>
          <w:iCs/>
          <w:szCs w:val="26"/>
        </w:rPr>
        <w:t>ư</w:t>
      </w:r>
      <w:r w:rsidRPr="003B31D0">
        <w:rPr>
          <w:rFonts w:ascii="Times New Roman" w:hAnsi="Times New Roman"/>
          <w:bCs/>
          <w:iCs/>
          <w:szCs w:val="26"/>
        </w:rPr>
        <w:t xml:space="preserve">ớc theo quy </w:t>
      </w:r>
      <w:r w:rsidRPr="003B31D0">
        <w:rPr>
          <w:rFonts w:ascii="Times New Roman" w:hAnsi="Times New Roman" w:hint="eastAsia"/>
          <w:bCs/>
          <w:iCs/>
          <w:szCs w:val="26"/>
        </w:rPr>
        <w:t>đ</w:t>
      </w:r>
      <w:r w:rsidRPr="003B31D0">
        <w:rPr>
          <w:rFonts w:ascii="Times New Roman" w:hAnsi="Times New Roman"/>
          <w:bCs/>
          <w:iCs/>
          <w:szCs w:val="26"/>
        </w:rPr>
        <w:t xml:space="preserve">ịnh của pháp luật về khoa học, công nghệ và </w:t>
      </w:r>
      <w:r w:rsidRPr="003B31D0">
        <w:rPr>
          <w:rFonts w:ascii="Times New Roman" w:hAnsi="Times New Roman" w:hint="eastAsia"/>
          <w:bCs/>
          <w:iCs/>
          <w:szCs w:val="26"/>
        </w:rPr>
        <w:t>đ</w:t>
      </w:r>
      <w:r w:rsidRPr="003B31D0">
        <w:rPr>
          <w:rFonts w:ascii="Times New Roman" w:hAnsi="Times New Roman"/>
          <w:bCs/>
          <w:iCs/>
          <w:szCs w:val="26"/>
        </w:rPr>
        <w:t>ổi mới sáng tạo</w:t>
      </w:r>
      <w:r w:rsidR="005B0AA5" w:rsidRPr="003B31D0">
        <w:rPr>
          <w:rFonts w:ascii="Times New Roman" w:hAnsi="Times New Roman"/>
          <w:bCs/>
          <w:iCs/>
          <w:szCs w:val="26"/>
        </w:rPr>
        <w:t>;</w:t>
      </w:r>
    </w:p>
    <w:p w14:paraId="3A7E4BF5" w14:textId="77777777" w:rsidR="005E3627" w:rsidRPr="003B31D0" w:rsidRDefault="005B0AA5" w:rsidP="003B31D0">
      <w:pPr>
        <w:pStyle w:val="ListParagraph"/>
        <w:widowControl w:val="0"/>
        <w:numPr>
          <w:ilvl w:val="0"/>
          <w:numId w:val="117"/>
        </w:numPr>
        <w:tabs>
          <w:tab w:val="left" w:pos="851"/>
        </w:tabs>
        <w:spacing w:after="0"/>
        <w:ind w:left="0" w:firstLine="567"/>
        <w:contextualSpacing w:val="0"/>
        <w:rPr>
          <w:rFonts w:ascii="Times New Roman" w:hAnsi="Times New Roman"/>
          <w:bCs/>
          <w:iCs/>
          <w:szCs w:val="26"/>
        </w:rPr>
      </w:pPr>
      <w:r w:rsidRPr="003B31D0">
        <w:rPr>
          <w:rFonts w:ascii="Times New Roman" w:hAnsi="Times New Roman"/>
          <w:bCs/>
          <w:iCs/>
          <w:szCs w:val="26"/>
        </w:rPr>
        <w:t xml:space="preserve">Sản phẩm được tạo ra trên cơ sở sáng chế, thiết kế bố trí mạch tích hợp bán dẫn, giống cây trồng của chính nhà thầu được cấp văn bằng bảo </w:t>
      </w:r>
      <w:r w:rsidR="005E3627" w:rsidRPr="003B31D0">
        <w:rPr>
          <w:rFonts w:ascii="Times New Roman" w:eastAsiaTheme="minorHAnsi" w:hAnsi="Times New Roman"/>
          <w:bCs/>
          <w:iCs/>
          <w:kern w:val="2"/>
          <w:szCs w:val="26"/>
        </w:rPr>
        <w:t>hộ trong thời hạn không quá 05 năm kể từ ngày được cấp</w:t>
      </w:r>
      <w:r w:rsidR="005E3627" w:rsidRPr="003B31D0">
        <w:rPr>
          <w:rFonts w:ascii="Times New Roman" w:hAnsi="Times New Roman"/>
          <w:bCs/>
          <w:iCs/>
          <w:szCs w:val="26"/>
        </w:rPr>
        <w:t xml:space="preserve"> </w:t>
      </w:r>
      <w:r w:rsidRPr="003B31D0">
        <w:rPr>
          <w:rFonts w:ascii="Times New Roman" w:hAnsi="Times New Roman"/>
          <w:bCs/>
          <w:iCs/>
          <w:szCs w:val="26"/>
        </w:rPr>
        <w:t xml:space="preserve">hoặc chương trình máy tính của chính nhà thầu </w:t>
      </w:r>
      <w:r w:rsidR="005E3627" w:rsidRPr="003B31D0">
        <w:rPr>
          <w:rFonts w:ascii="Times New Roman" w:eastAsiaTheme="minorHAnsi" w:hAnsi="Times New Roman"/>
          <w:bCs/>
          <w:iCs/>
          <w:kern w:val="2"/>
          <w:szCs w:val="26"/>
        </w:rPr>
        <w:t>trong thời hạn không quá 05 năm kể từ ngày được cấp giấy chứng nhận đăng ký quyền tác giả;</w:t>
      </w:r>
      <w:r w:rsidR="005E3627" w:rsidRPr="003B31D0">
        <w:rPr>
          <w:rFonts w:ascii="Times New Roman" w:hAnsi="Times New Roman"/>
          <w:bCs/>
          <w:iCs/>
          <w:szCs w:val="26"/>
        </w:rPr>
        <w:t xml:space="preserve"> </w:t>
      </w:r>
    </w:p>
    <w:p w14:paraId="1A34CD26" w14:textId="0AE7BA17" w:rsidR="005B0AA5" w:rsidRPr="003B31D0" w:rsidRDefault="004B2A97" w:rsidP="003B31D0">
      <w:pPr>
        <w:pStyle w:val="ListParagraph"/>
        <w:widowControl w:val="0"/>
        <w:numPr>
          <w:ilvl w:val="0"/>
          <w:numId w:val="117"/>
        </w:numPr>
        <w:tabs>
          <w:tab w:val="left" w:pos="851"/>
        </w:tabs>
        <w:spacing w:after="0"/>
        <w:ind w:left="0" w:firstLine="567"/>
        <w:contextualSpacing w:val="0"/>
        <w:rPr>
          <w:rFonts w:ascii="Times New Roman" w:hAnsi="Times New Roman"/>
          <w:bCs/>
          <w:iCs/>
          <w:szCs w:val="26"/>
        </w:rPr>
      </w:pPr>
      <w:r w:rsidRPr="003B31D0">
        <w:rPr>
          <w:rFonts w:ascii="Times New Roman" w:hAnsi="Times New Roman"/>
          <w:bCs/>
          <w:iCs/>
          <w:szCs w:val="26"/>
        </w:rPr>
        <w:t>Sản phẩm chip bán dẫn;</w:t>
      </w:r>
      <w:r w:rsidRPr="003B31D0" w:rsidDel="004B2A97">
        <w:rPr>
          <w:rFonts w:ascii="Times New Roman" w:hAnsi="Times New Roman"/>
          <w:bCs/>
          <w:iCs/>
          <w:szCs w:val="26"/>
        </w:rPr>
        <w:t xml:space="preserve"> </w:t>
      </w:r>
    </w:p>
    <w:p w14:paraId="76AEE7CB" w14:textId="2839C584" w:rsidR="005B0AA5" w:rsidRPr="003B31D0" w:rsidRDefault="005B0AA5" w:rsidP="003B31D0">
      <w:pPr>
        <w:pStyle w:val="ListParagraph"/>
        <w:widowControl w:val="0"/>
        <w:tabs>
          <w:tab w:val="left" w:pos="993"/>
        </w:tabs>
        <w:spacing w:after="0"/>
        <w:ind w:left="0" w:firstLine="567"/>
        <w:contextualSpacing w:val="0"/>
        <w:rPr>
          <w:rFonts w:ascii="Times New Roman" w:hAnsi="Times New Roman"/>
          <w:bCs/>
          <w:iCs/>
          <w:szCs w:val="26"/>
        </w:rPr>
      </w:pPr>
      <w:r w:rsidRPr="003B31D0">
        <w:rPr>
          <w:rFonts w:ascii="Times New Roman" w:hAnsi="Times New Roman"/>
          <w:bCs/>
          <w:iCs/>
          <w:szCs w:val="26"/>
        </w:rPr>
        <w:t xml:space="preserve">đ) Sản phẩm đạt giải thưởng Hồ Chí Minh, giải thưởng nhà nước về khoa học và công nghệ theo quy định của pháp luật </w:t>
      </w:r>
      <w:r w:rsidR="00D8474C" w:rsidRPr="003B31D0">
        <w:rPr>
          <w:rFonts w:ascii="Times New Roman" w:hAnsi="Times New Roman"/>
          <w:bCs/>
          <w:iCs/>
          <w:szCs w:val="26"/>
        </w:rPr>
        <w:t>về giải th</w:t>
      </w:r>
      <w:r w:rsidR="00D8474C" w:rsidRPr="003B31D0">
        <w:rPr>
          <w:rFonts w:ascii="Times New Roman" w:hAnsi="Times New Roman" w:hint="eastAsia"/>
          <w:bCs/>
          <w:iCs/>
          <w:szCs w:val="26"/>
        </w:rPr>
        <w:t>ư</w:t>
      </w:r>
      <w:r w:rsidR="00D8474C" w:rsidRPr="003B31D0">
        <w:rPr>
          <w:rFonts w:ascii="Times New Roman" w:hAnsi="Times New Roman"/>
          <w:bCs/>
          <w:iCs/>
          <w:szCs w:val="26"/>
        </w:rPr>
        <w:t xml:space="preserve">ởng thi </w:t>
      </w:r>
      <w:r w:rsidR="00D8474C" w:rsidRPr="003B31D0">
        <w:rPr>
          <w:rFonts w:ascii="Times New Roman" w:hAnsi="Times New Roman" w:hint="eastAsia"/>
          <w:bCs/>
          <w:iCs/>
          <w:szCs w:val="26"/>
        </w:rPr>
        <w:t>đ</w:t>
      </w:r>
      <w:r w:rsidR="00D8474C" w:rsidRPr="003B31D0">
        <w:rPr>
          <w:rFonts w:ascii="Times New Roman" w:hAnsi="Times New Roman"/>
          <w:bCs/>
          <w:iCs/>
          <w:szCs w:val="26"/>
        </w:rPr>
        <w:t>ua khen th</w:t>
      </w:r>
      <w:r w:rsidR="00D8474C" w:rsidRPr="003B31D0">
        <w:rPr>
          <w:rFonts w:ascii="Times New Roman" w:hAnsi="Times New Roman" w:hint="eastAsia"/>
          <w:bCs/>
          <w:iCs/>
          <w:szCs w:val="26"/>
        </w:rPr>
        <w:t>ư</w:t>
      </w:r>
      <w:r w:rsidR="00D8474C" w:rsidRPr="003B31D0">
        <w:rPr>
          <w:rFonts w:ascii="Times New Roman" w:hAnsi="Times New Roman"/>
          <w:bCs/>
          <w:iCs/>
          <w:szCs w:val="26"/>
        </w:rPr>
        <w:t>ởng và pháp luật về khoa học</w:t>
      </w:r>
      <w:r w:rsidR="008A5A36" w:rsidRPr="003B31D0">
        <w:rPr>
          <w:rFonts w:ascii="Times New Roman" w:hAnsi="Times New Roman"/>
          <w:bCs/>
          <w:iCs/>
          <w:szCs w:val="26"/>
        </w:rPr>
        <w:t>,</w:t>
      </w:r>
      <w:r w:rsidR="00D8474C" w:rsidRPr="003B31D0">
        <w:rPr>
          <w:rFonts w:ascii="Times New Roman" w:hAnsi="Times New Roman"/>
          <w:bCs/>
          <w:iCs/>
          <w:szCs w:val="26"/>
        </w:rPr>
        <w:t xml:space="preserve"> công nghệ và </w:t>
      </w:r>
      <w:r w:rsidR="00D8474C" w:rsidRPr="003B31D0">
        <w:rPr>
          <w:rFonts w:ascii="Times New Roman" w:hAnsi="Times New Roman" w:hint="eastAsia"/>
          <w:bCs/>
          <w:iCs/>
          <w:szCs w:val="26"/>
        </w:rPr>
        <w:t>đ</w:t>
      </w:r>
      <w:r w:rsidR="00D8474C" w:rsidRPr="003B31D0">
        <w:rPr>
          <w:rFonts w:ascii="Times New Roman" w:hAnsi="Times New Roman"/>
          <w:bCs/>
          <w:iCs/>
          <w:szCs w:val="26"/>
        </w:rPr>
        <w:t>ổi mới sáng tạo</w:t>
      </w:r>
      <w:r w:rsidRPr="003B31D0">
        <w:rPr>
          <w:rFonts w:ascii="Times New Roman" w:hAnsi="Times New Roman"/>
          <w:bCs/>
          <w:iCs/>
          <w:szCs w:val="26"/>
        </w:rPr>
        <w:t xml:space="preserve">; </w:t>
      </w:r>
    </w:p>
    <w:p w14:paraId="2EFF5168" w14:textId="38C1CE88" w:rsidR="005B0AA5" w:rsidRPr="003B31D0" w:rsidRDefault="00BC283C" w:rsidP="003B31D0">
      <w:pPr>
        <w:pStyle w:val="ListParagraph"/>
        <w:widowControl w:val="0"/>
        <w:tabs>
          <w:tab w:val="left" w:pos="993"/>
        </w:tabs>
        <w:spacing w:after="0"/>
        <w:ind w:left="0" w:firstLine="567"/>
        <w:contextualSpacing w:val="0"/>
        <w:rPr>
          <w:rFonts w:ascii="Times New Roman" w:hAnsi="Times New Roman"/>
          <w:bCs/>
          <w:iCs/>
          <w:strike/>
          <w:szCs w:val="26"/>
        </w:rPr>
      </w:pPr>
      <w:r w:rsidRPr="003B31D0">
        <w:rPr>
          <w:rFonts w:ascii="Times New Roman" w:hAnsi="Times New Roman"/>
          <w:bCs/>
          <w:iCs/>
          <w:szCs w:val="26"/>
        </w:rPr>
        <w:t>e</w:t>
      </w:r>
      <w:r w:rsidR="005B0AA5" w:rsidRPr="003B31D0">
        <w:rPr>
          <w:rFonts w:ascii="Times New Roman" w:hAnsi="Times New Roman"/>
          <w:bCs/>
          <w:iCs/>
          <w:szCs w:val="26"/>
        </w:rPr>
        <w:t>) Sản phẩm mới tạo ra từ kết quả nghiên cứu và phát triển tại một trong các cơ sở của Trung tâm Đổi mới sáng tạo Quốc gia</w:t>
      </w:r>
      <w:r w:rsidR="00D8474C" w:rsidRPr="003B31D0">
        <w:rPr>
          <w:rFonts w:ascii="Times New Roman" w:hAnsi="Times New Roman"/>
          <w:bCs/>
          <w:iCs/>
          <w:szCs w:val="26"/>
        </w:rPr>
        <w:t xml:space="preserve"> hoặc trung tâm </w:t>
      </w:r>
      <w:r w:rsidR="00D8474C" w:rsidRPr="003B31D0">
        <w:rPr>
          <w:rFonts w:ascii="Times New Roman" w:hAnsi="Times New Roman" w:hint="eastAsia"/>
          <w:bCs/>
          <w:iCs/>
          <w:szCs w:val="26"/>
        </w:rPr>
        <w:t>đ</w:t>
      </w:r>
      <w:r w:rsidR="00D8474C" w:rsidRPr="003B31D0">
        <w:rPr>
          <w:rFonts w:ascii="Times New Roman" w:hAnsi="Times New Roman"/>
          <w:bCs/>
          <w:iCs/>
          <w:szCs w:val="26"/>
        </w:rPr>
        <w:t>ổi mới sáng tạo cấp quốc gia</w:t>
      </w:r>
      <w:r w:rsidR="00E37500" w:rsidRPr="003B31D0">
        <w:rPr>
          <w:rFonts w:ascii="Times New Roman" w:hAnsi="Times New Roman"/>
          <w:bCs/>
          <w:iCs/>
          <w:szCs w:val="26"/>
        </w:rPr>
        <w:t xml:space="preserve">, </w:t>
      </w:r>
      <w:r w:rsidR="00E37500" w:rsidRPr="003B31D0">
        <w:rPr>
          <w:rFonts w:ascii="Times New Roman" w:hAnsi="Times New Roman"/>
          <w:iCs/>
          <w:szCs w:val="26"/>
        </w:rPr>
        <w:t xml:space="preserve">trung tâm </w:t>
      </w:r>
      <w:r w:rsidR="00E37500" w:rsidRPr="003B31D0">
        <w:rPr>
          <w:rFonts w:ascii="Times New Roman" w:hAnsi="Times New Roman" w:hint="eastAsia"/>
          <w:iCs/>
          <w:szCs w:val="26"/>
        </w:rPr>
        <w:t>đ</w:t>
      </w:r>
      <w:r w:rsidR="00E37500" w:rsidRPr="003B31D0">
        <w:rPr>
          <w:rFonts w:ascii="Times New Roman" w:hAnsi="Times New Roman"/>
          <w:iCs/>
          <w:szCs w:val="26"/>
        </w:rPr>
        <w:t>ổi mới sáng tạo cấp tỉnh</w:t>
      </w:r>
      <w:r w:rsidR="005B0AA5" w:rsidRPr="003B31D0">
        <w:rPr>
          <w:rFonts w:ascii="Times New Roman" w:hAnsi="Times New Roman"/>
          <w:bCs/>
          <w:iCs/>
          <w:szCs w:val="26"/>
        </w:rPr>
        <w:t>;</w:t>
      </w:r>
    </w:p>
    <w:p w14:paraId="13E2C399" w14:textId="0ECE4C01" w:rsidR="002B79CF" w:rsidRPr="003B31D0" w:rsidRDefault="00BC283C" w:rsidP="003B31D0">
      <w:pPr>
        <w:pStyle w:val="ListParagraph"/>
        <w:widowControl w:val="0"/>
        <w:spacing w:after="0"/>
        <w:ind w:left="0" w:firstLine="567"/>
        <w:contextualSpacing w:val="0"/>
        <w:rPr>
          <w:rFonts w:ascii="Times New Roman" w:hAnsi="Times New Roman"/>
          <w:bCs/>
          <w:iCs/>
          <w:szCs w:val="26"/>
        </w:rPr>
      </w:pPr>
      <w:r w:rsidRPr="003B31D0">
        <w:rPr>
          <w:rFonts w:ascii="Times New Roman" w:hAnsi="Times New Roman"/>
          <w:bCs/>
          <w:iCs/>
          <w:szCs w:val="26"/>
        </w:rPr>
        <w:t>g</w:t>
      </w:r>
      <w:r w:rsidR="005B0AA5" w:rsidRPr="003B31D0">
        <w:rPr>
          <w:rFonts w:ascii="Times New Roman" w:hAnsi="Times New Roman"/>
          <w:bCs/>
          <w:iCs/>
          <w:szCs w:val="26"/>
        </w:rPr>
        <w:t xml:space="preserve">) Sản phẩm mới tạo ra từ kết quả nghiên cứu khoa học và phát triển công nghệ </w:t>
      </w:r>
      <w:r w:rsidR="00980BC5" w:rsidRPr="003B31D0">
        <w:rPr>
          <w:rFonts w:ascii="Times New Roman" w:hAnsi="Times New Roman"/>
          <w:bCs/>
          <w:iCs/>
          <w:szCs w:val="26"/>
        </w:rPr>
        <w:t>được công nhận</w:t>
      </w:r>
      <w:r w:rsidR="001772F4" w:rsidRPr="003B31D0">
        <w:rPr>
          <w:rFonts w:ascii="Times New Roman" w:hAnsi="Times New Roman"/>
          <w:bCs/>
          <w:iCs/>
          <w:szCs w:val="26"/>
        </w:rPr>
        <w:t xml:space="preserve"> </w:t>
      </w:r>
      <w:r w:rsidR="005B0AA5" w:rsidRPr="003B31D0">
        <w:rPr>
          <w:rFonts w:ascii="Times New Roman" w:hAnsi="Times New Roman"/>
          <w:bCs/>
          <w:iCs/>
          <w:szCs w:val="26"/>
        </w:rPr>
        <w:t>theo quy định của pháp luật về chuyển giao công nghệ.</w:t>
      </w:r>
    </w:p>
    <w:p w14:paraId="7D767CA0" w14:textId="77777777" w:rsidR="002B79CF" w:rsidRPr="003B31D0" w:rsidRDefault="002B79CF" w:rsidP="003B31D0">
      <w:pPr>
        <w:pStyle w:val="ListParagraph"/>
        <w:widowControl w:val="0"/>
        <w:tabs>
          <w:tab w:val="left" w:pos="993"/>
        </w:tabs>
        <w:spacing w:after="0"/>
        <w:ind w:left="0" w:firstLine="567"/>
        <w:contextualSpacing w:val="0"/>
        <w:rPr>
          <w:rFonts w:ascii="Times New Roman" w:hAnsi="Times New Roman"/>
          <w:spacing w:val="-4"/>
          <w:szCs w:val="26"/>
        </w:rPr>
      </w:pPr>
      <w:r w:rsidRPr="003B31D0">
        <w:rPr>
          <w:rFonts w:ascii="Times New Roman" w:hAnsi="Times New Roman"/>
          <w:bCs/>
          <w:iCs/>
          <w:spacing w:val="-4"/>
          <w:szCs w:val="26"/>
        </w:rPr>
        <w:t>Sản phẩm đổi mới sáng tạo quy định tại khoản</w:t>
      </w:r>
      <w:r w:rsidR="002807E2" w:rsidRPr="003B31D0">
        <w:rPr>
          <w:rFonts w:ascii="Times New Roman" w:hAnsi="Times New Roman"/>
          <w:bCs/>
          <w:iCs/>
          <w:spacing w:val="-4"/>
          <w:szCs w:val="26"/>
        </w:rPr>
        <w:t xml:space="preserve"> này </w:t>
      </w:r>
      <w:r w:rsidRPr="003B31D0">
        <w:rPr>
          <w:rFonts w:ascii="Times New Roman" w:hAnsi="Times New Roman"/>
          <w:bCs/>
          <w:iCs/>
          <w:spacing w:val="-4"/>
          <w:szCs w:val="26"/>
        </w:rPr>
        <w:t xml:space="preserve">được hưởng ưu đãi trong thời hạn 06 năm kể từ </w:t>
      </w:r>
      <w:r w:rsidR="005B0AA5" w:rsidRPr="003B31D0">
        <w:rPr>
          <w:rFonts w:ascii="Times New Roman" w:hAnsi="Times New Roman"/>
          <w:bCs/>
          <w:iCs/>
          <w:spacing w:val="-4"/>
          <w:szCs w:val="26"/>
        </w:rPr>
        <w:t xml:space="preserve">lần đầu </w:t>
      </w:r>
      <w:r w:rsidRPr="003B31D0">
        <w:rPr>
          <w:rFonts w:ascii="Times New Roman" w:hAnsi="Times New Roman"/>
          <w:bCs/>
          <w:iCs/>
          <w:spacing w:val="-4"/>
          <w:szCs w:val="26"/>
        </w:rPr>
        <w:t>được sản</w:t>
      </w:r>
      <w:r w:rsidRPr="003B31D0">
        <w:rPr>
          <w:rFonts w:ascii="Times New Roman" w:hAnsi="Times New Roman"/>
          <w:spacing w:val="-4"/>
          <w:szCs w:val="26"/>
        </w:rPr>
        <w:t xml:space="preserve"> xuất và đủ điều kiện để đưa ra thị trường.</w:t>
      </w:r>
    </w:p>
    <w:bookmarkEnd w:id="23"/>
    <w:p w14:paraId="68AB47E9" w14:textId="1BDD2087" w:rsidR="00942937" w:rsidRPr="003B31D0" w:rsidRDefault="00942937" w:rsidP="003B31D0">
      <w:pPr>
        <w:widowControl w:val="0"/>
        <w:spacing w:after="0" w:line="276" w:lineRule="auto"/>
        <w:ind w:firstLine="567"/>
        <w:rPr>
          <w:rFonts w:cs="Times New Roman"/>
          <w:szCs w:val="26"/>
          <w:lang w:val="vi-VN"/>
        </w:rPr>
      </w:pPr>
      <w:r w:rsidRPr="003B31D0">
        <w:rPr>
          <w:rFonts w:cs="Times New Roman"/>
          <w:szCs w:val="26"/>
          <w:lang w:val="vi-VN"/>
        </w:rPr>
        <w:t xml:space="preserve">5. Hàng hóa </w:t>
      </w:r>
      <w:r w:rsidRPr="003B31D0">
        <w:rPr>
          <w:rStyle w:val="normal-h1"/>
          <w:rFonts w:cs="Times New Roman"/>
          <w:iCs/>
          <w:sz w:val="26"/>
          <w:szCs w:val="26"/>
          <w:lang w:val="vi-VN"/>
        </w:rPr>
        <w:t>lưu thông trong nước có xuất xứ Việt Nam (hàng hóa sản xuất tại Việt Nam)</w:t>
      </w:r>
      <w:r w:rsidRPr="003B31D0">
        <w:rPr>
          <w:rFonts w:cs="Times New Roman"/>
          <w:szCs w:val="26"/>
          <w:lang w:val="vi-VN"/>
        </w:rPr>
        <w:t xml:space="preserve"> được hưởng ưu đãi như sau:</w:t>
      </w:r>
      <w:r w:rsidRPr="003B31D0">
        <w:rPr>
          <w:rStyle w:val="normal-h1"/>
          <w:rFonts w:cs="Times New Roman"/>
          <w:i/>
          <w:sz w:val="26"/>
          <w:szCs w:val="26"/>
          <w:lang w:val="vi-VN"/>
        </w:rPr>
        <w:t xml:space="preserve"> </w:t>
      </w:r>
    </w:p>
    <w:p w14:paraId="0DF2AD15" w14:textId="12A99D19" w:rsidR="00942937" w:rsidRPr="003B31D0" w:rsidRDefault="00942937" w:rsidP="003B31D0">
      <w:pPr>
        <w:widowControl w:val="0"/>
        <w:spacing w:after="0" w:line="276" w:lineRule="auto"/>
        <w:ind w:firstLine="567"/>
        <w:rPr>
          <w:rFonts w:cs="Times New Roman"/>
          <w:szCs w:val="26"/>
          <w:lang w:val="vi-VN"/>
        </w:rPr>
      </w:pPr>
      <w:r w:rsidRPr="003B31D0">
        <w:rPr>
          <w:rFonts w:cs="Times New Roman"/>
          <w:szCs w:val="26"/>
          <w:lang w:val="vi-VN"/>
        </w:rPr>
        <w:t>a) Đối với thuốc:</w:t>
      </w:r>
    </w:p>
    <w:p w14:paraId="31E6C6A3" w14:textId="7ABDA2BC" w:rsidR="00942937" w:rsidRPr="003B31D0" w:rsidRDefault="00D92855" w:rsidP="003B31D0">
      <w:pPr>
        <w:widowControl w:val="0"/>
        <w:spacing w:after="0" w:line="276" w:lineRule="auto"/>
        <w:ind w:firstLine="567"/>
        <w:rPr>
          <w:rFonts w:cs="Times New Roman"/>
          <w:szCs w:val="26"/>
          <w:lang w:val="vi-VN"/>
        </w:rPr>
      </w:pPr>
      <w:r w:rsidRPr="003B31D0">
        <w:rPr>
          <w:rFonts w:cs="Times New Roman"/>
          <w:szCs w:val="26"/>
          <w:lang w:val="vi-VN"/>
        </w:rPr>
        <w:t>Việc</w:t>
      </w:r>
      <w:r w:rsidR="00942937" w:rsidRPr="003B31D0">
        <w:rPr>
          <w:rFonts w:cs="Times New Roman"/>
          <w:szCs w:val="26"/>
          <w:lang w:val="vi-VN"/>
        </w:rPr>
        <w:t xml:space="preserve"> xác định thuốc sản xuất trong nước được hưởng ưu đãi thực hiện theo hướng dẫn của Bộ Y tế;</w:t>
      </w:r>
    </w:p>
    <w:p w14:paraId="7D5F240B" w14:textId="53320388" w:rsidR="00942937" w:rsidRPr="003B31D0" w:rsidRDefault="00942937" w:rsidP="003B31D0">
      <w:pPr>
        <w:widowControl w:val="0"/>
        <w:spacing w:after="0" w:line="276" w:lineRule="auto"/>
        <w:ind w:firstLine="567"/>
        <w:rPr>
          <w:rFonts w:cs="Times New Roman"/>
          <w:szCs w:val="26"/>
          <w:lang w:val="vi-VN"/>
        </w:rPr>
      </w:pPr>
      <w:r w:rsidRPr="003B31D0">
        <w:rPr>
          <w:rFonts w:cs="Times New Roman"/>
          <w:szCs w:val="26"/>
          <w:lang w:val="vi-VN"/>
        </w:rPr>
        <w:t xml:space="preserve">b) Đối với các hàng hóa khác ngoài quy định tại điểm a khoản này và không phải là </w:t>
      </w:r>
      <w:r w:rsidRPr="003B31D0">
        <w:rPr>
          <w:rFonts w:cs="Times New Roman"/>
          <w:bCs/>
          <w:iCs/>
          <w:szCs w:val="26"/>
          <w:lang w:val="vi-VN"/>
        </w:rPr>
        <w:t>sản phẩm quy định tại điểm i khoản 1 Điều 10 của Luật Đấu thầu</w:t>
      </w:r>
      <w:r w:rsidRPr="003B31D0">
        <w:rPr>
          <w:rFonts w:cs="Times New Roman"/>
          <w:szCs w:val="26"/>
          <w:lang w:val="vi-VN"/>
        </w:rPr>
        <w:t>:</w:t>
      </w:r>
    </w:p>
    <w:p w14:paraId="45F6A91D" w14:textId="77777777" w:rsidR="00942937" w:rsidRPr="003B31D0" w:rsidRDefault="00942937" w:rsidP="003B31D0">
      <w:pPr>
        <w:widowControl w:val="0"/>
        <w:spacing w:after="0" w:line="276" w:lineRule="auto"/>
        <w:ind w:firstLine="567"/>
        <w:rPr>
          <w:rFonts w:cs="Times New Roman"/>
          <w:szCs w:val="26"/>
          <w:lang w:val="vi-VN"/>
        </w:rPr>
      </w:pPr>
      <w:r w:rsidRPr="003B31D0">
        <w:rPr>
          <w:rFonts w:cs="Times New Roman"/>
          <w:szCs w:val="26"/>
          <w:lang w:val="vi-VN"/>
        </w:rPr>
        <w:t>Việc xác định hàng hóa sản xuất tại Việt Nam có thể áp dụng công thức trực tiếp hoặc công thức gián tiếp sau:</w:t>
      </w:r>
    </w:p>
    <w:p w14:paraId="53EFBF42" w14:textId="77777777" w:rsidR="00123525" w:rsidRPr="003B31D0" w:rsidRDefault="00123525" w:rsidP="003B31D0">
      <w:pPr>
        <w:widowControl w:val="0"/>
        <w:spacing w:after="0" w:line="276" w:lineRule="auto"/>
        <w:ind w:firstLine="567"/>
        <w:rPr>
          <w:rFonts w:cs="Times New Roman"/>
          <w:szCs w:val="26"/>
          <w:lang w:val="vi-VN"/>
        </w:rPr>
      </w:pPr>
      <w:r w:rsidRPr="003B31D0">
        <w:rPr>
          <w:rFonts w:cs="Times New Roman"/>
          <w:szCs w:val="26"/>
          <w:lang w:val="vi-VN"/>
        </w:rPr>
        <w:t>Công thức trực tiếp: D (%)  =  G*/G x 100%</w:t>
      </w:r>
    </w:p>
    <w:p w14:paraId="2F891E6B" w14:textId="77777777" w:rsidR="00123525" w:rsidRPr="003B31D0" w:rsidRDefault="00123525" w:rsidP="003B31D0">
      <w:pPr>
        <w:widowControl w:val="0"/>
        <w:spacing w:after="0" w:line="276" w:lineRule="auto"/>
        <w:ind w:firstLine="567"/>
        <w:rPr>
          <w:rFonts w:cs="Times New Roman"/>
          <w:szCs w:val="26"/>
          <w:lang w:val="vi-VN"/>
        </w:rPr>
      </w:pPr>
      <w:r w:rsidRPr="003B31D0">
        <w:rPr>
          <w:rFonts w:cs="Times New Roman"/>
          <w:szCs w:val="26"/>
          <w:lang w:val="vi-VN"/>
        </w:rPr>
        <w:t>Công thức gián tiếp: D (%)  =  (G - C)/G x 100%</w:t>
      </w:r>
    </w:p>
    <w:p w14:paraId="3A60C7BD" w14:textId="77777777" w:rsidR="00123525" w:rsidRPr="003B31D0" w:rsidRDefault="00123525" w:rsidP="003B31D0">
      <w:pPr>
        <w:widowControl w:val="0"/>
        <w:spacing w:after="0" w:line="276" w:lineRule="auto"/>
        <w:ind w:firstLine="567"/>
        <w:rPr>
          <w:rFonts w:cs="Times New Roman"/>
          <w:szCs w:val="26"/>
          <w:lang w:val="vi-VN"/>
        </w:rPr>
      </w:pPr>
      <w:r w:rsidRPr="003B31D0">
        <w:rPr>
          <w:rFonts w:cs="Times New Roman"/>
          <w:szCs w:val="26"/>
          <w:lang w:val="vi-VN"/>
        </w:rPr>
        <w:t>Trong đó:</w:t>
      </w:r>
    </w:p>
    <w:p w14:paraId="2DDB6179" w14:textId="77777777" w:rsidR="00123525" w:rsidRPr="003B31D0" w:rsidRDefault="00123525" w:rsidP="003B31D0">
      <w:pPr>
        <w:widowControl w:val="0"/>
        <w:snapToGrid w:val="0"/>
        <w:spacing w:after="0" w:line="276" w:lineRule="auto"/>
        <w:ind w:firstLine="567"/>
        <w:rPr>
          <w:rFonts w:cs="Times New Roman"/>
          <w:szCs w:val="26"/>
          <w:lang w:val="vi-VN"/>
        </w:rPr>
      </w:pPr>
      <w:r w:rsidRPr="003B31D0">
        <w:rPr>
          <w:rFonts w:cs="Times New Roman"/>
          <w:szCs w:val="26"/>
          <w:lang w:val="vi-VN"/>
        </w:rPr>
        <w:t>G*: Là chi phí sản xuất trong nước</w:t>
      </w:r>
      <w:r w:rsidR="00F67A71" w:rsidRPr="003B31D0">
        <w:rPr>
          <w:rFonts w:cs="Times New Roman"/>
          <w:szCs w:val="26"/>
          <w:lang w:val="vi-VN"/>
        </w:rPr>
        <w:t>;</w:t>
      </w:r>
    </w:p>
    <w:p w14:paraId="54372131" w14:textId="77777777" w:rsidR="00123525" w:rsidRPr="003B31D0" w:rsidRDefault="00123525" w:rsidP="003B31D0">
      <w:pPr>
        <w:widowControl w:val="0"/>
        <w:snapToGrid w:val="0"/>
        <w:spacing w:after="0" w:line="276" w:lineRule="auto"/>
        <w:ind w:firstLine="567"/>
        <w:rPr>
          <w:rFonts w:cs="Times New Roman"/>
          <w:szCs w:val="26"/>
          <w:lang w:val="vi-VN"/>
        </w:rPr>
      </w:pPr>
      <w:r w:rsidRPr="003B31D0">
        <w:rPr>
          <w:rFonts w:cs="Times New Roman"/>
          <w:szCs w:val="26"/>
          <w:lang w:val="vi-VN"/>
        </w:rPr>
        <w:t>G: Là giá chào của hàng hóa trong hồ sơ dự thầu, hồ sơ đề xuất trừ đi giá trị thuế; đối với nhà thầu là nhà sản xuất thì G là giá xuất xưởng (giá EXW) của hàng hóa</w:t>
      </w:r>
      <w:r w:rsidR="00F67A71" w:rsidRPr="003B31D0">
        <w:rPr>
          <w:rFonts w:cs="Times New Roman"/>
          <w:szCs w:val="26"/>
          <w:lang w:val="vi-VN"/>
        </w:rPr>
        <w:t>;</w:t>
      </w:r>
    </w:p>
    <w:p w14:paraId="62014484" w14:textId="77777777" w:rsidR="00123525" w:rsidRPr="003B31D0" w:rsidRDefault="00123525" w:rsidP="003B31D0">
      <w:pPr>
        <w:widowControl w:val="0"/>
        <w:spacing w:after="0" w:line="276" w:lineRule="auto"/>
        <w:ind w:firstLine="567"/>
        <w:rPr>
          <w:rFonts w:cs="Times New Roman"/>
          <w:szCs w:val="26"/>
          <w:lang w:val="vi-VN"/>
        </w:rPr>
      </w:pPr>
      <w:r w:rsidRPr="003B31D0">
        <w:rPr>
          <w:rFonts w:cs="Times New Roman"/>
          <w:szCs w:val="26"/>
          <w:lang w:val="vi-VN"/>
        </w:rPr>
        <w:t xml:space="preserve">C: </w:t>
      </w:r>
      <w:r w:rsidR="00BB61D5" w:rsidRPr="003B31D0">
        <w:rPr>
          <w:rFonts w:cs="Times New Roman"/>
          <w:szCs w:val="26"/>
          <w:lang w:val="vi-VN"/>
        </w:rPr>
        <w:t>L</w:t>
      </w:r>
      <w:r w:rsidRPr="003B31D0">
        <w:rPr>
          <w:rFonts w:cs="Times New Roman"/>
          <w:szCs w:val="26"/>
          <w:lang w:val="vi-VN"/>
        </w:rPr>
        <w:t>à giá trị của các chi phí nhập ngoại, không bao gồm thuế, phí liên quan đến nhập khẩu</w:t>
      </w:r>
      <w:r w:rsidR="00F67A71" w:rsidRPr="003B31D0">
        <w:rPr>
          <w:rFonts w:cs="Times New Roman"/>
          <w:szCs w:val="26"/>
          <w:lang w:val="vi-VN"/>
        </w:rPr>
        <w:t>;</w:t>
      </w:r>
    </w:p>
    <w:p w14:paraId="65AE757C" w14:textId="7B60DB77" w:rsidR="00123525" w:rsidRPr="003B31D0" w:rsidRDefault="00123525" w:rsidP="003B31D0">
      <w:pPr>
        <w:widowControl w:val="0"/>
        <w:spacing w:after="0" w:line="276" w:lineRule="auto"/>
        <w:ind w:firstLine="567"/>
        <w:rPr>
          <w:rFonts w:cs="Times New Roman"/>
          <w:szCs w:val="26"/>
          <w:lang w:val="vi-VN"/>
        </w:rPr>
      </w:pPr>
      <w:r w:rsidRPr="003B31D0">
        <w:rPr>
          <w:rFonts w:cs="Times New Roman"/>
          <w:szCs w:val="26"/>
          <w:lang w:val="vi-VN"/>
        </w:rPr>
        <w:t xml:space="preserve">D: Là tỷ lệ % chi phí sản xuất trong nước của hàng hóa. D ≥ 30% thì hàng hóa đó được hưởng ưu đãi theo quy định tại </w:t>
      </w:r>
      <w:r w:rsidR="00BC6629" w:rsidRPr="003B31D0">
        <w:rPr>
          <w:rFonts w:cs="Times New Roman"/>
          <w:szCs w:val="26"/>
          <w:lang w:val="vi-VN"/>
        </w:rPr>
        <w:t xml:space="preserve">Điều này và </w:t>
      </w:r>
      <w:r w:rsidRPr="003B31D0">
        <w:rPr>
          <w:rFonts w:cs="Times New Roman"/>
          <w:szCs w:val="26"/>
          <w:lang w:val="vi-VN"/>
        </w:rPr>
        <w:t>các Điều 7, 8, 9</w:t>
      </w:r>
      <w:r w:rsidR="00BC6629" w:rsidRPr="003B31D0">
        <w:rPr>
          <w:rFonts w:cs="Times New Roman"/>
          <w:szCs w:val="26"/>
          <w:lang w:val="vi-VN"/>
        </w:rPr>
        <w:t>,</w:t>
      </w:r>
      <w:r w:rsidRPr="003B31D0">
        <w:rPr>
          <w:rFonts w:cs="Times New Roman"/>
          <w:szCs w:val="26"/>
          <w:lang w:val="vi-VN"/>
        </w:rPr>
        <w:t xml:space="preserve"> 10 </w:t>
      </w:r>
      <w:r w:rsidR="00F4225A" w:rsidRPr="003B31D0">
        <w:rPr>
          <w:rFonts w:cs="Times New Roman"/>
          <w:szCs w:val="26"/>
          <w:lang w:val="vi-VN"/>
        </w:rPr>
        <w:t xml:space="preserve">và 11 </w:t>
      </w:r>
      <w:r w:rsidRPr="003B31D0">
        <w:rPr>
          <w:rFonts w:cs="Times New Roman"/>
          <w:szCs w:val="26"/>
          <w:lang w:val="vi-VN"/>
        </w:rPr>
        <w:t>của Nghị định này.</w:t>
      </w:r>
    </w:p>
    <w:p w14:paraId="421D54F0" w14:textId="0CA06DA2" w:rsidR="00D25E50" w:rsidRPr="003B31D0" w:rsidRDefault="00D25E50" w:rsidP="003B31D0">
      <w:pPr>
        <w:widowControl w:val="0"/>
        <w:spacing w:after="0" w:line="276" w:lineRule="auto"/>
        <w:ind w:firstLine="567"/>
        <w:rPr>
          <w:rFonts w:cs="Times New Roman"/>
          <w:szCs w:val="26"/>
          <w:lang w:val="vi-VN"/>
        </w:rPr>
      </w:pPr>
      <w:r w:rsidRPr="003B31D0">
        <w:rPr>
          <w:rFonts w:cs="Times New Roman"/>
          <w:szCs w:val="26"/>
          <w:lang w:val="vi-VN"/>
        </w:rPr>
        <w:t xml:space="preserve">Đối với </w:t>
      </w:r>
      <w:r w:rsidRPr="003B31D0">
        <w:rPr>
          <w:rFonts w:cs="Times New Roman"/>
          <w:bCs/>
          <w:iCs/>
          <w:szCs w:val="26"/>
          <w:lang w:val="vi-VN"/>
        </w:rPr>
        <w:t>sản phẩm quy định tại điểm i khoản 1 Điều 10 của Luật Đấu thầu, việc xác định hàng hóa thuộc đối tượng được hưởng ưu đãi thực hiện theo quy định của pháp luật quản lý ngành, lĩnh vực.</w:t>
      </w:r>
    </w:p>
    <w:p w14:paraId="70DE07B6" w14:textId="4DD05BE4" w:rsidR="008B57ED" w:rsidRPr="00AE2DA0" w:rsidRDefault="008B57ED" w:rsidP="00EC74DF">
      <w:pPr>
        <w:pStyle w:val="Heading2"/>
        <w:rPr>
          <w:lang w:val="vi-VN"/>
        </w:rPr>
      </w:pPr>
      <w:bookmarkStart w:id="25" w:name="_Toc156916593"/>
      <w:bookmarkEnd w:id="24"/>
      <w:r w:rsidRPr="00AE2DA0">
        <w:rPr>
          <w:rFonts w:hint="eastAsia"/>
          <w:lang w:val="vi-VN"/>
        </w:rPr>
        <w:t>Đ</w:t>
      </w:r>
      <w:r w:rsidRPr="00AE2DA0">
        <w:rPr>
          <w:lang w:val="vi-VN"/>
        </w:rPr>
        <w:t xml:space="preserve">iều </w:t>
      </w:r>
      <w:r w:rsidR="00F4225A" w:rsidRPr="00AE2DA0">
        <w:rPr>
          <w:lang w:val="vi-VN"/>
        </w:rPr>
        <w:t>7</w:t>
      </w:r>
      <w:r w:rsidRPr="00AE2DA0">
        <w:rPr>
          <w:lang w:val="vi-VN"/>
        </w:rPr>
        <w:t xml:space="preserve">. </w:t>
      </w:r>
      <w:r w:rsidRPr="00AE2DA0">
        <w:rPr>
          <w:rFonts w:hint="eastAsia"/>
          <w:lang w:val="vi-VN"/>
        </w:rPr>
        <w:t>Ư</w:t>
      </w:r>
      <w:r w:rsidRPr="00AE2DA0">
        <w:rPr>
          <w:lang w:val="vi-VN"/>
        </w:rPr>
        <w:t xml:space="preserve">u </w:t>
      </w:r>
      <w:r w:rsidRPr="00AE2DA0">
        <w:rPr>
          <w:rFonts w:hint="eastAsia"/>
          <w:lang w:val="vi-VN"/>
        </w:rPr>
        <w:t>đã</w:t>
      </w:r>
      <w:r w:rsidRPr="00AE2DA0">
        <w:rPr>
          <w:lang w:val="vi-VN"/>
        </w:rPr>
        <w:t xml:space="preserve">i </w:t>
      </w:r>
      <w:r w:rsidRPr="00AE2DA0">
        <w:rPr>
          <w:rFonts w:hint="eastAsia"/>
          <w:lang w:val="vi-VN"/>
        </w:rPr>
        <w:t>đ</w:t>
      </w:r>
      <w:r w:rsidRPr="00AE2DA0">
        <w:rPr>
          <w:lang w:val="vi-VN"/>
        </w:rPr>
        <w:t xml:space="preserve">ối với </w:t>
      </w:r>
      <w:r w:rsidRPr="00AE2DA0">
        <w:rPr>
          <w:rFonts w:hint="eastAsia"/>
          <w:lang w:val="vi-VN"/>
        </w:rPr>
        <w:t>đ</w:t>
      </w:r>
      <w:r w:rsidRPr="00AE2DA0">
        <w:rPr>
          <w:lang w:val="vi-VN"/>
        </w:rPr>
        <w:t>ấu thầu quốc tế</w:t>
      </w:r>
      <w:bookmarkEnd w:id="25"/>
    </w:p>
    <w:p w14:paraId="074FF710" w14:textId="553BFA9E" w:rsidR="00E94198"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1. Đối với gói thầu dịch vụ tư vấn:</w:t>
      </w:r>
    </w:p>
    <w:p w14:paraId="33050656" w14:textId="152DE730" w:rsidR="008B57ED"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 xml:space="preserve">a) Trường hợp áp dụng phương pháp giá thấp nhất, nhà thầu không thuộc đối tượng được hưởng ưu đãi phải cộng thêm một khoản tiền bằng </w:t>
      </w:r>
      <w:r w:rsidR="003733B6" w:rsidRPr="003B31D0">
        <w:rPr>
          <w:rFonts w:cs="Times New Roman"/>
          <w:szCs w:val="26"/>
          <w:lang w:val="vi-VN"/>
        </w:rPr>
        <w:t>7,5%</w:t>
      </w:r>
      <w:r w:rsidRPr="003B31D0">
        <w:rPr>
          <w:rFonts w:cs="Times New Roman"/>
          <w:szCs w:val="26"/>
          <w:lang w:val="vi-VN"/>
        </w:rPr>
        <w:t xml:space="preserve"> giá dự thầu sau sửa lỗi, hiệu chỉnh sai lệch, trừ đi giá trị giảm giá (nếu có) vào giá dự thầu sau sửa lỗi, hiệu chỉnh sai lệch, trừ đi giá trị giảm giá (nếu có) của nhà thầu đó để so sánh, xếp hạng;</w:t>
      </w:r>
    </w:p>
    <w:p w14:paraId="62D0E383" w14:textId="1EFBBF4E" w:rsidR="008B57ED"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 xml:space="preserve">b) Trường hợp áp dụng phương pháp dựa trên kỹ thuật, nhà thầu thuộc đối tượng được hưởng ưu đãi được cộng thêm </w:t>
      </w:r>
      <w:r w:rsidR="003733B6" w:rsidRPr="003B31D0">
        <w:rPr>
          <w:rFonts w:cs="Times New Roman"/>
          <w:szCs w:val="26"/>
          <w:lang w:val="vi-VN"/>
        </w:rPr>
        <w:t>7,5%</w:t>
      </w:r>
      <w:r w:rsidRPr="003B31D0">
        <w:rPr>
          <w:rFonts w:cs="Times New Roman"/>
          <w:szCs w:val="26"/>
          <w:lang w:val="vi-VN"/>
        </w:rPr>
        <w:t xml:space="preserve"> điểm kỹ thuật của nhà thầu vào điểm kỹ thuật của nhà thầu đó để so sánh, xếp hạng;</w:t>
      </w:r>
    </w:p>
    <w:p w14:paraId="02B5035E" w14:textId="56CE7B41" w:rsidR="008B57ED"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c) Trường hợp áp dụng phương pháp kết hợp giữa kỹ thuật và giá, nhà thầu thuộc đối tượng được hưởng ưu đãi được cộng thêm</w:t>
      </w:r>
      <w:r w:rsidR="00C442A6" w:rsidRPr="003B31D0">
        <w:rPr>
          <w:rFonts w:cs="Times New Roman"/>
          <w:szCs w:val="26"/>
          <w:lang w:val="vi-VN"/>
        </w:rPr>
        <w:t xml:space="preserve"> </w:t>
      </w:r>
      <w:r w:rsidR="003733B6" w:rsidRPr="003B31D0">
        <w:rPr>
          <w:rFonts w:cs="Times New Roman"/>
          <w:szCs w:val="26"/>
          <w:lang w:val="vi-VN"/>
        </w:rPr>
        <w:t>7,5%</w:t>
      </w:r>
      <w:r w:rsidRPr="003B31D0">
        <w:rPr>
          <w:rFonts w:cs="Times New Roman"/>
          <w:szCs w:val="26"/>
          <w:lang w:val="vi-VN"/>
        </w:rPr>
        <w:t xml:space="preserve"> điểm tổng hợp của nhà thầu vào điểm tổng hợp của nhà thầu đó để so sánh, xếp hạng.</w:t>
      </w:r>
    </w:p>
    <w:p w14:paraId="754EDA67" w14:textId="77777777" w:rsidR="008B57ED"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2. Đối với gói thầu cung cấp dịch vụ phi tư vấn, xây lắp, hỗn hợp:</w:t>
      </w:r>
    </w:p>
    <w:p w14:paraId="6D1D9688" w14:textId="0A6B250C" w:rsidR="008B57ED"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 xml:space="preserve">a) Trường hợp áp dụng phương pháp giá thấp nhất, nhà thầu không thuộc đối tượng được hưởng ưu đãi phải cộng thêm một khoản tiền bằng </w:t>
      </w:r>
      <w:r w:rsidR="003733B6" w:rsidRPr="003B31D0">
        <w:rPr>
          <w:rFonts w:cs="Times New Roman"/>
          <w:szCs w:val="26"/>
          <w:lang w:val="vi-VN"/>
        </w:rPr>
        <w:t>7,5%</w:t>
      </w:r>
      <w:r w:rsidRPr="003B31D0">
        <w:rPr>
          <w:rFonts w:cs="Times New Roman"/>
          <w:szCs w:val="26"/>
          <w:lang w:val="vi-VN"/>
        </w:rPr>
        <w:t xml:space="preserve"> giá dự thầu sau sửa lỗi, hiệu chỉnh sai lệch, trừ đi giá trị giảm giá (nếu có) vào giá dự thầu sau sửa lỗi, hiệu chỉnh sai lệch, trừ đi giá trị giảm giá (nếu có) của nhà thầu đó để so sánh, xếp hạng;</w:t>
      </w:r>
    </w:p>
    <w:p w14:paraId="2324CC94" w14:textId="2CA26EDE" w:rsidR="008B57ED"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 xml:space="preserve">b) Trường hợp áp dụng phương pháp giá đánh giá, nhà thầu không thuộc đối tượng được hưởng ưu đãi phải cộng thêm một khoản tiền bằng </w:t>
      </w:r>
      <w:r w:rsidR="003733B6" w:rsidRPr="003B31D0">
        <w:rPr>
          <w:rFonts w:cs="Times New Roman"/>
          <w:szCs w:val="26"/>
          <w:lang w:val="vi-VN"/>
        </w:rPr>
        <w:t>7,5%</w:t>
      </w:r>
      <w:r w:rsidRPr="003B31D0">
        <w:rPr>
          <w:rFonts w:cs="Times New Roman"/>
          <w:szCs w:val="26"/>
          <w:lang w:val="vi-VN"/>
        </w:rPr>
        <w:t xml:space="preserve"> giá dự thầu sau sửa lỗi, hiệu chỉnh sai lệch, trừ đi giá trị giảm giá (nếu có) vào giá đánh giá của nhà thầu đó để so sánh, xếp hạng;</w:t>
      </w:r>
    </w:p>
    <w:p w14:paraId="789D4188" w14:textId="4D6216D0" w:rsidR="009214E4"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 xml:space="preserve">c) Trường hợp áp dụng phương pháp kết hợp giữa kỹ thuật và giá, nhà thầu thuộc đối tượng được hưởng ưu đãi được cộng thêm </w:t>
      </w:r>
      <w:r w:rsidR="003733B6" w:rsidRPr="003B31D0">
        <w:rPr>
          <w:rFonts w:cs="Times New Roman"/>
          <w:szCs w:val="26"/>
          <w:lang w:val="vi-VN"/>
        </w:rPr>
        <w:t>7,5%</w:t>
      </w:r>
      <w:r w:rsidRPr="003B31D0">
        <w:rPr>
          <w:rFonts w:cs="Times New Roman"/>
          <w:szCs w:val="26"/>
          <w:lang w:val="vi-VN"/>
        </w:rPr>
        <w:t xml:space="preserve"> điểm tổng hợp của nhà thầu vào điểm tổng hợp của nhà thầu đó để so sánh, xếp hạng</w:t>
      </w:r>
      <w:r w:rsidR="000B5ED1" w:rsidRPr="003B31D0">
        <w:rPr>
          <w:rFonts w:cs="Times New Roman"/>
          <w:szCs w:val="26"/>
          <w:lang w:val="vi-VN"/>
        </w:rPr>
        <w:t>;</w:t>
      </w:r>
    </w:p>
    <w:p w14:paraId="669E4777" w14:textId="4E2DD646" w:rsidR="000B5ED1" w:rsidRPr="003B31D0" w:rsidRDefault="000B5ED1" w:rsidP="003B31D0">
      <w:pPr>
        <w:widowControl w:val="0"/>
        <w:spacing w:after="0" w:line="276" w:lineRule="auto"/>
        <w:ind w:firstLine="567"/>
        <w:rPr>
          <w:rFonts w:cs="Times New Roman"/>
          <w:szCs w:val="26"/>
          <w:lang w:val="vi-VN"/>
        </w:rPr>
      </w:pPr>
      <w:r w:rsidRPr="003B31D0">
        <w:rPr>
          <w:rFonts w:cs="Times New Roman"/>
          <w:szCs w:val="26"/>
          <w:lang w:val="vi-VN"/>
        </w:rPr>
        <w:t>d) Trường hợp áp dụng phương pháp dựa trên kỹ thuật, nhà thầu thuộc đối tượng được hưởng ưu đãi được cộng thêm 7,5% điểm kỹ thuật của nhà thầu vào điểm kỹ thuật của nhà thầu đó để so sánh, xếp hạng.</w:t>
      </w:r>
    </w:p>
    <w:p w14:paraId="43E7FD8F" w14:textId="7F640B11" w:rsidR="008B57ED"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3. Đối với gói thầu mua sắm hàng hóa</w:t>
      </w:r>
      <w:r w:rsidR="00EB71C2" w:rsidRPr="003B31D0">
        <w:rPr>
          <w:rFonts w:cs="Times New Roman"/>
          <w:szCs w:val="26"/>
          <w:lang w:val="vi-VN"/>
        </w:rPr>
        <w:t>,</w:t>
      </w:r>
      <w:r w:rsidRPr="003B31D0">
        <w:rPr>
          <w:rFonts w:cs="Times New Roman"/>
          <w:szCs w:val="26"/>
          <w:lang w:val="vi-VN"/>
        </w:rPr>
        <w:t xml:space="preserve"> việc </w:t>
      </w:r>
      <w:r w:rsidR="00EF22FD" w:rsidRPr="003B31D0">
        <w:rPr>
          <w:rFonts w:cs="Times New Roman"/>
          <w:szCs w:val="26"/>
          <w:lang w:val="vi-VN"/>
        </w:rPr>
        <w:t xml:space="preserve">áp dụng </w:t>
      </w:r>
      <w:r w:rsidRPr="003B31D0">
        <w:rPr>
          <w:rFonts w:cs="Times New Roman"/>
          <w:szCs w:val="26"/>
          <w:lang w:val="vi-VN"/>
        </w:rPr>
        <w:t>ưu đãi đối với hàng hóa có xuất xứ Việt Nam thực hiện theo quy định tại </w:t>
      </w:r>
      <w:r w:rsidR="001111EE" w:rsidRPr="003B31D0">
        <w:rPr>
          <w:rFonts w:cs="Times New Roman"/>
          <w:szCs w:val="26"/>
          <w:lang w:val="vi-VN"/>
        </w:rPr>
        <w:t xml:space="preserve">Điều </w:t>
      </w:r>
      <w:r w:rsidR="00176972" w:rsidRPr="003B31D0">
        <w:rPr>
          <w:rFonts w:cs="Times New Roman"/>
          <w:szCs w:val="26"/>
          <w:lang w:val="vi-VN"/>
        </w:rPr>
        <w:t xml:space="preserve">6 </w:t>
      </w:r>
      <w:r w:rsidR="001111EE" w:rsidRPr="003B31D0">
        <w:rPr>
          <w:rFonts w:cs="Times New Roman"/>
          <w:szCs w:val="26"/>
          <w:lang w:val="vi-VN"/>
        </w:rPr>
        <w:t>của Nghị định này</w:t>
      </w:r>
      <w:r w:rsidR="00E37500" w:rsidRPr="003B31D0">
        <w:rPr>
          <w:rFonts w:cs="Times New Roman"/>
          <w:szCs w:val="26"/>
          <w:lang w:val="vi-VN"/>
        </w:rPr>
        <w:t xml:space="preserve">, việc áp dụng ưu đãi đối với </w:t>
      </w:r>
      <w:r w:rsidR="00E37500" w:rsidRPr="003B31D0">
        <w:rPr>
          <w:rFonts w:cs="Times New Roman"/>
          <w:bCs/>
          <w:iCs/>
          <w:szCs w:val="26"/>
          <w:lang w:val="vi-VN"/>
        </w:rPr>
        <w:t>sản phẩm quy định tại điểm i khoản 1 Điều 10 của Luật Đấu thầu thực hiện theo quy định tại khoản 3 Điều 6</w:t>
      </w:r>
      <w:r w:rsidR="00F17B79" w:rsidRPr="003B31D0">
        <w:rPr>
          <w:rFonts w:cs="Times New Roman"/>
          <w:bCs/>
          <w:iCs/>
          <w:szCs w:val="26"/>
          <w:lang w:val="vi-VN"/>
        </w:rPr>
        <w:t xml:space="preserve"> của</w:t>
      </w:r>
      <w:r w:rsidR="00E37500" w:rsidRPr="003B31D0">
        <w:rPr>
          <w:rFonts w:cs="Times New Roman"/>
          <w:bCs/>
          <w:iCs/>
          <w:szCs w:val="26"/>
          <w:lang w:val="vi-VN"/>
        </w:rPr>
        <w:t xml:space="preserve"> Nghị định này</w:t>
      </w:r>
      <w:r w:rsidRPr="003B31D0">
        <w:rPr>
          <w:rFonts w:cs="Times New Roman"/>
          <w:szCs w:val="26"/>
          <w:lang w:val="vi-VN"/>
        </w:rPr>
        <w:t>.</w:t>
      </w:r>
    </w:p>
    <w:p w14:paraId="35F73A3B" w14:textId="7808C4DD" w:rsidR="008B57ED" w:rsidRPr="003B31D0" w:rsidRDefault="007550A6" w:rsidP="003B31D0">
      <w:pPr>
        <w:widowControl w:val="0"/>
        <w:spacing w:after="0" w:line="276" w:lineRule="auto"/>
        <w:ind w:firstLine="567"/>
        <w:rPr>
          <w:rFonts w:cs="Times New Roman"/>
          <w:szCs w:val="26"/>
          <w:lang w:val="vi-VN"/>
        </w:rPr>
      </w:pPr>
      <w:r w:rsidRPr="003B31D0">
        <w:rPr>
          <w:rFonts w:cs="Times New Roman"/>
          <w:szCs w:val="26"/>
          <w:lang w:val="vi-VN"/>
        </w:rPr>
        <w:t>4</w:t>
      </w:r>
      <w:r w:rsidR="008B57ED" w:rsidRPr="003B31D0">
        <w:rPr>
          <w:rFonts w:cs="Times New Roman"/>
          <w:szCs w:val="26"/>
          <w:lang w:val="vi-VN"/>
        </w:rPr>
        <w:t xml:space="preserve">. </w:t>
      </w:r>
      <w:r w:rsidR="00EF22FD" w:rsidRPr="003B31D0">
        <w:rPr>
          <w:rFonts w:cs="Times New Roman"/>
          <w:szCs w:val="26"/>
          <w:lang w:val="vi-VN"/>
        </w:rPr>
        <w:t>Ưu đãi đối với</w:t>
      </w:r>
      <w:r w:rsidR="004E4E82" w:rsidRPr="003B31D0">
        <w:rPr>
          <w:rFonts w:cs="Times New Roman"/>
          <w:szCs w:val="26"/>
          <w:lang w:val="vi-VN"/>
        </w:rPr>
        <w:t xml:space="preserve"> </w:t>
      </w:r>
      <w:r w:rsidR="008B57ED" w:rsidRPr="003B31D0">
        <w:rPr>
          <w:rFonts w:cs="Times New Roman"/>
          <w:szCs w:val="26"/>
          <w:lang w:val="vi-VN"/>
        </w:rPr>
        <w:t>doanh nghiệp trong nước</w:t>
      </w:r>
      <w:r w:rsidR="009F618C" w:rsidRPr="003B31D0">
        <w:rPr>
          <w:rFonts w:cs="Times New Roman"/>
          <w:szCs w:val="26"/>
          <w:lang w:val="vi-VN"/>
        </w:rPr>
        <w:t xml:space="preserve"> thuộc trường hợp quy định tại điểm g khoản 1 Điều 10 của Luật Đấu thầu</w:t>
      </w:r>
      <w:r w:rsidR="00EF22FD" w:rsidRPr="003B31D0">
        <w:rPr>
          <w:rFonts w:cs="Times New Roman"/>
          <w:szCs w:val="26"/>
          <w:lang w:val="vi-VN"/>
        </w:rPr>
        <w:t xml:space="preserve"> được</w:t>
      </w:r>
      <w:r w:rsidR="008B57ED" w:rsidRPr="003B31D0">
        <w:rPr>
          <w:rFonts w:cs="Times New Roman"/>
          <w:szCs w:val="26"/>
          <w:lang w:val="vi-VN"/>
        </w:rPr>
        <w:t xml:space="preserve"> thực hiện theo quy định tại </w:t>
      </w:r>
      <w:r w:rsidR="001111EE" w:rsidRPr="003B31D0">
        <w:rPr>
          <w:rFonts w:cs="Times New Roman"/>
          <w:szCs w:val="26"/>
          <w:lang w:val="vi-VN"/>
        </w:rPr>
        <w:t xml:space="preserve">Điều </w:t>
      </w:r>
      <w:r w:rsidR="00176972" w:rsidRPr="003B31D0">
        <w:rPr>
          <w:rFonts w:cs="Times New Roman"/>
          <w:szCs w:val="26"/>
          <w:lang w:val="vi-VN"/>
        </w:rPr>
        <w:t xml:space="preserve">9 </w:t>
      </w:r>
      <w:r w:rsidR="00DC5B55" w:rsidRPr="003B31D0">
        <w:rPr>
          <w:rFonts w:cs="Times New Roman"/>
          <w:szCs w:val="26"/>
          <w:lang w:val="vi-VN"/>
        </w:rPr>
        <w:t xml:space="preserve">của </w:t>
      </w:r>
      <w:r w:rsidR="001111EE" w:rsidRPr="003B31D0">
        <w:rPr>
          <w:rFonts w:cs="Times New Roman"/>
          <w:szCs w:val="26"/>
          <w:lang w:val="vi-VN"/>
        </w:rPr>
        <w:t>Nghị định này</w:t>
      </w:r>
      <w:r w:rsidR="008B57ED" w:rsidRPr="003B31D0">
        <w:rPr>
          <w:rFonts w:cs="Times New Roman"/>
          <w:szCs w:val="26"/>
          <w:lang w:val="vi-VN"/>
        </w:rPr>
        <w:t>.</w:t>
      </w:r>
    </w:p>
    <w:p w14:paraId="6881B6C2" w14:textId="0B7D559F" w:rsidR="001D2289" w:rsidRPr="003B31D0" w:rsidRDefault="007550A6" w:rsidP="003B31D0">
      <w:pPr>
        <w:widowControl w:val="0"/>
        <w:spacing w:after="0" w:line="276" w:lineRule="auto"/>
        <w:ind w:firstLine="567"/>
        <w:rPr>
          <w:rFonts w:cs="Times New Roman"/>
          <w:szCs w:val="26"/>
          <w:lang w:val="vi-VN"/>
        </w:rPr>
      </w:pPr>
      <w:r w:rsidRPr="003B31D0">
        <w:rPr>
          <w:rFonts w:cs="Times New Roman"/>
          <w:szCs w:val="26"/>
          <w:lang w:val="vi-VN"/>
        </w:rPr>
        <w:t>5</w:t>
      </w:r>
      <w:r w:rsidR="001D2289" w:rsidRPr="003B31D0">
        <w:rPr>
          <w:rFonts w:cs="Times New Roman"/>
          <w:szCs w:val="26"/>
          <w:lang w:val="vi-VN"/>
        </w:rPr>
        <w:t xml:space="preserve">. </w:t>
      </w:r>
      <w:r w:rsidR="00EF22FD" w:rsidRPr="003B31D0">
        <w:rPr>
          <w:rFonts w:cs="Times New Roman"/>
          <w:szCs w:val="26"/>
          <w:lang w:val="vi-VN"/>
        </w:rPr>
        <w:t xml:space="preserve">Ưu đãi đối </w:t>
      </w:r>
      <w:r w:rsidR="001D2289" w:rsidRPr="003B31D0">
        <w:rPr>
          <w:rFonts w:cs="Times New Roman"/>
          <w:szCs w:val="26"/>
          <w:lang w:val="vi-VN"/>
        </w:rPr>
        <w:t xml:space="preserve">với </w:t>
      </w:r>
      <w:r w:rsidR="006C7ACC" w:rsidRPr="003B31D0">
        <w:rPr>
          <w:rFonts w:cs="Times New Roman"/>
          <w:szCs w:val="26"/>
          <w:lang w:val="vi-VN"/>
        </w:rPr>
        <w:t>nhà thầu trong nước sản xuất hàng hóa có xuất xứ Việ</w:t>
      </w:r>
      <w:r w:rsidR="00590EDF" w:rsidRPr="003B31D0">
        <w:rPr>
          <w:rFonts w:cs="Times New Roman"/>
          <w:szCs w:val="26"/>
          <w:lang w:val="vi-VN"/>
        </w:rPr>
        <w:t>t Nam</w:t>
      </w:r>
      <w:r w:rsidR="00EF22FD" w:rsidRPr="003B31D0">
        <w:rPr>
          <w:rFonts w:cs="Times New Roman"/>
          <w:szCs w:val="26"/>
          <w:lang w:val="vi-VN"/>
        </w:rPr>
        <w:t xml:space="preserve"> được</w:t>
      </w:r>
      <w:r w:rsidR="005F6EA0" w:rsidRPr="003B31D0">
        <w:rPr>
          <w:rFonts w:cs="Times New Roman"/>
          <w:szCs w:val="26"/>
          <w:lang w:val="vi-VN"/>
        </w:rPr>
        <w:t xml:space="preserve"> thực hiện theo quy định tại Điều </w:t>
      </w:r>
      <w:r w:rsidR="00176972" w:rsidRPr="003B31D0">
        <w:rPr>
          <w:rFonts w:cs="Times New Roman"/>
          <w:szCs w:val="26"/>
          <w:lang w:val="vi-VN"/>
        </w:rPr>
        <w:t xml:space="preserve">10 </w:t>
      </w:r>
      <w:r w:rsidR="005F6EA0" w:rsidRPr="003B31D0">
        <w:rPr>
          <w:rFonts w:cs="Times New Roman"/>
          <w:szCs w:val="26"/>
          <w:lang w:val="vi-VN"/>
        </w:rPr>
        <w:t>của Nghị định này</w:t>
      </w:r>
      <w:r w:rsidR="00DD762F" w:rsidRPr="003B31D0">
        <w:rPr>
          <w:rFonts w:cs="Times New Roman"/>
          <w:szCs w:val="26"/>
          <w:lang w:val="vi-VN"/>
        </w:rPr>
        <w:t>.</w:t>
      </w:r>
    </w:p>
    <w:p w14:paraId="55E2506C" w14:textId="75FBECF8" w:rsidR="004D1932" w:rsidRPr="003B31D0" w:rsidRDefault="00DD762F" w:rsidP="003B31D0">
      <w:pPr>
        <w:widowControl w:val="0"/>
        <w:spacing w:after="0" w:line="276" w:lineRule="auto"/>
        <w:ind w:firstLine="567"/>
        <w:rPr>
          <w:rFonts w:cs="Times New Roman"/>
          <w:szCs w:val="26"/>
          <w:lang w:val="vi-VN"/>
        </w:rPr>
      </w:pPr>
      <w:r w:rsidRPr="003B31D0">
        <w:rPr>
          <w:rFonts w:cs="Times New Roman"/>
          <w:szCs w:val="26"/>
          <w:lang w:val="vi-VN"/>
        </w:rPr>
        <w:t xml:space="preserve">6. </w:t>
      </w:r>
      <w:r w:rsidR="004D1932" w:rsidRPr="003B31D0">
        <w:rPr>
          <w:szCs w:val="26"/>
          <w:lang w:val="vi-VN"/>
        </w:rPr>
        <w:t xml:space="preserve">Ưu đãi đối với </w:t>
      </w:r>
      <w:r w:rsidR="004D1932" w:rsidRPr="003B31D0" w:rsidDel="007A4BD3">
        <w:rPr>
          <w:szCs w:val="26"/>
          <w:lang w:val="vi-VN"/>
        </w:rPr>
        <w:t xml:space="preserve">dịch vụ công nghệ số </w:t>
      </w:r>
      <w:r w:rsidR="004D1932" w:rsidRPr="003B31D0">
        <w:rPr>
          <w:rFonts w:cs="Times New Roman"/>
          <w:szCs w:val="26"/>
          <w:lang w:val="vi-VN"/>
        </w:rPr>
        <w:t>quy định tại điểm i khoản 1 Điều 10 của Luật Đấu thầu thực hiện theo quy định tại khoản 1 và khoản 2 Điều này.</w:t>
      </w:r>
    </w:p>
    <w:p w14:paraId="502C7918" w14:textId="624A6A8F" w:rsidR="008B57ED" w:rsidRPr="00AE2DA0" w:rsidRDefault="008B57ED" w:rsidP="00EC74DF">
      <w:pPr>
        <w:pStyle w:val="Heading2"/>
        <w:rPr>
          <w:lang w:val="vi-VN"/>
        </w:rPr>
      </w:pPr>
      <w:bookmarkStart w:id="26" w:name="_Toc156916594"/>
      <w:r w:rsidRPr="00AE2DA0">
        <w:rPr>
          <w:rFonts w:hint="eastAsia"/>
          <w:lang w:val="vi-VN"/>
        </w:rPr>
        <w:t>Đ</w:t>
      </w:r>
      <w:r w:rsidRPr="00AE2DA0">
        <w:rPr>
          <w:lang w:val="vi-VN"/>
        </w:rPr>
        <w:t xml:space="preserve">iều </w:t>
      </w:r>
      <w:r w:rsidR="00176972" w:rsidRPr="00AE2DA0">
        <w:rPr>
          <w:lang w:val="vi-VN"/>
        </w:rPr>
        <w:t>8</w:t>
      </w:r>
      <w:r w:rsidRPr="00AE2DA0">
        <w:rPr>
          <w:lang w:val="vi-VN"/>
        </w:rPr>
        <w:t xml:space="preserve">. </w:t>
      </w:r>
      <w:r w:rsidRPr="00AE2DA0">
        <w:rPr>
          <w:rFonts w:hint="eastAsia"/>
          <w:lang w:val="vi-VN"/>
        </w:rPr>
        <w:t>Ư</w:t>
      </w:r>
      <w:r w:rsidRPr="00AE2DA0">
        <w:rPr>
          <w:lang w:val="vi-VN"/>
        </w:rPr>
        <w:t xml:space="preserve">u </w:t>
      </w:r>
      <w:r w:rsidRPr="00AE2DA0">
        <w:rPr>
          <w:rFonts w:hint="eastAsia"/>
          <w:lang w:val="vi-VN"/>
        </w:rPr>
        <w:t>đã</w:t>
      </w:r>
      <w:r w:rsidRPr="00AE2DA0">
        <w:rPr>
          <w:lang w:val="vi-VN"/>
        </w:rPr>
        <w:t xml:space="preserve">i </w:t>
      </w:r>
      <w:r w:rsidRPr="00AE2DA0">
        <w:rPr>
          <w:rFonts w:hint="eastAsia"/>
          <w:lang w:val="vi-VN"/>
        </w:rPr>
        <w:t>đ</w:t>
      </w:r>
      <w:r w:rsidRPr="00AE2DA0">
        <w:rPr>
          <w:lang w:val="vi-VN"/>
        </w:rPr>
        <w:t xml:space="preserve">ối với </w:t>
      </w:r>
      <w:r w:rsidRPr="00AE2DA0">
        <w:rPr>
          <w:rFonts w:hint="eastAsia"/>
          <w:lang w:val="vi-VN"/>
        </w:rPr>
        <w:t>đ</w:t>
      </w:r>
      <w:r w:rsidRPr="00AE2DA0">
        <w:rPr>
          <w:lang w:val="vi-VN"/>
        </w:rPr>
        <w:t>ấu thầu trong n</w:t>
      </w:r>
      <w:r w:rsidRPr="00AE2DA0">
        <w:rPr>
          <w:rFonts w:hint="eastAsia"/>
          <w:lang w:val="vi-VN"/>
        </w:rPr>
        <w:t>ư</w:t>
      </w:r>
      <w:r w:rsidRPr="00AE2DA0">
        <w:rPr>
          <w:lang w:val="vi-VN"/>
        </w:rPr>
        <w:t>ớc</w:t>
      </w:r>
      <w:bookmarkEnd w:id="26"/>
    </w:p>
    <w:p w14:paraId="552E6A1B" w14:textId="2D67F83E" w:rsidR="008B57ED"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1. Đối với gói thầu mua sắm hàng hóa, việc</w:t>
      </w:r>
      <w:r w:rsidR="00145FA1" w:rsidRPr="003B31D0">
        <w:rPr>
          <w:rFonts w:cs="Times New Roman"/>
          <w:szCs w:val="26"/>
          <w:lang w:val="fr-FR"/>
        </w:rPr>
        <w:t xml:space="preserve"> áp dụng</w:t>
      </w:r>
      <w:r w:rsidRPr="003B31D0">
        <w:rPr>
          <w:rFonts w:cs="Times New Roman"/>
          <w:szCs w:val="26"/>
          <w:lang w:val="vi-VN"/>
        </w:rPr>
        <w:t xml:space="preserve"> ưu đãi đối với hàng hóa có xuất xứ Việt Nam thực hiện theo quy định tại </w:t>
      </w:r>
      <w:r w:rsidR="001111EE" w:rsidRPr="003B31D0">
        <w:rPr>
          <w:rFonts w:cs="Times New Roman"/>
          <w:szCs w:val="26"/>
          <w:lang w:val="vi-VN"/>
        </w:rPr>
        <w:t xml:space="preserve">Điều </w:t>
      </w:r>
      <w:r w:rsidR="00C31C6B" w:rsidRPr="003B31D0">
        <w:rPr>
          <w:rFonts w:cs="Times New Roman"/>
          <w:szCs w:val="26"/>
          <w:lang w:val="vi-VN"/>
        </w:rPr>
        <w:t xml:space="preserve">6 </w:t>
      </w:r>
      <w:r w:rsidR="001111EE" w:rsidRPr="003B31D0">
        <w:rPr>
          <w:rFonts w:cs="Times New Roman"/>
          <w:szCs w:val="26"/>
          <w:lang w:val="vi-VN"/>
        </w:rPr>
        <w:t>của Nghị định này</w:t>
      </w:r>
      <w:r w:rsidR="00F17B79" w:rsidRPr="003B31D0">
        <w:rPr>
          <w:rFonts w:cs="Times New Roman"/>
          <w:szCs w:val="26"/>
          <w:lang w:val="vi-VN"/>
        </w:rPr>
        <w:t xml:space="preserve">, việc áp dụng ưu đãi đối với </w:t>
      </w:r>
      <w:r w:rsidR="00F17B79" w:rsidRPr="003B31D0">
        <w:rPr>
          <w:rFonts w:cs="Times New Roman"/>
          <w:bCs/>
          <w:iCs/>
          <w:szCs w:val="26"/>
          <w:lang w:val="vi-VN"/>
        </w:rPr>
        <w:t>sản phẩm quy định tại điểm i khoản 1 Điều 10 của Luật Đấu thầu thực hiện theo quy định tại khoản 3 Điều 6 của Nghị định này</w:t>
      </w:r>
      <w:r w:rsidRPr="003B31D0">
        <w:rPr>
          <w:rFonts w:cs="Times New Roman"/>
          <w:szCs w:val="26"/>
          <w:lang w:val="vi-VN"/>
        </w:rPr>
        <w:t>.</w:t>
      </w:r>
    </w:p>
    <w:p w14:paraId="70A96639" w14:textId="276F3C84" w:rsidR="00C63933" w:rsidRPr="003B31D0" w:rsidRDefault="00D46808" w:rsidP="003B31D0">
      <w:pPr>
        <w:widowControl w:val="0"/>
        <w:spacing w:after="0" w:line="276" w:lineRule="auto"/>
        <w:ind w:firstLine="567"/>
        <w:rPr>
          <w:rFonts w:cs="Times New Roman"/>
          <w:szCs w:val="26"/>
          <w:lang w:val="vi-VN"/>
        </w:rPr>
      </w:pPr>
      <w:r w:rsidRPr="003B31D0">
        <w:rPr>
          <w:rFonts w:cs="Times New Roman"/>
          <w:szCs w:val="26"/>
          <w:lang w:val="vi-VN"/>
        </w:rPr>
        <w:t>Chủ đầu tư</w:t>
      </w:r>
      <w:r w:rsidR="008B57ED" w:rsidRPr="003B31D0">
        <w:rPr>
          <w:rFonts w:cs="Times New Roman"/>
          <w:szCs w:val="26"/>
          <w:lang w:val="vi-VN"/>
        </w:rPr>
        <w:t xml:space="preserve"> quyết định </w:t>
      </w:r>
      <w:r w:rsidR="00D923BB" w:rsidRPr="003B31D0">
        <w:rPr>
          <w:rFonts w:cs="Times New Roman"/>
          <w:szCs w:val="26"/>
          <w:lang w:val="vi-VN"/>
        </w:rPr>
        <w:t xml:space="preserve">áp dụng hoặc không áp dụng </w:t>
      </w:r>
      <w:r w:rsidR="008B57ED" w:rsidRPr="003B31D0">
        <w:rPr>
          <w:rFonts w:cs="Times New Roman"/>
          <w:szCs w:val="26"/>
          <w:lang w:val="vi-VN"/>
        </w:rPr>
        <w:t xml:space="preserve">việc gói thầu có giá gói thầu dưới 500 triệu đồng đối với dự toán mua sắm chỉ cho phép nhà thầu </w:t>
      </w:r>
      <w:r w:rsidR="00D44058" w:rsidRPr="003B31D0">
        <w:rPr>
          <w:rFonts w:cs="Times New Roman"/>
          <w:szCs w:val="26"/>
          <w:lang w:val="vi-VN"/>
        </w:rPr>
        <w:t>c</w:t>
      </w:r>
      <w:r w:rsidR="008B57ED" w:rsidRPr="003B31D0">
        <w:rPr>
          <w:rFonts w:cs="Times New Roman"/>
          <w:szCs w:val="26"/>
          <w:lang w:val="vi-VN"/>
        </w:rPr>
        <w:t xml:space="preserve">ó từ 50% lao động </w:t>
      </w:r>
      <w:r w:rsidR="00EB3ED1" w:rsidRPr="003B31D0">
        <w:rPr>
          <w:rFonts w:cs="Times New Roman"/>
          <w:szCs w:val="26"/>
          <w:lang w:val="vi-VN"/>
        </w:rPr>
        <w:t xml:space="preserve">trở lên </w:t>
      </w:r>
      <w:r w:rsidR="007550A6" w:rsidRPr="003B31D0">
        <w:rPr>
          <w:rFonts w:cs="Times New Roman"/>
          <w:szCs w:val="26"/>
          <w:lang w:val="vi-VN"/>
        </w:rPr>
        <w:t xml:space="preserve">là người khuyết tật, thương binh, dân tộc thiểu số </w:t>
      </w:r>
      <w:r w:rsidR="008B57ED" w:rsidRPr="003B31D0">
        <w:rPr>
          <w:rFonts w:cs="Times New Roman"/>
          <w:szCs w:val="26"/>
          <w:lang w:val="vi-VN"/>
        </w:rPr>
        <w:t xml:space="preserve">có </w:t>
      </w:r>
      <w:r w:rsidR="00D413FE" w:rsidRPr="003B31D0">
        <w:rPr>
          <w:rFonts w:cs="Times New Roman"/>
          <w:szCs w:val="26"/>
          <w:lang w:val="vi-VN"/>
        </w:rPr>
        <w:t xml:space="preserve">hợp đồng </w:t>
      </w:r>
      <w:r w:rsidR="00EB3ED1" w:rsidRPr="003B31D0">
        <w:rPr>
          <w:rFonts w:cs="Times New Roman"/>
          <w:szCs w:val="26"/>
          <w:lang w:val="vi-VN"/>
        </w:rPr>
        <w:t xml:space="preserve">lao động </w:t>
      </w:r>
      <w:r w:rsidR="00D413FE" w:rsidRPr="003B31D0">
        <w:rPr>
          <w:rFonts w:cs="Times New Roman"/>
          <w:szCs w:val="26"/>
          <w:lang w:val="vi-VN"/>
        </w:rPr>
        <w:t xml:space="preserve">với thời gian </w:t>
      </w:r>
      <w:r w:rsidR="00EB3ED1" w:rsidRPr="003B31D0">
        <w:rPr>
          <w:rFonts w:cs="Times New Roman"/>
          <w:szCs w:val="26"/>
          <w:lang w:val="vi-VN"/>
        </w:rPr>
        <w:t xml:space="preserve">thực hiện hợp đồng </w:t>
      </w:r>
      <w:r w:rsidR="00D413FE" w:rsidRPr="003B31D0">
        <w:rPr>
          <w:rFonts w:cs="Times New Roman"/>
          <w:szCs w:val="26"/>
          <w:lang w:val="vi-VN"/>
        </w:rPr>
        <w:t>từ 03 tháng trở lên</w:t>
      </w:r>
      <w:r w:rsidR="00EB3ED1" w:rsidRPr="003B31D0">
        <w:rPr>
          <w:rFonts w:cs="Times New Roman"/>
          <w:szCs w:val="26"/>
          <w:lang w:val="vi-VN"/>
        </w:rPr>
        <w:t xml:space="preserve"> và</w:t>
      </w:r>
      <w:r w:rsidR="00D413FE" w:rsidRPr="003B31D0">
        <w:rPr>
          <w:rFonts w:cs="Times New Roman"/>
          <w:szCs w:val="26"/>
          <w:lang w:val="vi-VN"/>
        </w:rPr>
        <w:t xml:space="preserve"> đến thời điểm đóng thầu </w:t>
      </w:r>
      <w:r w:rsidR="00674CD1" w:rsidRPr="003B31D0">
        <w:rPr>
          <w:rFonts w:cs="Times New Roman"/>
          <w:szCs w:val="26"/>
          <w:lang w:val="vi-VN"/>
        </w:rPr>
        <w:t xml:space="preserve">hợp đồng </w:t>
      </w:r>
      <w:r w:rsidR="00D413FE" w:rsidRPr="003B31D0">
        <w:rPr>
          <w:rFonts w:cs="Times New Roman"/>
          <w:szCs w:val="26"/>
          <w:lang w:val="vi-VN"/>
        </w:rPr>
        <w:t>vẫn còn hiệu lực</w:t>
      </w:r>
      <w:r w:rsidR="005E0C23" w:rsidRPr="003B31D0">
        <w:rPr>
          <w:rFonts w:cs="Times New Roman"/>
          <w:szCs w:val="26"/>
          <w:lang w:val="vi-VN"/>
        </w:rPr>
        <w:t xml:space="preserve"> được tham dự thầu</w:t>
      </w:r>
      <w:r w:rsidR="008B57ED" w:rsidRPr="003B31D0">
        <w:rPr>
          <w:rFonts w:cs="Times New Roman"/>
          <w:szCs w:val="26"/>
          <w:lang w:val="vi-VN"/>
        </w:rPr>
        <w:t>.</w:t>
      </w:r>
      <w:r w:rsidR="00C63933" w:rsidRPr="003B31D0">
        <w:rPr>
          <w:rFonts w:cs="Times New Roman"/>
          <w:szCs w:val="26"/>
          <w:lang w:val="vi-VN"/>
        </w:rPr>
        <w:t xml:space="preserve"> Trường hợp </w:t>
      </w:r>
      <w:r w:rsidRPr="003B31D0">
        <w:rPr>
          <w:rFonts w:cs="Times New Roman"/>
          <w:szCs w:val="26"/>
          <w:lang w:val="vi-VN"/>
        </w:rPr>
        <w:t>chủ đầu tư</w:t>
      </w:r>
      <w:r w:rsidR="00C63933" w:rsidRPr="003B31D0">
        <w:rPr>
          <w:rFonts w:cs="Times New Roman"/>
          <w:szCs w:val="26"/>
          <w:lang w:val="vi-VN"/>
        </w:rPr>
        <w:t xml:space="preserve"> quyết định áp dụng mà không có nhà thầu tham dự hoặc không </w:t>
      </w:r>
      <w:r w:rsidR="00A00791" w:rsidRPr="003B31D0">
        <w:rPr>
          <w:rFonts w:cs="Times New Roman"/>
          <w:szCs w:val="26"/>
          <w:lang w:val="vi-VN"/>
        </w:rPr>
        <w:t xml:space="preserve">có nhà thầu </w:t>
      </w:r>
      <w:r w:rsidR="00C63933" w:rsidRPr="003B31D0">
        <w:rPr>
          <w:rFonts w:cs="Times New Roman"/>
          <w:szCs w:val="26"/>
          <w:lang w:val="vi-VN"/>
        </w:rPr>
        <w:t xml:space="preserve">đáp ứng yêu cầu thì tổ chức đấu thầu lại và cho phép các </w:t>
      </w:r>
      <w:r w:rsidR="00674CD1" w:rsidRPr="003B31D0">
        <w:rPr>
          <w:rFonts w:cs="Times New Roman"/>
          <w:szCs w:val="26"/>
          <w:lang w:val="vi-VN"/>
        </w:rPr>
        <w:t>loại hình nhà thầu</w:t>
      </w:r>
      <w:r w:rsidR="00C63933" w:rsidRPr="003B31D0">
        <w:rPr>
          <w:rFonts w:cs="Times New Roman"/>
          <w:szCs w:val="26"/>
          <w:lang w:val="vi-VN"/>
        </w:rPr>
        <w:t xml:space="preserve"> khác được tham dự thầu.</w:t>
      </w:r>
    </w:p>
    <w:p w14:paraId="2DC37F6F" w14:textId="77777777" w:rsidR="008B57ED" w:rsidRPr="003B31D0" w:rsidRDefault="008B57ED" w:rsidP="003B31D0">
      <w:pPr>
        <w:widowControl w:val="0"/>
        <w:spacing w:after="0" w:line="276" w:lineRule="auto"/>
        <w:ind w:firstLine="567"/>
        <w:rPr>
          <w:rFonts w:cs="Times New Roman"/>
          <w:szCs w:val="26"/>
          <w:lang w:val="vi-VN"/>
        </w:rPr>
      </w:pPr>
      <w:r w:rsidRPr="003B31D0">
        <w:rPr>
          <w:rFonts w:cs="Times New Roman"/>
          <w:szCs w:val="26"/>
          <w:lang w:val="vi-VN"/>
        </w:rPr>
        <w:t xml:space="preserve">2. </w:t>
      </w:r>
      <w:r w:rsidR="00F53E25" w:rsidRPr="003B31D0">
        <w:rPr>
          <w:rFonts w:cs="Times New Roman"/>
          <w:szCs w:val="26"/>
          <w:lang w:val="vi-VN"/>
        </w:rPr>
        <w:t xml:space="preserve">Đối với gói thầu xây lắp </w:t>
      </w:r>
      <w:r w:rsidR="003C6F0E" w:rsidRPr="003B31D0">
        <w:rPr>
          <w:rFonts w:cs="Times New Roman"/>
          <w:szCs w:val="26"/>
          <w:lang w:val="vi-VN"/>
        </w:rPr>
        <w:t xml:space="preserve">có giá gói thầu </w:t>
      </w:r>
      <w:r w:rsidR="00F53E25" w:rsidRPr="003B31D0">
        <w:rPr>
          <w:rFonts w:cs="Times New Roman"/>
          <w:szCs w:val="26"/>
          <w:lang w:val="vi-VN"/>
        </w:rPr>
        <w:t xml:space="preserve">không quá 05 tỷ đồng, ưu đãi </w:t>
      </w:r>
      <w:r w:rsidR="00E33950" w:rsidRPr="003B31D0">
        <w:rPr>
          <w:rFonts w:cs="Times New Roman"/>
          <w:szCs w:val="26"/>
          <w:lang w:val="vi-VN"/>
        </w:rPr>
        <w:t xml:space="preserve">cho doanh nghiệp siêu nhỏ, doanh nghiệp nhỏ thực hiện theo quy định tại </w:t>
      </w:r>
      <w:r w:rsidR="009B18AA" w:rsidRPr="003B31D0">
        <w:rPr>
          <w:rFonts w:cs="Times New Roman"/>
          <w:szCs w:val="26"/>
          <w:lang w:val="vi-VN"/>
        </w:rPr>
        <w:t xml:space="preserve">điểm đ </w:t>
      </w:r>
      <w:r w:rsidR="00E33950" w:rsidRPr="003B31D0">
        <w:rPr>
          <w:rFonts w:cs="Times New Roman"/>
          <w:szCs w:val="26"/>
          <w:lang w:val="vi-VN"/>
        </w:rPr>
        <w:t xml:space="preserve">khoản 2 Điều 10 </w:t>
      </w:r>
      <w:r w:rsidR="00DC5B55" w:rsidRPr="003B31D0">
        <w:rPr>
          <w:rFonts w:cs="Times New Roman"/>
          <w:szCs w:val="26"/>
          <w:lang w:val="vi-VN"/>
        </w:rPr>
        <w:t xml:space="preserve">của </w:t>
      </w:r>
      <w:r w:rsidR="00E33950" w:rsidRPr="003B31D0">
        <w:rPr>
          <w:rFonts w:cs="Times New Roman"/>
          <w:szCs w:val="26"/>
          <w:lang w:val="vi-VN"/>
        </w:rPr>
        <w:t>Luật Đấu thầu.</w:t>
      </w:r>
    </w:p>
    <w:p w14:paraId="3FFCA05D" w14:textId="7EB602A7" w:rsidR="008B57ED" w:rsidRPr="003B31D0" w:rsidRDefault="00031FE9" w:rsidP="003B31D0">
      <w:pPr>
        <w:widowControl w:val="0"/>
        <w:spacing w:after="0" w:line="276" w:lineRule="auto"/>
        <w:ind w:firstLine="567"/>
        <w:rPr>
          <w:rFonts w:cs="Times New Roman"/>
          <w:szCs w:val="26"/>
          <w:lang w:val="vi-VN"/>
        </w:rPr>
      </w:pPr>
      <w:r w:rsidRPr="003B31D0">
        <w:rPr>
          <w:rFonts w:cs="Times New Roman"/>
          <w:szCs w:val="26"/>
          <w:lang w:val="vi-VN"/>
        </w:rPr>
        <w:t>3</w:t>
      </w:r>
      <w:r w:rsidR="008B57ED" w:rsidRPr="003B31D0">
        <w:rPr>
          <w:rFonts w:cs="Times New Roman"/>
          <w:szCs w:val="26"/>
          <w:lang w:val="vi-VN"/>
        </w:rPr>
        <w:t xml:space="preserve">. </w:t>
      </w:r>
      <w:r w:rsidR="006E18A4" w:rsidRPr="003B31D0">
        <w:rPr>
          <w:rFonts w:cs="Times New Roman"/>
          <w:szCs w:val="26"/>
          <w:lang w:val="vi-VN"/>
        </w:rPr>
        <w:t>Ưu đãi đ</w:t>
      </w:r>
      <w:r w:rsidR="008B57ED" w:rsidRPr="003B31D0">
        <w:rPr>
          <w:rFonts w:cs="Times New Roman"/>
          <w:szCs w:val="26"/>
          <w:lang w:val="vi-VN"/>
        </w:rPr>
        <w:t xml:space="preserve">ối với </w:t>
      </w:r>
      <w:r w:rsidR="00662262" w:rsidRPr="003B31D0">
        <w:rPr>
          <w:rFonts w:cs="Times New Roman"/>
          <w:szCs w:val="26"/>
          <w:lang w:val="vi-VN"/>
        </w:rPr>
        <w:t xml:space="preserve">cá nhân, </w:t>
      </w:r>
      <w:r w:rsidR="008B57ED" w:rsidRPr="003B31D0">
        <w:rPr>
          <w:rFonts w:cs="Times New Roman"/>
          <w:szCs w:val="26"/>
          <w:lang w:val="vi-VN"/>
        </w:rPr>
        <w:t>doanh nghiệp khởi nghiệp</w:t>
      </w:r>
      <w:r w:rsidR="006C7ACC" w:rsidRPr="003B31D0">
        <w:rPr>
          <w:rFonts w:cs="Times New Roman"/>
          <w:szCs w:val="26"/>
          <w:lang w:val="vi-VN"/>
        </w:rPr>
        <w:t xml:space="preserve"> </w:t>
      </w:r>
      <w:r w:rsidR="008B57ED" w:rsidRPr="003B31D0">
        <w:rPr>
          <w:rFonts w:cs="Times New Roman"/>
          <w:szCs w:val="26"/>
          <w:lang w:val="vi-VN"/>
        </w:rPr>
        <w:t>sáng tạo</w:t>
      </w:r>
      <w:r w:rsidR="001E40FC" w:rsidRPr="003B31D0">
        <w:rPr>
          <w:rFonts w:cs="Times New Roman"/>
          <w:szCs w:val="26"/>
          <w:lang w:val="vi-VN"/>
        </w:rPr>
        <w:t xml:space="preserve"> trong nước</w:t>
      </w:r>
      <w:r w:rsidR="005F6FDB" w:rsidRPr="003B31D0">
        <w:rPr>
          <w:rFonts w:cs="Times New Roman"/>
          <w:szCs w:val="26"/>
          <w:lang w:val="vi-VN"/>
        </w:rPr>
        <w:t xml:space="preserve"> và nhà thầu trong nước</w:t>
      </w:r>
      <w:r w:rsidR="006E18A4" w:rsidRPr="003B31D0">
        <w:rPr>
          <w:rFonts w:cs="Times New Roman"/>
          <w:szCs w:val="26"/>
          <w:lang w:val="vi-VN"/>
        </w:rPr>
        <w:t xml:space="preserve"> </w:t>
      </w:r>
      <w:r w:rsidR="008B57ED" w:rsidRPr="003B31D0">
        <w:rPr>
          <w:rFonts w:cs="Times New Roman"/>
          <w:szCs w:val="26"/>
          <w:lang w:val="vi-VN"/>
        </w:rPr>
        <w:t xml:space="preserve">thực hiện theo quy định tại </w:t>
      </w:r>
      <w:r w:rsidR="001111EE" w:rsidRPr="003B31D0">
        <w:rPr>
          <w:rFonts w:cs="Times New Roman"/>
          <w:szCs w:val="26"/>
          <w:lang w:val="vi-VN"/>
        </w:rPr>
        <w:t xml:space="preserve">Điều </w:t>
      </w:r>
      <w:r w:rsidR="00176972" w:rsidRPr="003B31D0">
        <w:rPr>
          <w:rFonts w:cs="Times New Roman"/>
          <w:szCs w:val="26"/>
          <w:lang w:val="vi-VN"/>
        </w:rPr>
        <w:t xml:space="preserve">9 </w:t>
      </w:r>
      <w:r w:rsidR="00DC5B55" w:rsidRPr="003B31D0">
        <w:rPr>
          <w:rFonts w:cs="Times New Roman"/>
          <w:szCs w:val="26"/>
          <w:lang w:val="vi-VN"/>
        </w:rPr>
        <w:t xml:space="preserve">của </w:t>
      </w:r>
      <w:r w:rsidR="001111EE" w:rsidRPr="003B31D0">
        <w:rPr>
          <w:rFonts w:cs="Times New Roman"/>
          <w:szCs w:val="26"/>
          <w:lang w:val="vi-VN"/>
        </w:rPr>
        <w:t>Nghị định này</w:t>
      </w:r>
      <w:r w:rsidR="00E831CA" w:rsidRPr="003B31D0">
        <w:rPr>
          <w:rFonts w:cs="Times New Roman"/>
          <w:szCs w:val="26"/>
          <w:lang w:val="vi-VN"/>
        </w:rPr>
        <w:t>.</w:t>
      </w:r>
    </w:p>
    <w:p w14:paraId="59A0DDDC" w14:textId="26E71DEC" w:rsidR="006C7ACC" w:rsidRPr="003B31D0" w:rsidRDefault="0038548B" w:rsidP="003B31D0">
      <w:pPr>
        <w:widowControl w:val="0"/>
        <w:spacing w:after="0" w:line="276" w:lineRule="auto"/>
        <w:ind w:firstLine="567"/>
        <w:rPr>
          <w:rFonts w:cs="Times New Roman"/>
          <w:szCs w:val="26"/>
          <w:lang w:val="vi-VN"/>
        </w:rPr>
      </w:pPr>
      <w:r w:rsidRPr="003B31D0">
        <w:rPr>
          <w:rFonts w:cs="Times New Roman"/>
          <w:szCs w:val="26"/>
          <w:lang w:val="vi-VN"/>
        </w:rPr>
        <w:t>4</w:t>
      </w:r>
      <w:r w:rsidR="00E33950" w:rsidRPr="003B31D0">
        <w:rPr>
          <w:rFonts w:cs="Times New Roman"/>
          <w:szCs w:val="26"/>
          <w:lang w:val="vi-VN"/>
        </w:rPr>
        <w:t xml:space="preserve">. </w:t>
      </w:r>
      <w:r w:rsidR="00145FA1" w:rsidRPr="003B31D0">
        <w:rPr>
          <w:rFonts w:cs="Times New Roman"/>
          <w:szCs w:val="26"/>
          <w:lang w:val="vi-VN"/>
        </w:rPr>
        <w:t>Ưu đãi</w:t>
      </w:r>
      <w:r w:rsidR="006C7ACC" w:rsidRPr="003B31D0">
        <w:rPr>
          <w:rFonts w:cs="Times New Roman"/>
          <w:szCs w:val="26"/>
          <w:lang w:val="vi-VN"/>
        </w:rPr>
        <w:t xml:space="preserve"> đối với nhà thầu trong nước sản xuất hàng hóa có xuất xứ Việt Nam</w:t>
      </w:r>
      <w:r w:rsidR="00145FA1" w:rsidRPr="003B31D0">
        <w:rPr>
          <w:rFonts w:cs="Times New Roman"/>
          <w:szCs w:val="26"/>
          <w:lang w:val="vi-VN"/>
        </w:rPr>
        <w:t xml:space="preserve"> </w:t>
      </w:r>
      <w:r w:rsidR="006C7ACC" w:rsidRPr="003B31D0">
        <w:rPr>
          <w:rFonts w:cs="Times New Roman"/>
          <w:szCs w:val="26"/>
          <w:lang w:val="vi-VN"/>
        </w:rPr>
        <w:t xml:space="preserve">thực hiện theo quy định tại Điều </w:t>
      </w:r>
      <w:r w:rsidR="00176972" w:rsidRPr="003B31D0">
        <w:rPr>
          <w:rFonts w:cs="Times New Roman"/>
          <w:szCs w:val="26"/>
          <w:lang w:val="vi-VN"/>
        </w:rPr>
        <w:t xml:space="preserve">10 </w:t>
      </w:r>
      <w:r w:rsidR="006C7ACC" w:rsidRPr="003B31D0">
        <w:rPr>
          <w:rFonts w:cs="Times New Roman"/>
          <w:szCs w:val="26"/>
          <w:lang w:val="vi-VN"/>
        </w:rPr>
        <w:t>của Nghị định này.</w:t>
      </w:r>
    </w:p>
    <w:p w14:paraId="6B64BFCE" w14:textId="3D1FBF8B" w:rsidR="004D4AF8" w:rsidRPr="003B31D0" w:rsidRDefault="004D4AF8" w:rsidP="003B31D0">
      <w:pPr>
        <w:widowControl w:val="0"/>
        <w:spacing w:after="0" w:line="276" w:lineRule="auto"/>
        <w:ind w:firstLine="567"/>
        <w:rPr>
          <w:rFonts w:cs="Times New Roman"/>
          <w:strike/>
          <w:szCs w:val="26"/>
          <w:lang w:val="vi-VN"/>
        </w:rPr>
      </w:pPr>
      <w:r w:rsidRPr="003B31D0">
        <w:rPr>
          <w:rFonts w:cs="Times New Roman"/>
          <w:szCs w:val="26"/>
          <w:lang w:val="vi-VN"/>
        </w:rPr>
        <w:t xml:space="preserve">5. </w:t>
      </w:r>
      <w:r w:rsidRPr="003B31D0">
        <w:rPr>
          <w:szCs w:val="26"/>
          <w:lang w:val="vi-VN"/>
        </w:rPr>
        <w:t xml:space="preserve">Ưu đãi đối với </w:t>
      </w:r>
      <w:r w:rsidRPr="003B31D0" w:rsidDel="007A4BD3">
        <w:rPr>
          <w:szCs w:val="26"/>
          <w:lang w:val="vi-VN"/>
        </w:rPr>
        <w:t xml:space="preserve">dịch vụ công nghệ số </w:t>
      </w:r>
      <w:r w:rsidRPr="003B31D0">
        <w:rPr>
          <w:rFonts w:cs="Times New Roman"/>
          <w:szCs w:val="26"/>
          <w:lang w:val="vi-VN"/>
        </w:rPr>
        <w:t>quy định tại điểm i khoản 1 Điều 10 của Luật Đấu thầu thực hiện theo quy định tại khoản 1 và khoản 2 Điều 7 của Nghị định này</w:t>
      </w:r>
      <w:r w:rsidR="004D1932" w:rsidRPr="003B31D0">
        <w:rPr>
          <w:rFonts w:cs="Times New Roman"/>
          <w:szCs w:val="26"/>
          <w:lang w:val="vi-VN"/>
        </w:rPr>
        <w:t>.</w:t>
      </w:r>
    </w:p>
    <w:p w14:paraId="55E99BE4" w14:textId="0E0F9D75" w:rsidR="008B57ED" w:rsidRPr="00AE2DA0" w:rsidRDefault="008B57ED" w:rsidP="00EC74DF">
      <w:pPr>
        <w:pStyle w:val="Heading2"/>
        <w:rPr>
          <w:lang w:val="vi-VN"/>
        </w:rPr>
      </w:pPr>
      <w:bookmarkStart w:id="27" w:name="_Toc156916595"/>
      <w:r w:rsidRPr="00AE2DA0">
        <w:rPr>
          <w:rFonts w:hint="eastAsia"/>
          <w:lang w:val="vi-VN"/>
        </w:rPr>
        <w:t>Đ</w:t>
      </w:r>
      <w:r w:rsidRPr="00AE2DA0">
        <w:rPr>
          <w:lang w:val="vi-VN"/>
        </w:rPr>
        <w:t xml:space="preserve">iều </w:t>
      </w:r>
      <w:r w:rsidR="00176972" w:rsidRPr="00AE2DA0">
        <w:rPr>
          <w:lang w:val="vi-VN"/>
        </w:rPr>
        <w:t>9</w:t>
      </w:r>
      <w:r w:rsidRPr="00AE2DA0">
        <w:rPr>
          <w:lang w:val="vi-VN"/>
        </w:rPr>
        <w:t xml:space="preserve">. </w:t>
      </w:r>
      <w:r w:rsidRPr="00AE2DA0">
        <w:rPr>
          <w:rFonts w:hint="eastAsia"/>
          <w:lang w:val="vi-VN"/>
        </w:rPr>
        <w:t>Ư</w:t>
      </w:r>
      <w:r w:rsidRPr="00AE2DA0">
        <w:rPr>
          <w:lang w:val="vi-VN"/>
        </w:rPr>
        <w:t xml:space="preserve">u </w:t>
      </w:r>
      <w:r w:rsidR="00FB770F" w:rsidRPr="00AE2DA0">
        <w:rPr>
          <w:rFonts w:hint="eastAsia"/>
          <w:lang w:val="vi-VN"/>
        </w:rPr>
        <w:t>đã</w:t>
      </w:r>
      <w:r w:rsidR="00FB770F" w:rsidRPr="00AE2DA0">
        <w:rPr>
          <w:lang w:val="vi-VN"/>
        </w:rPr>
        <w:t xml:space="preserve">i </w:t>
      </w:r>
      <w:r w:rsidRPr="00AE2DA0">
        <w:rPr>
          <w:rFonts w:hint="eastAsia"/>
          <w:lang w:val="vi-VN"/>
        </w:rPr>
        <w:t>đ</w:t>
      </w:r>
      <w:r w:rsidRPr="00AE2DA0">
        <w:rPr>
          <w:lang w:val="vi-VN"/>
        </w:rPr>
        <w:t xml:space="preserve">ối với </w:t>
      </w:r>
      <w:r w:rsidR="00B21631" w:rsidRPr="00AE2DA0">
        <w:rPr>
          <w:lang w:val="vi-VN"/>
        </w:rPr>
        <w:t>nh</w:t>
      </w:r>
      <w:r w:rsidR="00B21631" w:rsidRPr="00AE2DA0">
        <w:rPr>
          <w:rFonts w:hint="eastAsia"/>
          <w:lang w:val="vi-VN"/>
        </w:rPr>
        <w:t>à</w:t>
      </w:r>
      <w:r w:rsidR="00B21631" w:rsidRPr="00AE2DA0">
        <w:rPr>
          <w:lang w:val="vi-VN"/>
        </w:rPr>
        <w:t xml:space="preserve"> thầu trong n</w:t>
      </w:r>
      <w:r w:rsidR="00B21631" w:rsidRPr="00AE2DA0">
        <w:rPr>
          <w:rFonts w:hint="eastAsia"/>
          <w:lang w:val="vi-VN"/>
        </w:rPr>
        <w:t>ư</w:t>
      </w:r>
      <w:r w:rsidR="00B21631" w:rsidRPr="00AE2DA0">
        <w:rPr>
          <w:lang w:val="vi-VN"/>
        </w:rPr>
        <w:t>ớc thuộc tr</w:t>
      </w:r>
      <w:r w:rsidR="00B21631" w:rsidRPr="00AE2DA0">
        <w:rPr>
          <w:rFonts w:hint="eastAsia"/>
          <w:lang w:val="vi-VN"/>
        </w:rPr>
        <w:t>ư</w:t>
      </w:r>
      <w:r w:rsidR="00B21631" w:rsidRPr="00AE2DA0">
        <w:rPr>
          <w:lang w:val="vi-VN"/>
        </w:rPr>
        <w:t xml:space="preserve">ờng hợp quy </w:t>
      </w:r>
      <w:r w:rsidR="00B21631" w:rsidRPr="00AE2DA0">
        <w:rPr>
          <w:rFonts w:hint="eastAsia"/>
          <w:lang w:val="vi-VN"/>
        </w:rPr>
        <w:t>đ</w:t>
      </w:r>
      <w:r w:rsidR="00B21631" w:rsidRPr="00AE2DA0">
        <w:rPr>
          <w:lang w:val="vi-VN"/>
        </w:rPr>
        <w:t xml:space="preserve">ịnh tại </w:t>
      </w:r>
      <w:r w:rsidR="00B21631" w:rsidRPr="00AE2DA0">
        <w:rPr>
          <w:rFonts w:hint="eastAsia"/>
          <w:lang w:val="vi-VN"/>
        </w:rPr>
        <w:t>đ</w:t>
      </w:r>
      <w:r w:rsidR="00B21631" w:rsidRPr="00AE2DA0">
        <w:rPr>
          <w:lang w:val="vi-VN"/>
        </w:rPr>
        <w:t xml:space="preserve">iểm g khoản 1 </w:t>
      </w:r>
      <w:r w:rsidR="00B21631" w:rsidRPr="00AE2DA0">
        <w:rPr>
          <w:rFonts w:hint="eastAsia"/>
          <w:lang w:val="vi-VN"/>
        </w:rPr>
        <w:t>Đ</w:t>
      </w:r>
      <w:r w:rsidR="00B21631" w:rsidRPr="00AE2DA0">
        <w:rPr>
          <w:lang w:val="vi-VN"/>
        </w:rPr>
        <w:t xml:space="preserve">iều 10 của Luật </w:t>
      </w:r>
      <w:r w:rsidR="00B21631" w:rsidRPr="00AE2DA0">
        <w:rPr>
          <w:rFonts w:hint="eastAsia"/>
          <w:lang w:val="vi-VN"/>
        </w:rPr>
        <w:t>Đ</w:t>
      </w:r>
      <w:r w:rsidR="00B21631" w:rsidRPr="00AE2DA0">
        <w:rPr>
          <w:lang w:val="vi-VN"/>
        </w:rPr>
        <w:t>ấu thầu</w:t>
      </w:r>
      <w:bookmarkEnd w:id="27"/>
    </w:p>
    <w:p w14:paraId="1A4B9713" w14:textId="1A66F990" w:rsidR="00AA236B" w:rsidRPr="003B31D0" w:rsidRDefault="00AA236B" w:rsidP="003B31D0">
      <w:pPr>
        <w:widowControl w:val="0"/>
        <w:tabs>
          <w:tab w:val="left" w:pos="993"/>
        </w:tabs>
        <w:spacing w:after="0" w:line="276" w:lineRule="auto"/>
        <w:ind w:firstLine="567"/>
        <w:rPr>
          <w:rFonts w:cs="Times New Roman"/>
          <w:szCs w:val="26"/>
          <w:lang w:val="fr-FR"/>
        </w:rPr>
      </w:pPr>
      <w:r w:rsidRPr="003B31D0">
        <w:rPr>
          <w:rFonts w:cs="Times New Roman"/>
          <w:szCs w:val="26"/>
          <w:lang w:val="vi-VN"/>
        </w:rPr>
        <w:t xml:space="preserve">1. </w:t>
      </w:r>
      <w:r w:rsidR="006A30A6" w:rsidRPr="003B31D0">
        <w:rPr>
          <w:rFonts w:cs="Times New Roman"/>
          <w:szCs w:val="26"/>
          <w:lang w:val="vi-VN" w:eastAsia="x-none"/>
        </w:rPr>
        <w:t>D</w:t>
      </w:r>
      <w:r w:rsidRPr="003B31D0">
        <w:rPr>
          <w:rFonts w:cs="Times New Roman"/>
          <w:szCs w:val="26"/>
          <w:lang w:val="vi-VN" w:eastAsia="x-none"/>
        </w:rPr>
        <w:t xml:space="preserve">oanh nghiệp khởi nghiệp sáng tạo </w:t>
      </w:r>
      <w:r w:rsidRPr="003B31D0">
        <w:rPr>
          <w:rFonts w:cs="Times New Roman"/>
          <w:szCs w:val="26"/>
          <w:lang w:val="fr-FR" w:eastAsia="x-none"/>
        </w:rPr>
        <w:t xml:space="preserve">trong nước </w:t>
      </w:r>
      <w:r w:rsidRPr="003B31D0">
        <w:rPr>
          <w:rFonts w:cs="Times New Roman"/>
          <w:szCs w:val="26"/>
          <w:lang w:val="vi-VN" w:eastAsia="x-none"/>
        </w:rPr>
        <w:t xml:space="preserve">khi chào thầu sản phẩm đổi mới sáng tạo của </w:t>
      </w:r>
      <w:r w:rsidRPr="003B31D0">
        <w:rPr>
          <w:rFonts w:cs="Times New Roman"/>
          <w:szCs w:val="26"/>
          <w:lang w:val="fr-FR" w:eastAsia="x-none"/>
        </w:rPr>
        <w:t>doanh nghiệp đó</w:t>
      </w:r>
      <w:r w:rsidRPr="003B31D0">
        <w:rPr>
          <w:rFonts w:cs="Times New Roman"/>
          <w:szCs w:val="26"/>
          <w:lang w:val="vi-VN" w:eastAsia="x-none"/>
        </w:rPr>
        <w:t xml:space="preserve"> </w:t>
      </w:r>
      <w:r w:rsidRPr="003B31D0">
        <w:rPr>
          <w:rFonts w:cs="Times New Roman"/>
          <w:szCs w:val="26"/>
          <w:lang w:val="fr-FR" w:eastAsia="x-none"/>
        </w:rPr>
        <w:t xml:space="preserve">theo quy định tại khoản 4 Điều </w:t>
      </w:r>
      <w:r w:rsidR="002B4FC1" w:rsidRPr="003B31D0">
        <w:rPr>
          <w:rFonts w:cs="Times New Roman"/>
          <w:szCs w:val="26"/>
          <w:lang w:val="fr-FR" w:eastAsia="x-none"/>
        </w:rPr>
        <w:t>6</w:t>
      </w:r>
      <w:r w:rsidRPr="003B31D0">
        <w:rPr>
          <w:rFonts w:cs="Times New Roman"/>
          <w:szCs w:val="26"/>
          <w:lang w:val="fr-FR" w:eastAsia="x-none"/>
        </w:rPr>
        <w:t xml:space="preserve"> của Nghị định này </w:t>
      </w:r>
      <w:r w:rsidRPr="003B31D0">
        <w:rPr>
          <w:rFonts w:cs="Times New Roman"/>
          <w:bCs/>
          <w:iCs/>
          <w:szCs w:val="26"/>
          <w:lang w:val="vi-VN" w:eastAsia="x-none"/>
        </w:rPr>
        <w:t xml:space="preserve">không phải đáp ứng yêu cầu về </w:t>
      </w:r>
      <w:r w:rsidRPr="003B31D0">
        <w:rPr>
          <w:rFonts w:cs="Times New Roman"/>
          <w:szCs w:val="26"/>
          <w:lang w:val="vi-VN" w:eastAsia="x-none"/>
        </w:rPr>
        <w:t xml:space="preserve">doanh thu, số năm hoạt động trong cùng ngành nghề trong thời hạn 06 năm kể từ khi sản phẩm lần đầu </w:t>
      </w:r>
      <w:r w:rsidRPr="003B31D0">
        <w:rPr>
          <w:rFonts w:cs="Times New Roman"/>
          <w:szCs w:val="26"/>
          <w:lang w:val="fr-FR" w:eastAsia="x-none"/>
        </w:rPr>
        <w:t>được sản xuất và đủ điều kiện để đưa ra thị trường</w:t>
      </w:r>
      <w:r w:rsidRPr="003B31D0">
        <w:rPr>
          <w:rFonts w:cs="Times New Roman"/>
          <w:szCs w:val="26"/>
          <w:lang w:val="fr-FR"/>
        </w:rPr>
        <w:t>.</w:t>
      </w:r>
    </w:p>
    <w:p w14:paraId="7E0E5563" w14:textId="65DE6592" w:rsidR="0019603C" w:rsidRPr="003B31D0" w:rsidRDefault="00CF0743" w:rsidP="003B31D0">
      <w:pPr>
        <w:widowControl w:val="0"/>
        <w:tabs>
          <w:tab w:val="left" w:pos="993"/>
        </w:tabs>
        <w:spacing w:after="0" w:line="276" w:lineRule="auto"/>
        <w:ind w:firstLine="567"/>
        <w:rPr>
          <w:rFonts w:cs="Times New Roman"/>
          <w:bCs/>
          <w:iCs/>
          <w:szCs w:val="26"/>
          <w:lang w:val="fr-FR"/>
        </w:rPr>
      </w:pPr>
      <w:r w:rsidRPr="003B31D0">
        <w:rPr>
          <w:rFonts w:cs="Times New Roman"/>
          <w:szCs w:val="26"/>
          <w:lang w:val="fr-FR"/>
        </w:rPr>
        <w:t>2</w:t>
      </w:r>
      <w:r w:rsidR="00B21631" w:rsidRPr="003B31D0">
        <w:rPr>
          <w:rFonts w:cs="Times New Roman"/>
          <w:spacing w:val="-8"/>
          <w:szCs w:val="26"/>
          <w:lang w:val="fr-FR"/>
        </w:rPr>
        <w:t xml:space="preserve">. </w:t>
      </w:r>
      <w:r w:rsidR="00314153" w:rsidRPr="003B31D0">
        <w:rPr>
          <w:rFonts w:cs="Times New Roman"/>
          <w:spacing w:val="-8"/>
          <w:szCs w:val="26"/>
          <w:lang w:val="fr-FR"/>
        </w:rPr>
        <w:t>Nhà thầu trong nước thuộc trường hợp quy định tại điểm g khoản 1 Điều 10 của Luật Đấu thầu khi chào thầu sản phẩm</w:t>
      </w:r>
      <w:r w:rsidR="00412CDB" w:rsidRPr="003B31D0">
        <w:rPr>
          <w:rFonts w:cs="Times New Roman"/>
          <w:spacing w:val="-8"/>
          <w:szCs w:val="26"/>
          <w:lang w:val="fr-FR"/>
        </w:rPr>
        <w:t>, dịch vụ</w:t>
      </w:r>
      <w:r w:rsidR="00314153" w:rsidRPr="003B31D0">
        <w:rPr>
          <w:rFonts w:cs="Times New Roman"/>
          <w:spacing w:val="-8"/>
          <w:szCs w:val="26"/>
          <w:lang w:val="fr-FR"/>
        </w:rPr>
        <w:t xml:space="preserve"> do </w:t>
      </w:r>
      <w:r w:rsidR="00412CDB" w:rsidRPr="003B31D0">
        <w:rPr>
          <w:rFonts w:cs="Times New Roman"/>
          <w:spacing w:val="-8"/>
          <w:szCs w:val="26"/>
          <w:lang w:val="fr-FR"/>
        </w:rPr>
        <w:t xml:space="preserve">nhà thầu </w:t>
      </w:r>
      <w:r w:rsidR="00314153" w:rsidRPr="003B31D0">
        <w:rPr>
          <w:rFonts w:cs="Times New Roman"/>
          <w:spacing w:val="-8"/>
          <w:szCs w:val="26"/>
          <w:lang w:val="fr-FR"/>
        </w:rPr>
        <w:t xml:space="preserve">sản xuất </w:t>
      </w:r>
      <w:r w:rsidR="00412CDB" w:rsidRPr="003B31D0">
        <w:rPr>
          <w:rFonts w:cs="Times New Roman"/>
          <w:spacing w:val="-8"/>
          <w:szCs w:val="26"/>
          <w:lang w:val="fr-FR"/>
        </w:rPr>
        <w:t>hoặc cung cấp</w:t>
      </w:r>
      <w:r w:rsidR="00314153" w:rsidRPr="003B31D0">
        <w:rPr>
          <w:rFonts w:cs="Times New Roman"/>
          <w:spacing w:val="-8"/>
          <w:szCs w:val="26"/>
          <w:lang w:val="fr-FR"/>
        </w:rPr>
        <w:t xml:space="preserve"> không phải đáp ứng </w:t>
      </w:r>
      <w:r w:rsidR="000F025A" w:rsidRPr="003B31D0">
        <w:rPr>
          <w:rFonts w:cs="Times New Roman"/>
          <w:spacing w:val="-8"/>
          <w:szCs w:val="26"/>
          <w:lang w:val="fr-FR"/>
        </w:rPr>
        <w:t>điều kiện</w:t>
      </w:r>
      <w:r w:rsidR="00314153" w:rsidRPr="003B31D0">
        <w:rPr>
          <w:rFonts w:cs="Times New Roman"/>
          <w:spacing w:val="-8"/>
          <w:szCs w:val="26"/>
          <w:lang w:val="fr-FR"/>
        </w:rPr>
        <w:t xml:space="preserve"> về bảo đảm cạnh tranh trong </w:t>
      </w:r>
      <w:r w:rsidR="00E37500" w:rsidRPr="003B31D0">
        <w:rPr>
          <w:bCs/>
          <w:iCs/>
          <w:spacing w:val="-4"/>
          <w:szCs w:val="26"/>
          <w:lang w:val="fr-FR" w:eastAsia="zh-CN"/>
        </w:rPr>
        <w:t>nội dung đánh giá về tư cách hợp lệ</w:t>
      </w:r>
      <w:r w:rsidR="000F025A" w:rsidRPr="003B31D0">
        <w:rPr>
          <w:rFonts w:cs="Times New Roman"/>
          <w:bCs/>
          <w:iCs/>
          <w:spacing w:val="-8"/>
          <w:szCs w:val="26"/>
          <w:lang w:val="fr-FR"/>
        </w:rPr>
        <w:t xml:space="preserve"> và</w:t>
      </w:r>
      <w:r w:rsidR="00314153" w:rsidRPr="003B31D0">
        <w:rPr>
          <w:rFonts w:cs="Times New Roman"/>
          <w:bCs/>
          <w:iCs/>
          <w:spacing w:val="-8"/>
          <w:szCs w:val="26"/>
          <w:lang w:val="fr-FR"/>
        </w:rPr>
        <w:t xml:space="preserve"> yêu cầu về </w:t>
      </w:r>
      <w:r w:rsidR="00E37500" w:rsidRPr="003B31D0">
        <w:rPr>
          <w:rFonts w:cs="Times New Roman"/>
          <w:bCs/>
          <w:iCs/>
          <w:spacing w:val="-8"/>
          <w:szCs w:val="26"/>
          <w:lang w:val="fr-FR"/>
        </w:rPr>
        <w:t>năng lực, kinh nghiệm</w:t>
      </w:r>
      <w:r w:rsidR="00314153" w:rsidRPr="003B31D0">
        <w:rPr>
          <w:rFonts w:cs="Times New Roman"/>
          <w:bCs/>
          <w:iCs/>
          <w:spacing w:val="-8"/>
          <w:szCs w:val="26"/>
          <w:lang w:val="fr-FR"/>
        </w:rPr>
        <w:t xml:space="preserve"> trong thời hạn 05 năm kể từ khi </w:t>
      </w:r>
      <w:r w:rsidR="00E37500" w:rsidRPr="003B31D0">
        <w:rPr>
          <w:bCs/>
          <w:iCs/>
          <w:spacing w:val="-4"/>
          <w:szCs w:val="26"/>
          <w:lang w:val="fr-FR" w:eastAsia="zh-CN"/>
        </w:rPr>
        <w:t>được cơ quan có thẩm quyền công nhận</w:t>
      </w:r>
      <w:r w:rsidR="00314153" w:rsidRPr="003B31D0">
        <w:rPr>
          <w:rFonts w:cs="Times New Roman"/>
          <w:bCs/>
          <w:iCs/>
          <w:spacing w:val="-8"/>
          <w:szCs w:val="26"/>
          <w:lang w:val="fr-FR"/>
        </w:rPr>
        <w:t>.</w:t>
      </w:r>
    </w:p>
    <w:p w14:paraId="06EEB5D2" w14:textId="04DCFDB3" w:rsidR="008B57ED" w:rsidRPr="003B31D0" w:rsidRDefault="00CF0743" w:rsidP="003B31D0">
      <w:pPr>
        <w:widowControl w:val="0"/>
        <w:tabs>
          <w:tab w:val="left" w:pos="993"/>
        </w:tabs>
        <w:spacing w:after="0" w:line="276" w:lineRule="auto"/>
        <w:ind w:firstLine="567"/>
        <w:rPr>
          <w:rFonts w:cs="Times New Roman"/>
          <w:szCs w:val="26"/>
          <w:lang w:val="vi-VN"/>
        </w:rPr>
      </w:pPr>
      <w:r w:rsidRPr="003B31D0">
        <w:rPr>
          <w:rFonts w:cs="Times New Roman"/>
          <w:szCs w:val="26"/>
          <w:lang w:val="fr-FR"/>
        </w:rPr>
        <w:t>3</w:t>
      </w:r>
      <w:r w:rsidR="008B57ED" w:rsidRPr="003B31D0">
        <w:rPr>
          <w:rFonts w:cs="Times New Roman"/>
          <w:szCs w:val="26"/>
          <w:lang w:val="vi-VN"/>
        </w:rPr>
        <w:t xml:space="preserve">. Sản phẩm đổi mới sáng tạo </w:t>
      </w:r>
      <w:r w:rsidR="003948C4" w:rsidRPr="003B31D0">
        <w:rPr>
          <w:rFonts w:cs="Times New Roman"/>
          <w:szCs w:val="26"/>
          <w:lang w:val="fr-FR"/>
        </w:rPr>
        <w:t xml:space="preserve">quy định tại khoản </w:t>
      </w:r>
      <w:r w:rsidR="00E7601E" w:rsidRPr="003B31D0">
        <w:rPr>
          <w:rFonts w:cs="Times New Roman"/>
          <w:szCs w:val="26"/>
          <w:lang w:val="fr-FR"/>
        </w:rPr>
        <w:t xml:space="preserve">4 </w:t>
      </w:r>
      <w:r w:rsidR="003948C4" w:rsidRPr="003B31D0">
        <w:rPr>
          <w:rFonts w:cs="Times New Roman"/>
          <w:szCs w:val="26"/>
          <w:lang w:val="fr-FR"/>
        </w:rPr>
        <w:t xml:space="preserve">Điều </w:t>
      </w:r>
      <w:r w:rsidR="00FE4236" w:rsidRPr="003B31D0">
        <w:rPr>
          <w:rFonts w:cs="Times New Roman"/>
          <w:szCs w:val="26"/>
          <w:lang w:val="fr-FR"/>
        </w:rPr>
        <w:t xml:space="preserve">6 </w:t>
      </w:r>
      <w:r w:rsidR="0038548B" w:rsidRPr="003B31D0">
        <w:rPr>
          <w:rFonts w:cs="Times New Roman"/>
          <w:szCs w:val="26"/>
          <w:lang w:val="fr-FR"/>
        </w:rPr>
        <w:t xml:space="preserve">của Nghị định này </w:t>
      </w:r>
      <w:r w:rsidR="00F64DCB" w:rsidRPr="003B31D0">
        <w:rPr>
          <w:rFonts w:cs="Times New Roman"/>
          <w:szCs w:val="26"/>
          <w:lang w:val="fr-FR"/>
        </w:rPr>
        <w:t xml:space="preserve">là hàng hóa </w:t>
      </w:r>
      <w:r w:rsidR="008B57ED" w:rsidRPr="003B31D0">
        <w:rPr>
          <w:rFonts w:cs="Times New Roman"/>
          <w:szCs w:val="26"/>
          <w:lang w:val="vi-VN"/>
        </w:rPr>
        <w:t xml:space="preserve">của </w:t>
      </w:r>
      <w:r w:rsidR="00662262" w:rsidRPr="003B31D0">
        <w:rPr>
          <w:rFonts w:cs="Times New Roman"/>
          <w:szCs w:val="26"/>
          <w:lang w:val="fr-FR"/>
        </w:rPr>
        <w:t xml:space="preserve">cá nhân, </w:t>
      </w:r>
      <w:r w:rsidR="006A30A6" w:rsidRPr="003B31D0">
        <w:rPr>
          <w:rFonts w:cs="Times New Roman"/>
          <w:szCs w:val="26"/>
          <w:lang w:val="fr-FR"/>
        </w:rPr>
        <w:t xml:space="preserve">nhóm cá nhân, </w:t>
      </w:r>
      <w:r w:rsidR="008B57ED" w:rsidRPr="003B31D0">
        <w:rPr>
          <w:rFonts w:cs="Times New Roman"/>
          <w:szCs w:val="26"/>
          <w:lang w:val="vi-VN"/>
        </w:rPr>
        <w:t xml:space="preserve">doanh nghiệp khởi nghiệp sáng tạo </w:t>
      </w:r>
      <w:r w:rsidR="003F2B6F" w:rsidRPr="003B31D0">
        <w:rPr>
          <w:rFonts w:cs="Times New Roman"/>
          <w:szCs w:val="26"/>
          <w:lang w:val="vi-VN"/>
        </w:rPr>
        <w:t>trong nước</w:t>
      </w:r>
      <w:r w:rsidR="008E1A68" w:rsidRPr="003B31D0">
        <w:rPr>
          <w:rFonts w:cs="Times New Roman"/>
          <w:szCs w:val="26"/>
          <w:lang w:val="vi-VN"/>
        </w:rPr>
        <w:t xml:space="preserve"> khi tham dự thầu</w:t>
      </w:r>
      <w:r w:rsidR="003F2B6F" w:rsidRPr="003B31D0">
        <w:rPr>
          <w:rFonts w:cs="Times New Roman"/>
          <w:szCs w:val="26"/>
          <w:lang w:val="vi-VN"/>
        </w:rPr>
        <w:t xml:space="preserve"> </w:t>
      </w:r>
      <w:r w:rsidR="008B57ED" w:rsidRPr="003B31D0">
        <w:rPr>
          <w:rFonts w:cs="Times New Roman"/>
          <w:szCs w:val="26"/>
          <w:lang w:val="vi-VN"/>
        </w:rPr>
        <w:t xml:space="preserve">được hưởng ưu đãi theo quy định tại </w:t>
      </w:r>
      <w:bookmarkStart w:id="28" w:name="_Hlk143272133"/>
      <w:r w:rsidR="008B57ED" w:rsidRPr="003B31D0">
        <w:rPr>
          <w:rFonts w:cs="Times New Roman"/>
          <w:szCs w:val="26"/>
          <w:lang w:val="vi-VN"/>
        </w:rPr>
        <w:t xml:space="preserve">khoản </w:t>
      </w:r>
      <w:r w:rsidR="00963E6B" w:rsidRPr="003B31D0">
        <w:rPr>
          <w:rFonts w:cs="Times New Roman"/>
          <w:szCs w:val="26"/>
          <w:lang w:val="vi-VN"/>
        </w:rPr>
        <w:t xml:space="preserve">3 </w:t>
      </w:r>
      <w:r w:rsidR="008B57ED" w:rsidRPr="003B31D0">
        <w:rPr>
          <w:rFonts w:cs="Times New Roman"/>
          <w:szCs w:val="26"/>
          <w:lang w:val="vi-VN"/>
        </w:rPr>
        <w:t xml:space="preserve">Điều </w:t>
      </w:r>
      <w:r w:rsidR="00FE4236" w:rsidRPr="003B31D0">
        <w:rPr>
          <w:rFonts w:cs="Times New Roman"/>
          <w:szCs w:val="26"/>
          <w:lang w:val="fr-FR"/>
        </w:rPr>
        <w:t>6</w:t>
      </w:r>
      <w:r w:rsidR="00FE4236" w:rsidRPr="003B31D0">
        <w:rPr>
          <w:rFonts w:cs="Times New Roman"/>
          <w:szCs w:val="26"/>
          <w:lang w:val="vi-VN"/>
        </w:rPr>
        <w:t xml:space="preserve"> </w:t>
      </w:r>
      <w:r w:rsidR="00DC5B55" w:rsidRPr="003B31D0">
        <w:rPr>
          <w:rFonts w:cs="Times New Roman"/>
          <w:szCs w:val="26"/>
          <w:lang w:val="vi-VN"/>
        </w:rPr>
        <w:t xml:space="preserve">của </w:t>
      </w:r>
      <w:r w:rsidR="008B57ED" w:rsidRPr="003B31D0">
        <w:rPr>
          <w:rFonts w:cs="Times New Roman"/>
          <w:szCs w:val="26"/>
          <w:lang w:val="vi-VN"/>
        </w:rPr>
        <w:t>Nghị định này</w:t>
      </w:r>
      <w:bookmarkEnd w:id="28"/>
      <w:r w:rsidR="00694949" w:rsidRPr="003B31D0">
        <w:rPr>
          <w:rFonts w:cs="Times New Roman"/>
          <w:szCs w:val="26"/>
          <w:lang w:val="fr-FR"/>
        </w:rPr>
        <w:t>.</w:t>
      </w:r>
    </w:p>
    <w:p w14:paraId="45348AC7" w14:textId="547C633A" w:rsidR="004D4AF8" w:rsidRPr="003B31D0" w:rsidRDefault="00CF0743" w:rsidP="003B31D0">
      <w:pPr>
        <w:widowControl w:val="0"/>
        <w:tabs>
          <w:tab w:val="left" w:pos="993"/>
        </w:tabs>
        <w:spacing w:after="0" w:line="276" w:lineRule="auto"/>
        <w:ind w:firstLine="567"/>
        <w:rPr>
          <w:rFonts w:cs="Times New Roman"/>
          <w:szCs w:val="26"/>
          <w:lang w:val="vi-VN"/>
        </w:rPr>
      </w:pPr>
      <w:r w:rsidRPr="003B31D0">
        <w:rPr>
          <w:rFonts w:cs="Times New Roman"/>
          <w:szCs w:val="26"/>
          <w:lang w:val="vi-VN"/>
        </w:rPr>
        <w:t>4</w:t>
      </w:r>
      <w:r w:rsidR="00F64DCB" w:rsidRPr="003B31D0">
        <w:rPr>
          <w:rFonts w:cs="Times New Roman"/>
          <w:szCs w:val="26"/>
          <w:lang w:val="vi-VN"/>
        </w:rPr>
        <w:t xml:space="preserve">. Sản phẩm đổi mới sáng tạo </w:t>
      </w:r>
      <w:r w:rsidR="008D6394" w:rsidRPr="003B31D0">
        <w:rPr>
          <w:rFonts w:cs="Times New Roman"/>
          <w:szCs w:val="26"/>
          <w:lang w:val="vi-VN"/>
        </w:rPr>
        <w:t xml:space="preserve">quy định tại khoản 4 Điều </w:t>
      </w:r>
      <w:r w:rsidR="00FE4236" w:rsidRPr="003B31D0">
        <w:rPr>
          <w:rFonts w:cs="Times New Roman"/>
          <w:szCs w:val="26"/>
          <w:lang w:val="vi-VN"/>
        </w:rPr>
        <w:t xml:space="preserve">6 </w:t>
      </w:r>
      <w:r w:rsidR="008D6394" w:rsidRPr="003B31D0">
        <w:rPr>
          <w:rFonts w:cs="Times New Roman"/>
          <w:szCs w:val="26"/>
          <w:lang w:val="vi-VN"/>
        </w:rPr>
        <w:t>của Nghị định</w:t>
      </w:r>
      <w:r w:rsidR="003C6F0E" w:rsidRPr="003B31D0">
        <w:rPr>
          <w:rFonts w:cs="Times New Roman"/>
          <w:szCs w:val="26"/>
          <w:lang w:val="vi-VN"/>
        </w:rPr>
        <w:t xml:space="preserve"> này</w:t>
      </w:r>
      <w:r w:rsidR="008D6394" w:rsidRPr="003B31D0">
        <w:rPr>
          <w:rFonts w:cs="Times New Roman"/>
          <w:szCs w:val="26"/>
          <w:lang w:val="vi-VN"/>
        </w:rPr>
        <w:t xml:space="preserve"> </w:t>
      </w:r>
      <w:r w:rsidR="00F64DCB" w:rsidRPr="003B31D0">
        <w:rPr>
          <w:rFonts w:cs="Times New Roman"/>
          <w:szCs w:val="26"/>
          <w:lang w:val="vi-VN"/>
        </w:rPr>
        <w:t xml:space="preserve">là dịch vụ của doanh nghiệp khởi nghiệp sáng tạo trong nước khi </w:t>
      </w:r>
      <w:r w:rsidR="0090368D" w:rsidRPr="003B31D0">
        <w:rPr>
          <w:rFonts w:cs="Times New Roman"/>
          <w:szCs w:val="26"/>
          <w:lang w:val="vi-VN"/>
        </w:rPr>
        <w:t xml:space="preserve">tham dự thầu trong nước, quốc tế </w:t>
      </w:r>
      <w:r w:rsidR="00F64DCB" w:rsidRPr="003B31D0">
        <w:rPr>
          <w:rFonts w:cs="Times New Roman"/>
          <w:szCs w:val="26"/>
          <w:lang w:val="vi-VN"/>
        </w:rPr>
        <w:t xml:space="preserve">được hưởng ưu đãi theo quy định tại khoản 1 và khoản 2 Điều </w:t>
      </w:r>
      <w:r w:rsidRPr="003B31D0">
        <w:rPr>
          <w:rFonts w:cs="Times New Roman"/>
          <w:szCs w:val="26"/>
          <w:lang w:val="vi-VN"/>
        </w:rPr>
        <w:t xml:space="preserve">7 </w:t>
      </w:r>
      <w:r w:rsidR="00F64DCB" w:rsidRPr="003B31D0">
        <w:rPr>
          <w:rFonts w:cs="Times New Roman"/>
          <w:szCs w:val="26"/>
          <w:lang w:val="vi-VN"/>
        </w:rPr>
        <w:t>của Nghị định này.</w:t>
      </w:r>
    </w:p>
    <w:p w14:paraId="43A18A79" w14:textId="009C483B" w:rsidR="004769D8" w:rsidRPr="00AE2DA0" w:rsidRDefault="008B57ED" w:rsidP="00EC74DF">
      <w:pPr>
        <w:pStyle w:val="Heading2"/>
        <w:rPr>
          <w:lang w:val="vi-VN"/>
        </w:rPr>
      </w:pPr>
      <w:bookmarkStart w:id="29" w:name="_Toc156916596"/>
      <w:r w:rsidRPr="00AE2DA0">
        <w:rPr>
          <w:rFonts w:hint="eastAsia"/>
          <w:lang w:val="vi-VN"/>
        </w:rPr>
        <w:t>Đ</w:t>
      </w:r>
      <w:r w:rsidRPr="00AE2DA0">
        <w:rPr>
          <w:lang w:val="vi-VN"/>
        </w:rPr>
        <w:t xml:space="preserve">iều </w:t>
      </w:r>
      <w:r w:rsidR="002D13A7" w:rsidRPr="00AE2DA0">
        <w:rPr>
          <w:lang w:val="vi-VN"/>
        </w:rPr>
        <w:t>10</w:t>
      </w:r>
      <w:r w:rsidRPr="00AE2DA0">
        <w:rPr>
          <w:lang w:val="vi-VN"/>
        </w:rPr>
        <w:t xml:space="preserve">. </w:t>
      </w:r>
      <w:r w:rsidR="004769D8" w:rsidRPr="00AE2DA0">
        <w:rPr>
          <w:rFonts w:hint="eastAsia"/>
          <w:lang w:val="vi-VN"/>
        </w:rPr>
        <w:t>Ư</w:t>
      </w:r>
      <w:r w:rsidR="004769D8" w:rsidRPr="00AE2DA0">
        <w:rPr>
          <w:lang w:val="vi-VN"/>
        </w:rPr>
        <w:t xml:space="preserve">u </w:t>
      </w:r>
      <w:r w:rsidR="004769D8" w:rsidRPr="00AE2DA0">
        <w:rPr>
          <w:rFonts w:hint="eastAsia"/>
          <w:lang w:val="vi-VN"/>
        </w:rPr>
        <w:t>đã</w:t>
      </w:r>
      <w:r w:rsidR="004769D8" w:rsidRPr="00AE2DA0">
        <w:rPr>
          <w:lang w:val="vi-VN"/>
        </w:rPr>
        <w:t xml:space="preserve">i </w:t>
      </w:r>
      <w:r w:rsidR="004769D8" w:rsidRPr="00AE2DA0">
        <w:rPr>
          <w:rFonts w:hint="eastAsia"/>
          <w:lang w:val="vi-VN"/>
        </w:rPr>
        <w:t>đ</w:t>
      </w:r>
      <w:r w:rsidR="004769D8" w:rsidRPr="00AE2DA0">
        <w:rPr>
          <w:lang w:val="vi-VN"/>
        </w:rPr>
        <w:t>ối với nh</w:t>
      </w:r>
      <w:r w:rsidR="004769D8" w:rsidRPr="00AE2DA0">
        <w:rPr>
          <w:rFonts w:hint="eastAsia"/>
          <w:lang w:val="vi-VN"/>
        </w:rPr>
        <w:t>à</w:t>
      </w:r>
      <w:r w:rsidR="004769D8" w:rsidRPr="00AE2DA0">
        <w:rPr>
          <w:lang w:val="vi-VN"/>
        </w:rPr>
        <w:t xml:space="preserve"> thầu trong n</w:t>
      </w:r>
      <w:r w:rsidR="004769D8" w:rsidRPr="00AE2DA0">
        <w:rPr>
          <w:rFonts w:hint="eastAsia"/>
          <w:lang w:val="vi-VN"/>
        </w:rPr>
        <w:t>ư</w:t>
      </w:r>
      <w:r w:rsidR="004769D8" w:rsidRPr="00AE2DA0">
        <w:rPr>
          <w:lang w:val="vi-VN"/>
        </w:rPr>
        <w:t>ớc sản xuất h</w:t>
      </w:r>
      <w:r w:rsidR="004769D8" w:rsidRPr="00AE2DA0">
        <w:rPr>
          <w:rFonts w:hint="eastAsia"/>
          <w:lang w:val="vi-VN"/>
        </w:rPr>
        <w:t>à</w:t>
      </w:r>
      <w:r w:rsidR="004769D8" w:rsidRPr="00AE2DA0">
        <w:rPr>
          <w:lang w:val="vi-VN"/>
        </w:rPr>
        <w:t>ng h</w:t>
      </w:r>
      <w:r w:rsidR="004769D8" w:rsidRPr="00AE2DA0">
        <w:rPr>
          <w:rFonts w:hint="eastAsia"/>
          <w:lang w:val="vi-VN"/>
        </w:rPr>
        <w:t>ó</w:t>
      </w:r>
      <w:r w:rsidR="004769D8" w:rsidRPr="00AE2DA0">
        <w:rPr>
          <w:lang w:val="vi-VN"/>
        </w:rPr>
        <w:t>a c</w:t>
      </w:r>
      <w:r w:rsidR="004769D8" w:rsidRPr="00AE2DA0">
        <w:rPr>
          <w:rFonts w:hint="eastAsia"/>
          <w:lang w:val="vi-VN"/>
        </w:rPr>
        <w:t>ó</w:t>
      </w:r>
      <w:r w:rsidR="004769D8" w:rsidRPr="00AE2DA0">
        <w:rPr>
          <w:lang w:val="vi-VN"/>
        </w:rPr>
        <w:t xml:space="preserve"> xuất xứ Việt Nam</w:t>
      </w:r>
      <w:bookmarkEnd w:id="29"/>
      <w:r w:rsidR="004769D8" w:rsidRPr="00AE2DA0">
        <w:rPr>
          <w:lang w:val="vi-VN"/>
        </w:rPr>
        <w:t xml:space="preserve"> </w:t>
      </w:r>
    </w:p>
    <w:p w14:paraId="274A2DAF" w14:textId="77777777" w:rsidR="00877CF3" w:rsidRPr="003B31D0" w:rsidRDefault="008B57ED" w:rsidP="003B31D0">
      <w:pPr>
        <w:widowControl w:val="0"/>
        <w:tabs>
          <w:tab w:val="left" w:pos="993"/>
        </w:tabs>
        <w:spacing w:after="0" w:line="276" w:lineRule="auto"/>
        <w:ind w:firstLine="567"/>
        <w:rPr>
          <w:rFonts w:cs="Times New Roman"/>
          <w:szCs w:val="26"/>
          <w:lang w:val="vi-VN"/>
        </w:rPr>
      </w:pPr>
      <w:r w:rsidRPr="003B31D0">
        <w:rPr>
          <w:rFonts w:cs="Times New Roman"/>
          <w:szCs w:val="26"/>
          <w:lang w:val="vi-VN"/>
        </w:rPr>
        <w:t xml:space="preserve">1. Đối với nhà </w:t>
      </w:r>
      <w:r w:rsidR="009A745B" w:rsidRPr="003B31D0">
        <w:rPr>
          <w:rFonts w:cs="Times New Roman"/>
          <w:szCs w:val="26"/>
          <w:lang w:val="vi-VN"/>
        </w:rPr>
        <w:t xml:space="preserve">thầu </w:t>
      </w:r>
      <w:r w:rsidR="000B3A75" w:rsidRPr="003B31D0">
        <w:rPr>
          <w:rFonts w:cs="Times New Roman"/>
          <w:szCs w:val="26"/>
          <w:lang w:val="vi-VN"/>
        </w:rPr>
        <w:t>trong nước</w:t>
      </w:r>
      <w:r w:rsidR="009A745B" w:rsidRPr="003B31D0">
        <w:rPr>
          <w:rFonts w:cs="Times New Roman"/>
          <w:szCs w:val="26"/>
          <w:lang w:val="vi-VN"/>
        </w:rPr>
        <w:t xml:space="preserve"> </w:t>
      </w:r>
      <w:r w:rsidRPr="003B31D0">
        <w:rPr>
          <w:rFonts w:cs="Times New Roman"/>
          <w:szCs w:val="26"/>
          <w:lang w:val="vi-VN"/>
        </w:rPr>
        <w:t>được chuyển giao công nghệ</w:t>
      </w:r>
      <w:r w:rsidR="0069046E" w:rsidRPr="003B31D0">
        <w:rPr>
          <w:rFonts w:cs="Times New Roman"/>
          <w:szCs w:val="26"/>
          <w:lang w:val="vi-VN"/>
        </w:rPr>
        <w:t xml:space="preserve"> </w:t>
      </w:r>
      <w:r w:rsidRPr="003B31D0">
        <w:rPr>
          <w:rFonts w:cs="Times New Roman"/>
          <w:szCs w:val="26"/>
          <w:lang w:val="vi-VN"/>
        </w:rPr>
        <w:t xml:space="preserve">để sản xuất hàng hóa </w:t>
      </w:r>
      <w:r w:rsidR="004C6D4C" w:rsidRPr="003B31D0">
        <w:rPr>
          <w:rFonts w:cs="Times New Roman"/>
          <w:szCs w:val="26"/>
          <w:lang w:val="vi-VN"/>
        </w:rPr>
        <w:t>có xuất xứ Việt Nam phù hợp với hồ sơ mời thầu</w:t>
      </w:r>
      <w:r w:rsidR="00C60A13" w:rsidRPr="003B31D0">
        <w:rPr>
          <w:rFonts w:cs="Times New Roman"/>
          <w:szCs w:val="26"/>
          <w:lang w:val="vi-VN"/>
        </w:rPr>
        <w:t>:</w:t>
      </w:r>
    </w:p>
    <w:p w14:paraId="63C7515D" w14:textId="77777777" w:rsidR="008B57ED" w:rsidRPr="003B31D0" w:rsidRDefault="008B57ED" w:rsidP="003B31D0">
      <w:pPr>
        <w:widowControl w:val="0"/>
        <w:tabs>
          <w:tab w:val="left" w:pos="993"/>
        </w:tabs>
        <w:spacing w:after="0" w:line="276" w:lineRule="auto"/>
        <w:ind w:firstLine="567"/>
        <w:rPr>
          <w:rFonts w:cs="Times New Roman"/>
          <w:strike/>
          <w:szCs w:val="26"/>
          <w:lang w:val="vi-VN"/>
        </w:rPr>
      </w:pPr>
      <w:r w:rsidRPr="003B31D0">
        <w:rPr>
          <w:rFonts w:cs="Times New Roman"/>
          <w:szCs w:val="26"/>
          <w:lang w:val="vi-VN"/>
        </w:rPr>
        <w:t>a)</w:t>
      </w:r>
      <w:r w:rsidRPr="003B31D0">
        <w:rPr>
          <w:rFonts w:cs="Times New Roman"/>
          <w:bCs/>
          <w:iCs/>
          <w:szCs w:val="26"/>
          <w:lang w:val="vi-VN"/>
        </w:rPr>
        <w:t xml:space="preserve"> Không phải đáp ứng yêu cầu về </w:t>
      </w:r>
      <w:r w:rsidRPr="003B31D0">
        <w:rPr>
          <w:rFonts w:cs="Times New Roman"/>
          <w:szCs w:val="26"/>
          <w:lang w:val="vi-VN"/>
        </w:rPr>
        <w:t xml:space="preserve">doanh thu, số năm hoạt động trong cùng ngành nghề </w:t>
      </w:r>
      <w:r w:rsidR="005357C7" w:rsidRPr="003B31D0">
        <w:rPr>
          <w:rFonts w:cs="Times New Roman"/>
          <w:szCs w:val="26"/>
          <w:lang w:val="vi-VN"/>
        </w:rPr>
        <w:t xml:space="preserve">trong thời hạn 05 năm </w:t>
      </w:r>
      <w:r w:rsidR="00186CC8" w:rsidRPr="003B31D0">
        <w:rPr>
          <w:rFonts w:cs="Times New Roman"/>
          <w:szCs w:val="26"/>
          <w:lang w:val="vi-VN"/>
        </w:rPr>
        <w:t>kể từ khi sản phẩm lần đầu được sản xuất</w:t>
      </w:r>
      <w:r w:rsidR="00050972" w:rsidRPr="003B31D0">
        <w:rPr>
          <w:rFonts w:cs="Times New Roman"/>
          <w:szCs w:val="26"/>
          <w:lang w:val="vi-VN"/>
        </w:rPr>
        <w:t xml:space="preserve"> và đủ điều kiện để đưa ra thị trường</w:t>
      </w:r>
      <w:r w:rsidR="006004BE" w:rsidRPr="003B31D0">
        <w:rPr>
          <w:rFonts w:cs="Times New Roman"/>
          <w:szCs w:val="26"/>
          <w:lang w:val="vi-VN"/>
        </w:rPr>
        <w:t>;</w:t>
      </w:r>
    </w:p>
    <w:p w14:paraId="70893EDD" w14:textId="50FB2E31" w:rsidR="00DB6184" w:rsidRPr="003B31D0" w:rsidRDefault="00A81C09" w:rsidP="003B31D0">
      <w:pPr>
        <w:widowControl w:val="0"/>
        <w:tabs>
          <w:tab w:val="left" w:pos="993"/>
        </w:tabs>
        <w:spacing w:after="0" w:line="276" w:lineRule="auto"/>
        <w:ind w:firstLine="567"/>
        <w:rPr>
          <w:rFonts w:cs="Times New Roman"/>
          <w:szCs w:val="26"/>
          <w:lang w:val="vi-VN"/>
        </w:rPr>
      </w:pPr>
      <w:r w:rsidRPr="003B31D0">
        <w:rPr>
          <w:rFonts w:cs="Times New Roman"/>
          <w:szCs w:val="26"/>
          <w:lang w:val="vi-VN"/>
        </w:rPr>
        <w:t xml:space="preserve">b) </w:t>
      </w:r>
      <w:r w:rsidR="007C68CD" w:rsidRPr="003B31D0">
        <w:rPr>
          <w:rFonts w:cs="Times New Roman"/>
          <w:szCs w:val="26"/>
          <w:lang w:val="vi-VN"/>
        </w:rPr>
        <w:t xml:space="preserve">Đối với các công nghệ chuyển giao thuộc danh mục </w:t>
      </w:r>
      <w:r w:rsidR="006F275D" w:rsidRPr="003B31D0">
        <w:rPr>
          <w:rFonts w:cs="Times New Roman"/>
          <w:szCs w:val="26"/>
          <w:lang w:val="vi-VN"/>
        </w:rPr>
        <w:t>ngành nghề ưu đãi đầu tư, danh mục công nghệ khuyến khích chuyển giao theo quy định của pháp luật</w:t>
      </w:r>
      <w:r w:rsidR="00D12763" w:rsidRPr="003B31D0">
        <w:rPr>
          <w:rFonts w:cs="Times New Roman"/>
          <w:szCs w:val="26"/>
          <w:lang w:val="vi-VN"/>
        </w:rPr>
        <w:t xml:space="preserve">, ngoài </w:t>
      </w:r>
      <w:r w:rsidR="007E2879" w:rsidRPr="003B31D0">
        <w:rPr>
          <w:rFonts w:cs="Times New Roman"/>
          <w:szCs w:val="26"/>
          <w:lang w:val="vi-VN"/>
        </w:rPr>
        <w:t xml:space="preserve">ưu đãi theo </w:t>
      </w:r>
      <w:r w:rsidR="00D12763" w:rsidRPr="003B31D0">
        <w:rPr>
          <w:rFonts w:cs="Times New Roman"/>
          <w:szCs w:val="26"/>
          <w:lang w:val="vi-VN"/>
        </w:rPr>
        <w:t xml:space="preserve">quy định tại điểm a khoản này, </w:t>
      </w:r>
      <w:r w:rsidR="007C68CD" w:rsidRPr="003B31D0">
        <w:rPr>
          <w:rFonts w:cs="Times New Roman"/>
          <w:szCs w:val="26"/>
          <w:lang w:val="vi-VN"/>
        </w:rPr>
        <w:t>k</w:t>
      </w:r>
      <w:r w:rsidRPr="003B31D0">
        <w:rPr>
          <w:rFonts w:cs="Times New Roman"/>
          <w:szCs w:val="26"/>
          <w:lang w:val="vi-VN"/>
        </w:rPr>
        <w:t xml:space="preserve">hông phải đáp ứng yêu cầu về </w:t>
      </w:r>
      <w:r w:rsidR="00694949" w:rsidRPr="003B31D0">
        <w:rPr>
          <w:rFonts w:cs="Times New Roman"/>
          <w:szCs w:val="26"/>
          <w:lang w:val="vi-VN"/>
        </w:rPr>
        <w:t xml:space="preserve">xác nhận vận hành thành công, </w:t>
      </w:r>
      <w:r w:rsidRPr="003B31D0">
        <w:rPr>
          <w:rFonts w:cs="Times New Roman"/>
          <w:szCs w:val="26"/>
          <w:lang w:val="vi-VN"/>
        </w:rPr>
        <w:t>thời gian sản phẩm đã được sử dụng đảm bảo yêu cầu chất lượng được người sử dụng xác nhận</w:t>
      </w:r>
      <w:r w:rsidR="007C68CD" w:rsidRPr="003B31D0">
        <w:rPr>
          <w:rFonts w:cs="Times New Roman"/>
          <w:szCs w:val="26"/>
          <w:lang w:val="vi-VN"/>
        </w:rPr>
        <w:t>.</w:t>
      </w:r>
      <w:r w:rsidRPr="003B31D0">
        <w:rPr>
          <w:rFonts w:cs="Times New Roman"/>
          <w:szCs w:val="26"/>
          <w:lang w:val="vi-VN"/>
        </w:rPr>
        <w:t xml:space="preserve"> Trường hợp bên chuyển giao công nghệ có cam kết với chủ đầu tư về việc chịu trách nhiệm </w:t>
      </w:r>
      <w:r w:rsidR="006507D9" w:rsidRPr="003B31D0">
        <w:rPr>
          <w:rFonts w:cs="Times New Roman"/>
          <w:szCs w:val="26"/>
          <w:lang w:val="vi-VN"/>
        </w:rPr>
        <w:t xml:space="preserve">đối với </w:t>
      </w:r>
      <w:r w:rsidRPr="003B31D0">
        <w:rPr>
          <w:rFonts w:cs="Times New Roman"/>
          <w:szCs w:val="26"/>
          <w:lang w:val="vi-VN"/>
        </w:rPr>
        <w:t xml:space="preserve">chất lượng sản phẩm do </w:t>
      </w:r>
      <w:r w:rsidR="00E16B2F" w:rsidRPr="003B31D0">
        <w:rPr>
          <w:rFonts w:cs="Times New Roman"/>
          <w:szCs w:val="26"/>
          <w:lang w:val="vi-VN"/>
        </w:rPr>
        <w:t>nhà thầu</w:t>
      </w:r>
      <w:r w:rsidRPr="003B31D0">
        <w:rPr>
          <w:rFonts w:cs="Times New Roman"/>
          <w:szCs w:val="26"/>
          <w:lang w:val="vi-VN"/>
        </w:rPr>
        <w:t xml:space="preserve"> sản xuất theo yêu cầu của chủ đầu tư, </w:t>
      </w:r>
      <w:r w:rsidR="00B977A8" w:rsidRPr="003B31D0">
        <w:rPr>
          <w:rFonts w:cs="Times New Roman"/>
          <w:szCs w:val="26"/>
          <w:lang w:val="vi-VN"/>
        </w:rPr>
        <w:t>nhà thầu nhận</w:t>
      </w:r>
      <w:r w:rsidRPr="003B31D0">
        <w:rPr>
          <w:rFonts w:cs="Times New Roman"/>
          <w:szCs w:val="26"/>
          <w:lang w:val="vi-VN"/>
        </w:rPr>
        <w:t xml:space="preserve"> chuyển giao</w:t>
      </w:r>
      <w:r w:rsidR="0006104C" w:rsidRPr="003B31D0">
        <w:rPr>
          <w:rFonts w:cs="Times New Roman"/>
          <w:szCs w:val="26"/>
          <w:lang w:val="vi-VN"/>
        </w:rPr>
        <w:t xml:space="preserve"> công nghệ</w:t>
      </w:r>
      <w:r w:rsidRPr="003B31D0">
        <w:rPr>
          <w:rFonts w:cs="Times New Roman"/>
          <w:szCs w:val="26"/>
          <w:lang w:val="vi-VN"/>
        </w:rPr>
        <w:t xml:space="preserve"> được sử dụng các tài liệu, kết quả thử nghiệm của bên chuyển giao công nghệ </w:t>
      </w:r>
      <w:r w:rsidR="00421727" w:rsidRPr="003B31D0">
        <w:rPr>
          <w:rFonts w:cs="Times New Roman"/>
          <w:szCs w:val="26"/>
          <w:lang w:val="vi-VN"/>
        </w:rPr>
        <w:t xml:space="preserve">đối với đối tượng công nghệ được chuyển giao </w:t>
      </w:r>
      <w:r w:rsidRPr="003B31D0">
        <w:rPr>
          <w:rFonts w:cs="Times New Roman"/>
          <w:szCs w:val="26"/>
          <w:lang w:val="vi-VN"/>
        </w:rPr>
        <w:t>để chứng minh tính kiểm chứng và phù hợp của loại hàng hóa sản xuất đối với những nội dung được chuyển giao theo hợp đồng chuyển giao công nghệ</w:t>
      </w:r>
      <w:r w:rsidR="00A00791" w:rsidRPr="003B31D0">
        <w:rPr>
          <w:rFonts w:cs="Times New Roman"/>
          <w:szCs w:val="26"/>
          <w:lang w:val="vi-VN"/>
        </w:rPr>
        <w:t xml:space="preserve"> hoặc theo giấy chứng nhận chuyển giao công nghệ</w:t>
      </w:r>
      <w:r w:rsidR="000C483E" w:rsidRPr="003B31D0">
        <w:rPr>
          <w:rFonts w:cs="Times New Roman"/>
          <w:szCs w:val="26"/>
          <w:lang w:val="vi-VN"/>
        </w:rPr>
        <w:t xml:space="preserve"> quy định tại khoản 4 Điều này</w:t>
      </w:r>
      <w:r w:rsidR="00A00791" w:rsidRPr="003B31D0">
        <w:rPr>
          <w:rFonts w:cs="Times New Roman"/>
          <w:szCs w:val="26"/>
          <w:lang w:val="vi-VN"/>
        </w:rPr>
        <w:t xml:space="preserve"> được cơ quan có thẩm quyền cấp;</w:t>
      </w:r>
    </w:p>
    <w:p w14:paraId="5C3D9B92" w14:textId="77777777" w:rsidR="008B57ED" w:rsidRPr="003B31D0" w:rsidRDefault="007C68CD" w:rsidP="003B31D0">
      <w:pPr>
        <w:widowControl w:val="0"/>
        <w:tabs>
          <w:tab w:val="left" w:pos="993"/>
        </w:tabs>
        <w:spacing w:after="0" w:line="276" w:lineRule="auto"/>
        <w:ind w:firstLine="567"/>
        <w:rPr>
          <w:rFonts w:cs="Times New Roman"/>
          <w:szCs w:val="26"/>
          <w:lang w:val="vi-VN"/>
        </w:rPr>
      </w:pPr>
      <w:r w:rsidRPr="003B31D0">
        <w:rPr>
          <w:rFonts w:cs="Times New Roman"/>
          <w:szCs w:val="26"/>
          <w:lang w:val="vi-VN"/>
        </w:rPr>
        <w:t>c</w:t>
      </w:r>
      <w:r w:rsidR="008B57ED" w:rsidRPr="003B31D0">
        <w:rPr>
          <w:rFonts w:cs="Times New Roman"/>
          <w:szCs w:val="26"/>
          <w:lang w:val="vi-VN"/>
        </w:rPr>
        <w:t>) Các yêu cầu về năng lực, kinh nghiệm</w:t>
      </w:r>
      <w:r w:rsidR="00C60A13" w:rsidRPr="003B31D0">
        <w:rPr>
          <w:rFonts w:cs="Times New Roman"/>
          <w:szCs w:val="26"/>
          <w:lang w:val="vi-VN"/>
        </w:rPr>
        <w:t xml:space="preserve">, </w:t>
      </w:r>
      <w:r w:rsidR="008B57ED" w:rsidRPr="003B31D0">
        <w:rPr>
          <w:rFonts w:cs="Times New Roman"/>
          <w:szCs w:val="26"/>
          <w:lang w:val="vi-VN"/>
        </w:rPr>
        <w:t>chất lượng hàng hóa</w:t>
      </w:r>
      <w:r w:rsidR="00072A5E" w:rsidRPr="003B31D0">
        <w:rPr>
          <w:rFonts w:cs="Times New Roman"/>
          <w:szCs w:val="26"/>
          <w:lang w:val="vi-VN"/>
        </w:rPr>
        <w:t>,</w:t>
      </w:r>
      <w:r w:rsidR="008B57ED" w:rsidRPr="003B31D0">
        <w:rPr>
          <w:rFonts w:cs="Times New Roman"/>
          <w:szCs w:val="26"/>
          <w:lang w:val="vi-VN"/>
        </w:rPr>
        <w:t xml:space="preserve"> </w:t>
      </w:r>
      <w:r w:rsidR="004C51CD" w:rsidRPr="003B31D0">
        <w:rPr>
          <w:rFonts w:cs="Times New Roman"/>
          <w:szCs w:val="26"/>
          <w:lang w:val="vi-VN"/>
        </w:rPr>
        <w:t xml:space="preserve">yêu cầu kỹ thuật </w:t>
      </w:r>
      <w:r w:rsidR="008B57ED" w:rsidRPr="003B31D0">
        <w:rPr>
          <w:rFonts w:cs="Times New Roman"/>
          <w:szCs w:val="26"/>
          <w:lang w:val="vi-VN"/>
        </w:rPr>
        <w:t xml:space="preserve">và các yêu cầu khác của gói thầu </w:t>
      </w:r>
      <w:r w:rsidR="005357C7" w:rsidRPr="003B31D0">
        <w:rPr>
          <w:rFonts w:cs="Times New Roman"/>
          <w:szCs w:val="26"/>
          <w:lang w:val="vi-VN"/>
        </w:rPr>
        <w:t xml:space="preserve">ngoài </w:t>
      </w:r>
      <w:r w:rsidR="00B977A8" w:rsidRPr="003B31D0">
        <w:rPr>
          <w:rFonts w:cs="Times New Roman"/>
          <w:szCs w:val="26"/>
          <w:lang w:val="vi-VN"/>
        </w:rPr>
        <w:t xml:space="preserve">trường hợp </w:t>
      </w:r>
      <w:r w:rsidR="006507D9" w:rsidRPr="003B31D0">
        <w:rPr>
          <w:rFonts w:cs="Times New Roman"/>
          <w:szCs w:val="26"/>
          <w:lang w:val="vi-VN"/>
        </w:rPr>
        <w:t>quy định</w:t>
      </w:r>
      <w:r w:rsidR="005357C7" w:rsidRPr="003B31D0">
        <w:rPr>
          <w:rFonts w:cs="Times New Roman"/>
          <w:szCs w:val="26"/>
          <w:lang w:val="vi-VN"/>
        </w:rPr>
        <w:t xml:space="preserve"> tại điểm a</w:t>
      </w:r>
      <w:r w:rsidR="00833153" w:rsidRPr="003B31D0">
        <w:rPr>
          <w:rFonts w:cs="Times New Roman"/>
          <w:szCs w:val="26"/>
          <w:lang w:val="vi-VN"/>
        </w:rPr>
        <w:t xml:space="preserve"> và điểm b</w:t>
      </w:r>
      <w:r w:rsidR="006507D9" w:rsidRPr="003B31D0">
        <w:rPr>
          <w:rFonts w:cs="Times New Roman"/>
          <w:szCs w:val="26"/>
          <w:lang w:val="vi-VN"/>
        </w:rPr>
        <w:t xml:space="preserve"> </w:t>
      </w:r>
      <w:r w:rsidR="005357C7" w:rsidRPr="003B31D0">
        <w:rPr>
          <w:rFonts w:cs="Times New Roman"/>
          <w:szCs w:val="26"/>
          <w:lang w:val="vi-VN"/>
        </w:rPr>
        <w:t xml:space="preserve">khoản này </w:t>
      </w:r>
      <w:r w:rsidR="008B57ED" w:rsidRPr="003B31D0">
        <w:rPr>
          <w:rFonts w:cs="Times New Roman"/>
          <w:szCs w:val="26"/>
          <w:lang w:val="vi-VN"/>
        </w:rPr>
        <w:t xml:space="preserve">được quy định </w:t>
      </w:r>
      <w:r w:rsidR="009134BF" w:rsidRPr="003B31D0">
        <w:rPr>
          <w:rFonts w:cs="Times New Roman"/>
          <w:szCs w:val="26"/>
          <w:lang w:val="vi-VN"/>
        </w:rPr>
        <w:t xml:space="preserve">trên </w:t>
      </w:r>
      <w:r w:rsidR="008B57ED" w:rsidRPr="003B31D0">
        <w:rPr>
          <w:rFonts w:cs="Times New Roman"/>
          <w:szCs w:val="26"/>
          <w:lang w:val="vi-VN"/>
        </w:rPr>
        <w:t>cùng mặt bằng đánh giá đối với tất cả nhà thầu tham gia. Trường hợp cần thiết</w:t>
      </w:r>
      <w:r w:rsidR="004848EF" w:rsidRPr="003B31D0">
        <w:rPr>
          <w:rFonts w:cs="Times New Roman"/>
          <w:szCs w:val="26"/>
          <w:lang w:val="vi-VN"/>
        </w:rPr>
        <w:t>,</w:t>
      </w:r>
      <w:r w:rsidR="008B57ED" w:rsidRPr="003B31D0">
        <w:rPr>
          <w:rFonts w:cs="Times New Roman"/>
          <w:szCs w:val="26"/>
          <w:lang w:val="vi-VN"/>
        </w:rPr>
        <w:t xml:space="preserve"> chủ đầu tư có thể yêu cầu bổ sung đối với </w:t>
      </w:r>
      <w:r w:rsidR="003978AF" w:rsidRPr="003B31D0">
        <w:rPr>
          <w:rFonts w:cs="Times New Roman"/>
          <w:szCs w:val="26"/>
          <w:lang w:val="vi-VN"/>
        </w:rPr>
        <w:t>nhà thầu</w:t>
      </w:r>
      <w:r w:rsidR="008B57ED" w:rsidRPr="003B31D0">
        <w:rPr>
          <w:rFonts w:cs="Times New Roman"/>
          <w:szCs w:val="26"/>
          <w:lang w:val="vi-VN"/>
        </w:rPr>
        <w:t xml:space="preserve"> được </w:t>
      </w:r>
      <w:r w:rsidR="008416C8" w:rsidRPr="003B31D0">
        <w:rPr>
          <w:rFonts w:cs="Times New Roman"/>
          <w:szCs w:val="26"/>
          <w:lang w:val="vi-VN"/>
        </w:rPr>
        <w:t xml:space="preserve">hưởng </w:t>
      </w:r>
      <w:r w:rsidR="008B57ED" w:rsidRPr="003B31D0">
        <w:rPr>
          <w:rFonts w:cs="Times New Roman"/>
          <w:szCs w:val="26"/>
          <w:lang w:val="vi-VN"/>
        </w:rPr>
        <w:t xml:space="preserve">ưu </w:t>
      </w:r>
      <w:r w:rsidR="003978AF" w:rsidRPr="003B31D0">
        <w:rPr>
          <w:rFonts w:cs="Times New Roman"/>
          <w:szCs w:val="26"/>
          <w:lang w:val="vi-VN"/>
        </w:rPr>
        <w:t>đãi</w:t>
      </w:r>
      <w:r w:rsidR="006507D9" w:rsidRPr="003B31D0">
        <w:rPr>
          <w:rFonts w:cs="Times New Roman"/>
          <w:szCs w:val="26"/>
          <w:lang w:val="vi-VN"/>
        </w:rPr>
        <w:t>, gồm:</w:t>
      </w:r>
      <w:r w:rsidR="008B57ED" w:rsidRPr="003B31D0">
        <w:rPr>
          <w:rFonts w:cs="Times New Roman"/>
          <w:szCs w:val="26"/>
          <w:lang w:val="vi-VN"/>
        </w:rPr>
        <w:t xml:space="preserve"> tăng thời gian bảo hành,</w:t>
      </w:r>
      <w:r w:rsidR="003978AF" w:rsidRPr="003B31D0">
        <w:rPr>
          <w:rFonts w:cs="Times New Roman"/>
          <w:szCs w:val="26"/>
          <w:lang w:val="vi-VN"/>
        </w:rPr>
        <w:t xml:space="preserve"> </w:t>
      </w:r>
      <w:r w:rsidR="008B57ED" w:rsidRPr="003B31D0">
        <w:rPr>
          <w:rFonts w:cs="Times New Roman"/>
          <w:szCs w:val="26"/>
          <w:lang w:val="vi-VN"/>
        </w:rPr>
        <w:t>tăng cường công tác kiểm soát chất lượng trong quá trình sản xuất và thử nghiệm xuất xưởng, cung cấ</w:t>
      </w:r>
      <w:r w:rsidR="003978AF" w:rsidRPr="003B31D0">
        <w:rPr>
          <w:rFonts w:cs="Times New Roman"/>
          <w:szCs w:val="26"/>
          <w:lang w:val="vi-VN"/>
        </w:rPr>
        <w:t>p</w:t>
      </w:r>
      <w:r w:rsidR="008B57ED" w:rsidRPr="003B31D0">
        <w:rPr>
          <w:rFonts w:cs="Times New Roman"/>
          <w:szCs w:val="26"/>
          <w:lang w:val="vi-VN"/>
        </w:rPr>
        <w:t xml:space="preserve"> dịch vụ vận hành, bảo trì</w:t>
      </w:r>
      <w:r w:rsidR="00B762EB" w:rsidRPr="003B31D0">
        <w:rPr>
          <w:rFonts w:cs="Times New Roman"/>
          <w:szCs w:val="26"/>
          <w:lang w:val="vi-VN"/>
        </w:rPr>
        <w:t xml:space="preserve"> và các nội dung khác</w:t>
      </w:r>
      <w:r w:rsidR="008B57ED" w:rsidRPr="003B31D0">
        <w:rPr>
          <w:rFonts w:cs="Times New Roman"/>
          <w:szCs w:val="26"/>
          <w:lang w:val="vi-VN"/>
        </w:rPr>
        <w:t xml:space="preserve"> để đảm bảo độ tin cậy của hàng hóa trong </w:t>
      </w:r>
      <w:r w:rsidR="006507D9" w:rsidRPr="003B31D0">
        <w:rPr>
          <w:rFonts w:cs="Times New Roman"/>
          <w:szCs w:val="26"/>
          <w:lang w:val="vi-VN"/>
        </w:rPr>
        <w:t xml:space="preserve">quá trình </w:t>
      </w:r>
      <w:r w:rsidR="008B57ED" w:rsidRPr="003B31D0">
        <w:rPr>
          <w:rFonts w:cs="Times New Roman"/>
          <w:szCs w:val="26"/>
          <w:lang w:val="vi-VN"/>
        </w:rPr>
        <w:t>vận hành.</w:t>
      </w:r>
    </w:p>
    <w:p w14:paraId="42861079" w14:textId="77777777" w:rsidR="005C6ADB" w:rsidRPr="003B31D0" w:rsidRDefault="005C6ADB" w:rsidP="003B31D0">
      <w:pPr>
        <w:widowControl w:val="0"/>
        <w:tabs>
          <w:tab w:val="left" w:pos="993"/>
        </w:tabs>
        <w:spacing w:after="0" w:line="276" w:lineRule="auto"/>
        <w:ind w:firstLine="567"/>
        <w:rPr>
          <w:rFonts w:cs="Times New Roman"/>
          <w:szCs w:val="26"/>
          <w:lang w:val="vi-VN"/>
        </w:rPr>
      </w:pPr>
      <w:r w:rsidRPr="003B31D0">
        <w:rPr>
          <w:rFonts w:cs="Times New Roman"/>
          <w:szCs w:val="26"/>
          <w:lang w:val="vi-VN"/>
        </w:rPr>
        <w:t>2. Đối với nhà thầu trong nước sản xuất hàng hóa có xuất xứ Việt Nam</w:t>
      </w:r>
      <w:r w:rsidR="006C16A9" w:rsidRPr="003B31D0">
        <w:rPr>
          <w:rFonts w:cs="Times New Roman"/>
          <w:szCs w:val="26"/>
          <w:lang w:val="vi-VN"/>
        </w:rPr>
        <w:t xml:space="preserve"> phù hợp với hồ sơ mời thầu</w:t>
      </w:r>
      <w:r w:rsidRPr="003B31D0">
        <w:rPr>
          <w:rFonts w:cs="Times New Roman"/>
          <w:szCs w:val="26"/>
          <w:lang w:val="vi-VN"/>
        </w:rPr>
        <w:t>:</w:t>
      </w:r>
    </w:p>
    <w:p w14:paraId="2C32C308" w14:textId="77777777" w:rsidR="00AE1CF0" w:rsidRPr="003B31D0" w:rsidRDefault="005C6ADB" w:rsidP="003B31D0">
      <w:pPr>
        <w:widowControl w:val="0"/>
        <w:tabs>
          <w:tab w:val="left" w:pos="993"/>
        </w:tabs>
        <w:spacing w:after="0" w:line="276" w:lineRule="auto"/>
        <w:ind w:firstLine="567"/>
        <w:rPr>
          <w:rFonts w:cs="Times New Roman"/>
          <w:szCs w:val="26"/>
          <w:lang w:val="vi-VN"/>
        </w:rPr>
      </w:pPr>
      <w:r w:rsidRPr="003B31D0">
        <w:rPr>
          <w:rFonts w:cs="Times New Roman"/>
          <w:szCs w:val="26"/>
          <w:lang w:val="vi-VN"/>
        </w:rPr>
        <w:t xml:space="preserve">a) </w:t>
      </w:r>
      <w:r w:rsidR="00AE1CF0" w:rsidRPr="003B31D0">
        <w:rPr>
          <w:rFonts w:cs="Times New Roman"/>
          <w:bCs/>
          <w:iCs/>
          <w:szCs w:val="26"/>
          <w:lang w:val="vi-VN"/>
        </w:rPr>
        <w:t xml:space="preserve">Không phải đáp ứng yêu cầu về </w:t>
      </w:r>
      <w:r w:rsidR="00AE1CF0" w:rsidRPr="003B31D0">
        <w:rPr>
          <w:rFonts w:cs="Times New Roman"/>
          <w:szCs w:val="26"/>
          <w:lang w:val="vi-VN"/>
        </w:rPr>
        <w:t xml:space="preserve">doanh thu, số năm hoạt động trong cùng ngành nghề với gói thầu đang xét khi nhà thầu chào thầu hàng hóa mà chủng loại hàng hóa này lần đầu được </w:t>
      </w:r>
      <w:r w:rsidR="00D92BB4" w:rsidRPr="003B31D0">
        <w:rPr>
          <w:rFonts w:cs="Times New Roman"/>
          <w:szCs w:val="26"/>
          <w:lang w:val="vi-VN"/>
        </w:rPr>
        <w:t xml:space="preserve">nhà thầu </w:t>
      </w:r>
      <w:r w:rsidR="00AE1CF0" w:rsidRPr="003B31D0">
        <w:rPr>
          <w:rFonts w:cs="Times New Roman"/>
          <w:szCs w:val="26"/>
          <w:lang w:val="vi-VN"/>
        </w:rPr>
        <w:t>sản xuất và đủ điều kiện để đưa ra thị trường trong thời gian 05 năm trước thời điểm đóng thầu. Nhà thầu được hưởng ưu đãi này kể từ khi nhà thầu được thành lập nhưng không quá 07 năm tính đến thời điểm đóng thầu;</w:t>
      </w:r>
    </w:p>
    <w:p w14:paraId="3270D1EA" w14:textId="77777777" w:rsidR="005C6ADB" w:rsidRPr="003B31D0" w:rsidRDefault="005C6ADB" w:rsidP="003B31D0">
      <w:pPr>
        <w:widowControl w:val="0"/>
        <w:tabs>
          <w:tab w:val="left" w:pos="993"/>
        </w:tabs>
        <w:spacing w:after="0" w:line="276" w:lineRule="auto"/>
        <w:ind w:firstLine="567"/>
        <w:rPr>
          <w:rFonts w:cs="Times New Roman"/>
          <w:szCs w:val="26"/>
          <w:lang w:val="vi-VN"/>
        </w:rPr>
      </w:pPr>
      <w:r w:rsidRPr="003B31D0">
        <w:rPr>
          <w:rFonts w:cs="Times New Roman"/>
          <w:szCs w:val="26"/>
          <w:lang w:val="vi-VN"/>
        </w:rPr>
        <w:t xml:space="preserve">b) Được </w:t>
      </w:r>
      <w:r w:rsidR="008416C8" w:rsidRPr="003B31D0">
        <w:rPr>
          <w:rFonts w:cs="Times New Roman"/>
          <w:szCs w:val="26"/>
          <w:lang w:val="vi-VN"/>
        </w:rPr>
        <w:t xml:space="preserve">hưởng </w:t>
      </w:r>
      <w:r w:rsidRPr="003B31D0">
        <w:rPr>
          <w:rFonts w:cs="Times New Roman"/>
          <w:szCs w:val="26"/>
          <w:lang w:val="vi-VN"/>
        </w:rPr>
        <w:t>ưu đãi theo quy định tại điểm b khoản 1 Điều này đối với phần chuyển giao công nghệ từ đơn vị khác (nếu có).</w:t>
      </w:r>
    </w:p>
    <w:p w14:paraId="2D31C6D7" w14:textId="068BA5F3" w:rsidR="00C32BBA" w:rsidRPr="003B31D0" w:rsidRDefault="00C32BBA" w:rsidP="003B31D0">
      <w:pPr>
        <w:widowControl w:val="0"/>
        <w:tabs>
          <w:tab w:val="left" w:pos="993"/>
        </w:tabs>
        <w:spacing w:after="0" w:line="276" w:lineRule="auto"/>
        <w:ind w:firstLine="567"/>
        <w:rPr>
          <w:rFonts w:cs="Times New Roman"/>
          <w:szCs w:val="26"/>
          <w:lang w:val="vi-VN"/>
        </w:rPr>
      </w:pPr>
      <w:r w:rsidRPr="003B31D0">
        <w:rPr>
          <w:rFonts w:cs="Times New Roman"/>
          <w:szCs w:val="26"/>
          <w:lang w:val="vi-VN"/>
        </w:rPr>
        <w:t xml:space="preserve">3. </w:t>
      </w:r>
      <w:bookmarkStart w:id="30" w:name="_Hlk200262646"/>
      <w:r w:rsidR="0006104C" w:rsidRPr="003B31D0">
        <w:rPr>
          <w:rFonts w:cs="Times New Roman"/>
          <w:szCs w:val="26"/>
          <w:lang w:val="vi-VN"/>
        </w:rPr>
        <w:t>Khi chào thầu sản phẩm đ</w:t>
      </w:r>
      <w:r w:rsidR="005C6ADB" w:rsidRPr="003B31D0">
        <w:rPr>
          <w:rFonts w:cs="Times New Roman"/>
          <w:szCs w:val="26"/>
          <w:lang w:val="vi-VN"/>
        </w:rPr>
        <w:t>ổ</w:t>
      </w:r>
      <w:r w:rsidR="0006104C" w:rsidRPr="003B31D0">
        <w:rPr>
          <w:rFonts w:cs="Times New Roman"/>
          <w:szCs w:val="26"/>
          <w:lang w:val="vi-VN"/>
        </w:rPr>
        <w:t xml:space="preserve">i mới sáng tạo, </w:t>
      </w:r>
      <w:r w:rsidRPr="003B31D0">
        <w:rPr>
          <w:rFonts w:cs="Times New Roman"/>
          <w:szCs w:val="26"/>
          <w:lang w:val="vi-VN"/>
        </w:rPr>
        <w:t xml:space="preserve">cá nhân, nhóm cá nhân sản xuất sản phẩm đổi mới sáng tạo quy định tại khoản 4 Điều </w:t>
      </w:r>
      <w:r w:rsidR="00663478" w:rsidRPr="003B31D0">
        <w:rPr>
          <w:rFonts w:cs="Times New Roman"/>
          <w:szCs w:val="26"/>
          <w:lang w:val="vi-VN"/>
        </w:rPr>
        <w:t xml:space="preserve">6 </w:t>
      </w:r>
      <w:r w:rsidRPr="003B31D0">
        <w:rPr>
          <w:rFonts w:cs="Times New Roman"/>
          <w:szCs w:val="26"/>
          <w:lang w:val="vi-VN"/>
        </w:rPr>
        <w:t xml:space="preserve">của Nghị định này </w:t>
      </w:r>
      <w:r w:rsidRPr="003B31D0">
        <w:rPr>
          <w:rFonts w:cs="Times New Roman"/>
          <w:bCs/>
          <w:iCs/>
          <w:szCs w:val="26"/>
          <w:lang w:val="vi-VN"/>
        </w:rPr>
        <w:t xml:space="preserve">không phải đáp ứng yêu cầu về </w:t>
      </w:r>
      <w:r w:rsidRPr="003B31D0">
        <w:rPr>
          <w:rFonts w:cs="Times New Roman"/>
          <w:szCs w:val="26"/>
          <w:lang w:val="vi-VN"/>
        </w:rPr>
        <w:t xml:space="preserve">năng lực tài chính, số năm hoạt động trong cùng ngành nghề trong thời hạn 06 năm </w:t>
      </w:r>
      <w:r w:rsidR="0019603C" w:rsidRPr="003B31D0">
        <w:rPr>
          <w:rFonts w:cs="Times New Roman"/>
          <w:szCs w:val="26"/>
          <w:lang w:val="vi-VN"/>
        </w:rPr>
        <w:t xml:space="preserve">kể từ khi sản phẩm </w:t>
      </w:r>
      <w:r w:rsidR="00D92BB4" w:rsidRPr="003B31D0">
        <w:rPr>
          <w:rFonts w:cs="Times New Roman"/>
          <w:szCs w:val="26"/>
          <w:lang w:val="vi-VN"/>
        </w:rPr>
        <w:t xml:space="preserve">lần đầu </w:t>
      </w:r>
      <w:r w:rsidR="0019603C" w:rsidRPr="003B31D0">
        <w:rPr>
          <w:rFonts w:cs="Times New Roman"/>
          <w:szCs w:val="26"/>
          <w:lang w:val="vi-VN"/>
        </w:rPr>
        <w:t>được sản xuất và đủ điều kiện để đưa ra thị trường</w:t>
      </w:r>
      <w:r w:rsidRPr="003B31D0">
        <w:rPr>
          <w:rFonts w:cs="Times New Roman"/>
          <w:szCs w:val="26"/>
          <w:lang w:val="vi-VN"/>
        </w:rPr>
        <w:t>.</w:t>
      </w:r>
      <w:bookmarkEnd w:id="30"/>
    </w:p>
    <w:p w14:paraId="69A5EEDC" w14:textId="77777777" w:rsidR="00A15560" w:rsidRPr="003B31D0" w:rsidRDefault="00C32BBA" w:rsidP="003B31D0">
      <w:pPr>
        <w:widowControl w:val="0"/>
        <w:spacing w:after="0" w:line="276" w:lineRule="auto"/>
        <w:ind w:firstLine="567"/>
        <w:rPr>
          <w:rFonts w:cs="Times New Roman"/>
          <w:szCs w:val="26"/>
          <w:lang w:val="vi-VN"/>
        </w:rPr>
      </w:pPr>
      <w:r w:rsidRPr="003B31D0">
        <w:rPr>
          <w:rFonts w:cs="Times New Roman"/>
          <w:szCs w:val="26"/>
          <w:lang w:val="vi-VN"/>
        </w:rPr>
        <w:t>4</w:t>
      </w:r>
      <w:r w:rsidR="00A15560" w:rsidRPr="003B31D0">
        <w:rPr>
          <w:rFonts w:cs="Times New Roman"/>
          <w:szCs w:val="26"/>
          <w:lang w:val="vi-VN"/>
        </w:rPr>
        <w:t xml:space="preserve">. Căn cứ xác định nhà thầu trong nước được chuyển giao công nghệ, </w:t>
      </w:r>
      <w:r w:rsidR="008416C8" w:rsidRPr="003B31D0">
        <w:rPr>
          <w:rFonts w:cs="Times New Roman"/>
          <w:szCs w:val="26"/>
          <w:lang w:val="vi-VN"/>
        </w:rPr>
        <w:t xml:space="preserve">nhà thầu trong nước </w:t>
      </w:r>
      <w:r w:rsidR="00A15560" w:rsidRPr="003B31D0">
        <w:rPr>
          <w:rFonts w:cs="Times New Roman"/>
          <w:szCs w:val="26"/>
          <w:lang w:val="vi-VN"/>
        </w:rPr>
        <w:t>được chuyển giao công nghệ khuyến khích chuyển giao để sản xuất hàng hóa có xuất xứ Việt Nam là Giấy chứng nhận đăng ký chuyển giao công nghệ, Giấy chứng nhận chuyển giao công nghệ khuyến khích chuyển giao theo quy định của pháp luật về công nghệ, pháp luật về đầu tư.</w:t>
      </w:r>
    </w:p>
    <w:p w14:paraId="1DC95613" w14:textId="366A1CB1" w:rsidR="008B57ED" w:rsidRPr="00AE2DA0" w:rsidRDefault="008B57ED" w:rsidP="00EC74DF">
      <w:pPr>
        <w:pStyle w:val="Heading2"/>
        <w:rPr>
          <w:lang w:val="vi-VN"/>
        </w:rPr>
      </w:pPr>
      <w:bookmarkStart w:id="31" w:name="_Toc156916597"/>
      <w:bookmarkEnd w:id="15"/>
      <w:r w:rsidRPr="00AE2DA0">
        <w:rPr>
          <w:rFonts w:hint="eastAsia"/>
          <w:lang w:val="vi-VN"/>
        </w:rPr>
        <w:t>Đ</w:t>
      </w:r>
      <w:r w:rsidRPr="00AE2DA0">
        <w:rPr>
          <w:lang w:val="vi-VN"/>
        </w:rPr>
        <w:t xml:space="preserve">iều </w:t>
      </w:r>
      <w:r w:rsidR="00663478" w:rsidRPr="00AE2DA0">
        <w:rPr>
          <w:lang w:val="vi-VN"/>
        </w:rPr>
        <w:t>11</w:t>
      </w:r>
      <w:r w:rsidRPr="00AE2DA0">
        <w:rPr>
          <w:lang w:val="vi-VN"/>
        </w:rPr>
        <w:t xml:space="preserve">. </w:t>
      </w:r>
      <w:r w:rsidRPr="00AE2DA0">
        <w:rPr>
          <w:rFonts w:hint="eastAsia"/>
          <w:lang w:val="vi-VN"/>
        </w:rPr>
        <w:t>Ư</w:t>
      </w:r>
      <w:r w:rsidRPr="00AE2DA0">
        <w:rPr>
          <w:lang w:val="vi-VN"/>
        </w:rPr>
        <w:t xml:space="preserve">u </w:t>
      </w:r>
      <w:r w:rsidR="006118BD" w:rsidRPr="00AE2DA0">
        <w:rPr>
          <w:rFonts w:hint="eastAsia"/>
          <w:lang w:val="vi-VN"/>
        </w:rPr>
        <w:t>đã</w:t>
      </w:r>
      <w:r w:rsidR="006118BD" w:rsidRPr="00AE2DA0">
        <w:rPr>
          <w:lang w:val="vi-VN"/>
        </w:rPr>
        <w:t xml:space="preserve">i </w:t>
      </w:r>
      <w:r w:rsidRPr="00AE2DA0">
        <w:rPr>
          <w:rFonts w:hint="eastAsia"/>
          <w:lang w:val="vi-VN"/>
        </w:rPr>
        <w:t>đ</w:t>
      </w:r>
      <w:r w:rsidRPr="00AE2DA0">
        <w:rPr>
          <w:lang w:val="vi-VN"/>
        </w:rPr>
        <w:t xml:space="preserve">ối với sản phẩm, dịch vụ </w:t>
      </w:r>
      <w:r w:rsidR="00032A78" w:rsidRPr="00AE2DA0">
        <w:rPr>
          <w:rFonts w:hint="eastAsia"/>
          <w:lang w:val="vi-VN"/>
        </w:rPr>
        <w:t>đư</w:t>
      </w:r>
      <w:r w:rsidR="00032A78" w:rsidRPr="00AE2DA0">
        <w:rPr>
          <w:lang w:val="vi-VN"/>
        </w:rPr>
        <w:t xml:space="preserve">ợc </w:t>
      </w:r>
      <w:r w:rsidR="00FC6B1F" w:rsidRPr="00AE2DA0">
        <w:rPr>
          <w:lang w:val="vi-VN"/>
        </w:rPr>
        <w:t xml:space="preserve">chứng </w:t>
      </w:r>
      <w:r w:rsidR="00AC373D" w:rsidRPr="00AE2DA0">
        <w:rPr>
          <w:lang w:val="vi-VN"/>
        </w:rPr>
        <w:t xml:space="preserve">nhận </w:t>
      </w:r>
      <w:r w:rsidR="00032A78" w:rsidRPr="00AE2DA0">
        <w:rPr>
          <w:lang w:val="vi-VN"/>
        </w:rPr>
        <w:t>nh</w:t>
      </w:r>
      <w:r w:rsidR="00032A78" w:rsidRPr="00AE2DA0">
        <w:rPr>
          <w:rFonts w:hint="eastAsia"/>
          <w:lang w:val="vi-VN"/>
        </w:rPr>
        <w:t>ã</w:t>
      </w:r>
      <w:r w:rsidR="00032A78" w:rsidRPr="00AE2DA0">
        <w:rPr>
          <w:lang w:val="vi-VN"/>
        </w:rPr>
        <w:t>n sinh th</w:t>
      </w:r>
      <w:r w:rsidR="00032A78" w:rsidRPr="00AE2DA0">
        <w:rPr>
          <w:rFonts w:hint="eastAsia"/>
          <w:lang w:val="vi-VN"/>
        </w:rPr>
        <w:t>á</w:t>
      </w:r>
      <w:r w:rsidR="00032A78" w:rsidRPr="00AE2DA0">
        <w:rPr>
          <w:lang w:val="vi-VN"/>
        </w:rPr>
        <w:t>i, nh</w:t>
      </w:r>
      <w:r w:rsidR="00032A78" w:rsidRPr="00AE2DA0">
        <w:rPr>
          <w:rFonts w:hint="eastAsia"/>
          <w:lang w:val="vi-VN"/>
        </w:rPr>
        <w:t>ã</w:t>
      </w:r>
      <w:r w:rsidR="00032A78" w:rsidRPr="00AE2DA0">
        <w:rPr>
          <w:lang w:val="vi-VN"/>
        </w:rPr>
        <w:t>n n</w:t>
      </w:r>
      <w:r w:rsidR="00032A78" w:rsidRPr="00AE2DA0">
        <w:rPr>
          <w:rFonts w:hint="eastAsia"/>
          <w:lang w:val="vi-VN"/>
        </w:rPr>
        <w:t>ă</w:t>
      </w:r>
      <w:r w:rsidR="00032A78" w:rsidRPr="00AE2DA0">
        <w:rPr>
          <w:lang w:val="vi-VN"/>
        </w:rPr>
        <w:t>ng l</w:t>
      </w:r>
      <w:r w:rsidR="00032A78" w:rsidRPr="00AE2DA0">
        <w:rPr>
          <w:rFonts w:hint="eastAsia"/>
          <w:lang w:val="vi-VN"/>
        </w:rPr>
        <w:t>ư</w:t>
      </w:r>
      <w:r w:rsidR="00032A78" w:rsidRPr="00AE2DA0">
        <w:rPr>
          <w:lang w:val="vi-VN"/>
        </w:rPr>
        <w:t>ợng v</w:t>
      </w:r>
      <w:r w:rsidR="00032A78" w:rsidRPr="00AE2DA0">
        <w:rPr>
          <w:rFonts w:hint="eastAsia"/>
          <w:lang w:val="vi-VN"/>
        </w:rPr>
        <w:t>à</w:t>
      </w:r>
      <w:r w:rsidR="00032A78" w:rsidRPr="00AE2DA0">
        <w:rPr>
          <w:lang w:val="vi-VN"/>
        </w:rPr>
        <w:t xml:space="preserve"> t</w:t>
      </w:r>
      <w:r w:rsidR="00032A78" w:rsidRPr="00AE2DA0">
        <w:rPr>
          <w:rFonts w:hint="eastAsia"/>
          <w:lang w:val="vi-VN"/>
        </w:rPr>
        <w:t>ươ</w:t>
      </w:r>
      <w:r w:rsidR="00032A78" w:rsidRPr="00AE2DA0">
        <w:rPr>
          <w:lang w:val="vi-VN"/>
        </w:rPr>
        <w:t xml:space="preserve">ng </w:t>
      </w:r>
      <w:r w:rsidR="00032A78" w:rsidRPr="00AE2DA0">
        <w:rPr>
          <w:rFonts w:hint="eastAsia"/>
          <w:lang w:val="vi-VN"/>
        </w:rPr>
        <w:t>đươ</w:t>
      </w:r>
      <w:r w:rsidR="00032A78" w:rsidRPr="00AE2DA0">
        <w:rPr>
          <w:lang w:val="vi-VN"/>
        </w:rPr>
        <w:t>ng</w:t>
      </w:r>
      <w:bookmarkEnd w:id="31"/>
      <w:r w:rsidRPr="00AE2DA0">
        <w:rPr>
          <w:lang w:val="vi-VN"/>
        </w:rPr>
        <w:t xml:space="preserve"> </w:t>
      </w:r>
    </w:p>
    <w:p w14:paraId="4FF7DCCF" w14:textId="77777777" w:rsidR="005C7027" w:rsidRPr="003B31D0" w:rsidRDefault="00952BC8" w:rsidP="003B31D0">
      <w:pPr>
        <w:widowControl w:val="0"/>
        <w:tabs>
          <w:tab w:val="left" w:pos="993"/>
        </w:tabs>
        <w:spacing w:after="0" w:line="276" w:lineRule="auto"/>
        <w:ind w:firstLine="567"/>
        <w:rPr>
          <w:rFonts w:cs="Times New Roman"/>
          <w:szCs w:val="26"/>
          <w:lang w:val="fr-FR"/>
        </w:rPr>
      </w:pPr>
      <w:r w:rsidRPr="003B31D0">
        <w:rPr>
          <w:rFonts w:cs="Times New Roman"/>
          <w:szCs w:val="26"/>
          <w:lang w:val="vi-VN"/>
        </w:rPr>
        <w:t>1.</w:t>
      </w:r>
      <w:r w:rsidR="005C7027" w:rsidRPr="003B31D0">
        <w:rPr>
          <w:rFonts w:cs="Times New Roman"/>
          <w:szCs w:val="26"/>
          <w:lang w:val="fr-FR"/>
        </w:rPr>
        <w:t xml:space="preserve"> S</w:t>
      </w:r>
      <w:r w:rsidRPr="003B31D0">
        <w:rPr>
          <w:rFonts w:cs="Times New Roman"/>
          <w:szCs w:val="26"/>
          <w:lang w:val="vi-VN"/>
        </w:rPr>
        <w:t>ản phẩm, dịch vụ được chứng nhận nhãn sinh thái, nhãn năng lượng và tương đương</w:t>
      </w:r>
      <w:r w:rsidR="005C7027" w:rsidRPr="003B31D0">
        <w:rPr>
          <w:rFonts w:cs="Times New Roman"/>
          <w:szCs w:val="26"/>
          <w:lang w:val="fr-FR"/>
        </w:rPr>
        <w:t xml:space="preserve"> theo quy định của pháp luật được hưởng ưu đãi </w:t>
      </w:r>
      <w:r w:rsidR="00121F35" w:rsidRPr="003B31D0">
        <w:rPr>
          <w:rFonts w:cs="Times New Roman"/>
          <w:szCs w:val="26"/>
          <w:lang w:val="fr-FR"/>
        </w:rPr>
        <w:t>theo quy định tại khoản 3 Điều 10 của Luật Đấu thầu</w:t>
      </w:r>
      <w:r w:rsidR="005C7027" w:rsidRPr="003B31D0">
        <w:rPr>
          <w:rFonts w:cs="Times New Roman"/>
          <w:szCs w:val="26"/>
          <w:lang w:val="fr-FR"/>
        </w:rPr>
        <w:t>.</w:t>
      </w:r>
    </w:p>
    <w:p w14:paraId="72DEDD18" w14:textId="3B7C1CA3" w:rsidR="00952BC8" w:rsidRPr="003B31D0" w:rsidRDefault="005C7027" w:rsidP="003B31D0">
      <w:pPr>
        <w:widowControl w:val="0"/>
        <w:tabs>
          <w:tab w:val="left" w:pos="993"/>
        </w:tabs>
        <w:spacing w:after="0" w:line="276" w:lineRule="auto"/>
        <w:ind w:firstLine="567"/>
        <w:rPr>
          <w:rFonts w:cs="Times New Roman"/>
          <w:szCs w:val="26"/>
          <w:lang w:val="fr-FR"/>
        </w:rPr>
      </w:pPr>
      <w:r w:rsidRPr="003B31D0">
        <w:rPr>
          <w:rFonts w:cs="Times New Roman"/>
          <w:szCs w:val="26"/>
          <w:lang w:val="fr-FR"/>
        </w:rPr>
        <w:t xml:space="preserve">2. </w:t>
      </w:r>
      <w:bookmarkStart w:id="32" w:name="_Hlk200262728"/>
      <w:r w:rsidRPr="003B31D0">
        <w:rPr>
          <w:rFonts w:cs="Times New Roman"/>
          <w:szCs w:val="26"/>
          <w:lang w:val="fr-FR"/>
        </w:rPr>
        <w:t>Căn cứ tính chất của gói thầu và nhu cầu sử dụng, chủ đầu tư được</w:t>
      </w:r>
      <w:r w:rsidR="0019363A" w:rsidRPr="003B31D0">
        <w:rPr>
          <w:rFonts w:cs="Times New Roman"/>
          <w:szCs w:val="26"/>
          <w:lang w:val="fr-FR"/>
        </w:rPr>
        <w:t xml:space="preserve"> </w:t>
      </w:r>
      <w:r w:rsidR="007B50C1" w:rsidRPr="003B31D0">
        <w:rPr>
          <w:rFonts w:cs="Times New Roman"/>
          <w:szCs w:val="26"/>
          <w:lang w:val="fr-FR"/>
        </w:rPr>
        <w:t>quy định</w:t>
      </w:r>
      <w:r w:rsidRPr="003B31D0">
        <w:rPr>
          <w:rFonts w:cs="Times New Roman"/>
          <w:szCs w:val="26"/>
          <w:lang w:val="fr-FR"/>
        </w:rPr>
        <w:t xml:space="preserve"> </w:t>
      </w:r>
      <w:r w:rsidR="007B50C1" w:rsidRPr="003B31D0">
        <w:rPr>
          <w:rFonts w:cs="Times New Roman"/>
          <w:szCs w:val="26"/>
          <w:lang w:val="fr-FR"/>
        </w:rPr>
        <w:t>trong</w:t>
      </w:r>
      <w:r w:rsidR="00A4180C" w:rsidRPr="003B31D0">
        <w:rPr>
          <w:rFonts w:cs="Times New Roman"/>
          <w:szCs w:val="26"/>
          <w:lang w:val="fr-FR"/>
        </w:rPr>
        <w:t xml:space="preserve"> hồ sơ yêu cầu,</w:t>
      </w:r>
      <w:r w:rsidR="007B50C1" w:rsidRPr="003B31D0">
        <w:rPr>
          <w:rFonts w:cs="Times New Roman"/>
          <w:szCs w:val="26"/>
          <w:lang w:val="fr-FR"/>
        </w:rPr>
        <w:t xml:space="preserve"> hồ sơ mời thầu </w:t>
      </w:r>
      <w:r w:rsidRPr="003B31D0">
        <w:rPr>
          <w:rFonts w:cs="Times New Roman"/>
          <w:szCs w:val="26"/>
          <w:lang w:val="fr-FR"/>
        </w:rPr>
        <w:t xml:space="preserve">yêu cầu </w:t>
      </w:r>
      <w:r w:rsidR="00904A1F" w:rsidRPr="003B31D0">
        <w:rPr>
          <w:rFonts w:cs="Times New Roman"/>
          <w:szCs w:val="26"/>
          <w:lang w:val="fr-FR"/>
        </w:rPr>
        <w:t xml:space="preserve">về </w:t>
      </w:r>
      <w:r w:rsidRPr="003B31D0">
        <w:rPr>
          <w:rFonts w:cs="Times New Roman"/>
          <w:szCs w:val="26"/>
          <w:lang w:val="fr-FR"/>
        </w:rPr>
        <w:t xml:space="preserve">kỹ thuật </w:t>
      </w:r>
      <w:r w:rsidR="004A3751" w:rsidRPr="003B31D0">
        <w:rPr>
          <w:rFonts w:cs="Times New Roman"/>
          <w:szCs w:val="26"/>
          <w:lang w:val="fr-FR"/>
        </w:rPr>
        <w:t xml:space="preserve">để mua sản phẩm, dịch vụ được chứng nhận nhãn sinh thái, </w:t>
      </w:r>
      <w:r w:rsidR="004A3751" w:rsidRPr="003B31D0">
        <w:rPr>
          <w:rFonts w:cs="Times New Roman"/>
          <w:szCs w:val="26"/>
          <w:lang w:val="vi-VN"/>
        </w:rPr>
        <w:t>nhãn năng lượng và tương đương</w:t>
      </w:r>
      <w:r w:rsidR="00D92BB4" w:rsidRPr="003B31D0">
        <w:rPr>
          <w:rFonts w:cs="Times New Roman"/>
          <w:szCs w:val="26"/>
          <w:lang w:val="vi-VN"/>
        </w:rPr>
        <w:t xml:space="preserve"> trên cơ sở tuân thủ quy định tại </w:t>
      </w:r>
      <w:r w:rsidR="001D3CAE" w:rsidRPr="003B31D0">
        <w:rPr>
          <w:rFonts w:cs="Times New Roman"/>
          <w:szCs w:val="26"/>
          <w:lang w:val="fr-FR"/>
        </w:rPr>
        <w:t xml:space="preserve">khoản 3 </w:t>
      </w:r>
      <w:r w:rsidR="00D92BB4" w:rsidRPr="003B31D0">
        <w:rPr>
          <w:rFonts w:cs="Times New Roman"/>
          <w:szCs w:val="26"/>
          <w:lang w:val="vi-VN"/>
        </w:rPr>
        <w:t>Điều 44 của Luật Đấu thầu</w:t>
      </w:r>
      <w:r w:rsidR="00E90E9A" w:rsidRPr="003B31D0">
        <w:rPr>
          <w:rFonts w:cs="Times New Roman"/>
          <w:szCs w:val="26"/>
          <w:lang w:val="fr-FR"/>
        </w:rPr>
        <w:t xml:space="preserve">; </w:t>
      </w:r>
      <w:r w:rsidR="0019363A" w:rsidRPr="003B31D0">
        <w:rPr>
          <w:rFonts w:cs="Times New Roman"/>
          <w:szCs w:val="26"/>
          <w:lang w:val="fr-FR"/>
        </w:rPr>
        <w:t>được</w:t>
      </w:r>
      <w:r w:rsidR="00043618" w:rsidRPr="003B31D0">
        <w:rPr>
          <w:rFonts w:cs="Times New Roman"/>
          <w:szCs w:val="26"/>
          <w:lang w:val="fr-FR"/>
        </w:rPr>
        <w:t xml:space="preserve"> quy định trong công thức</w:t>
      </w:r>
      <w:r w:rsidR="0019363A" w:rsidRPr="003B31D0">
        <w:rPr>
          <w:rFonts w:cs="Times New Roman"/>
          <w:szCs w:val="26"/>
          <w:lang w:val="fr-FR"/>
        </w:rPr>
        <w:t xml:space="preserve"> </w:t>
      </w:r>
      <w:r w:rsidR="00E90E9A" w:rsidRPr="003B31D0">
        <w:rPr>
          <w:rFonts w:cs="Times New Roman"/>
          <w:szCs w:val="26"/>
          <w:lang w:val="fr-FR"/>
        </w:rPr>
        <w:t xml:space="preserve">xác định giá đánh giá để ưu tiên đối với sản phẩm, </w:t>
      </w:r>
      <w:r w:rsidR="00E90E9A" w:rsidRPr="003B31D0">
        <w:rPr>
          <w:rFonts w:cs="Times New Roman"/>
          <w:szCs w:val="26"/>
          <w:lang w:val="vi-VN"/>
        </w:rPr>
        <w:t>dịch vụ được chứng nhận nhãn sinh thái, nhãn năng lượng và tương đương</w:t>
      </w:r>
      <w:r w:rsidR="00E90E9A" w:rsidRPr="003B31D0">
        <w:rPr>
          <w:rFonts w:cs="Times New Roman"/>
          <w:szCs w:val="26"/>
          <w:lang w:val="fr-FR"/>
        </w:rPr>
        <w:t>.</w:t>
      </w:r>
      <w:bookmarkEnd w:id="32"/>
    </w:p>
    <w:p w14:paraId="6AD4D123" w14:textId="3C453807" w:rsidR="008B57ED" w:rsidRPr="00AE2DA0" w:rsidRDefault="008B57ED" w:rsidP="00EC74DF">
      <w:pPr>
        <w:pStyle w:val="Heading2"/>
        <w:rPr>
          <w:lang w:val="fr-FR"/>
        </w:rPr>
      </w:pPr>
      <w:bookmarkStart w:id="33" w:name="_Toc156916598"/>
      <w:bookmarkEnd w:id="12"/>
      <w:r w:rsidRPr="00AE2DA0">
        <w:rPr>
          <w:rFonts w:hint="eastAsia"/>
          <w:lang w:val="fr-FR"/>
        </w:rPr>
        <w:t>Đ</w:t>
      </w:r>
      <w:r w:rsidRPr="00AE2DA0">
        <w:rPr>
          <w:lang w:val="fr-FR"/>
        </w:rPr>
        <w:t xml:space="preserve">iều </w:t>
      </w:r>
      <w:r w:rsidR="00FD1030" w:rsidRPr="00AE2DA0">
        <w:rPr>
          <w:lang w:val="fr-FR"/>
        </w:rPr>
        <w:t>12</w:t>
      </w:r>
      <w:r w:rsidRPr="00AE2DA0">
        <w:rPr>
          <w:lang w:val="fr-FR"/>
        </w:rPr>
        <w:t xml:space="preserve">. </w:t>
      </w:r>
      <w:r w:rsidR="00E55B0E" w:rsidRPr="00AE2DA0">
        <w:rPr>
          <w:rFonts w:hint="eastAsia"/>
          <w:lang w:val="fr-FR"/>
        </w:rPr>
        <w:t>Đ</w:t>
      </w:r>
      <w:r w:rsidRPr="00AE2DA0">
        <w:rPr>
          <w:lang w:val="fr-FR"/>
        </w:rPr>
        <w:t>ấu thầu bền vững</w:t>
      </w:r>
      <w:bookmarkEnd w:id="33"/>
      <w:r w:rsidRPr="00AE2DA0">
        <w:rPr>
          <w:lang w:val="fr-FR"/>
        </w:rPr>
        <w:t xml:space="preserve"> </w:t>
      </w:r>
    </w:p>
    <w:p w14:paraId="01680974" w14:textId="77777777" w:rsidR="00C8330D" w:rsidRPr="003B31D0" w:rsidRDefault="007759E0" w:rsidP="003B31D0">
      <w:pPr>
        <w:widowControl w:val="0"/>
        <w:spacing w:after="0" w:line="276" w:lineRule="auto"/>
        <w:ind w:firstLine="567"/>
        <w:rPr>
          <w:rFonts w:cs="Times New Roman"/>
          <w:iCs/>
          <w:spacing w:val="-6"/>
          <w:szCs w:val="26"/>
          <w:lang w:val="fr-FR"/>
        </w:rPr>
      </w:pPr>
      <w:r w:rsidRPr="003B31D0">
        <w:rPr>
          <w:rFonts w:cs="Times New Roman"/>
          <w:iCs/>
          <w:spacing w:val="-6"/>
          <w:szCs w:val="26"/>
          <w:lang w:val="fr-FR"/>
        </w:rPr>
        <w:t xml:space="preserve">Căn cứ tính chất gói thầu, chủ đầu tư </w:t>
      </w:r>
      <w:r w:rsidR="008416C8" w:rsidRPr="003B31D0">
        <w:rPr>
          <w:rFonts w:cs="Times New Roman"/>
          <w:iCs/>
          <w:spacing w:val="-6"/>
          <w:szCs w:val="26"/>
          <w:lang w:val="fr-FR"/>
        </w:rPr>
        <w:t>được quy định</w:t>
      </w:r>
      <w:r w:rsidRPr="003B31D0">
        <w:rPr>
          <w:rFonts w:cs="Times New Roman"/>
          <w:iCs/>
          <w:spacing w:val="-6"/>
          <w:szCs w:val="26"/>
          <w:lang w:val="fr-FR"/>
        </w:rPr>
        <w:t xml:space="preserve"> các yêu cầu về đấu thầu b</w:t>
      </w:r>
      <w:r w:rsidR="00811F57" w:rsidRPr="003B31D0">
        <w:rPr>
          <w:rFonts w:cs="Times New Roman"/>
          <w:iCs/>
          <w:spacing w:val="-6"/>
          <w:szCs w:val="26"/>
          <w:lang w:val="fr-FR"/>
        </w:rPr>
        <w:t>ề</w:t>
      </w:r>
      <w:r w:rsidRPr="003B31D0">
        <w:rPr>
          <w:rFonts w:cs="Times New Roman"/>
          <w:iCs/>
          <w:spacing w:val="-6"/>
          <w:szCs w:val="26"/>
          <w:lang w:val="fr-FR"/>
        </w:rPr>
        <w:t>n vững</w:t>
      </w:r>
      <w:r w:rsidR="00C8330D" w:rsidRPr="003B31D0">
        <w:rPr>
          <w:rFonts w:cs="Times New Roman"/>
          <w:iCs/>
          <w:spacing w:val="-6"/>
          <w:szCs w:val="26"/>
          <w:lang w:val="fr-FR"/>
        </w:rPr>
        <w:t xml:space="preserve"> </w:t>
      </w:r>
      <w:r w:rsidR="002F0908" w:rsidRPr="003B31D0">
        <w:rPr>
          <w:rFonts w:cs="Times New Roman"/>
          <w:iCs/>
          <w:spacing w:val="-6"/>
          <w:szCs w:val="26"/>
          <w:lang w:val="fr-FR"/>
        </w:rPr>
        <w:t>trong hồ sơ mời thầu</w:t>
      </w:r>
      <w:r w:rsidR="00067320" w:rsidRPr="003B31D0">
        <w:rPr>
          <w:rFonts w:cs="Times New Roman"/>
          <w:iCs/>
          <w:spacing w:val="-6"/>
          <w:szCs w:val="26"/>
          <w:lang w:val="fr-FR"/>
        </w:rPr>
        <w:t>, hồ sơ yêu cầu</w:t>
      </w:r>
      <w:r w:rsidR="002F0908" w:rsidRPr="003B31D0">
        <w:rPr>
          <w:rFonts w:cs="Times New Roman"/>
          <w:iCs/>
          <w:spacing w:val="-6"/>
          <w:szCs w:val="26"/>
          <w:lang w:val="fr-FR"/>
        </w:rPr>
        <w:t xml:space="preserve"> theo </w:t>
      </w:r>
      <w:r w:rsidR="006F71D5" w:rsidRPr="003B31D0">
        <w:rPr>
          <w:rFonts w:cs="Times New Roman"/>
          <w:iCs/>
          <w:spacing w:val="-6"/>
          <w:szCs w:val="26"/>
          <w:lang w:val="fr-FR"/>
        </w:rPr>
        <w:t xml:space="preserve">một hoặc </w:t>
      </w:r>
      <w:r w:rsidR="002F0908" w:rsidRPr="003B31D0">
        <w:rPr>
          <w:rFonts w:cs="Times New Roman"/>
          <w:iCs/>
          <w:spacing w:val="-6"/>
          <w:szCs w:val="26"/>
          <w:lang w:val="fr-FR"/>
        </w:rPr>
        <w:t>các cách thức sau</w:t>
      </w:r>
      <w:r w:rsidR="00C8330D" w:rsidRPr="003B31D0">
        <w:rPr>
          <w:rFonts w:cs="Times New Roman"/>
          <w:iCs/>
          <w:spacing w:val="-6"/>
          <w:szCs w:val="26"/>
          <w:lang w:val="fr-FR"/>
        </w:rPr>
        <w:t>:</w:t>
      </w:r>
    </w:p>
    <w:p w14:paraId="0F3F639C" w14:textId="79A04C30" w:rsidR="002F0908" w:rsidRPr="003B31D0" w:rsidRDefault="006258E6" w:rsidP="003B31D0">
      <w:pPr>
        <w:widowControl w:val="0"/>
        <w:spacing w:after="0" w:line="276" w:lineRule="auto"/>
        <w:ind w:firstLine="567"/>
        <w:rPr>
          <w:rFonts w:cs="Times New Roman"/>
          <w:iCs/>
          <w:szCs w:val="26"/>
          <w:lang w:val="fr-FR"/>
        </w:rPr>
      </w:pPr>
      <w:r w:rsidRPr="003B31D0">
        <w:rPr>
          <w:rFonts w:cs="Times New Roman"/>
          <w:iCs/>
          <w:szCs w:val="26"/>
          <w:lang w:val="fr-FR"/>
        </w:rPr>
        <w:t>1.</w:t>
      </w:r>
      <w:r w:rsidR="00C8330D" w:rsidRPr="003B31D0">
        <w:rPr>
          <w:rFonts w:cs="Times New Roman"/>
          <w:iCs/>
          <w:szCs w:val="26"/>
          <w:lang w:val="fr-FR"/>
        </w:rPr>
        <w:t xml:space="preserve"> </w:t>
      </w:r>
      <w:r w:rsidR="00A4180C" w:rsidRPr="003B31D0">
        <w:rPr>
          <w:rFonts w:cs="Times New Roman"/>
          <w:iCs/>
          <w:szCs w:val="26"/>
          <w:lang w:val="fr-FR"/>
        </w:rPr>
        <w:t>Quy định</w:t>
      </w:r>
      <w:r w:rsidR="002F0908" w:rsidRPr="003B31D0">
        <w:rPr>
          <w:rFonts w:cs="Times New Roman"/>
          <w:iCs/>
          <w:szCs w:val="26"/>
          <w:lang w:val="fr-FR"/>
        </w:rPr>
        <w:t xml:space="preserve"> </w:t>
      </w:r>
      <w:r w:rsidR="007759E0" w:rsidRPr="003B31D0">
        <w:rPr>
          <w:rFonts w:cs="Times New Roman"/>
          <w:iCs/>
          <w:szCs w:val="26"/>
          <w:lang w:val="fr-FR"/>
        </w:rPr>
        <w:t>yêu cầu về kỹ thuật trong hồ sơ mời thầu</w:t>
      </w:r>
      <w:r w:rsidR="00F51037" w:rsidRPr="003B31D0">
        <w:rPr>
          <w:rFonts w:cs="Times New Roman"/>
          <w:iCs/>
          <w:szCs w:val="26"/>
          <w:lang w:val="fr-FR"/>
        </w:rPr>
        <w:t>, hồ sơ yêu cầu</w:t>
      </w:r>
      <w:r w:rsidR="00940E47" w:rsidRPr="003B31D0">
        <w:rPr>
          <w:rFonts w:cs="Times New Roman"/>
          <w:iCs/>
          <w:szCs w:val="26"/>
          <w:lang w:val="fr-FR"/>
        </w:rPr>
        <w:t xml:space="preserve"> theo phương pháp chấm điểm hoặc phương pháp đạt</w:t>
      </w:r>
      <w:r w:rsidR="00652C10" w:rsidRPr="003B31D0">
        <w:rPr>
          <w:rFonts w:cs="Times New Roman"/>
          <w:iCs/>
          <w:szCs w:val="26"/>
          <w:lang w:val="fr-FR"/>
        </w:rPr>
        <w:t xml:space="preserve">, </w:t>
      </w:r>
      <w:r w:rsidR="00940E47" w:rsidRPr="003B31D0">
        <w:rPr>
          <w:rFonts w:cs="Times New Roman"/>
          <w:iCs/>
          <w:szCs w:val="26"/>
          <w:lang w:val="fr-FR"/>
        </w:rPr>
        <w:t>không đạt</w:t>
      </w:r>
      <w:r w:rsidR="007759E0" w:rsidRPr="003B31D0">
        <w:rPr>
          <w:rFonts w:cs="Times New Roman"/>
          <w:iCs/>
          <w:szCs w:val="26"/>
          <w:lang w:val="fr-FR"/>
        </w:rPr>
        <w:t>. Nhà thầu chào giải pháp, hàng hoá, dịch vụ đáp ứng yêu cầu về đấu thầu bền vững được tiếp tục xem xét, đánh giá</w:t>
      </w:r>
      <w:r w:rsidR="00482543" w:rsidRPr="003B31D0">
        <w:rPr>
          <w:rFonts w:cs="Times New Roman"/>
          <w:iCs/>
          <w:szCs w:val="26"/>
          <w:lang w:val="fr-FR"/>
        </w:rPr>
        <w:t>.</w:t>
      </w:r>
    </w:p>
    <w:p w14:paraId="72075C43" w14:textId="72D0BD5D" w:rsidR="00DB0721" w:rsidRPr="003B31D0" w:rsidRDefault="006258E6" w:rsidP="003B31D0">
      <w:pPr>
        <w:widowControl w:val="0"/>
        <w:spacing w:after="0" w:line="276" w:lineRule="auto"/>
        <w:ind w:firstLine="567"/>
        <w:rPr>
          <w:rFonts w:cs="Times New Roman"/>
          <w:iCs/>
          <w:szCs w:val="26"/>
          <w:lang w:val="fr-FR"/>
        </w:rPr>
      </w:pPr>
      <w:r w:rsidRPr="003B31D0">
        <w:rPr>
          <w:rFonts w:cs="Times New Roman"/>
          <w:iCs/>
          <w:szCs w:val="26"/>
          <w:lang w:val="fr-FR"/>
        </w:rPr>
        <w:t>2.</w:t>
      </w:r>
      <w:r w:rsidR="002F0908" w:rsidRPr="003B31D0">
        <w:rPr>
          <w:rFonts w:cs="Times New Roman"/>
          <w:iCs/>
          <w:szCs w:val="26"/>
          <w:lang w:val="fr-FR"/>
        </w:rPr>
        <w:t xml:space="preserve"> </w:t>
      </w:r>
      <w:r w:rsidR="008416C8" w:rsidRPr="003B31D0">
        <w:rPr>
          <w:rFonts w:cs="Times New Roman"/>
          <w:iCs/>
          <w:szCs w:val="26"/>
          <w:lang w:val="fr-FR"/>
        </w:rPr>
        <w:t>Quy định trong</w:t>
      </w:r>
      <w:r w:rsidR="002F0908" w:rsidRPr="003B31D0">
        <w:rPr>
          <w:rFonts w:cs="Times New Roman"/>
          <w:iCs/>
          <w:szCs w:val="26"/>
          <w:lang w:val="fr-FR"/>
        </w:rPr>
        <w:t xml:space="preserve"> công thức xác định giá đánh giá, trong đó</w:t>
      </w:r>
      <w:r w:rsidR="00940E47" w:rsidRPr="003B31D0">
        <w:rPr>
          <w:rFonts w:cs="Times New Roman"/>
          <w:iCs/>
          <w:szCs w:val="26"/>
          <w:lang w:val="fr-FR"/>
        </w:rPr>
        <w:t xml:space="preserve"> lượng hóa</w:t>
      </w:r>
      <w:r w:rsidR="007759E0" w:rsidRPr="003B31D0">
        <w:rPr>
          <w:rFonts w:cs="Times New Roman"/>
          <w:iCs/>
          <w:szCs w:val="26"/>
          <w:lang w:val="fr-FR"/>
        </w:rPr>
        <w:t xml:space="preserve"> các yếu tố</w:t>
      </w:r>
      <w:r w:rsidR="000D0F64" w:rsidRPr="003B31D0">
        <w:rPr>
          <w:rFonts w:cs="Times New Roman"/>
          <w:iCs/>
          <w:szCs w:val="26"/>
          <w:lang w:val="fr-FR"/>
        </w:rPr>
        <w:t xml:space="preserve"> đấu thầu bền vững vào công thức xác định giá đánh giá</w:t>
      </w:r>
      <w:r w:rsidR="00F8797B" w:rsidRPr="003B31D0">
        <w:rPr>
          <w:rFonts w:cs="Times New Roman"/>
          <w:iCs/>
          <w:szCs w:val="26"/>
          <w:lang w:val="fr-FR"/>
        </w:rPr>
        <w:t xml:space="preserve"> để so sánh</w:t>
      </w:r>
      <w:r w:rsidR="004848EF" w:rsidRPr="003B31D0">
        <w:rPr>
          <w:rFonts w:cs="Times New Roman"/>
          <w:iCs/>
          <w:szCs w:val="26"/>
          <w:lang w:val="fr-FR"/>
        </w:rPr>
        <w:t>,</w:t>
      </w:r>
      <w:r w:rsidR="00F8797B" w:rsidRPr="003B31D0">
        <w:rPr>
          <w:rFonts w:cs="Times New Roman"/>
          <w:iCs/>
          <w:szCs w:val="26"/>
          <w:lang w:val="fr-FR"/>
        </w:rPr>
        <w:t xml:space="preserve"> xếp hạng nhà thầu.</w:t>
      </w:r>
    </w:p>
    <w:p w14:paraId="3640AA81" w14:textId="7007CDC9" w:rsidR="00FD1030" w:rsidRPr="00AE2DA0" w:rsidRDefault="00FD1030" w:rsidP="00EC74DF">
      <w:pPr>
        <w:pStyle w:val="Heading2"/>
        <w:rPr>
          <w:lang w:val="fr-FR"/>
        </w:rPr>
      </w:pPr>
      <w:r w:rsidRPr="00AE2DA0">
        <w:rPr>
          <w:lang w:val="fr-FR"/>
        </w:rPr>
        <w:t xml:space="preserve">Điều 13. Nguyên tắc áp dụng hình thức lựa chọn nhà thầu </w:t>
      </w:r>
    </w:p>
    <w:p w14:paraId="0C630D09" w14:textId="77777777" w:rsidR="007D60F4" w:rsidRPr="003B31D0" w:rsidRDefault="007D60F4" w:rsidP="003B31D0">
      <w:pPr>
        <w:widowControl w:val="0"/>
        <w:tabs>
          <w:tab w:val="left" w:pos="993"/>
        </w:tabs>
        <w:spacing w:after="0" w:line="276" w:lineRule="auto"/>
        <w:ind w:firstLine="567"/>
        <w:rPr>
          <w:rFonts w:cs="Times New Roman"/>
          <w:iCs/>
          <w:szCs w:val="26"/>
          <w:lang w:val="vi-VN"/>
        </w:rPr>
      </w:pPr>
      <w:r w:rsidRPr="003B31D0">
        <w:rPr>
          <w:rFonts w:cs="Times New Roman"/>
          <w:iCs/>
          <w:szCs w:val="26"/>
          <w:lang w:val="vi-VN"/>
        </w:rPr>
        <w:t xml:space="preserve">1. Chủ đầu tư được lựa chọn áp dụng các hình thức lựa chọn nhà thầu theo quy định tại Điều 29b của Luật Đấu thầu. </w:t>
      </w:r>
    </w:p>
    <w:p w14:paraId="47C5949F" w14:textId="46865773" w:rsidR="00FD1030" w:rsidRPr="003B31D0" w:rsidRDefault="007D60F4" w:rsidP="003B31D0">
      <w:pPr>
        <w:widowControl w:val="0"/>
        <w:spacing w:after="0" w:line="276" w:lineRule="auto"/>
        <w:ind w:firstLine="567"/>
        <w:rPr>
          <w:rFonts w:cs="Times New Roman"/>
          <w:iCs/>
          <w:szCs w:val="26"/>
          <w:lang w:val="fr-FR"/>
        </w:rPr>
      </w:pPr>
      <w:r w:rsidRPr="003B31D0">
        <w:rPr>
          <w:rFonts w:cs="Times New Roman"/>
          <w:iCs/>
          <w:szCs w:val="26"/>
          <w:lang w:val="vi-VN"/>
        </w:rPr>
        <w:t xml:space="preserve">2. </w:t>
      </w:r>
      <w:r w:rsidR="00FD1030" w:rsidRPr="003B31D0">
        <w:rPr>
          <w:rFonts w:eastAsia="Calibri" w:cs="Times New Roman"/>
          <w:iCs/>
          <w:kern w:val="0"/>
          <w:szCs w:val="26"/>
          <w:lang w:val="fr-FR"/>
        </w:rPr>
        <w:t>G</w:t>
      </w:r>
      <w:r w:rsidR="00FD1030" w:rsidRPr="003B31D0">
        <w:rPr>
          <w:rFonts w:eastAsia="Calibri" w:cs="Times New Roman" w:hint="eastAsia"/>
          <w:iCs/>
          <w:kern w:val="0"/>
          <w:szCs w:val="26"/>
          <w:lang w:val="vi-VN"/>
        </w:rPr>
        <w:t>ó</w:t>
      </w:r>
      <w:r w:rsidR="00FD1030" w:rsidRPr="003B31D0">
        <w:rPr>
          <w:rFonts w:eastAsia="Calibri" w:cs="Times New Roman"/>
          <w:iCs/>
          <w:kern w:val="0"/>
          <w:szCs w:val="26"/>
          <w:lang w:val="vi-VN"/>
        </w:rPr>
        <w:t xml:space="preserve">i thầu </w:t>
      </w:r>
      <w:r w:rsidR="00FD1030" w:rsidRPr="003B31D0">
        <w:rPr>
          <w:rFonts w:eastAsia="Calibri" w:cs="Times New Roman" w:hint="eastAsia"/>
          <w:iCs/>
          <w:kern w:val="0"/>
          <w:szCs w:val="26"/>
          <w:lang w:val="vi-VN"/>
        </w:rPr>
        <w:t>đá</w:t>
      </w:r>
      <w:r w:rsidR="00FD1030" w:rsidRPr="003B31D0">
        <w:rPr>
          <w:rFonts w:eastAsia="Calibri" w:cs="Times New Roman"/>
          <w:iCs/>
          <w:kern w:val="0"/>
          <w:szCs w:val="26"/>
          <w:lang w:val="vi-VN"/>
        </w:rPr>
        <w:t xml:space="preserve">p ứng </w:t>
      </w:r>
      <w:r w:rsidR="00FD1030" w:rsidRPr="003B31D0">
        <w:rPr>
          <w:rFonts w:eastAsia="Calibri" w:cs="Times New Roman" w:hint="eastAsia"/>
          <w:iCs/>
          <w:kern w:val="0"/>
          <w:szCs w:val="26"/>
          <w:lang w:val="vi-VN"/>
        </w:rPr>
        <w:t>đ</w:t>
      </w:r>
      <w:r w:rsidR="00FD1030" w:rsidRPr="003B31D0">
        <w:rPr>
          <w:rFonts w:eastAsia="Calibri" w:cs="Times New Roman"/>
          <w:iCs/>
          <w:kern w:val="0"/>
          <w:szCs w:val="26"/>
          <w:lang w:val="vi-VN"/>
        </w:rPr>
        <w:t xml:space="preserve">iều kiện </w:t>
      </w:r>
      <w:r w:rsidR="00FD1030" w:rsidRPr="003B31D0">
        <w:rPr>
          <w:rFonts w:eastAsia="Calibri" w:cs="Times New Roman" w:hint="eastAsia"/>
          <w:iCs/>
          <w:kern w:val="0"/>
          <w:szCs w:val="26"/>
          <w:lang w:val="vi-VN"/>
        </w:rPr>
        <w:t>á</w:t>
      </w:r>
      <w:r w:rsidR="00FD1030" w:rsidRPr="003B31D0">
        <w:rPr>
          <w:rFonts w:eastAsia="Calibri" w:cs="Times New Roman"/>
          <w:iCs/>
          <w:kern w:val="0"/>
          <w:szCs w:val="26"/>
          <w:lang w:val="vi-VN"/>
        </w:rPr>
        <w:t xml:space="preserve">p dụng </w:t>
      </w:r>
      <w:r w:rsidR="00FD1030" w:rsidRPr="003B31D0">
        <w:rPr>
          <w:rFonts w:eastAsia="Calibri" w:cs="Times New Roman"/>
          <w:iCs/>
          <w:kern w:val="0"/>
          <w:szCs w:val="26"/>
          <w:lang w:val="fr-FR"/>
        </w:rPr>
        <w:t>h</w:t>
      </w:r>
      <w:r w:rsidR="00FD1030" w:rsidRPr="003B31D0">
        <w:rPr>
          <w:rFonts w:eastAsia="Calibri" w:cs="Times New Roman" w:hint="eastAsia"/>
          <w:iCs/>
          <w:kern w:val="0"/>
          <w:szCs w:val="26"/>
          <w:lang w:val="fr-FR"/>
        </w:rPr>
        <w:t>ì</w:t>
      </w:r>
      <w:r w:rsidR="00FD1030" w:rsidRPr="003B31D0">
        <w:rPr>
          <w:rFonts w:eastAsia="Calibri" w:cs="Times New Roman"/>
          <w:iCs/>
          <w:kern w:val="0"/>
          <w:szCs w:val="26"/>
          <w:lang w:val="fr-FR"/>
        </w:rPr>
        <w:t>nh thức</w:t>
      </w:r>
      <w:r w:rsidR="00FD1030" w:rsidRPr="003B31D0">
        <w:rPr>
          <w:rFonts w:eastAsia="Calibri" w:cs="Times New Roman"/>
          <w:iCs/>
          <w:kern w:val="0"/>
          <w:szCs w:val="26"/>
          <w:lang w:val="vi-VN"/>
        </w:rPr>
        <w:t xml:space="preserve"> </w:t>
      </w:r>
      <w:r w:rsidR="00FD1030" w:rsidRPr="003B31D0">
        <w:rPr>
          <w:rFonts w:eastAsia="Calibri" w:cs="Times New Roman"/>
          <w:iCs/>
          <w:kern w:val="0"/>
          <w:szCs w:val="26"/>
          <w:lang w:val="fr-FR"/>
        </w:rPr>
        <w:t>c</w:t>
      </w:r>
      <w:r w:rsidR="00FD1030" w:rsidRPr="003B31D0">
        <w:rPr>
          <w:rFonts w:eastAsia="Calibri" w:cs="Times New Roman"/>
          <w:iCs/>
          <w:kern w:val="0"/>
          <w:szCs w:val="26"/>
          <w:lang w:val="vi-VN"/>
        </w:rPr>
        <w:t>h</w:t>
      </w:r>
      <w:r w:rsidR="00FD1030" w:rsidRPr="003B31D0">
        <w:rPr>
          <w:rFonts w:eastAsia="Calibri" w:cs="Times New Roman" w:hint="eastAsia"/>
          <w:iCs/>
          <w:kern w:val="0"/>
          <w:szCs w:val="26"/>
          <w:lang w:val="vi-VN"/>
        </w:rPr>
        <w:t>à</w:t>
      </w:r>
      <w:r w:rsidR="00FD1030" w:rsidRPr="003B31D0">
        <w:rPr>
          <w:rFonts w:eastAsia="Calibri" w:cs="Times New Roman"/>
          <w:iCs/>
          <w:kern w:val="0"/>
          <w:szCs w:val="26"/>
          <w:lang w:val="vi-VN"/>
        </w:rPr>
        <w:t>o gi</w:t>
      </w:r>
      <w:r w:rsidR="00FD1030" w:rsidRPr="003B31D0">
        <w:rPr>
          <w:rFonts w:eastAsia="Calibri" w:cs="Times New Roman" w:hint="eastAsia"/>
          <w:iCs/>
          <w:kern w:val="0"/>
          <w:szCs w:val="26"/>
          <w:lang w:val="vi-VN"/>
        </w:rPr>
        <w:t>á</w:t>
      </w:r>
      <w:r w:rsidR="00FD1030" w:rsidRPr="003B31D0">
        <w:rPr>
          <w:rFonts w:eastAsia="Calibri" w:cs="Times New Roman"/>
          <w:iCs/>
          <w:kern w:val="0"/>
          <w:szCs w:val="26"/>
          <w:lang w:val="vi-VN"/>
        </w:rPr>
        <w:t xml:space="preserve"> trực tuyến theo quy tr</w:t>
      </w:r>
      <w:r w:rsidR="00FD1030" w:rsidRPr="003B31D0">
        <w:rPr>
          <w:rFonts w:eastAsia="Calibri" w:cs="Times New Roman" w:hint="eastAsia"/>
          <w:iCs/>
          <w:kern w:val="0"/>
          <w:szCs w:val="26"/>
          <w:lang w:val="vi-VN"/>
        </w:rPr>
        <w:t>ì</w:t>
      </w:r>
      <w:r w:rsidR="00FD1030" w:rsidRPr="003B31D0">
        <w:rPr>
          <w:rFonts w:eastAsia="Calibri" w:cs="Times New Roman"/>
          <w:iCs/>
          <w:kern w:val="0"/>
          <w:szCs w:val="26"/>
          <w:lang w:val="vi-VN"/>
        </w:rPr>
        <w:t>nh r</w:t>
      </w:r>
      <w:r w:rsidR="00FD1030" w:rsidRPr="003B31D0">
        <w:rPr>
          <w:rFonts w:eastAsia="Calibri" w:cs="Times New Roman" w:hint="eastAsia"/>
          <w:iCs/>
          <w:kern w:val="0"/>
          <w:szCs w:val="26"/>
          <w:lang w:val="vi-VN"/>
        </w:rPr>
        <w:t>ú</w:t>
      </w:r>
      <w:r w:rsidR="00FD1030" w:rsidRPr="003B31D0">
        <w:rPr>
          <w:rFonts w:eastAsia="Calibri" w:cs="Times New Roman"/>
          <w:iCs/>
          <w:kern w:val="0"/>
          <w:szCs w:val="26"/>
          <w:lang w:val="vi-VN"/>
        </w:rPr>
        <w:t>t gọn</w:t>
      </w:r>
      <w:r w:rsidR="00FD1030" w:rsidRPr="003B31D0">
        <w:rPr>
          <w:rFonts w:eastAsia="Calibri" w:cs="Times New Roman"/>
          <w:iCs/>
          <w:kern w:val="0"/>
          <w:szCs w:val="26"/>
          <w:lang w:val="fr-FR"/>
        </w:rPr>
        <w:t xml:space="preserve"> và </w:t>
      </w:r>
      <w:r w:rsidR="00FD1030" w:rsidRPr="003B31D0">
        <w:rPr>
          <w:rFonts w:cs="Times New Roman"/>
          <w:iCs/>
          <w:szCs w:val="26"/>
          <w:lang w:val="vi-VN"/>
        </w:rPr>
        <w:t>mua sắm trực tuyến</w:t>
      </w:r>
      <w:r w:rsidR="00FD1030" w:rsidRPr="003B31D0">
        <w:rPr>
          <w:rFonts w:eastAsia="Calibri" w:cs="Times New Roman"/>
          <w:iCs/>
          <w:kern w:val="0"/>
          <w:szCs w:val="26"/>
          <w:lang w:val="vi-VN"/>
        </w:rPr>
        <w:t xml:space="preserve"> quy </w:t>
      </w:r>
      <w:r w:rsidR="00FD1030" w:rsidRPr="003B31D0">
        <w:rPr>
          <w:rFonts w:eastAsia="Calibri" w:cs="Times New Roman" w:hint="eastAsia"/>
          <w:iCs/>
          <w:kern w:val="0"/>
          <w:szCs w:val="26"/>
          <w:lang w:val="vi-VN"/>
        </w:rPr>
        <w:t>đ</w:t>
      </w:r>
      <w:r w:rsidR="00FD1030" w:rsidRPr="003B31D0">
        <w:rPr>
          <w:rFonts w:eastAsia="Calibri" w:cs="Times New Roman"/>
          <w:iCs/>
          <w:kern w:val="0"/>
          <w:szCs w:val="26"/>
          <w:lang w:val="vi-VN"/>
        </w:rPr>
        <w:t xml:space="preserve">ịnh tại </w:t>
      </w:r>
      <w:r w:rsidR="00FD1030" w:rsidRPr="003B31D0">
        <w:rPr>
          <w:rFonts w:eastAsia="Calibri" w:cs="Times New Roman"/>
          <w:iCs/>
          <w:kern w:val="0"/>
          <w:szCs w:val="26"/>
          <w:lang w:val="fr-FR"/>
        </w:rPr>
        <w:t xml:space="preserve">khoản 3 </w:t>
      </w:r>
      <w:r w:rsidR="00FD1030" w:rsidRPr="003B31D0">
        <w:rPr>
          <w:rFonts w:eastAsia="Calibri" w:cs="Times New Roman" w:hint="eastAsia"/>
          <w:iCs/>
          <w:kern w:val="0"/>
          <w:szCs w:val="26"/>
          <w:lang w:val="fr-FR"/>
        </w:rPr>
        <w:t>Đ</w:t>
      </w:r>
      <w:r w:rsidR="00FD1030" w:rsidRPr="003B31D0">
        <w:rPr>
          <w:rFonts w:eastAsia="Calibri" w:cs="Times New Roman"/>
          <w:iCs/>
          <w:kern w:val="0"/>
          <w:szCs w:val="26"/>
          <w:lang w:val="fr-FR"/>
        </w:rPr>
        <w:t xml:space="preserve">iều </w:t>
      </w:r>
      <w:r w:rsidR="00FD1030" w:rsidRPr="003B31D0">
        <w:rPr>
          <w:iCs/>
          <w:szCs w:val="26"/>
          <w:lang w:val="vi-VN"/>
        </w:rPr>
        <w:t>99</w:t>
      </w:r>
      <w:r w:rsidR="000F025A" w:rsidRPr="003B31D0">
        <w:rPr>
          <w:iCs/>
          <w:szCs w:val="26"/>
          <w:lang w:val="vi-VN"/>
        </w:rPr>
        <w:t>,</w:t>
      </w:r>
      <w:r w:rsidR="00FD1030" w:rsidRPr="003B31D0">
        <w:rPr>
          <w:rFonts w:cs="Times New Roman"/>
          <w:iCs/>
          <w:szCs w:val="26"/>
          <w:lang w:val="vi-VN"/>
        </w:rPr>
        <w:t xml:space="preserve"> Điều 103 </w:t>
      </w:r>
      <w:r w:rsidR="00FD1030" w:rsidRPr="003B31D0">
        <w:rPr>
          <w:rFonts w:eastAsia="Calibri" w:cs="Times New Roman"/>
          <w:iCs/>
          <w:kern w:val="0"/>
          <w:szCs w:val="26"/>
          <w:lang w:val="fr-FR"/>
        </w:rPr>
        <w:t xml:space="preserve">của Nghị </w:t>
      </w:r>
      <w:r w:rsidR="00FD1030" w:rsidRPr="003B31D0">
        <w:rPr>
          <w:rFonts w:eastAsia="Calibri" w:cs="Times New Roman" w:hint="eastAsia"/>
          <w:iCs/>
          <w:kern w:val="0"/>
          <w:szCs w:val="26"/>
          <w:lang w:val="fr-FR"/>
        </w:rPr>
        <w:t>đ</w:t>
      </w:r>
      <w:r w:rsidR="00FD1030" w:rsidRPr="003B31D0">
        <w:rPr>
          <w:rFonts w:eastAsia="Calibri" w:cs="Times New Roman"/>
          <w:iCs/>
          <w:kern w:val="0"/>
          <w:szCs w:val="26"/>
          <w:lang w:val="fr-FR"/>
        </w:rPr>
        <w:t>ịnh n</w:t>
      </w:r>
      <w:r w:rsidR="00FD1030" w:rsidRPr="003B31D0">
        <w:rPr>
          <w:rFonts w:eastAsia="Calibri" w:cs="Times New Roman" w:hint="eastAsia"/>
          <w:iCs/>
          <w:kern w:val="0"/>
          <w:szCs w:val="26"/>
          <w:lang w:val="fr-FR"/>
        </w:rPr>
        <w:t>à</w:t>
      </w:r>
      <w:r w:rsidR="00FD1030" w:rsidRPr="003B31D0">
        <w:rPr>
          <w:rFonts w:eastAsia="Calibri" w:cs="Times New Roman"/>
          <w:iCs/>
          <w:kern w:val="0"/>
          <w:szCs w:val="26"/>
          <w:lang w:val="fr-FR"/>
        </w:rPr>
        <w:t xml:space="preserve">y </w:t>
      </w:r>
      <w:r w:rsidR="00FD1030" w:rsidRPr="003B31D0">
        <w:rPr>
          <w:rFonts w:eastAsia="Calibri" w:cs="Times New Roman"/>
          <w:iCs/>
          <w:kern w:val="0"/>
          <w:szCs w:val="26"/>
          <w:lang w:val="vi-VN"/>
        </w:rPr>
        <w:t>nh</w:t>
      </w:r>
      <w:r w:rsidR="00FD1030" w:rsidRPr="003B31D0">
        <w:rPr>
          <w:rFonts w:eastAsia="Calibri" w:cs="Times New Roman" w:hint="eastAsia"/>
          <w:iCs/>
          <w:kern w:val="0"/>
          <w:szCs w:val="26"/>
          <w:lang w:val="vi-VN"/>
        </w:rPr>
        <w:t>ư</w:t>
      </w:r>
      <w:r w:rsidR="00FD1030" w:rsidRPr="003B31D0">
        <w:rPr>
          <w:rFonts w:eastAsia="Calibri" w:cs="Times New Roman"/>
          <w:iCs/>
          <w:kern w:val="0"/>
          <w:szCs w:val="26"/>
          <w:lang w:val="vi-VN"/>
        </w:rPr>
        <w:t xml:space="preserve">ng chủ </w:t>
      </w:r>
      <w:r w:rsidR="00FD1030" w:rsidRPr="003B31D0">
        <w:rPr>
          <w:rFonts w:eastAsia="Calibri" w:cs="Times New Roman" w:hint="eastAsia"/>
          <w:iCs/>
          <w:kern w:val="0"/>
          <w:szCs w:val="26"/>
          <w:lang w:val="vi-VN"/>
        </w:rPr>
        <w:t>đ</w:t>
      </w:r>
      <w:r w:rsidR="00FD1030" w:rsidRPr="003B31D0">
        <w:rPr>
          <w:rFonts w:eastAsia="Calibri" w:cs="Times New Roman"/>
          <w:iCs/>
          <w:kern w:val="0"/>
          <w:szCs w:val="26"/>
          <w:lang w:val="vi-VN"/>
        </w:rPr>
        <w:t>ầu t</w:t>
      </w:r>
      <w:r w:rsidR="00FD1030" w:rsidRPr="003B31D0">
        <w:rPr>
          <w:rFonts w:eastAsia="Calibri" w:cs="Times New Roman" w:hint="eastAsia"/>
          <w:iCs/>
          <w:kern w:val="0"/>
          <w:szCs w:val="26"/>
          <w:lang w:val="vi-VN"/>
        </w:rPr>
        <w:t>ư</w:t>
      </w:r>
      <w:r w:rsidR="00FD1030" w:rsidRPr="003B31D0">
        <w:rPr>
          <w:rFonts w:eastAsia="Calibri" w:cs="Times New Roman"/>
          <w:iCs/>
          <w:kern w:val="0"/>
          <w:szCs w:val="26"/>
          <w:lang w:val="vi-VN"/>
        </w:rPr>
        <w:t xml:space="preserve"> quyết </w:t>
      </w:r>
      <w:r w:rsidR="00FD1030" w:rsidRPr="003B31D0">
        <w:rPr>
          <w:rFonts w:eastAsia="Calibri" w:cs="Times New Roman" w:hint="eastAsia"/>
          <w:iCs/>
          <w:kern w:val="0"/>
          <w:szCs w:val="26"/>
          <w:lang w:val="vi-VN"/>
        </w:rPr>
        <w:t>đ</w:t>
      </w:r>
      <w:r w:rsidR="00FD1030" w:rsidRPr="003B31D0">
        <w:rPr>
          <w:rFonts w:eastAsia="Calibri" w:cs="Times New Roman"/>
          <w:iCs/>
          <w:kern w:val="0"/>
          <w:szCs w:val="26"/>
          <w:lang w:val="vi-VN"/>
        </w:rPr>
        <w:t>ịnh kh</w:t>
      </w:r>
      <w:r w:rsidR="00FD1030" w:rsidRPr="003B31D0">
        <w:rPr>
          <w:rFonts w:eastAsia="Calibri" w:cs="Times New Roman" w:hint="eastAsia"/>
          <w:iCs/>
          <w:kern w:val="0"/>
          <w:szCs w:val="26"/>
          <w:lang w:val="vi-VN"/>
        </w:rPr>
        <w:t>ô</w:t>
      </w:r>
      <w:r w:rsidR="00FD1030" w:rsidRPr="003B31D0">
        <w:rPr>
          <w:rFonts w:eastAsia="Calibri" w:cs="Times New Roman"/>
          <w:iCs/>
          <w:kern w:val="0"/>
          <w:szCs w:val="26"/>
          <w:lang w:val="vi-VN"/>
        </w:rPr>
        <w:t xml:space="preserve">ng </w:t>
      </w:r>
      <w:r w:rsidR="00FD1030" w:rsidRPr="003B31D0">
        <w:rPr>
          <w:rFonts w:eastAsia="Calibri" w:cs="Times New Roman" w:hint="eastAsia"/>
          <w:iCs/>
          <w:kern w:val="0"/>
          <w:szCs w:val="26"/>
          <w:lang w:val="vi-VN"/>
        </w:rPr>
        <w:t>á</w:t>
      </w:r>
      <w:r w:rsidR="00FD1030" w:rsidRPr="003B31D0">
        <w:rPr>
          <w:rFonts w:eastAsia="Calibri" w:cs="Times New Roman"/>
          <w:iCs/>
          <w:kern w:val="0"/>
          <w:szCs w:val="26"/>
          <w:lang w:val="vi-VN"/>
        </w:rPr>
        <w:t>p dụng c</w:t>
      </w:r>
      <w:r w:rsidR="00FD1030" w:rsidRPr="003B31D0">
        <w:rPr>
          <w:rFonts w:eastAsia="Calibri" w:cs="Times New Roman" w:hint="eastAsia"/>
          <w:iCs/>
          <w:kern w:val="0"/>
          <w:szCs w:val="26"/>
          <w:lang w:val="vi-VN"/>
        </w:rPr>
        <w:t>á</w:t>
      </w:r>
      <w:r w:rsidR="00FD1030" w:rsidRPr="003B31D0">
        <w:rPr>
          <w:rFonts w:eastAsia="Calibri" w:cs="Times New Roman"/>
          <w:iCs/>
          <w:kern w:val="0"/>
          <w:szCs w:val="26"/>
          <w:lang w:val="vi-VN"/>
        </w:rPr>
        <w:t>c h</w:t>
      </w:r>
      <w:r w:rsidR="00FD1030" w:rsidRPr="003B31D0">
        <w:rPr>
          <w:rFonts w:eastAsia="Calibri" w:cs="Times New Roman" w:hint="eastAsia"/>
          <w:iCs/>
          <w:kern w:val="0"/>
          <w:szCs w:val="26"/>
          <w:lang w:val="vi-VN"/>
        </w:rPr>
        <w:t>ì</w:t>
      </w:r>
      <w:r w:rsidR="00FD1030" w:rsidRPr="003B31D0">
        <w:rPr>
          <w:rFonts w:eastAsia="Calibri" w:cs="Times New Roman"/>
          <w:iCs/>
          <w:kern w:val="0"/>
          <w:szCs w:val="26"/>
          <w:lang w:val="vi-VN"/>
        </w:rPr>
        <w:t>nh thức n</w:t>
      </w:r>
      <w:r w:rsidR="00FD1030" w:rsidRPr="003B31D0">
        <w:rPr>
          <w:rFonts w:eastAsia="Calibri" w:cs="Times New Roman" w:hint="eastAsia"/>
          <w:iCs/>
          <w:kern w:val="0"/>
          <w:szCs w:val="26"/>
          <w:lang w:val="vi-VN"/>
        </w:rPr>
        <w:t>à</w:t>
      </w:r>
      <w:r w:rsidR="00FD1030" w:rsidRPr="003B31D0">
        <w:rPr>
          <w:rFonts w:eastAsia="Calibri" w:cs="Times New Roman"/>
          <w:iCs/>
          <w:kern w:val="0"/>
          <w:szCs w:val="26"/>
          <w:lang w:val="vi-VN"/>
        </w:rPr>
        <w:t>y th</w:t>
      </w:r>
      <w:r w:rsidR="00FD1030" w:rsidRPr="003B31D0">
        <w:rPr>
          <w:rFonts w:eastAsia="Calibri" w:cs="Times New Roman" w:hint="eastAsia"/>
          <w:iCs/>
          <w:kern w:val="0"/>
          <w:szCs w:val="26"/>
          <w:lang w:val="vi-VN"/>
        </w:rPr>
        <w:t>ì</w:t>
      </w:r>
      <w:r w:rsidR="00FD1030" w:rsidRPr="003B31D0">
        <w:rPr>
          <w:rFonts w:eastAsia="Calibri" w:cs="Times New Roman"/>
          <w:iCs/>
          <w:kern w:val="0"/>
          <w:szCs w:val="26"/>
          <w:lang w:val="vi-VN"/>
        </w:rPr>
        <w:t xml:space="preserve"> </w:t>
      </w:r>
      <w:r w:rsidR="00FD1030" w:rsidRPr="003B31D0">
        <w:rPr>
          <w:rFonts w:eastAsia="Calibri" w:cs="Times New Roman" w:hint="eastAsia"/>
          <w:iCs/>
          <w:kern w:val="0"/>
          <w:szCs w:val="26"/>
          <w:lang w:val="vi-VN"/>
        </w:rPr>
        <w:t>đư</w:t>
      </w:r>
      <w:r w:rsidR="00FD1030" w:rsidRPr="003B31D0">
        <w:rPr>
          <w:rFonts w:eastAsia="Calibri" w:cs="Times New Roman"/>
          <w:iCs/>
          <w:kern w:val="0"/>
          <w:szCs w:val="26"/>
          <w:lang w:val="vi-VN"/>
        </w:rPr>
        <w:t xml:space="preserve">ợc </w:t>
      </w:r>
      <w:r w:rsidR="00FD1030" w:rsidRPr="003B31D0">
        <w:rPr>
          <w:rFonts w:eastAsia="Calibri" w:cs="Times New Roman" w:hint="eastAsia"/>
          <w:iCs/>
          <w:kern w:val="0"/>
          <w:szCs w:val="26"/>
          <w:lang w:val="vi-VN"/>
        </w:rPr>
        <w:t>á</w:t>
      </w:r>
      <w:r w:rsidR="00FD1030" w:rsidRPr="003B31D0">
        <w:rPr>
          <w:rFonts w:eastAsia="Calibri" w:cs="Times New Roman"/>
          <w:iCs/>
          <w:kern w:val="0"/>
          <w:szCs w:val="26"/>
          <w:lang w:val="vi-VN"/>
        </w:rPr>
        <w:t xml:space="preserve">p dụng </w:t>
      </w:r>
      <w:r w:rsidR="00FD1030" w:rsidRPr="003B31D0">
        <w:rPr>
          <w:rFonts w:eastAsia="Calibri" w:cs="Times New Roman"/>
          <w:iCs/>
          <w:kern w:val="0"/>
          <w:szCs w:val="26"/>
          <w:lang w:val="fr-FR"/>
        </w:rPr>
        <w:t>h</w:t>
      </w:r>
      <w:r w:rsidR="00FD1030" w:rsidRPr="003B31D0">
        <w:rPr>
          <w:rFonts w:eastAsia="Calibri" w:cs="Times New Roman" w:hint="eastAsia"/>
          <w:iCs/>
          <w:kern w:val="0"/>
          <w:szCs w:val="26"/>
          <w:lang w:val="fr-FR"/>
        </w:rPr>
        <w:t>ì</w:t>
      </w:r>
      <w:r w:rsidR="00FD1030" w:rsidRPr="003B31D0">
        <w:rPr>
          <w:rFonts w:eastAsia="Calibri" w:cs="Times New Roman"/>
          <w:iCs/>
          <w:kern w:val="0"/>
          <w:szCs w:val="26"/>
          <w:lang w:val="fr-FR"/>
        </w:rPr>
        <w:t xml:space="preserve">nh thức </w:t>
      </w:r>
      <w:r w:rsidR="00FD1030" w:rsidRPr="003B31D0">
        <w:rPr>
          <w:rFonts w:eastAsia="Calibri" w:cs="Times New Roman" w:hint="eastAsia"/>
          <w:iCs/>
          <w:kern w:val="0"/>
          <w:szCs w:val="26"/>
          <w:lang w:val="fr-FR"/>
        </w:rPr>
        <w:t>đ</w:t>
      </w:r>
      <w:r w:rsidR="00FD1030" w:rsidRPr="003B31D0">
        <w:rPr>
          <w:rFonts w:eastAsia="Calibri" w:cs="Times New Roman"/>
          <w:iCs/>
          <w:kern w:val="0"/>
          <w:szCs w:val="26"/>
          <w:lang w:val="fr-FR"/>
        </w:rPr>
        <w:t>ấu thầu rộng r</w:t>
      </w:r>
      <w:r w:rsidR="00FD1030" w:rsidRPr="003B31D0">
        <w:rPr>
          <w:rFonts w:eastAsia="Calibri" w:cs="Times New Roman" w:hint="eastAsia"/>
          <w:iCs/>
          <w:kern w:val="0"/>
          <w:szCs w:val="26"/>
          <w:lang w:val="fr-FR"/>
        </w:rPr>
        <w:t>ã</w:t>
      </w:r>
      <w:r w:rsidR="00FD1030" w:rsidRPr="003B31D0">
        <w:rPr>
          <w:rFonts w:eastAsia="Calibri" w:cs="Times New Roman"/>
          <w:iCs/>
          <w:kern w:val="0"/>
          <w:szCs w:val="26"/>
          <w:lang w:val="fr-FR"/>
        </w:rPr>
        <w:t>i hoặc ch</w:t>
      </w:r>
      <w:r w:rsidR="00FD1030" w:rsidRPr="003B31D0">
        <w:rPr>
          <w:rFonts w:eastAsia="Calibri" w:cs="Times New Roman" w:hint="eastAsia"/>
          <w:iCs/>
          <w:kern w:val="0"/>
          <w:szCs w:val="26"/>
          <w:lang w:val="fr-FR"/>
        </w:rPr>
        <w:t>à</w:t>
      </w:r>
      <w:r w:rsidR="00FD1030" w:rsidRPr="003B31D0">
        <w:rPr>
          <w:rFonts w:eastAsia="Calibri" w:cs="Times New Roman"/>
          <w:iCs/>
          <w:kern w:val="0"/>
          <w:szCs w:val="26"/>
          <w:lang w:val="fr-FR"/>
        </w:rPr>
        <w:t>o h</w:t>
      </w:r>
      <w:r w:rsidR="00FD1030" w:rsidRPr="003B31D0">
        <w:rPr>
          <w:rFonts w:eastAsia="Calibri" w:cs="Times New Roman" w:hint="eastAsia"/>
          <w:iCs/>
          <w:kern w:val="0"/>
          <w:szCs w:val="26"/>
          <w:lang w:val="fr-FR"/>
        </w:rPr>
        <w:t>à</w:t>
      </w:r>
      <w:r w:rsidR="00FD1030" w:rsidRPr="003B31D0">
        <w:rPr>
          <w:rFonts w:eastAsia="Calibri" w:cs="Times New Roman"/>
          <w:iCs/>
          <w:kern w:val="0"/>
          <w:szCs w:val="26"/>
          <w:lang w:val="fr-FR"/>
        </w:rPr>
        <w:t xml:space="preserve">ng cạnh tranh </w:t>
      </w:r>
      <w:r w:rsidR="00006F5A" w:rsidRPr="003B31D0">
        <w:rPr>
          <w:rFonts w:eastAsia="Calibri" w:cs="Times New Roman"/>
          <w:iCs/>
          <w:kern w:val="0"/>
          <w:szCs w:val="26"/>
          <w:lang w:val="fr-FR"/>
        </w:rPr>
        <w:t xml:space="preserve">quy </w:t>
      </w:r>
      <w:r w:rsidR="00006F5A" w:rsidRPr="003B31D0">
        <w:rPr>
          <w:rFonts w:eastAsia="Calibri" w:cs="Times New Roman" w:hint="eastAsia"/>
          <w:iCs/>
          <w:kern w:val="0"/>
          <w:szCs w:val="26"/>
          <w:lang w:val="fr-FR"/>
        </w:rPr>
        <w:t>đ</w:t>
      </w:r>
      <w:r w:rsidR="00006F5A" w:rsidRPr="003B31D0">
        <w:rPr>
          <w:rFonts w:eastAsia="Calibri" w:cs="Times New Roman"/>
          <w:iCs/>
          <w:kern w:val="0"/>
          <w:szCs w:val="26"/>
          <w:lang w:val="fr-FR"/>
        </w:rPr>
        <w:t xml:space="preserve">ịnh tại </w:t>
      </w:r>
      <w:r w:rsidR="00006F5A" w:rsidRPr="003B31D0">
        <w:rPr>
          <w:rFonts w:eastAsia="Calibri" w:cs="Times New Roman" w:hint="eastAsia"/>
          <w:iCs/>
          <w:kern w:val="0"/>
          <w:szCs w:val="26"/>
          <w:lang w:val="fr-FR"/>
        </w:rPr>
        <w:t>Đ</w:t>
      </w:r>
      <w:r w:rsidR="00006F5A" w:rsidRPr="003B31D0">
        <w:rPr>
          <w:rFonts w:eastAsia="Calibri" w:cs="Times New Roman"/>
          <w:iCs/>
          <w:kern w:val="0"/>
          <w:szCs w:val="26"/>
          <w:lang w:val="fr-FR"/>
        </w:rPr>
        <w:t>iều 21</w:t>
      </w:r>
      <w:r w:rsidR="00BF4FF9" w:rsidRPr="003B31D0">
        <w:rPr>
          <w:rFonts w:eastAsia="Calibri" w:cs="Times New Roman"/>
          <w:iCs/>
          <w:kern w:val="0"/>
          <w:szCs w:val="26"/>
          <w:lang w:val="fr-FR"/>
        </w:rPr>
        <w:t xml:space="preserve"> và</w:t>
      </w:r>
      <w:r w:rsidR="00006F5A" w:rsidRPr="003B31D0">
        <w:rPr>
          <w:rFonts w:eastAsia="Calibri" w:cs="Times New Roman"/>
          <w:iCs/>
          <w:kern w:val="0"/>
          <w:szCs w:val="26"/>
          <w:lang w:val="fr-FR"/>
        </w:rPr>
        <w:t xml:space="preserve"> </w:t>
      </w:r>
      <w:r w:rsidR="00006F5A" w:rsidRPr="003B31D0">
        <w:rPr>
          <w:rFonts w:eastAsia="Calibri" w:cs="Times New Roman" w:hint="eastAsia"/>
          <w:iCs/>
          <w:kern w:val="0"/>
          <w:szCs w:val="26"/>
          <w:lang w:val="fr-FR"/>
        </w:rPr>
        <w:t>Đ</w:t>
      </w:r>
      <w:r w:rsidR="00006F5A" w:rsidRPr="003B31D0">
        <w:rPr>
          <w:rFonts w:eastAsia="Calibri" w:cs="Times New Roman"/>
          <w:iCs/>
          <w:kern w:val="0"/>
          <w:szCs w:val="26"/>
          <w:lang w:val="fr-FR"/>
        </w:rPr>
        <w:t xml:space="preserve">iều 24 của Luật </w:t>
      </w:r>
      <w:r w:rsidR="00006F5A" w:rsidRPr="003B31D0">
        <w:rPr>
          <w:rFonts w:eastAsia="Calibri" w:cs="Times New Roman" w:hint="eastAsia"/>
          <w:iCs/>
          <w:kern w:val="0"/>
          <w:szCs w:val="26"/>
          <w:lang w:val="fr-FR"/>
        </w:rPr>
        <w:t>Đ</w:t>
      </w:r>
      <w:r w:rsidR="00006F5A" w:rsidRPr="003B31D0">
        <w:rPr>
          <w:rFonts w:eastAsia="Calibri" w:cs="Times New Roman"/>
          <w:iCs/>
          <w:kern w:val="0"/>
          <w:szCs w:val="26"/>
          <w:lang w:val="fr-FR"/>
        </w:rPr>
        <w:t>ấu thầu</w:t>
      </w:r>
      <w:r w:rsidR="00FD1030" w:rsidRPr="003B31D0">
        <w:rPr>
          <w:rFonts w:eastAsia="Calibri" w:cs="Times New Roman"/>
          <w:iCs/>
          <w:kern w:val="0"/>
          <w:szCs w:val="26"/>
          <w:lang w:val="fr-FR"/>
        </w:rPr>
        <w:t>.</w:t>
      </w:r>
    </w:p>
    <w:p w14:paraId="775D074E" w14:textId="1F0522B6" w:rsidR="00B06AF8" w:rsidRPr="00AE2DA0" w:rsidRDefault="00B06AF8" w:rsidP="00EC74DF">
      <w:pPr>
        <w:pStyle w:val="Heading2"/>
        <w:rPr>
          <w:lang w:val="fr-FR"/>
        </w:rPr>
      </w:pPr>
      <w:bookmarkStart w:id="34" w:name="_Toc156916599"/>
      <w:bookmarkStart w:id="35" w:name="_Hlk143528637"/>
      <w:r w:rsidRPr="00AE2DA0">
        <w:rPr>
          <w:lang w:val="fr-FR"/>
        </w:rPr>
        <w:t xml:space="preserve">Điều </w:t>
      </w:r>
      <w:r w:rsidR="00663478" w:rsidRPr="00AE2DA0">
        <w:rPr>
          <w:lang w:val="fr-FR"/>
        </w:rPr>
        <w:t>14</w:t>
      </w:r>
      <w:r w:rsidRPr="00AE2DA0">
        <w:rPr>
          <w:lang w:val="fr-FR"/>
        </w:rPr>
        <w:t>. Chi phí trong lựa chọn nhà thầu</w:t>
      </w:r>
      <w:bookmarkEnd w:id="34"/>
    </w:p>
    <w:p w14:paraId="46EE452B" w14:textId="77777777" w:rsidR="00DF2D83" w:rsidRPr="003B31D0" w:rsidRDefault="00DF2D83" w:rsidP="003B31D0">
      <w:pPr>
        <w:pStyle w:val="Vnbnnidung0"/>
        <w:tabs>
          <w:tab w:val="left" w:pos="851"/>
          <w:tab w:val="left" w:pos="993"/>
          <w:tab w:val="left" w:pos="1209"/>
        </w:tabs>
        <w:spacing w:after="0"/>
        <w:ind w:firstLine="567"/>
        <w:rPr>
          <w:spacing w:val="-4"/>
          <w:shd w:val="clear" w:color="auto" w:fill="FFFFFF"/>
          <w:lang w:val="fr-FR"/>
        </w:rPr>
      </w:pPr>
      <w:r w:rsidRPr="003B31D0">
        <w:rPr>
          <w:spacing w:val="-4"/>
          <w:shd w:val="clear" w:color="auto" w:fill="FFFFFF"/>
          <w:lang w:val="fr-FR"/>
        </w:rPr>
        <w:t>1. Đối với đấu thầu quốc tế, căn cứ quy mô, tính chất của gói thầu, chủ đầu tư quyết định</w:t>
      </w:r>
      <w:r w:rsidR="00C32BBA" w:rsidRPr="003B31D0">
        <w:rPr>
          <w:spacing w:val="-4"/>
          <w:shd w:val="clear" w:color="auto" w:fill="FFFFFF"/>
          <w:lang w:val="fr-FR"/>
        </w:rPr>
        <w:t xml:space="preserve"> theo thông lệ đấu thầu quốc tế</w:t>
      </w:r>
      <w:r w:rsidRPr="003B31D0">
        <w:rPr>
          <w:spacing w:val="-4"/>
          <w:shd w:val="clear" w:color="auto" w:fill="FFFFFF"/>
          <w:lang w:val="fr-FR"/>
        </w:rPr>
        <w:t xml:space="preserve"> </w:t>
      </w:r>
      <w:r w:rsidR="00C32BBA" w:rsidRPr="003B31D0">
        <w:rPr>
          <w:spacing w:val="-4"/>
          <w:lang w:val="fr-FR"/>
        </w:rPr>
        <w:t>mức tiền nhà thầu phải nộp để mua bản điện tử hồ sơ mời thầu, hồ sơ yêu cầu khi nộp hồ sơ dự thầu, hồ sơ đề xuất</w:t>
      </w:r>
      <w:r w:rsidRPr="003B31D0">
        <w:rPr>
          <w:spacing w:val="-4"/>
          <w:shd w:val="clear" w:color="auto" w:fill="FFFFFF"/>
          <w:lang w:val="fr-FR"/>
        </w:rPr>
        <w:t>.</w:t>
      </w:r>
    </w:p>
    <w:p w14:paraId="592CB75B" w14:textId="77777777" w:rsidR="006E6B9F" w:rsidRPr="003B31D0" w:rsidRDefault="005E3F40" w:rsidP="003B31D0">
      <w:pPr>
        <w:pStyle w:val="Vnbnnidung0"/>
        <w:tabs>
          <w:tab w:val="left" w:pos="851"/>
          <w:tab w:val="left" w:pos="993"/>
          <w:tab w:val="left" w:pos="1209"/>
        </w:tabs>
        <w:spacing w:after="0"/>
        <w:ind w:firstLine="567"/>
        <w:rPr>
          <w:rFonts w:eastAsia="SimSun"/>
          <w:bCs/>
          <w:spacing w:val="-4"/>
          <w:lang w:val="fr-FR"/>
        </w:rPr>
      </w:pPr>
      <w:r w:rsidRPr="003B31D0">
        <w:rPr>
          <w:bCs/>
          <w:spacing w:val="-4"/>
          <w:shd w:val="clear" w:color="auto" w:fill="FFFFFF"/>
          <w:lang w:val="fr-FR"/>
        </w:rPr>
        <w:t xml:space="preserve">Đối với </w:t>
      </w:r>
      <w:r w:rsidRPr="003B31D0">
        <w:rPr>
          <w:rFonts w:eastAsia="SimSun"/>
          <w:bCs/>
          <w:spacing w:val="-4"/>
          <w:lang w:val="fr-FR"/>
        </w:rPr>
        <w:t>gói thầu sử dụng vốn ngân sách nhà nước</w:t>
      </w:r>
      <w:r w:rsidR="0006104C" w:rsidRPr="003B31D0">
        <w:rPr>
          <w:rFonts w:eastAsia="SimSun"/>
          <w:bCs/>
          <w:spacing w:val="-4"/>
          <w:lang w:val="fr-FR"/>
        </w:rPr>
        <w:t>,</w:t>
      </w:r>
      <w:r w:rsidRPr="003B31D0">
        <w:rPr>
          <w:rFonts w:eastAsia="SimSun"/>
          <w:bCs/>
          <w:spacing w:val="-4"/>
          <w:lang w:val="fr-FR"/>
        </w:rPr>
        <w:t xml:space="preserve"> tiền bán bản điện tử hồ sơ mời thầu, hồ sơ yêu cầu được chủ đầu tư nộp v</w:t>
      </w:r>
      <w:r w:rsidR="0006104C" w:rsidRPr="003B31D0">
        <w:rPr>
          <w:rFonts w:eastAsia="SimSun"/>
          <w:bCs/>
          <w:spacing w:val="-4"/>
          <w:lang w:val="fr-FR"/>
        </w:rPr>
        <w:t>ào</w:t>
      </w:r>
      <w:r w:rsidRPr="003B31D0">
        <w:rPr>
          <w:rFonts w:eastAsia="SimSun"/>
          <w:bCs/>
          <w:spacing w:val="-4"/>
          <w:lang w:val="fr-FR"/>
        </w:rPr>
        <w:t xml:space="preserve"> ngân sách nhà nước theo quy định của Luật Ngân sách nhà nước</w:t>
      </w:r>
      <w:r w:rsidR="008416C8" w:rsidRPr="003B31D0">
        <w:rPr>
          <w:rFonts w:eastAsia="SimSun"/>
          <w:bCs/>
          <w:spacing w:val="-4"/>
          <w:lang w:val="fr-FR"/>
        </w:rPr>
        <w:t>.</w:t>
      </w:r>
      <w:r w:rsidRPr="003B31D0">
        <w:rPr>
          <w:rFonts w:eastAsia="SimSun"/>
          <w:bCs/>
          <w:spacing w:val="-4"/>
          <w:lang w:val="fr-FR"/>
        </w:rPr>
        <w:t xml:space="preserve"> </w:t>
      </w:r>
      <w:r w:rsidR="008416C8" w:rsidRPr="003B31D0">
        <w:rPr>
          <w:rFonts w:eastAsia="SimSun"/>
          <w:bCs/>
          <w:spacing w:val="-4"/>
          <w:lang w:val="fr-FR"/>
        </w:rPr>
        <w:t>Đ</w:t>
      </w:r>
      <w:r w:rsidRPr="003B31D0">
        <w:rPr>
          <w:rFonts w:eastAsia="SimSun"/>
          <w:bCs/>
          <w:spacing w:val="-4"/>
          <w:lang w:val="fr-FR"/>
        </w:rPr>
        <w:t>ối với các gói thầu không sử dụng vốn ngân sách nhà nước thì tiền bán bản điện tử hồ sơ mời thầu, hồ sơ yêu cầu là nguồn thu của chủ đầu tư và được quản lý, sử dụng theo cơ chế tài chính của chủ đầu tư.</w:t>
      </w:r>
    </w:p>
    <w:p w14:paraId="6125C51C" w14:textId="34486A8F" w:rsidR="008A3C2A" w:rsidRPr="003B31D0" w:rsidRDefault="00041E84" w:rsidP="003B31D0">
      <w:pPr>
        <w:pStyle w:val="Vnbnnidung0"/>
        <w:tabs>
          <w:tab w:val="left" w:pos="851"/>
          <w:tab w:val="left" w:pos="993"/>
          <w:tab w:val="left" w:pos="1209"/>
        </w:tabs>
        <w:spacing w:after="0"/>
        <w:ind w:firstLine="567"/>
        <w:rPr>
          <w:spacing w:val="-4"/>
          <w:shd w:val="clear" w:color="auto" w:fill="FFFFFF"/>
          <w:lang w:val="fr-FR"/>
        </w:rPr>
      </w:pPr>
      <w:r w:rsidRPr="003B31D0">
        <w:rPr>
          <w:lang w:val="fr-FR"/>
        </w:rPr>
        <w:t>2</w:t>
      </w:r>
      <w:r w:rsidR="008A3C2A" w:rsidRPr="003B31D0">
        <w:rPr>
          <w:lang w:val="fr-FR"/>
        </w:rPr>
        <w:t>. Chi phí lập, thẩm định các nội dung trong quá trình lựa chọn nhà thầu</w:t>
      </w:r>
      <w:r w:rsidR="007D4BCC" w:rsidRPr="003B31D0">
        <w:rPr>
          <w:lang w:val="fr-FR"/>
        </w:rPr>
        <w:t>:</w:t>
      </w:r>
    </w:p>
    <w:p w14:paraId="0107AC4D" w14:textId="77777777" w:rsidR="008A3C2A" w:rsidRPr="003B31D0" w:rsidRDefault="008A3C2A" w:rsidP="003B31D0">
      <w:pPr>
        <w:pStyle w:val="Vnbnnidung0"/>
        <w:tabs>
          <w:tab w:val="left" w:pos="851"/>
          <w:tab w:val="left" w:pos="993"/>
          <w:tab w:val="left" w:pos="1209"/>
        </w:tabs>
        <w:spacing w:after="0"/>
        <w:ind w:firstLine="567"/>
        <w:rPr>
          <w:strike/>
          <w:lang w:val="fr-FR"/>
        </w:rPr>
      </w:pPr>
      <w:r w:rsidRPr="003B31D0">
        <w:rPr>
          <w:lang w:val="fr-FR"/>
        </w:rPr>
        <w:t>a) Trường hợp thuê tư vấn đấu thầu để thực hiện</w:t>
      </w:r>
      <w:r w:rsidR="00E96967" w:rsidRPr="003B31D0">
        <w:rPr>
          <w:lang w:val="fr-FR"/>
        </w:rPr>
        <w:t xml:space="preserve"> một hoặc một số công việc trong qu</w:t>
      </w:r>
      <w:r w:rsidR="00FB0AAB" w:rsidRPr="003B31D0">
        <w:rPr>
          <w:lang w:val="fr-FR"/>
        </w:rPr>
        <w:t>á</w:t>
      </w:r>
      <w:r w:rsidR="00E96967" w:rsidRPr="003B31D0">
        <w:rPr>
          <w:lang w:val="fr-FR"/>
        </w:rPr>
        <w:t xml:space="preserve"> trình lựa chọn nhà thầu</w:t>
      </w:r>
      <w:r w:rsidR="00E314E2" w:rsidRPr="003B31D0">
        <w:rPr>
          <w:lang w:val="fr-FR"/>
        </w:rPr>
        <w:t xml:space="preserve"> thì chi phí thuê tư vấn</w:t>
      </w:r>
      <w:r w:rsidR="00E96967" w:rsidRPr="003B31D0">
        <w:rPr>
          <w:lang w:val="fr-FR"/>
        </w:rPr>
        <w:t xml:space="preserve"> </w:t>
      </w:r>
      <w:r w:rsidR="00E45E2C" w:rsidRPr="003B31D0">
        <w:rPr>
          <w:lang w:val="fr-FR"/>
        </w:rPr>
        <w:t xml:space="preserve">không căn cứ vào chi phí quy định tại các khoản </w:t>
      </w:r>
      <w:r w:rsidR="00E7601E" w:rsidRPr="003B31D0">
        <w:rPr>
          <w:lang w:val="fr-FR"/>
        </w:rPr>
        <w:t>3</w:t>
      </w:r>
      <w:r w:rsidR="00E45E2C" w:rsidRPr="003B31D0">
        <w:rPr>
          <w:lang w:val="fr-FR"/>
        </w:rPr>
        <w:t xml:space="preserve">, </w:t>
      </w:r>
      <w:r w:rsidR="00E7601E" w:rsidRPr="003B31D0">
        <w:rPr>
          <w:lang w:val="fr-FR"/>
        </w:rPr>
        <w:t>4</w:t>
      </w:r>
      <w:r w:rsidR="00E45E2C" w:rsidRPr="003B31D0">
        <w:rPr>
          <w:lang w:val="fr-FR"/>
        </w:rPr>
        <w:t xml:space="preserve">, </w:t>
      </w:r>
      <w:r w:rsidR="00E7601E" w:rsidRPr="003B31D0">
        <w:rPr>
          <w:lang w:val="fr-FR"/>
        </w:rPr>
        <w:t>5</w:t>
      </w:r>
      <w:r w:rsidR="00F919E9" w:rsidRPr="003B31D0">
        <w:rPr>
          <w:lang w:val="fr-FR"/>
        </w:rPr>
        <w:t xml:space="preserve">, </w:t>
      </w:r>
      <w:r w:rsidR="00E7601E" w:rsidRPr="003B31D0">
        <w:rPr>
          <w:lang w:val="fr-FR"/>
        </w:rPr>
        <w:t xml:space="preserve">6 </w:t>
      </w:r>
      <w:r w:rsidR="00F919E9" w:rsidRPr="003B31D0">
        <w:rPr>
          <w:lang w:val="fr-FR"/>
        </w:rPr>
        <w:t xml:space="preserve">và 7 </w:t>
      </w:r>
      <w:r w:rsidR="00E45E2C" w:rsidRPr="003B31D0">
        <w:rPr>
          <w:lang w:val="fr-FR"/>
        </w:rPr>
        <w:t>Điều này</w:t>
      </w:r>
      <w:r w:rsidR="0032323E" w:rsidRPr="003B31D0">
        <w:rPr>
          <w:lang w:val="fr-FR"/>
        </w:rPr>
        <w:t>;</w:t>
      </w:r>
    </w:p>
    <w:p w14:paraId="1E69B362" w14:textId="2311649B" w:rsidR="004A517A" w:rsidRPr="003B31D0" w:rsidRDefault="008A3C2A" w:rsidP="003B31D0">
      <w:pPr>
        <w:pStyle w:val="Vnbnnidung0"/>
        <w:tabs>
          <w:tab w:val="left" w:pos="851"/>
          <w:tab w:val="left" w:pos="993"/>
          <w:tab w:val="left" w:pos="1180"/>
        </w:tabs>
        <w:spacing w:after="0"/>
        <w:ind w:firstLine="567"/>
        <w:rPr>
          <w:lang w:val="fr-FR"/>
        </w:rPr>
      </w:pPr>
      <w:r w:rsidRPr="003B31D0">
        <w:rPr>
          <w:lang w:val="fr-FR"/>
        </w:rPr>
        <w:t xml:space="preserve">b) </w:t>
      </w:r>
      <w:r w:rsidR="004A517A" w:rsidRPr="003B31D0">
        <w:rPr>
          <w:lang w:val="fr-FR"/>
        </w:rPr>
        <w:t>Trường hợp người có thẩm quyền giao cho cơ quan, đơn vị trực thuộc thực hiện việc lập kế hoạch tổng thể lựa chọn nhà thầu thì chi phí cho các công việc này được tính trong dự toán chi phí hoạt động lựa chọn nhà thầu</w:t>
      </w:r>
      <w:r w:rsidR="00F51037" w:rsidRPr="003B31D0">
        <w:rPr>
          <w:lang w:val="fr-FR"/>
        </w:rPr>
        <w:t xml:space="preserve"> theo quy định tại khoản </w:t>
      </w:r>
      <w:r w:rsidR="00E7601E" w:rsidRPr="003B31D0">
        <w:rPr>
          <w:lang w:val="fr-FR"/>
        </w:rPr>
        <w:t xml:space="preserve">3 </w:t>
      </w:r>
      <w:r w:rsidR="00F51037" w:rsidRPr="003B31D0">
        <w:rPr>
          <w:lang w:val="fr-FR"/>
        </w:rPr>
        <w:t>Điều này</w:t>
      </w:r>
      <w:r w:rsidR="009C4BC1" w:rsidRPr="003B31D0">
        <w:rPr>
          <w:lang w:val="fr-FR"/>
        </w:rPr>
        <w:t>;</w:t>
      </w:r>
    </w:p>
    <w:p w14:paraId="58136CED" w14:textId="79D7B341" w:rsidR="004A517A" w:rsidRPr="003B31D0" w:rsidRDefault="004A517A" w:rsidP="003B31D0">
      <w:pPr>
        <w:pStyle w:val="Vnbnnidung0"/>
        <w:tabs>
          <w:tab w:val="left" w:pos="851"/>
          <w:tab w:val="left" w:pos="993"/>
          <w:tab w:val="left" w:pos="1180"/>
        </w:tabs>
        <w:spacing w:after="0"/>
        <w:ind w:firstLine="567"/>
        <w:rPr>
          <w:lang w:val="fr-FR"/>
        </w:rPr>
      </w:pPr>
      <w:r w:rsidRPr="003B31D0">
        <w:rPr>
          <w:lang w:val="fr-FR"/>
        </w:rPr>
        <w:t xml:space="preserve">c) Trường hợp tổ chuyên gia, tổ thẩm định do chủ đầu tư quyết định thành lập để thực hiện lập, thẩm định hồ sơ mời sơ tuyển, hồ sơ mời quan tâm, hồ sơ mời thầu, hồ sơ yêu cầu; đánh giá hồ sơ dự sơ tuyển, hồ sơ quan tâm, hồ sơ dự thầu, hồ sơ đề xuất; thẩm định kết quả lựa chọn nhà thầu thì chi phí cho các công việc này được tính trong dự toán chi phí hoạt động lựa chọn nhà thầu theo quy định tại các khoản </w:t>
      </w:r>
      <w:r w:rsidR="00E7601E" w:rsidRPr="003B31D0">
        <w:rPr>
          <w:lang w:val="fr-FR"/>
        </w:rPr>
        <w:t>4</w:t>
      </w:r>
      <w:r w:rsidRPr="003B31D0">
        <w:rPr>
          <w:lang w:val="fr-FR"/>
        </w:rPr>
        <w:t xml:space="preserve">, </w:t>
      </w:r>
      <w:r w:rsidR="00E7601E" w:rsidRPr="003B31D0">
        <w:rPr>
          <w:lang w:val="fr-FR"/>
        </w:rPr>
        <w:t>5</w:t>
      </w:r>
      <w:r w:rsidR="00F919E9" w:rsidRPr="003B31D0">
        <w:rPr>
          <w:lang w:val="fr-FR"/>
        </w:rPr>
        <w:t xml:space="preserve">, </w:t>
      </w:r>
      <w:r w:rsidR="00E7601E" w:rsidRPr="003B31D0">
        <w:rPr>
          <w:lang w:val="fr-FR"/>
        </w:rPr>
        <w:t>6</w:t>
      </w:r>
      <w:r w:rsidR="00F919E9" w:rsidRPr="003B31D0">
        <w:rPr>
          <w:lang w:val="fr-FR"/>
        </w:rPr>
        <w:t xml:space="preserve"> và 7 </w:t>
      </w:r>
      <w:r w:rsidRPr="003B31D0">
        <w:rPr>
          <w:lang w:val="fr-FR"/>
        </w:rPr>
        <w:t>Điều này</w:t>
      </w:r>
      <w:r w:rsidR="00F51037" w:rsidRPr="003B31D0">
        <w:rPr>
          <w:lang w:val="fr-FR"/>
        </w:rPr>
        <w:t>;</w:t>
      </w:r>
      <w:r w:rsidRPr="003B31D0">
        <w:rPr>
          <w:lang w:val="fr-FR"/>
        </w:rPr>
        <w:t xml:space="preserve"> </w:t>
      </w:r>
    </w:p>
    <w:p w14:paraId="7C469985" w14:textId="77777777" w:rsidR="009D5945" w:rsidRPr="003B31D0" w:rsidRDefault="008E1A17" w:rsidP="003B31D0">
      <w:pPr>
        <w:pStyle w:val="Vnbnnidung0"/>
        <w:tabs>
          <w:tab w:val="left" w:pos="851"/>
          <w:tab w:val="left" w:pos="993"/>
          <w:tab w:val="left" w:pos="1209"/>
        </w:tabs>
        <w:spacing w:after="0"/>
        <w:ind w:firstLine="567"/>
        <w:rPr>
          <w:lang w:val="fr-FR"/>
        </w:rPr>
      </w:pPr>
      <w:r w:rsidRPr="003B31D0">
        <w:rPr>
          <w:lang w:val="fr-FR"/>
        </w:rPr>
        <w:t xml:space="preserve">d) Chi phí quy định tại các khoản </w:t>
      </w:r>
      <w:r w:rsidR="00E7601E" w:rsidRPr="003B31D0">
        <w:rPr>
          <w:lang w:val="fr-FR"/>
        </w:rPr>
        <w:t>3</w:t>
      </w:r>
      <w:r w:rsidRPr="003B31D0">
        <w:rPr>
          <w:lang w:val="fr-FR"/>
        </w:rPr>
        <w:t xml:space="preserve">, </w:t>
      </w:r>
      <w:r w:rsidR="00E7601E" w:rsidRPr="003B31D0">
        <w:rPr>
          <w:lang w:val="fr-FR"/>
        </w:rPr>
        <w:t>4</w:t>
      </w:r>
      <w:r w:rsidRPr="003B31D0">
        <w:rPr>
          <w:lang w:val="fr-FR"/>
        </w:rPr>
        <w:t xml:space="preserve">, </w:t>
      </w:r>
      <w:r w:rsidR="00E7601E" w:rsidRPr="003B31D0">
        <w:rPr>
          <w:lang w:val="fr-FR"/>
        </w:rPr>
        <w:t>5</w:t>
      </w:r>
      <w:r w:rsidR="00F919E9" w:rsidRPr="003B31D0">
        <w:rPr>
          <w:lang w:val="fr-FR"/>
        </w:rPr>
        <w:t xml:space="preserve">, </w:t>
      </w:r>
      <w:r w:rsidR="00E7601E" w:rsidRPr="003B31D0">
        <w:rPr>
          <w:lang w:val="fr-FR"/>
        </w:rPr>
        <w:t>6</w:t>
      </w:r>
      <w:r w:rsidR="00F919E9" w:rsidRPr="003B31D0">
        <w:rPr>
          <w:lang w:val="fr-FR"/>
        </w:rPr>
        <w:t xml:space="preserve"> và 7</w:t>
      </w:r>
      <w:r w:rsidR="00E7601E" w:rsidRPr="003B31D0">
        <w:rPr>
          <w:lang w:val="fr-FR"/>
        </w:rPr>
        <w:t xml:space="preserve"> </w:t>
      </w:r>
      <w:r w:rsidRPr="003B31D0">
        <w:rPr>
          <w:lang w:val="fr-FR"/>
        </w:rPr>
        <w:t xml:space="preserve">Điều này được xác định trong tổng mức đầu tư, dự toán </w:t>
      </w:r>
      <w:r w:rsidR="00133634" w:rsidRPr="003B31D0">
        <w:rPr>
          <w:lang w:val="fr-FR"/>
        </w:rPr>
        <w:t>mua sắm</w:t>
      </w:r>
      <w:r w:rsidRPr="003B31D0">
        <w:rPr>
          <w:lang w:val="fr-FR"/>
        </w:rPr>
        <w:t xml:space="preserve"> hoặc dự toán nhiệm vụ chuẩn bị đầu tư</w:t>
      </w:r>
      <w:r w:rsidR="008168BC" w:rsidRPr="003B31D0">
        <w:rPr>
          <w:lang w:val="fr-FR"/>
        </w:rPr>
        <w:t xml:space="preserve"> hoặc dự toán chi thường xuyên của đơn vị</w:t>
      </w:r>
      <w:r w:rsidR="00067320" w:rsidRPr="003B31D0">
        <w:rPr>
          <w:lang w:val="fr-FR"/>
        </w:rPr>
        <w:t>;</w:t>
      </w:r>
    </w:p>
    <w:p w14:paraId="3B7C8E89" w14:textId="77777777" w:rsidR="00E66FB7" w:rsidRPr="003B31D0" w:rsidRDefault="00B21D7A" w:rsidP="003B31D0">
      <w:pPr>
        <w:pStyle w:val="Vnbnnidung0"/>
        <w:tabs>
          <w:tab w:val="left" w:pos="851"/>
          <w:tab w:val="left" w:pos="993"/>
          <w:tab w:val="left" w:pos="1209"/>
        </w:tabs>
        <w:spacing w:after="0"/>
        <w:ind w:firstLine="567"/>
        <w:rPr>
          <w:lang w:val="fr-FR"/>
        </w:rPr>
      </w:pPr>
      <w:r w:rsidRPr="003B31D0">
        <w:rPr>
          <w:lang w:val="fr-FR"/>
        </w:rPr>
        <w:t>đ) Việc quản lý, sử dụng</w:t>
      </w:r>
      <w:r w:rsidRPr="003B31D0">
        <w:rPr>
          <w:lang w:val="vi-VN"/>
        </w:rPr>
        <w:t xml:space="preserve"> </w:t>
      </w:r>
      <w:r w:rsidRPr="003B31D0">
        <w:rPr>
          <w:lang w:val="fr-FR"/>
        </w:rPr>
        <w:t xml:space="preserve">chi phí </w:t>
      </w:r>
      <w:r w:rsidR="0006104C" w:rsidRPr="003B31D0">
        <w:rPr>
          <w:lang w:val="fr-FR"/>
        </w:rPr>
        <w:t>quy định</w:t>
      </w:r>
      <w:r w:rsidRPr="003B31D0">
        <w:rPr>
          <w:lang w:val="fr-FR"/>
        </w:rPr>
        <w:t xml:space="preserve"> tại các khoản 3, 4, 5</w:t>
      </w:r>
      <w:r w:rsidR="00F919E9" w:rsidRPr="003B31D0">
        <w:rPr>
          <w:lang w:val="fr-FR"/>
        </w:rPr>
        <w:t xml:space="preserve">, </w:t>
      </w:r>
      <w:r w:rsidRPr="003B31D0">
        <w:rPr>
          <w:lang w:val="fr-FR"/>
        </w:rPr>
        <w:t xml:space="preserve">6 </w:t>
      </w:r>
      <w:r w:rsidR="00F919E9" w:rsidRPr="003B31D0">
        <w:rPr>
          <w:lang w:val="fr-FR"/>
        </w:rPr>
        <w:t xml:space="preserve">và 7 </w:t>
      </w:r>
      <w:r w:rsidRPr="003B31D0">
        <w:rPr>
          <w:lang w:val="fr-FR"/>
        </w:rPr>
        <w:t>Điều này thực hiện theo</w:t>
      </w:r>
      <w:r w:rsidR="00E66FB7" w:rsidRPr="003B31D0">
        <w:rPr>
          <w:lang w:val="fr-FR"/>
        </w:rPr>
        <w:t xml:space="preserve"> cơ chế tài chính của chủ đầu tư.</w:t>
      </w:r>
    </w:p>
    <w:p w14:paraId="3474E421" w14:textId="47FE4C66" w:rsidR="00B05335" w:rsidRPr="003B31D0" w:rsidRDefault="00041E84" w:rsidP="003B31D0">
      <w:pPr>
        <w:pStyle w:val="Vnbnnidung0"/>
        <w:tabs>
          <w:tab w:val="left" w:pos="851"/>
          <w:tab w:val="left" w:pos="993"/>
          <w:tab w:val="left" w:pos="1209"/>
        </w:tabs>
        <w:spacing w:after="0"/>
        <w:ind w:firstLine="567"/>
        <w:rPr>
          <w:lang w:val="fr-FR"/>
        </w:rPr>
      </w:pPr>
      <w:r w:rsidRPr="003B31D0">
        <w:rPr>
          <w:lang w:val="fr-FR"/>
        </w:rPr>
        <w:t>3</w:t>
      </w:r>
      <w:r w:rsidR="00F24A3C" w:rsidRPr="003B31D0">
        <w:rPr>
          <w:lang w:val="fr-FR"/>
        </w:rPr>
        <w:t>. Chi phí lập</w:t>
      </w:r>
      <w:r w:rsidR="00F4103C" w:rsidRPr="003B31D0">
        <w:rPr>
          <w:lang w:val="fr-FR"/>
        </w:rPr>
        <w:t xml:space="preserve"> </w:t>
      </w:r>
      <w:r w:rsidR="00F24A3C" w:rsidRPr="003B31D0">
        <w:rPr>
          <w:lang w:val="fr-FR"/>
        </w:rPr>
        <w:t>kế hoạch tổng thể lựa chọn nhà thầu được tính bằng</w:t>
      </w:r>
      <w:r w:rsidR="00087EC8" w:rsidRPr="003B31D0">
        <w:rPr>
          <w:lang w:val="fr-FR"/>
        </w:rPr>
        <w:t xml:space="preserve"> 0,</w:t>
      </w:r>
      <w:r w:rsidR="000A1152" w:rsidRPr="003B31D0">
        <w:rPr>
          <w:lang w:val="fr-FR"/>
        </w:rPr>
        <w:t>5</w:t>
      </w:r>
      <w:r w:rsidR="00087EC8" w:rsidRPr="003B31D0">
        <w:rPr>
          <w:lang w:val="fr-FR"/>
        </w:rPr>
        <w:t>% chi phí lập báo cáo nghiên cứu khả thi</w:t>
      </w:r>
      <w:r w:rsidR="00F24A3C" w:rsidRPr="003B31D0">
        <w:rPr>
          <w:lang w:val="fr-FR"/>
        </w:rPr>
        <w:t xml:space="preserve"> nhưng tối thiểu là 5.000.000 đồng và tối đa là </w:t>
      </w:r>
      <w:r w:rsidR="00EE75FC" w:rsidRPr="003B31D0">
        <w:rPr>
          <w:lang w:val="fr-FR"/>
        </w:rPr>
        <w:t>4</w:t>
      </w:r>
      <w:r w:rsidR="00F24A3C" w:rsidRPr="003B31D0">
        <w:rPr>
          <w:lang w:val="fr-FR"/>
        </w:rPr>
        <w:t>0.000.000 đồng</w:t>
      </w:r>
      <w:r w:rsidR="00B05335" w:rsidRPr="003B31D0">
        <w:rPr>
          <w:lang w:val="fr-FR"/>
        </w:rPr>
        <w:t>.</w:t>
      </w:r>
    </w:p>
    <w:p w14:paraId="03608EF9" w14:textId="77777777" w:rsidR="008A3C2A" w:rsidRPr="003B31D0" w:rsidRDefault="00041E84" w:rsidP="003B31D0">
      <w:pPr>
        <w:pStyle w:val="Vnbnnidung0"/>
        <w:tabs>
          <w:tab w:val="left" w:pos="851"/>
          <w:tab w:val="left" w:pos="993"/>
          <w:tab w:val="left" w:pos="1209"/>
        </w:tabs>
        <w:spacing w:after="0"/>
        <w:ind w:firstLine="567"/>
        <w:rPr>
          <w:lang w:val="fr-FR"/>
        </w:rPr>
      </w:pPr>
      <w:r w:rsidRPr="003B31D0">
        <w:rPr>
          <w:lang w:val="fr-FR"/>
        </w:rPr>
        <w:t>4</w:t>
      </w:r>
      <w:r w:rsidR="008A3C2A" w:rsidRPr="003B31D0">
        <w:rPr>
          <w:lang w:val="fr-FR"/>
        </w:rPr>
        <w:t>. Chi phí lập, thẩm định hồ sơ:</w:t>
      </w:r>
    </w:p>
    <w:p w14:paraId="2A5996CA" w14:textId="77777777" w:rsidR="008A3C2A" w:rsidRPr="003B31D0" w:rsidRDefault="008A3C2A" w:rsidP="003B31D0">
      <w:pPr>
        <w:pStyle w:val="Vnbnnidung0"/>
        <w:tabs>
          <w:tab w:val="left" w:pos="851"/>
          <w:tab w:val="left" w:pos="993"/>
          <w:tab w:val="left" w:pos="1219"/>
        </w:tabs>
        <w:spacing w:after="0"/>
        <w:ind w:firstLine="567"/>
        <w:rPr>
          <w:spacing w:val="-2"/>
          <w:lang w:val="fr-FR"/>
        </w:rPr>
      </w:pPr>
      <w:r w:rsidRPr="003B31D0">
        <w:rPr>
          <w:spacing w:val="-2"/>
          <w:lang w:val="fr-FR"/>
        </w:rPr>
        <w:t xml:space="preserve">a) Chi phí lập hồ sơ mời quan tâm, hồ sơ mời sơ tuyển được tính bằng 0,1% giá gói thầu nhưng tối thiểu là </w:t>
      </w:r>
      <w:r w:rsidR="00A41ABA" w:rsidRPr="003B31D0">
        <w:rPr>
          <w:spacing w:val="-2"/>
          <w:lang w:val="fr-FR"/>
        </w:rPr>
        <w:t>2</w:t>
      </w:r>
      <w:r w:rsidRPr="003B31D0">
        <w:rPr>
          <w:spacing w:val="-2"/>
          <w:lang w:val="fr-FR"/>
        </w:rPr>
        <w:t xml:space="preserve">.000.000 đồng và tối đa là 30.000.000 đồng; </w:t>
      </w:r>
    </w:p>
    <w:p w14:paraId="49FA7CED" w14:textId="77777777" w:rsidR="008A3C2A" w:rsidRPr="003B31D0" w:rsidRDefault="008A3C2A" w:rsidP="003B31D0">
      <w:pPr>
        <w:pStyle w:val="Vnbnnidung0"/>
        <w:tabs>
          <w:tab w:val="left" w:pos="851"/>
          <w:tab w:val="left" w:pos="993"/>
          <w:tab w:val="left" w:pos="1243"/>
        </w:tabs>
        <w:spacing w:after="0"/>
        <w:ind w:firstLine="567"/>
        <w:rPr>
          <w:lang w:val="fr-FR"/>
        </w:rPr>
      </w:pPr>
      <w:r w:rsidRPr="003B31D0">
        <w:rPr>
          <w:lang w:val="fr-FR"/>
        </w:rPr>
        <w:t>b) Chi phí thẩm định hồ sơ mời quan tâm, hồ sơ mời sơ tuyển được tính bằng 0,06% giá gói thầu nhưng tối thiểu là 2.000.000 đồng và tối đa là 30.000.000 đồng;</w:t>
      </w:r>
    </w:p>
    <w:p w14:paraId="29977D1F" w14:textId="77777777" w:rsidR="008A3C2A" w:rsidRPr="003B31D0" w:rsidRDefault="008A3C2A" w:rsidP="003B31D0">
      <w:pPr>
        <w:pStyle w:val="Vnbnnidung0"/>
        <w:tabs>
          <w:tab w:val="left" w:pos="851"/>
          <w:tab w:val="left" w:pos="993"/>
          <w:tab w:val="left" w:pos="1228"/>
        </w:tabs>
        <w:spacing w:after="0"/>
        <w:ind w:firstLine="567"/>
        <w:rPr>
          <w:lang w:val="fr-FR"/>
        </w:rPr>
      </w:pPr>
      <w:r w:rsidRPr="003B31D0">
        <w:rPr>
          <w:lang w:val="fr-FR"/>
        </w:rPr>
        <w:t xml:space="preserve">c) Chi phí lập hồ sơ mời thầu, hồ sơ yêu cầu được tính bằng 0,2% giá gói thầu nhưng tối thiểu là </w:t>
      </w:r>
      <w:r w:rsidR="00A41ABA" w:rsidRPr="003B31D0">
        <w:rPr>
          <w:lang w:val="fr-FR"/>
        </w:rPr>
        <w:t>3</w:t>
      </w:r>
      <w:r w:rsidRPr="003B31D0">
        <w:rPr>
          <w:lang w:val="fr-FR"/>
        </w:rPr>
        <w:t xml:space="preserve">.000.000 đồng và tối đa là </w:t>
      </w:r>
      <w:r w:rsidR="002F441D" w:rsidRPr="003B31D0">
        <w:rPr>
          <w:lang w:val="fr-FR"/>
        </w:rPr>
        <w:t>6</w:t>
      </w:r>
      <w:r w:rsidRPr="003B31D0">
        <w:rPr>
          <w:lang w:val="fr-FR"/>
        </w:rPr>
        <w:t xml:space="preserve">0.000.000 đồng; </w:t>
      </w:r>
    </w:p>
    <w:p w14:paraId="33A7CCC1" w14:textId="65AC0321" w:rsidR="008A3C2A" w:rsidRPr="003B31D0" w:rsidRDefault="008A3C2A" w:rsidP="003B31D0">
      <w:pPr>
        <w:pStyle w:val="Vnbnnidung0"/>
        <w:tabs>
          <w:tab w:val="left" w:pos="851"/>
          <w:tab w:val="left" w:pos="993"/>
          <w:tab w:val="left" w:pos="1233"/>
        </w:tabs>
        <w:spacing w:after="0"/>
        <w:ind w:firstLine="567"/>
        <w:rPr>
          <w:lang w:val="fr-FR"/>
        </w:rPr>
      </w:pPr>
      <w:r w:rsidRPr="003B31D0">
        <w:rPr>
          <w:lang w:val="fr-FR"/>
        </w:rPr>
        <w:t xml:space="preserve">d) Chi phí thẩm định hồ sơ mời thầu, hồ sơ yêu cầu được tính bằng 0,1% giá gói thầu nhưng tối thiểu là 2.000.000 đồng và tối đa là </w:t>
      </w:r>
      <w:r w:rsidR="002F441D" w:rsidRPr="003B31D0">
        <w:rPr>
          <w:lang w:val="fr-FR"/>
        </w:rPr>
        <w:t>6</w:t>
      </w:r>
      <w:r w:rsidRPr="003B31D0">
        <w:rPr>
          <w:lang w:val="fr-FR"/>
        </w:rPr>
        <w:t xml:space="preserve">0.000.000 đồng. </w:t>
      </w:r>
    </w:p>
    <w:p w14:paraId="4766CE52" w14:textId="77777777" w:rsidR="008A3C2A" w:rsidRPr="003B31D0" w:rsidRDefault="00041E84" w:rsidP="003B31D0">
      <w:pPr>
        <w:pStyle w:val="Vnbnnidung0"/>
        <w:tabs>
          <w:tab w:val="left" w:pos="851"/>
          <w:tab w:val="left" w:pos="993"/>
          <w:tab w:val="left" w:pos="1209"/>
        </w:tabs>
        <w:spacing w:after="0"/>
        <w:ind w:firstLine="567"/>
        <w:rPr>
          <w:lang w:val="fr-FR"/>
        </w:rPr>
      </w:pPr>
      <w:r w:rsidRPr="003B31D0">
        <w:rPr>
          <w:lang w:val="fr-FR"/>
        </w:rPr>
        <w:t>5</w:t>
      </w:r>
      <w:r w:rsidR="008A3C2A" w:rsidRPr="003B31D0">
        <w:rPr>
          <w:lang w:val="fr-FR"/>
        </w:rPr>
        <w:t>. Chi phí đánh giá hồ sơ:</w:t>
      </w:r>
    </w:p>
    <w:p w14:paraId="4E060132" w14:textId="77777777" w:rsidR="008A3C2A" w:rsidRPr="003B31D0" w:rsidRDefault="008A3C2A" w:rsidP="003B31D0">
      <w:pPr>
        <w:pStyle w:val="Vnbnnidung0"/>
        <w:tabs>
          <w:tab w:val="left" w:pos="851"/>
          <w:tab w:val="left" w:pos="993"/>
          <w:tab w:val="left" w:pos="1219"/>
        </w:tabs>
        <w:spacing w:after="0"/>
        <w:ind w:firstLine="567"/>
        <w:rPr>
          <w:spacing w:val="-2"/>
          <w:lang w:val="fr-FR"/>
        </w:rPr>
      </w:pPr>
      <w:r w:rsidRPr="003B31D0">
        <w:rPr>
          <w:spacing w:val="-2"/>
          <w:lang w:val="fr-FR"/>
        </w:rPr>
        <w:t xml:space="preserve">a) Chi phí đánh giá hồ sơ quan tâm, hồ sơ dự sơ tuyển được tính bằng 0,1% giá gói thầu nhưng tối thiểu là 2.000.000 đồng và tối đa là 30.000.000 đồng; </w:t>
      </w:r>
    </w:p>
    <w:p w14:paraId="5768BA19" w14:textId="77777777" w:rsidR="008A3C2A" w:rsidRPr="003B31D0" w:rsidRDefault="008A3C2A" w:rsidP="003B31D0">
      <w:pPr>
        <w:pStyle w:val="Vnbnnidung0"/>
        <w:tabs>
          <w:tab w:val="left" w:pos="851"/>
          <w:tab w:val="left" w:pos="993"/>
          <w:tab w:val="left" w:pos="1243"/>
        </w:tabs>
        <w:spacing w:after="0"/>
        <w:ind w:firstLine="567"/>
        <w:rPr>
          <w:lang w:val="fr-FR"/>
        </w:rPr>
      </w:pPr>
      <w:r w:rsidRPr="003B31D0">
        <w:rPr>
          <w:lang w:val="fr-FR"/>
        </w:rPr>
        <w:t xml:space="preserve">b) Chi phí đánh giá hồ sơ dự thầu, hồ sơ đề xuất được tính bằng 0,2% giá gói thầu nhưng tối thiểu là </w:t>
      </w:r>
      <w:r w:rsidR="00C46893" w:rsidRPr="003B31D0">
        <w:rPr>
          <w:lang w:val="fr-FR"/>
        </w:rPr>
        <w:t>3</w:t>
      </w:r>
      <w:r w:rsidRPr="003B31D0">
        <w:rPr>
          <w:lang w:val="fr-FR"/>
        </w:rPr>
        <w:t xml:space="preserve">.000.000 đồng và tối đa là </w:t>
      </w:r>
      <w:r w:rsidR="002F441D" w:rsidRPr="003B31D0">
        <w:rPr>
          <w:lang w:val="fr-FR"/>
        </w:rPr>
        <w:t>60</w:t>
      </w:r>
      <w:r w:rsidRPr="003B31D0">
        <w:rPr>
          <w:lang w:val="fr-FR"/>
        </w:rPr>
        <w:t xml:space="preserve">.000.000 đồng. </w:t>
      </w:r>
    </w:p>
    <w:p w14:paraId="67B8303D" w14:textId="77777777" w:rsidR="008A3C2A" w:rsidRPr="003B31D0" w:rsidRDefault="00041E84" w:rsidP="003B31D0">
      <w:pPr>
        <w:pStyle w:val="Vnbnnidung0"/>
        <w:tabs>
          <w:tab w:val="left" w:pos="851"/>
          <w:tab w:val="left" w:pos="993"/>
          <w:tab w:val="left" w:pos="1180"/>
        </w:tabs>
        <w:spacing w:after="0"/>
        <w:ind w:firstLine="567"/>
        <w:rPr>
          <w:lang w:val="fr-FR"/>
        </w:rPr>
      </w:pPr>
      <w:r w:rsidRPr="003B31D0">
        <w:rPr>
          <w:lang w:val="fr-FR"/>
        </w:rPr>
        <w:t>6</w:t>
      </w:r>
      <w:r w:rsidR="008A3C2A" w:rsidRPr="003B31D0">
        <w:rPr>
          <w:lang w:val="fr-FR"/>
        </w:rPr>
        <w:t xml:space="preserve">. Chi phí thẩm định kết quả lựa chọn nhà thầu kể cả trường hợp không lựa chọn được nhà thầu được tính bằng 0,1% giá gói thầu nhưng tối thiểu là </w:t>
      </w:r>
      <w:r w:rsidR="00C46893" w:rsidRPr="003B31D0">
        <w:rPr>
          <w:lang w:val="fr-FR"/>
        </w:rPr>
        <w:t>3</w:t>
      </w:r>
      <w:r w:rsidR="008A3C2A" w:rsidRPr="003B31D0">
        <w:rPr>
          <w:lang w:val="fr-FR"/>
        </w:rPr>
        <w:t xml:space="preserve">.000.000 đồng và tối đa là </w:t>
      </w:r>
      <w:r w:rsidR="002F441D" w:rsidRPr="003B31D0">
        <w:rPr>
          <w:lang w:val="fr-FR"/>
        </w:rPr>
        <w:t>60</w:t>
      </w:r>
      <w:r w:rsidR="008A3C2A" w:rsidRPr="003B31D0">
        <w:rPr>
          <w:lang w:val="fr-FR"/>
        </w:rPr>
        <w:t xml:space="preserve">.000.000 đồng. </w:t>
      </w:r>
    </w:p>
    <w:p w14:paraId="201F883A" w14:textId="13010167" w:rsidR="002E3E13" w:rsidRPr="003B31D0" w:rsidRDefault="00041E84" w:rsidP="003B31D0">
      <w:pPr>
        <w:pStyle w:val="Vnbnnidung0"/>
        <w:tabs>
          <w:tab w:val="left" w:pos="851"/>
          <w:tab w:val="left" w:pos="993"/>
          <w:tab w:val="left" w:pos="1233"/>
        </w:tabs>
        <w:spacing w:after="0"/>
        <w:ind w:firstLine="567"/>
        <w:rPr>
          <w:lang w:val="fr-FR"/>
        </w:rPr>
      </w:pPr>
      <w:r w:rsidRPr="003B31D0">
        <w:rPr>
          <w:lang w:val="fr-FR"/>
        </w:rPr>
        <w:t>7</w:t>
      </w:r>
      <w:r w:rsidR="008A3C2A" w:rsidRPr="003B31D0">
        <w:rPr>
          <w:lang w:val="fr-FR"/>
        </w:rPr>
        <w:t>. Đối với các gói thầu có nội dung tương tự</w:t>
      </w:r>
      <w:r w:rsidR="008A3C2A" w:rsidRPr="003B31D0">
        <w:rPr>
          <w:b/>
          <w:bCs/>
          <w:lang w:val="fr-FR"/>
        </w:rPr>
        <w:t xml:space="preserve"> </w:t>
      </w:r>
      <w:r w:rsidR="008A3C2A" w:rsidRPr="003B31D0">
        <w:rPr>
          <w:lang w:val="fr-FR"/>
        </w:rPr>
        <w:t xml:space="preserve">thuộc cùng một </w:t>
      </w:r>
      <w:r w:rsidR="00271652" w:rsidRPr="003B31D0">
        <w:rPr>
          <w:lang w:val="fr-FR"/>
        </w:rPr>
        <w:t xml:space="preserve">dự án, dự toán mua sắm của cùng </w:t>
      </w:r>
      <w:r w:rsidR="00FB28F9" w:rsidRPr="003B31D0">
        <w:rPr>
          <w:lang w:val="fr-FR"/>
        </w:rPr>
        <w:t>chủ đầu tư hoặc</w:t>
      </w:r>
      <w:r w:rsidR="008A3C2A" w:rsidRPr="003B31D0">
        <w:rPr>
          <w:lang w:val="fr-FR"/>
        </w:rPr>
        <w:t xml:space="preserve"> các gói thầu phải tổ chức lại việc lựa chọn nhà thầu thì các chi phí: lập, thẩm định hồ sơ mời quan tâm, hồ sơ mời sơ tuyển; lập, thẩm định hồ sơ mời thầu, hồ sơ yêu cầu được tính tối đa </w:t>
      </w:r>
      <w:r w:rsidR="008416C8" w:rsidRPr="003B31D0">
        <w:rPr>
          <w:lang w:val="fr-FR"/>
        </w:rPr>
        <w:t xml:space="preserve">bằng </w:t>
      </w:r>
      <w:r w:rsidR="008A3C2A" w:rsidRPr="003B31D0">
        <w:rPr>
          <w:lang w:val="fr-FR"/>
        </w:rPr>
        <w:t xml:space="preserve">50% mức chi phí quy định tại </w:t>
      </w:r>
      <w:r w:rsidR="00E7601E" w:rsidRPr="003B31D0">
        <w:rPr>
          <w:lang w:val="fr-FR"/>
        </w:rPr>
        <w:t xml:space="preserve">khoản 4 </w:t>
      </w:r>
      <w:r w:rsidR="008A3C2A" w:rsidRPr="003B31D0">
        <w:rPr>
          <w:lang w:val="fr-FR"/>
        </w:rPr>
        <w:t>Điều này</w:t>
      </w:r>
      <w:r w:rsidR="002E3E13" w:rsidRPr="003B31D0">
        <w:rPr>
          <w:lang w:val="fr-FR"/>
        </w:rPr>
        <w:t>; t</w:t>
      </w:r>
      <w:r w:rsidR="008A3C2A" w:rsidRPr="003B31D0">
        <w:rPr>
          <w:lang w:val="fr-FR"/>
        </w:rPr>
        <w:t xml:space="preserve">rường hợp phải tổ chức đấu thầu lại một phần của gói thầu (đối với gói thầu chia phần) thì </w:t>
      </w:r>
      <w:r w:rsidR="002E3E13" w:rsidRPr="003B31D0">
        <w:rPr>
          <w:lang w:val="fr-FR"/>
        </w:rPr>
        <w:t xml:space="preserve">chi phí </w:t>
      </w:r>
      <w:r w:rsidR="008A3C2A" w:rsidRPr="003B31D0">
        <w:rPr>
          <w:lang w:val="fr-FR"/>
        </w:rPr>
        <w:t xml:space="preserve">được tính tối đa </w:t>
      </w:r>
      <w:r w:rsidR="008416C8" w:rsidRPr="003B31D0">
        <w:rPr>
          <w:lang w:val="fr-FR"/>
        </w:rPr>
        <w:t xml:space="preserve">bằng </w:t>
      </w:r>
      <w:r w:rsidR="008A3C2A" w:rsidRPr="003B31D0">
        <w:rPr>
          <w:lang w:val="fr-FR"/>
        </w:rPr>
        <w:t xml:space="preserve">50% mức chi phí theo giá </w:t>
      </w:r>
      <w:r w:rsidR="00067320" w:rsidRPr="003B31D0">
        <w:rPr>
          <w:lang w:val="fr-FR"/>
        </w:rPr>
        <w:t>trị ước tính</w:t>
      </w:r>
      <w:r w:rsidR="008A3C2A" w:rsidRPr="003B31D0">
        <w:rPr>
          <w:lang w:val="fr-FR"/>
        </w:rPr>
        <w:t xml:space="preserve"> của phần tổ chức đấu thầu lại</w:t>
      </w:r>
      <w:r w:rsidR="002E3E13" w:rsidRPr="003B31D0">
        <w:rPr>
          <w:lang w:val="fr-FR"/>
        </w:rPr>
        <w:t>.</w:t>
      </w:r>
      <w:r w:rsidR="008A3C2A" w:rsidRPr="003B31D0">
        <w:rPr>
          <w:lang w:val="fr-FR"/>
        </w:rPr>
        <w:t xml:space="preserve"> </w:t>
      </w:r>
    </w:p>
    <w:p w14:paraId="74B9DA68" w14:textId="77777777" w:rsidR="008A3C2A" w:rsidRPr="003B31D0" w:rsidRDefault="008A3C2A" w:rsidP="003B31D0">
      <w:pPr>
        <w:pStyle w:val="Vnbnnidung0"/>
        <w:tabs>
          <w:tab w:val="left" w:pos="851"/>
          <w:tab w:val="left" w:pos="993"/>
          <w:tab w:val="left" w:pos="1233"/>
        </w:tabs>
        <w:spacing w:after="0"/>
        <w:ind w:firstLine="567"/>
        <w:rPr>
          <w:lang w:val="fr-FR"/>
        </w:rPr>
      </w:pPr>
      <w:r w:rsidRPr="003B31D0">
        <w:rPr>
          <w:lang w:val="fr-FR"/>
        </w:rPr>
        <w:t>Trường hợp tổ chức lại việc lựa chọn nhà thầu thì phải tính toán, bổ sung chi phí lựa chọn nhà thầu vào dự án, dự toán mua sắm phù hợp với thực tế của gói thầu. Trường hợp đấu thầu quốc tế, chi phí dịch tài liệu được tính phù hợp với giá thị trường</w:t>
      </w:r>
      <w:r w:rsidR="00D31827" w:rsidRPr="003B31D0">
        <w:rPr>
          <w:lang w:val="fr-FR"/>
        </w:rPr>
        <w:t>,</w:t>
      </w:r>
      <w:r w:rsidRPr="003B31D0">
        <w:rPr>
          <w:lang w:val="fr-FR"/>
        </w:rPr>
        <w:t xml:space="preserve"> bảo đảm hiệu quả của gói thầu.</w:t>
      </w:r>
    </w:p>
    <w:p w14:paraId="18FCB09C" w14:textId="4980BEB7" w:rsidR="00211D3D" w:rsidRPr="003B31D0" w:rsidRDefault="00041E84" w:rsidP="003B31D0">
      <w:pPr>
        <w:pStyle w:val="Vnbnnidung0"/>
        <w:tabs>
          <w:tab w:val="left" w:pos="851"/>
          <w:tab w:val="left" w:pos="993"/>
          <w:tab w:val="left" w:pos="1185"/>
        </w:tabs>
        <w:spacing w:after="0"/>
        <w:ind w:firstLine="567"/>
        <w:rPr>
          <w:lang w:val="fr-FR"/>
        </w:rPr>
      </w:pPr>
      <w:bookmarkStart w:id="36" w:name="_Hlk201560606"/>
      <w:r w:rsidRPr="003B31D0">
        <w:rPr>
          <w:lang w:val="fr-FR"/>
        </w:rPr>
        <w:t>8</w:t>
      </w:r>
      <w:r w:rsidR="008A3C2A" w:rsidRPr="003B31D0">
        <w:rPr>
          <w:lang w:val="fr-FR"/>
        </w:rPr>
        <w:t>. Chi phí cho Hội đồng giải quyết kiến nghị</w:t>
      </w:r>
      <w:r w:rsidR="00F51037" w:rsidRPr="003B31D0">
        <w:rPr>
          <w:lang w:val="pt-BR"/>
        </w:rPr>
        <w:t xml:space="preserve"> </w:t>
      </w:r>
      <w:r w:rsidR="008A3C2A" w:rsidRPr="003B31D0">
        <w:rPr>
          <w:lang w:val="fr-FR"/>
        </w:rPr>
        <w:t xml:space="preserve">của nhà thầu về kết quả lựa chọn nhà thầu </w:t>
      </w:r>
      <w:r w:rsidR="00211D3D" w:rsidRPr="003B31D0">
        <w:rPr>
          <w:lang w:val="fr-FR"/>
        </w:rPr>
        <w:t>được tính theo tỷ lệ phần trăm so với giá dự thầu của nhà thầu có kiến nghị như sau:</w:t>
      </w:r>
      <w:bookmarkEnd w:id="36"/>
    </w:p>
    <w:p w14:paraId="311008A5" w14:textId="77777777" w:rsidR="00177E4F" w:rsidRPr="003B31D0" w:rsidRDefault="00211D3D" w:rsidP="003B31D0">
      <w:pPr>
        <w:pStyle w:val="Vnbnnidung0"/>
        <w:tabs>
          <w:tab w:val="left" w:pos="851"/>
          <w:tab w:val="left" w:pos="993"/>
          <w:tab w:val="left" w:pos="1185"/>
        </w:tabs>
        <w:spacing w:after="0"/>
        <w:ind w:firstLine="567"/>
        <w:rPr>
          <w:lang w:val="fr-FR"/>
        </w:rPr>
      </w:pPr>
      <w:r w:rsidRPr="003B31D0">
        <w:rPr>
          <w:lang w:val="fr-FR"/>
        </w:rPr>
        <w:t xml:space="preserve">a) </w:t>
      </w:r>
      <w:r w:rsidR="00177E4F" w:rsidRPr="003B31D0">
        <w:rPr>
          <w:lang w:val="fr-FR"/>
        </w:rPr>
        <w:t xml:space="preserve">Giá </w:t>
      </w:r>
      <w:r w:rsidRPr="003B31D0">
        <w:rPr>
          <w:lang w:val="fr-FR"/>
        </w:rPr>
        <w:t>dự</w:t>
      </w:r>
      <w:r w:rsidR="00177E4F" w:rsidRPr="003B31D0">
        <w:rPr>
          <w:lang w:val="fr-FR"/>
        </w:rPr>
        <w:t xml:space="preserve"> thầu dưới 50</w:t>
      </w:r>
      <w:r w:rsidR="009400F8" w:rsidRPr="003B31D0">
        <w:rPr>
          <w:lang w:val="fr-FR"/>
        </w:rPr>
        <w:t>.000.000.000</w:t>
      </w:r>
      <w:r w:rsidR="00177E4F" w:rsidRPr="003B31D0">
        <w:rPr>
          <w:lang w:val="fr-FR"/>
        </w:rPr>
        <w:t xml:space="preserve"> đồng</w:t>
      </w:r>
      <w:r w:rsidR="00C2076D" w:rsidRPr="003B31D0">
        <w:rPr>
          <w:lang w:val="fr-FR"/>
        </w:rPr>
        <w:t>,</w:t>
      </w:r>
      <w:r w:rsidR="00177E4F" w:rsidRPr="003B31D0">
        <w:rPr>
          <w:lang w:val="fr-FR"/>
        </w:rPr>
        <w:t xml:space="preserve"> tỷ lệ 0,0</w:t>
      </w:r>
      <w:r w:rsidR="006A5127" w:rsidRPr="003B31D0">
        <w:rPr>
          <w:lang w:val="fr-FR"/>
        </w:rPr>
        <w:t>3</w:t>
      </w:r>
      <w:r w:rsidR="00177E4F" w:rsidRPr="003B31D0">
        <w:rPr>
          <w:lang w:val="fr-FR"/>
        </w:rPr>
        <w:t xml:space="preserve">% nhưng tối thiểu </w:t>
      </w:r>
      <w:r w:rsidR="00093812" w:rsidRPr="003B31D0">
        <w:rPr>
          <w:lang w:val="fr-FR"/>
        </w:rPr>
        <w:t xml:space="preserve">là </w:t>
      </w:r>
      <w:r w:rsidR="00177E4F" w:rsidRPr="003B31D0">
        <w:rPr>
          <w:lang w:val="fr-FR"/>
        </w:rPr>
        <w:t>5</w:t>
      </w:r>
      <w:r w:rsidR="009400F8" w:rsidRPr="003B31D0">
        <w:rPr>
          <w:lang w:val="fr-FR"/>
        </w:rPr>
        <w:t>.000.000</w:t>
      </w:r>
      <w:r w:rsidRPr="003B31D0">
        <w:rPr>
          <w:lang w:val="fr-FR"/>
        </w:rPr>
        <w:t xml:space="preserve"> đồng;</w:t>
      </w:r>
    </w:p>
    <w:p w14:paraId="4F286FB7" w14:textId="77777777" w:rsidR="00177E4F" w:rsidRPr="003B31D0" w:rsidRDefault="00211D3D" w:rsidP="003B31D0">
      <w:pPr>
        <w:pStyle w:val="Vnbnnidung0"/>
        <w:tabs>
          <w:tab w:val="left" w:pos="851"/>
          <w:tab w:val="left" w:pos="993"/>
          <w:tab w:val="left" w:pos="1185"/>
        </w:tabs>
        <w:spacing w:after="0"/>
        <w:ind w:firstLine="567"/>
        <w:rPr>
          <w:lang w:val="fr-FR"/>
        </w:rPr>
      </w:pPr>
      <w:r w:rsidRPr="003B31D0">
        <w:rPr>
          <w:lang w:val="fr-FR"/>
        </w:rPr>
        <w:t xml:space="preserve">b) </w:t>
      </w:r>
      <w:r w:rsidR="00177E4F" w:rsidRPr="003B31D0">
        <w:rPr>
          <w:lang w:val="fr-FR"/>
        </w:rPr>
        <w:t xml:space="preserve">Giá </w:t>
      </w:r>
      <w:r w:rsidRPr="003B31D0">
        <w:rPr>
          <w:lang w:val="fr-FR"/>
        </w:rPr>
        <w:t>dự</w:t>
      </w:r>
      <w:r w:rsidR="00177E4F" w:rsidRPr="003B31D0">
        <w:rPr>
          <w:lang w:val="fr-FR"/>
        </w:rPr>
        <w:t xml:space="preserve"> thầu từ 50</w:t>
      </w:r>
      <w:r w:rsidR="009400F8" w:rsidRPr="003B31D0">
        <w:rPr>
          <w:lang w:val="fr-FR"/>
        </w:rPr>
        <w:t>.000.000.000</w:t>
      </w:r>
      <w:r w:rsidR="00177E4F" w:rsidRPr="003B31D0">
        <w:rPr>
          <w:lang w:val="fr-FR"/>
        </w:rPr>
        <w:t xml:space="preserve"> đồng đến dưới 100</w:t>
      </w:r>
      <w:r w:rsidR="009400F8" w:rsidRPr="003B31D0">
        <w:rPr>
          <w:lang w:val="fr-FR"/>
        </w:rPr>
        <w:t>.000.000.000</w:t>
      </w:r>
      <w:r w:rsidR="00177E4F" w:rsidRPr="003B31D0">
        <w:rPr>
          <w:lang w:val="fr-FR"/>
        </w:rPr>
        <w:t xml:space="preserve"> đồng</w:t>
      </w:r>
      <w:r w:rsidR="00FB28F9" w:rsidRPr="003B31D0">
        <w:rPr>
          <w:lang w:val="fr-FR"/>
        </w:rPr>
        <w:t>,</w:t>
      </w:r>
      <w:r w:rsidR="00177E4F" w:rsidRPr="003B31D0">
        <w:rPr>
          <w:lang w:val="fr-FR"/>
        </w:rPr>
        <w:t xml:space="preserve"> tỷ lệ 0,</w:t>
      </w:r>
      <w:r w:rsidR="00CE7D96" w:rsidRPr="003B31D0">
        <w:rPr>
          <w:lang w:val="fr-FR"/>
        </w:rPr>
        <w:t>0</w:t>
      </w:r>
      <w:r w:rsidR="006A5127" w:rsidRPr="003B31D0">
        <w:rPr>
          <w:lang w:val="fr-FR"/>
        </w:rPr>
        <w:t>25</w:t>
      </w:r>
      <w:r w:rsidR="00177E4F" w:rsidRPr="003B31D0">
        <w:rPr>
          <w:lang w:val="fr-FR"/>
        </w:rPr>
        <w:t xml:space="preserve">% nhưng tối thiểu là </w:t>
      </w:r>
      <w:r w:rsidR="006A5127" w:rsidRPr="003B31D0">
        <w:rPr>
          <w:lang w:val="fr-FR"/>
        </w:rPr>
        <w:t>15</w:t>
      </w:r>
      <w:r w:rsidR="00073904" w:rsidRPr="003B31D0">
        <w:rPr>
          <w:lang w:val="fr-FR"/>
        </w:rPr>
        <w:t>.000.000</w:t>
      </w:r>
      <w:r w:rsidRPr="003B31D0">
        <w:rPr>
          <w:lang w:val="fr-FR"/>
        </w:rPr>
        <w:t xml:space="preserve"> đồng;</w:t>
      </w:r>
    </w:p>
    <w:p w14:paraId="5D52AE26" w14:textId="77777777" w:rsidR="00177E4F" w:rsidRPr="003B31D0" w:rsidRDefault="00211D3D" w:rsidP="003B31D0">
      <w:pPr>
        <w:pStyle w:val="Vnbnnidung0"/>
        <w:tabs>
          <w:tab w:val="left" w:pos="851"/>
          <w:tab w:val="left" w:pos="993"/>
          <w:tab w:val="left" w:pos="1185"/>
        </w:tabs>
        <w:spacing w:after="0"/>
        <w:ind w:firstLine="567"/>
        <w:rPr>
          <w:lang w:val="fr-FR"/>
        </w:rPr>
      </w:pPr>
      <w:r w:rsidRPr="003B31D0">
        <w:rPr>
          <w:lang w:val="fr-FR"/>
        </w:rPr>
        <w:t xml:space="preserve">c) </w:t>
      </w:r>
      <w:r w:rsidR="00177E4F" w:rsidRPr="003B31D0">
        <w:rPr>
          <w:lang w:val="fr-FR"/>
        </w:rPr>
        <w:t xml:space="preserve">Giá </w:t>
      </w:r>
      <w:r w:rsidRPr="003B31D0">
        <w:rPr>
          <w:lang w:val="fr-FR"/>
        </w:rPr>
        <w:t>dự</w:t>
      </w:r>
      <w:r w:rsidR="00177E4F" w:rsidRPr="003B31D0">
        <w:rPr>
          <w:lang w:val="fr-FR"/>
        </w:rPr>
        <w:t xml:space="preserve"> thầu từ 100</w:t>
      </w:r>
      <w:r w:rsidR="00073904" w:rsidRPr="003B31D0">
        <w:rPr>
          <w:lang w:val="fr-FR"/>
        </w:rPr>
        <w:t>.000.000.000</w:t>
      </w:r>
      <w:r w:rsidR="00177E4F" w:rsidRPr="003B31D0">
        <w:rPr>
          <w:lang w:val="fr-FR"/>
        </w:rPr>
        <w:t xml:space="preserve"> đồng đến dưới 200</w:t>
      </w:r>
      <w:r w:rsidR="00073904" w:rsidRPr="003B31D0">
        <w:rPr>
          <w:lang w:val="fr-FR"/>
        </w:rPr>
        <w:t>.000.000.000</w:t>
      </w:r>
      <w:r w:rsidR="00177E4F" w:rsidRPr="003B31D0">
        <w:rPr>
          <w:lang w:val="fr-FR"/>
        </w:rPr>
        <w:t xml:space="preserve"> đồng</w:t>
      </w:r>
      <w:r w:rsidR="00FB28F9" w:rsidRPr="003B31D0">
        <w:rPr>
          <w:lang w:val="fr-FR"/>
        </w:rPr>
        <w:t>,</w:t>
      </w:r>
      <w:r w:rsidR="00177E4F" w:rsidRPr="003B31D0">
        <w:rPr>
          <w:lang w:val="fr-FR"/>
        </w:rPr>
        <w:t xml:space="preserve"> tỷ lệ 0,</w:t>
      </w:r>
      <w:r w:rsidR="00CE7D96" w:rsidRPr="003B31D0">
        <w:rPr>
          <w:lang w:val="fr-FR"/>
        </w:rPr>
        <w:t>02</w:t>
      </w:r>
      <w:r w:rsidR="00177E4F" w:rsidRPr="003B31D0">
        <w:rPr>
          <w:lang w:val="fr-FR"/>
        </w:rPr>
        <w:t xml:space="preserve">% nhưng tối thiểu là </w:t>
      </w:r>
      <w:r w:rsidR="006A5127" w:rsidRPr="003B31D0">
        <w:rPr>
          <w:lang w:val="fr-FR"/>
        </w:rPr>
        <w:t>2</w:t>
      </w:r>
      <w:r w:rsidR="00CE7D96" w:rsidRPr="003B31D0">
        <w:rPr>
          <w:lang w:val="fr-FR"/>
        </w:rPr>
        <w:t>5</w:t>
      </w:r>
      <w:r w:rsidR="00073904" w:rsidRPr="003B31D0">
        <w:rPr>
          <w:lang w:val="fr-FR"/>
        </w:rPr>
        <w:t>.000.000</w:t>
      </w:r>
      <w:r w:rsidRPr="003B31D0">
        <w:rPr>
          <w:lang w:val="fr-FR"/>
        </w:rPr>
        <w:t xml:space="preserve"> đồng;</w:t>
      </w:r>
    </w:p>
    <w:p w14:paraId="47EFCC82" w14:textId="77777777" w:rsidR="00177E4F" w:rsidRPr="003B31D0" w:rsidRDefault="00211D3D" w:rsidP="003B31D0">
      <w:pPr>
        <w:pStyle w:val="Vnbnnidung0"/>
        <w:tabs>
          <w:tab w:val="left" w:pos="851"/>
          <w:tab w:val="left" w:pos="993"/>
          <w:tab w:val="left" w:pos="1185"/>
        </w:tabs>
        <w:spacing w:after="0"/>
        <w:ind w:firstLine="567"/>
        <w:rPr>
          <w:lang w:val="fr-FR"/>
        </w:rPr>
      </w:pPr>
      <w:r w:rsidRPr="003B31D0">
        <w:rPr>
          <w:lang w:val="fr-FR"/>
        </w:rPr>
        <w:t xml:space="preserve">d) </w:t>
      </w:r>
      <w:r w:rsidR="00177E4F" w:rsidRPr="003B31D0">
        <w:rPr>
          <w:lang w:val="fr-FR"/>
        </w:rPr>
        <w:t xml:space="preserve">Giá </w:t>
      </w:r>
      <w:r w:rsidRPr="003B31D0">
        <w:rPr>
          <w:lang w:val="fr-FR"/>
        </w:rPr>
        <w:t>dự</w:t>
      </w:r>
      <w:r w:rsidR="00177E4F" w:rsidRPr="003B31D0">
        <w:rPr>
          <w:lang w:val="fr-FR"/>
        </w:rPr>
        <w:t xml:space="preserve"> thầu từ 200</w:t>
      </w:r>
      <w:r w:rsidR="00073904" w:rsidRPr="003B31D0">
        <w:rPr>
          <w:lang w:val="fr-FR"/>
        </w:rPr>
        <w:t>.000.000.000</w:t>
      </w:r>
      <w:r w:rsidR="00177E4F" w:rsidRPr="003B31D0">
        <w:rPr>
          <w:lang w:val="fr-FR"/>
        </w:rPr>
        <w:t xml:space="preserve"> đồng trở lên</w:t>
      </w:r>
      <w:r w:rsidR="00C2076D" w:rsidRPr="003B31D0">
        <w:rPr>
          <w:lang w:val="fr-FR"/>
        </w:rPr>
        <w:t>,</w:t>
      </w:r>
      <w:r w:rsidR="00177E4F" w:rsidRPr="003B31D0">
        <w:rPr>
          <w:lang w:val="fr-FR"/>
        </w:rPr>
        <w:t xml:space="preserve"> tỷ lệ 0,0</w:t>
      </w:r>
      <w:r w:rsidR="006A5127" w:rsidRPr="003B31D0">
        <w:rPr>
          <w:lang w:val="fr-FR"/>
        </w:rPr>
        <w:t>15</w:t>
      </w:r>
      <w:r w:rsidR="00177E4F" w:rsidRPr="003B31D0">
        <w:rPr>
          <w:lang w:val="fr-FR"/>
        </w:rPr>
        <w:t xml:space="preserve">% nhưng tối thiểu là </w:t>
      </w:r>
      <w:r w:rsidR="006A5127" w:rsidRPr="003B31D0">
        <w:rPr>
          <w:lang w:val="fr-FR"/>
        </w:rPr>
        <w:t>4</w:t>
      </w:r>
      <w:r w:rsidR="00177E4F" w:rsidRPr="003B31D0">
        <w:rPr>
          <w:lang w:val="fr-FR"/>
        </w:rPr>
        <w:t>0</w:t>
      </w:r>
      <w:r w:rsidR="00073904" w:rsidRPr="003B31D0">
        <w:rPr>
          <w:lang w:val="fr-FR"/>
        </w:rPr>
        <w:t>.000.000</w:t>
      </w:r>
      <w:r w:rsidR="00177E4F" w:rsidRPr="003B31D0">
        <w:rPr>
          <w:lang w:val="fr-FR"/>
        </w:rPr>
        <w:t xml:space="preserve"> </w:t>
      </w:r>
      <w:r w:rsidR="00FB28F9" w:rsidRPr="003B31D0">
        <w:rPr>
          <w:lang w:val="fr-FR"/>
        </w:rPr>
        <w:t xml:space="preserve">đồng </w:t>
      </w:r>
      <w:r w:rsidR="00177E4F" w:rsidRPr="003B31D0">
        <w:rPr>
          <w:lang w:val="fr-FR"/>
        </w:rPr>
        <w:t xml:space="preserve">và tối đa là </w:t>
      </w:r>
      <w:r w:rsidR="006A5127" w:rsidRPr="003B31D0">
        <w:rPr>
          <w:lang w:val="fr-FR"/>
        </w:rPr>
        <w:t>6</w:t>
      </w:r>
      <w:r w:rsidR="00177E4F" w:rsidRPr="003B31D0">
        <w:rPr>
          <w:lang w:val="fr-FR"/>
        </w:rPr>
        <w:t>0</w:t>
      </w:r>
      <w:r w:rsidR="00BB4A47" w:rsidRPr="003B31D0">
        <w:rPr>
          <w:lang w:val="fr-FR"/>
        </w:rPr>
        <w:t>.000.000</w:t>
      </w:r>
      <w:r w:rsidR="00177E4F" w:rsidRPr="003B31D0">
        <w:rPr>
          <w:lang w:val="fr-FR"/>
        </w:rPr>
        <w:t xml:space="preserve"> đồng</w:t>
      </w:r>
      <w:r w:rsidRPr="003B31D0">
        <w:rPr>
          <w:lang w:val="fr-FR"/>
        </w:rPr>
        <w:t>.</w:t>
      </w:r>
    </w:p>
    <w:p w14:paraId="558575DC" w14:textId="6B21578E" w:rsidR="00263724" w:rsidRPr="003B31D0" w:rsidRDefault="00263724" w:rsidP="003B31D0">
      <w:pPr>
        <w:pStyle w:val="Vnbnnidung0"/>
        <w:tabs>
          <w:tab w:val="left" w:pos="851"/>
          <w:tab w:val="left" w:pos="993"/>
          <w:tab w:val="left" w:pos="1185"/>
        </w:tabs>
        <w:spacing w:after="0"/>
        <w:ind w:firstLine="567"/>
        <w:rPr>
          <w:lang w:val="fr-FR"/>
        </w:rPr>
      </w:pPr>
      <w:r w:rsidRPr="003B31D0">
        <w:rPr>
          <w:lang w:val="fr-FR"/>
        </w:rPr>
        <w:t xml:space="preserve">Đối với gói thầu áp dụng phương thức một giai đoạn hai túi hồ sơ, hai giai đoạn hai túi hồ sơ, trường hợp nhà thầu có kiến nghị không được mở hồ sơ đề xuất về tài chính thì việc xác định chi phí cho </w:t>
      </w:r>
      <w:r w:rsidR="007635F9" w:rsidRPr="003B31D0">
        <w:rPr>
          <w:lang w:val="fr-FR"/>
        </w:rPr>
        <w:t>Hội đồng giải quyết kiến nghị</w:t>
      </w:r>
      <w:r w:rsidRPr="003B31D0">
        <w:rPr>
          <w:lang w:val="fr-FR"/>
        </w:rPr>
        <w:t xml:space="preserve"> căn cứ vào giá gói thầu.</w:t>
      </w:r>
    </w:p>
    <w:p w14:paraId="040A3CFF" w14:textId="6EF48A78" w:rsidR="00B06AF8" w:rsidRPr="003B31D0" w:rsidRDefault="00AE2CE2" w:rsidP="003B31D0">
      <w:pPr>
        <w:pStyle w:val="Vnbnnidung0"/>
        <w:tabs>
          <w:tab w:val="left" w:pos="851"/>
          <w:tab w:val="left" w:pos="993"/>
          <w:tab w:val="left" w:pos="1185"/>
        </w:tabs>
        <w:spacing w:after="0"/>
        <w:ind w:firstLine="567"/>
        <w:rPr>
          <w:lang w:val="fr-FR"/>
        </w:rPr>
      </w:pPr>
      <w:r w:rsidRPr="003B31D0">
        <w:rPr>
          <w:lang w:val="fr-FR"/>
        </w:rPr>
        <w:t>9</w:t>
      </w:r>
      <w:r w:rsidR="00B06AF8" w:rsidRPr="003B31D0">
        <w:rPr>
          <w:lang w:val="fr-FR"/>
        </w:rPr>
        <w:t>. Chi phí trong lựa chọn nhà thầu trên Hệ thống mạng đấu thầu quốc gia bao gồm:</w:t>
      </w:r>
    </w:p>
    <w:p w14:paraId="17D2C540" w14:textId="77777777" w:rsidR="008F4BB3" w:rsidRPr="003B31D0" w:rsidRDefault="00B06AF8" w:rsidP="003B31D0">
      <w:pPr>
        <w:widowControl w:val="0"/>
        <w:spacing w:after="0" w:line="276" w:lineRule="auto"/>
        <w:ind w:firstLine="567"/>
        <w:rPr>
          <w:rFonts w:eastAsia=".VnTime" w:cs="Times New Roman"/>
          <w:szCs w:val="26"/>
          <w:lang w:val="fr-FR"/>
        </w:rPr>
      </w:pPr>
      <w:r w:rsidRPr="003B31D0">
        <w:rPr>
          <w:rFonts w:cs="Times New Roman"/>
          <w:szCs w:val="26"/>
          <w:lang w:val="fr-FR"/>
        </w:rPr>
        <w:t xml:space="preserve">a) </w:t>
      </w:r>
      <w:r w:rsidR="006726EE" w:rsidRPr="003B31D0">
        <w:rPr>
          <w:rFonts w:eastAsia=".VnTime" w:cs="Times New Roman"/>
          <w:szCs w:val="26"/>
          <w:lang w:val="fr-FR"/>
        </w:rPr>
        <w:t>Chi phí duy trì tên và hồ sơ năng lực của nhà thầu trên Hệ thống</w:t>
      </w:r>
      <w:r w:rsidR="008F4BB3" w:rsidRPr="003B31D0">
        <w:rPr>
          <w:rFonts w:eastAsia=".VnTime" w:cs="Times New Roman"/>
          <w:szCs w:val="26"/>
          <w:lang w:val="fr-FR"/>
        </w:rPr>
        <w:t xml:space="preserve"> mạng đấu thầu quốc gia là 330.000 đồng cho 01 năm (đã bao gồm thuế giá trị gia tăng). Nhà thầu nộp chi phí này kể từ năm thứ hai trở đi sau năm đăng ký tham gia Hệ thống</w:t>
      </w:r>
      <w:r w:rsidR="00A81B1E" w:rsidRPr="003B31D0">
        <w:rPr>
          <w:rFonts w:eastAsia=".VnTime" w:cs="Times New Roman"/>
          <w:szCs w:val="26"/>
          <w:lang w:val="fr-FR"/>
        </w:rPr>
        <w:t xml:space="preserve"> mạng đấu thầu quốc gia</w:t>
      </w:r>
      <w:r w:rsidR="008F4BB3" w:rsidRPr="003B31D0">
        <w:rPr>
          <w:rFonts w:eastAsia=".VnTime" w:cs="Times New Roman"/>
          <w:szCs w:val="26"/>
          <w:lang w:val="fr-FR"/>
        </w:rPr>
        <w:t>;</w:t>
      </w:r>
    </w:p>
    <w:p w14:paraId="0BE5EE16" w14:textId="77777777" w:rsidR="008F4BB3" w:rsidRPr="003B31D0" w:rsidRDefault="00B06AF8" w:rsidP="003B31D0">
      <w:pPr>
        <w:widowControl w:val="0"/>
        <w:spacing w:after="0" w:line="276" w:lineRule="auto"/>
        <w:ind w:firstLine="567"/>
        <w:rPr>
          <w:rFonts w:cs="Times New Roman"/>
          <w:szCs w:val="26"/>
          <w:lang w:val="fr-FR"/>
        </w:rPr>
      </w:pPr>
      <w:r w:rsidRPr="003B31D0">
        <w:rPr>
          <w:rFonts w:cs="Times New Roman"/>
          <w:szCs w:val="26"/>
          <w:lang w:val="fr-FR"/>
        </w:rPr>
        <w:t>b) Chi phí</w:t>
      </w:r>
      <w:r w:rsidR="008F4BB3" w:rsidRPr="003B31D0">
        <w:rPr>
          <w:rFonts w:cs="Times New Roman"/>
          <w:szCs w:val="26"/>
          <w:lang w:val="fr-FR"/>
        </w:rPr>
        <w:t xml:space="preserve"> </w:t>
      </w:r>
      <w:r w:rsidRPr="003B31D0">
        <w:rPr>
          <w:rFonts w:cs="Times New Roman"/>
          <w:szCs w:val="26"/>
          <w:lang w:val="fr-FR"/>
        </w:rPr>
        <w:t>nộp hồ sơ dự thầu</w:t>
      </w:r>
      <w:r w:rsidR="008F4BB3" w:rsidRPr="003B31D0">
        <w:rPr>
          <w:rFonts w:cs="Times New Roman"/>
          <w:szCs w:val="26"/>
          <w:lang w:val="fr-FR"/>
        </w:rPr>
        <w:t xml:space="preserve"> </w:t>
      </w:r>
      <w:r w:rsidR="003A6C59" w:rsidRPr="003B31D0">
        <w:rPr>
          <w:rFonts w:cs="Times New Roman"/>
          <w:szCs w:val="26"/>
          <w:lang w:val="fr-FR"/>
        </w:rPr>
        <w:t xml:space="preserve">trên </w:t>
      </w:r>
      <w:r w:rsidR="008F4BB3" w:rsidRPr="00AE2DA0">
        <w:rPr>
          <w:rFonts w:eastAsia=".VnTime" w:cs="Times New Roman"/>
          <w:szCs w:val="26"/>
          <w:lang w:val="fr-FR"/>
        </w:rPr>
        <w:t xml:space="preserve">Hệ thống mạng đấu thầu quốc gia là: 330.000 đồng cho 01 gói thầu (đã bao gồm thuế giá trị gia tăng) đối với đấu thầu rộng rãi, </w:t>
      </w:r>
      <w:r w:rsidR="007F6D2B" w:rsidRPr="00AE2DA0">
        <w:rPr>
          <w:rFonts w:eastAsia=".VnTime" w:cs="Times New Roman"/>
          <w:szCs w:val="26"/>
          <w:lang w:val="fr-FR"/>
        </w:rPr>
        <w:t xml:space="preserve">đấu thầu </w:t>
      </w:r>
      <w:r w:rsidR="008F4BB3" w:rsidRPr="00AE2DA0">
        <w:rPr>
          <w:rFonts w:eastAsia=".VnTime" w:cs="Times New Roman"/>
          <w:szCs w:val="26"/>
          <w:lang w:val="fr-FR"/>
        </w:rPr>
        <w:t xml:space="preserve">hạn chế, </w:t>
      </w:r>
      <w:r w:rsidR="009A07DE" w:rsidRPr="00AE2DA0">
        <w:rPr>
          <w:rFonts w:cs="Times New Roman"/>
          <w:szCs w:val="26"/>
          <w:lang w:val="fr-FR"/>
        </w:rPr>
        <w:t xml:space="preserve">chào giá trực tuyến </w:t>
      </w:r>
      <w:r w:rsidR="008F4BB3" w:rsidRPr="00AE2DA0">
        <w:rPr>
          <w:rFonts w:eastAsia=".VnTime" w:cs="Times New Roman"/>
          <w:szCs w:val="26"/>
          <w:lang w:val="fr-FR"/>
        </w:rPr>
        <w:t>theo quy trình thông thường; 220.000 đồng cho 01 gói thầu (đã bao gồm thuế giá trị gia tăng) đối với chào hàng cạnh tranh;</w:t>
      </w:r>
    </w:p>
    <w:p w14:paraId="0EEB8090" w14:textId="77777777" w:rsidR="006709F2" w:rsidRPr="003B31D0" w:rsidRDefault="00B06AF8" w:rsidP="003B31D0">
      <w:pPr>
        <w:widowControl w:val="0"/>
        <w:spacing w:after="0" w:line="276" w:lineRule="auto"/>
        <w:ind w:firstLine="567"/>
        <w:rPr>
          <w:rFonts w:cs="Times New Roman"/>
          <w:szCs w:val="26"/>
          <w:lang w:val="fr-FR"/>
        </w:rPr>
      </w:pPr>
      <w:r w:rsidRPr="003B31D0">
        <w:rPr>
          <w:rFonts w:cs="Times New Roman"/>
          <w:szCs w:val="26"/>
          <w:lang w:val="fr-FR"/>
        </w:rPr>
        <w:t xml:space="preserve">c) Chi phí </w:t>
      </w:r>
      <w:r w:rsidR="006709F2" w:rsidRPr="003B31D0">
        <w:rPr>
          <w:rFonts w:cs="Times New Roman"/>
          <w:szCs w:val="26"/>
          <w:lang w:val="fr-FR"/>
        </w:rPr>
        <w:t xml:space="preserve">đối với </w:t>
      </w:r>
      <w:r w:rsidRPr="003B31D0">
        <w:rPr>
          <w:rFonts w:cs="Times New Roman"/>
          <w:szCs w:val="26"/>
          <w:lang w:val="fr-FR"/>
        </w:rPr>
        <w:t>nhà thầu trúng thầu</w:t>
      </w:r>
      <w:r w:rsidR="006709F2" w:rsidRPr="003B31D0">
        <w:rPr>
          <w:rFonts w:cs="Times New Roman"/>
          <w:szCs w:val="26"/>
          <w:lang w:val="fr-FR"/>
        </w:rPr>
        <w:t xml:space="preserve"> của </w:t>
      </w:r>
      <w:r w:rsidR="006709F2" w:rsidRPr="003B31D0">
        <w:rPr>
          <w:rFonts w:eastAsia=".VnTime" w:cs="Times New Roman"/>
          <w:szCs w:val="26"/>
          <w:lang w:val="fr-FR"/>
        </w:rPr>
        <w:t>gói thầu đấu thầu rộng rãi, đấu thầu hạn chế, chào hàng cạnh tr</w:t>
      </w:r>
      <w:r w:rsidR="003002EA" w:rsidRPr="003B31D0">
        <w:rPr>
          <w:rFonts w:eastAsia=".VnTime" w:cs="Times New Roman"/>
          <w:szCs w:val="26"/>
          <w:lang w:val="fr-FR"/>
        </w:rPr>
        <w:t>a</w:t>
      </w:r>
      <w:r w:rsidR="006709F2" w:rsidRPr="003B31D0">
        <w:rPr>
          <w:rFonts w:eastAsia=".VnTime" w:cs="Times New Roman"/>
          <w:szCs w:val="26"/>
          <w:lang w:val="fr-FR"/>
        </w:rPr>
        <w:t xml:space="preserve">nh, </w:t>
      </w:r>
      <w:r w:rsidR="009A07DE" w:rsidRPr="003B31D0">
        <w:rPr>
          <w:rFonts w:cs="Times New Roman"/>
          <w:szCs w:val="26"/>
          <w:lang w:val="fr-FR"/>
        </w:rPr>
        <w:t xml:space="preserve">chào giá trực tuyến </w:t>
      </w:r>
      <w:r w:rsidR="006709F2" w:rsidRPr="003B31D0">
        <w:rPr>
          <w:rFonts w:eastAsia=".VnTime" w:cs="Times New Roman"/>
          <w:szCs w:val="26"/>
          <w:lang w:val="fr-FR"/>
        </w:rPr>
        <w:t>theo quy trình thông thường áp dụng đấu thầu qua mạng:</w:t>
      </w:r>
    </w:p>
    <w:p w14:paraId="7BAFBB1F" w14:textId="77777777" w:rsidR="006709F2" w:rsidRPr="003B31D0" w:rsidRDefault="00056BB2" w:rsidP="003B31D0">
      <w:pPr>
        <w:widowControl w:val="0"/>
        <w:spacing w:after="0" w:line="276" w:lineRule="auto"/>
        <w:ind w:firstLine="567"/>
        <w:rPr>
          <w:rFonts w:eastAsia=".VnTime" w:cs="Times New Roman"/>
          <w:szCs w:val="26"/>
          <w:lang w:val="fr-FR"/>
        </w:rPr>
      </w:pPr>
      <w:r w:rsidRPr="003B31D0">
        <w:rPr>
          <w:rFonts w:eastAsia=".VnTime" w:cs="Times New Roman"/>
          <w:szCs w:val="26"/>
          <w:lang w:val="fr-FR"/>
        </w:rPr>
        <w:t>Đ</w:t>
      </w:r>
      <w:r w:rsidR="006709F2" w:rsidRPr="003B31D0">
        <w:rPr>
          <w:rFonts w:eastAsia=".VnTime" w:cs="Times New Roman"/>
          <w:szCs w:val="26"/>
          <w:lang w:val="fr-FR"/>
        </w:rPr>
        <w:t xml:space="preserve">ối với gói thầu không chia phần: </w:t>
      </w:r>
      <w:r w:rsidR="00D44058" w:rsidRPr="003B31D0">
        <w:rPr>
          <w:rFonts w:eastAsia=".VnTime" w:cs="Times New Roman"/>
          <w:szCs w:val="26"/>
          <w:lang w:val="fr-FR"/>
        </w:rPr>
        <w:t>t</w:t>
      </w:r>
      <w:r w:rsidR="006709F2" w:rsidRPr="003B31D0">
        <w:rPr>
          <w:rFonts w:eastAsia=".VnTime" w:cs="Times New Roman"/>
          <w:szCs w:val="26"/>
          <w:lang w:val="fr-FR"/>
        </w:rPr>
        <w:t>ính bằng 0,022% giá trúng thầu nhưng tối đa là 2.200.000 đồng (đã bao gồm thuế giá trị gia tăng)</w:t>
      </w:r>
      <w:r w:rsidRPr="003B31D0">
        <w:rPr>
          <w:rFonts w:eastAsia=".VnTime" w:cs="Times New Roman"/>
          <w:szCs w:val="26"/>
          <w:lang w:val="fr-FR"/>
        </w:rPr>
        <w:t>.</w:t>
      </w:r>
    </w:p>
    <w:p w14:paraId="1FAA97EA" w14:textId="77777777" w:rsidR="006709F2" w:rsidRPr="003B31D0" w:rsidRDefault="006709F2" w:rsidP="003B31D0">
      <w:pPr>
        <w:widowControl w:val="0"/>
        <w:spacing w:after="0" w:line="276" w:lineRule="auto"/>
        <w:ind w:firstLine="567"/>
        <w:rPr>
          <w:rFonts w:eastAsia=".VnTime" w:cs="Times New Roman"/>
          <w:szCs w:val="26"/>
          <w:lang w:val="fr-FR"/>
        </w:rPr>
      </w:pPr>
      <w:r w:rsidRPr="003B31D0">
        <w:rPr>
          <w:rFonts w:eastAsia=".VnTime" w:cs="Times New Roman"/>
          <w:szCs w:val="26"/>
          <w:lang w:val="fr-FR"/>
        </w:rPr>
        <w:t>Đối với gói thầu chia thành nhiều phần, tổng chi phí nhà thầu trúng thầu đối với tất cả các nhà thầu trúng thầu không vượt mức tối đa là 2.200.000 đồng (đã bao gồm thuế giá trị gia tăng). Trường hợp giá trị của 0,022% nhân với tổng giá trúng thầu của gói thầu thấp hơn hoặc bằng 2.200.000 đồng thì chi phí nhà thầu trúng thầu của mỗi nhà thầu được tính bằng 0,022% tổng giá trị trúng thầu đối với các phần mà nhà thầu trúng thầu. Trường hợp giá trị của 0,022% nhân với tổng giá trúng thầu của gói thầu vượt mức 2.200.000 đồng thì chi phí nhà thầu trúng thầu của mỗi nhà thầu được tính theo công thức sau:</w:t>
      </w:r>
    </w:p>
    <w:p w14:paraId="6E92A507" w14:textId="77777777" w:rsidR="006709F2" w:rsidRPr="003B31D0" w:rsidRDefault="006709F2" w:rsidP="003B31D0">
      <w:pPr>
        <w:widowControl w:val="0"/>
        <w:spacing w:after="0" w:line="276" w:lineRule="auto"/>
        <w:ind w:firstLine="567"/>
        <w:rPr>
          <w:rFonts w:eastAsia=".VnTime" w:cs="Times New Roman"/>
          <w:szCs w:val="26"/>
          <w:lang w:val="fr-FR"/>
        </w:rPr>
      </w:pPr>
      <w:r w:rsidRPr="003B31D0">
        <w:rPr>
          <w:rFonts w:eastAsia=".VnTime" w:cs="Times New Roman"/>
          <w:szCs w:val="26"/>
          <w:lang w:val="fr-FR"/>
        </w:rPr>
        <w:t>Chi phí nhà thầu trúng thầu (đã bao gồm thuế giá trị gia tăng) = 2.200.000 đồng x (</w:t>
      </w:r>
      <w:r w:rsidR="0073476D" w:rsidRPr="003B31D0">
        <w:rPr>
          <w:rFonts w:eastAsia=".VnTime" w:cs="Times New Roman"/>
          <w:szCs w:val="26"/>
          <w:lang w:val="fr-FR"/>
        </w:rPr>
        <w:t>t</w:t>
      </w:r>
      <w:r w:rsidRPr="003B31D0">
        <w:rPr>
          <w:rFonts w:eastAsia=".VnTime" w:cs="Times New Roman"/>
          <w:szCs w:val="26"/>
          <w:lang w:val="fr-FR"/>
        </w:rPr>
        <w:t>ổng giá trị trúng thầu đối với các phần mà nhà thầu trúng thầu/</w:t>
      </w:r>
      <w:r w:rsidR="0073476D" w:rsidRPr="003B31D0">
        <w:rPr>
          <w:rFonts w:eastAsia=".VnTime" w:cs="Times New Roman"/>
          <w:szCs w:val="26"/>
          <w:lang w:val="fr-FR"/>
        </w:rPr>
        <w:t>t</w:t>
      </w:r>
      <w:r w:rsidRPr="003B31D0">
        <w:rPr>
          <w:rFonts w:eastAsia=".VnTime" w:cs="Times New Roman"/>
          <w:szCs w:val="26"/>
          <w:lang w:val="fr-FR"/>
        </w:rPr>
        <w:t>ổng giá trúng thầu của gói thầu)</w:t>
      </w:r>
      <w:r w:rsidR="007F6D2B" w:rsidRPr="003B31D0">
        <w:rPr>
          <w:rFonts w:eastAsia=".VnTime" w:cs="Times New Roman"/>
          <w:szCs w:val="26"/>
          <w:lang w:val="fr-FR"/>
        </w:rPr>
        <w:t>;</w:t>
      </w:r>
    </w:p>
    <w:p w14:paraId="0AD1E027" w14:textId="77777777" w:rsidR="006709F2" w:rsidRPr="003B31D0" w:rsidRDefault="006709F2" w:rsidP="003B31D0">
      <w:pPr>
        <w:widowControl w:val="0"/>
        <w:spacing w:after="0" w:line="276" w:lineRule="auto"/>
        <w:ind w:firstLine="567"/>
        <w:rPr>
          <w:rFonts w:eastAsia=".VnTime" w:cs="Times New Roman"/>
          <w:szCs w:val="26"/>
          <w:lang w:val="fr-FR"/>
        </w:rPr>
      </w:pPr>
      <w:r w:rsidRPr="003B31D0">
        <w:rPr>
          <w:rFonts w:eastAsia=".VnTime" w:cs="Times New Roman"/>
          <w:szCs w:val="26"/>
          <w:lang w:val="fr-FR"/>
        </w:rPr>
        <w:t>d) Chi phí kết nối chức năng bảo lãnh dự thầu điện tử giữa Hệ thống mạng đấu thầu quốc gia với các tổ chức tín dụng</w:t>
      </w:r>
      <w:r w:rsidR="00067320" w:rsidRPr="003B31D0">
        <w:rPr>
          <w:rFonts w:eastAsia=".VnTime" w:cs="Times New Roman"/>
          <w:szCs w:val="26"/>
          <w:lang w:val="fr-FR"/>
        </w:rPr>
        <w:t xml:space="preserve"> trong nước</w:t>
      </w:r>
      <w:r w:rsidRPr="003B31D0">
        <w:rPr>
          <w:rFonts w:eastAsia=".VnTime" w:cs="Times New Roman"/>
          <w:szCs w:val="26"/>
          <w:lang w:val="fr-FR"/>
        </w:rPr>
        <w:t xml:space="preserve">, chi nhánh ngân hàng nước ngoài được thành lập theo pháp luật Việt Nam, doanh nghiệp bảo hiểm phi nhân thọ trong nước, chi nhánh doanh nghiệp bảo hiểm phi nhân thọ nước ngoài được thành lập theo pháp luật Việt Nam được xác định trên cơ sở thỏa thuận giữa đơn vị vận hành, giám sát Hệ thống mạng </w:t>
      </w:r>
      <w:r w:rsidR="00455AC2" w:rsidRPr="003B31D0">
        <w:rPr>
          <w:rFonts w:eastAsia=".VnTime" w:cs="Times New Roman"/>
          <w:szCs w:val="26"/>
          <w:lang w:val="fr-FR"/>
        </w:rPr>
        <w:t xml:space="preserve">đấu thầu </w:t>
      </w:r>
      <w:r w:rsidRPr="003B31D0">
        <w:rPr>
          <w:rFonts w:eastAsia=".VnTime" w:cs="Times New Roman"/>
          <w:szCs w:val="26"/>
          <w:lang w:val="fr-FR"/>
        </w:rPr>
        <w:t>quốc gia và các tổ chức, doanh nghiệp này.</w:t>
      </w:r>
    </w:p>
    <w:p w14:paraId="3090ED25" w14:textId="2952869C" w:rsidR="004A5E57" w:rsidRPr="003B31D0" w:rsidRDefault="00AE2CE2" w:rsidP="003B31D0">
      <w:pPr>
        <w:widowControl w:val="0"/>
        <w:spacing w:after="0" w:line="276" w:lineRule="auto"/>
        <w:ind w:firstLine="567"/>
        <w:rPr>
          <w:rFonts w:eastAsia=".VnTime" w:cs="Times New Roman"/>
          <w:szCs w:val="26"/>
          <w:lang w:val="fr-FR"/>
        </w:rPr>
      </w:pPr>
      <w:r w:rsidRPr="003B31D0">
        <w:rPr>
          <w:rFonts w:eastAsia=".VnTime" w:cs="Times New Roman"/>
          <w:szCs w:val="26"/>
          <w:lang w:val="fr-FR"/>
        </w:rPr>
        <w:t>10</w:t>
      </w:r>
      <w:r w:rsidR="004A5E57" w:rsidRPr="003B31D0">
        <w:rPr>
          <w:rFonts w:eastAsia=".VnTime" w:cs="Times New Roman"/>
          <w:szCs w:val="26"/>
          <w:lang w:val="fr-FR"/>
        </w:rPr>
        <w:t xml:space="preserve">. Nhà thầu có trách nhiệm nộp chi phí quy định tại khoản </w:t>
      </w:r>
      <w:r w:rsidR="00482543" w:rsidRPr="003B31D0">
        <w:rPr>
          <w:rFonts w:eastAsia=".VnTime" w:cs="Times New Roman"/>
          <w:szCs w:val="26"/>
          <w:lang w:val="fr-FR"/>
        </w:rPr>
        <w:t xml:space="preserve">9 </w:t>
      </w:r>
      <w:r w:rsidR="004A5E57" w:rsidRPr="003B31D0">
        <w:rPr>
          <w:rFonts w:eastAsia=".VnTime" w:cs="Times New Roman"/>
          <w:szCs w:val="26"/>
          <w:lang w:val="fr-FR"/>
        </w:rPr>
        <w:t>Điều này. Hết thời hạn thanh toán chi phí mà nhà thầu không thanh toán thì tài khoản của nhà thầu bị chuyển sang trạng thái tạm ngừng, nhà thầu không thực hiện được các giao dịch liên quan trên Hệ thống mạng đấu thầu quốc gia cho đến khi hoàn thành trách nhiệm thanh toán chi phí theo quy định.</w:t>
      </w:r>
    </w:p>
    <w:p w14:paraId="42E66807" w14:textId="2285514E" w:rsidR="0090341B" w:rsidRPr="00AE2DA0" w:rsidRDefault="0090341B" w:rsidP="00EC74DF">
      <w:pPr>
        <w:pStyle w:val="Heading2"/>
        <w:rPr>
          <w:lang w:val="fr-FR"/>
        </w:rPr>
      </w:pPr>
      <w:bookmarkStart w:id="37" w:name="bookmark1192"/>
      <w:bookmarkStart w:id="38" w:name="bookmark1193"/>
      <w:bookmarkStart w:id="39" w:name="bookmark1194"/>
      <w:bookmarkStart w:id="40" w:name="bookmark1195"/>
      <w:bookmarkStart w:id="41" w:name="bookmark1196"/>
      <w:bookmarkStart w:id="42" w:name="bookmark1197"/>
      <w:bookmarkStart w:id="43" w:name="bookmark1198"/>
      <w:bookmarkStart w:id="44" w:name="bookmark1199"/>
      <w:bookmarkStart w:id="45" w:name="bookmark1200"/>
      <w:bookmarkStart w:id="46" w:name="bookmark1201"/>
      <w:bookmarkStart w:id="47" w:name="bookmark1202"/>
      <w:bookmarkStart w:id="48" w:name="bookmark1203"/>
      <w:bookmarkStart w:id="49" w:name="bookmark1204"/>
      <w:bookmarkStart w:id="50" w:name="bookmark1205"/>
      <w:bookmarkStart w:id="51" w:name="bookmark1206"/>
      <w:bookmarkStart w:id="52" w:name="_Toc156916600"/>
      <w:bookmarkEnd w:id="35"/>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AE2DA0">
        <w:rPr>
          <w:rFonts w:hint="eastAsia"/>
          <w:lang w:val="fr-FR"/>
        </w:rPr>
        <w:t>Đ</w:t>
      </w:r>
      <w:r w:rsidRPr="00AE2DA0">
        <w:rPr>
          <w:lang w:val="fr-FR"/>
        </w:rPr>
        <w:t xml:space="preserve">iều </w:t>
      </w:r>
      <w:r w:rsidR="00663478" w:rsidRPr="00AE2DA0">
        <w:rPr>
          <w:lang w:val="fr-FR"/>
        </w:rPr>
        <w:t>15</w:t>
      </w:r>
      <w:r w:rsidRPr="00AE2DA0">
        <w:rPr>
          <w:lang w:val="fr-FR"/>
        </w:rPr>
        <w:t xml:space="preserve">. Nội dung chi cho Hội </w:t>
      </w:r>
      <w:r w:rsidRPr="00AE2DA0">
        <w:rPr>
          <w:rFonts w:hint="eastAsia"/>
          <w:lang w:val="fr-FR"/>
        </w:rPr>
        <w:t>đ</w:t>
      </w:r>
      <w:r w:rsidRPr="00AE2DA0">
        <w:rPr>
          <w:lang w:val="fr-FR"/>
        </w:rPr>
        <w:t>ồng giải quyết kiến nghị của nh</w:t>
      </w:r>
      <w:r w:rsidRPr="00AE2DA0">
        <w:rPr>
          <w:rFonts w:hint="eastAsia"/>
          <w:lang w:val="fr-FR"/>
        </w:rPr>
        <w:t>à</w:t>
      </w:r>
      <w:r w:rsidRPr="00AE2DA0">
        <w:rPr>
          <w:lang w:val="fr-FR"/>
        </w:rPr>
        <w:t xml:space="preserve"> thầu về kết quả lựa chọn nh</w:t>
      </w:r>
      <w:r w:rsidRPr="00AE2DA0">
        <w:rPr>
          <w:rFonts w:hint="eastAsia"/>
          <w:lang w:val="fr-FR"/>
        </w:rPr>
        <w:t>à</w:t>
      </w:r>
      <w:r w:rsidRPr="00AE2DA0">
        <w:rPr>
          <w:lang w:val="fr-FR"/>
        </w:rPr>
        <w:t xml:space="preserve"> thầu</w:t>
      </w:r>
      <w:bookmarkEnd w:id="52"/>
    </w:p>
    <w:p w14:paraId="6A0C8DE1" w14:textId="3485A73F" w:rsidR="00450F9D" w:rsidRPr="003B31D0" w:rsidRDefault="00AE2CE2" w:rsidP="003B31D0">
      <w:pPr>
        <w:pStyle w:val="NormalWeb"/>
        <w:widowControl w:val="0"/>
        <w:shd w:val="clear" w:color="auto" w:fill="FFFFFF"/>
        <w:spacing w:before="0" w:beforeAutospacing="0" w:after="0" w:afterAutospacing="0" w:line="276" w:lineRule="auto"/>
        <w:ind w:firstLine="567"/>
        <w:rPr>
          <w:sz w:val="26"/>
          <w:szCs w:val="26"/>
          <w:lang w:val="vi-VN"/>
        </w:rPr>
      </w:pPr>
      <w:bookmarkStart w:id="53" w:name="_Hlk200370080"/>
      <w:r w:rsidRPr="003B31D0">
        <w:rPr>
          <w:bCs/>
          <w:iCs/>
          <w:sz w:val="26"/>
          <w:szCs w:val="26"/>
          <w:lang w:val="fr-FR"/>
        </w:rPr>
        <w:t xml:space="preserve">1. </w:t>
      </w:r>
      <w:r w:rsidR="00450F9D" w:rsidRPr="003B31D0">
        <w:rPr>
          <w:bCs/>
          <w:iCs/>
          <w:sz w:val="26"/>
          <w:szCs w:val="26"/>
          <w:lang w:val="fr-FR"/>
        </w:rPr>
        <w:t xml:space="preserve">Nội dung chi gồm: </w:t>
      </w:r>
      <w:r w:rsidR="00450F9D" w:rsidRPr="003B31D0">
        <w:rPr>
          <w:sz w:val="26"/>
          <w:szCs w:val="26"/>
          <w:lang w:val="vi-VN"/>
        </w:rPr>
        <w:t>chi trực tiếp thù lao cho các thành viên Hội đồng để thực hiện nhiệm vụ, chi công tác phí, văn phòng phẩm, dịch thuật, in ấn, họp và các chi phí khác phục vụ giải quyết kiến n</w:t>
      </w:r>
      <w:r w:rsidR="00450F9D" w:rsidRPr="003B31D0">
        <w:rPr>
          <w:sz w:val="26"/>
          <w:szCs w:val="26"/>
          <w:lang w:val="fr-FR"/>
        </w:rPr>
        <w:t>g</w:t>
      </w:r>
      <w:r w:rsidR="00450F9D" w:rsidRPr="003B31D0">
        <w:rPr>
          <w:sz w:val="26"/>
          <w:szCs w:val="26"/>
          <w:lang w:val="vi-VN"/>
        </w:rPr>
        <w:t>hị của nhà thầu.</w:t>
      </w:r>
    </w:p>
    <w:p w14:paraId="0378D0A3" w14:textId="75059FFF" w:rsidR="00AE2CE2" w:rsidRPr="003B31D0" w:rsidRDefault="00450F9D" w:rsidP="003B31D0">
      <w:pPr>
        <w:pStyle w:val="NormalWeb"/>
        <w:widowControl w:val="0"/>
        <w:shd w:val="clear" w:color="auto" w:fill="FFFFFF"/>
        <w:spacing w:before="0" w:beforeAutospacing="0" w:after="0" w:afterAutospacing="0" w:line="276" w:lineRule="auto"/>
        <w:ind w:firstLine="567"/>
        <w:rPr>
          <w:bCs/>
          <w:iCs/>
          <w:sz w:val="26"/>
          <w:szCs w:val="26"/>
          <w:lang w:val="fr-FR"/>
        </w:rPr>
      </w:pPr>
      <w:r w:rsidRPr="003B31D0">
        <w:rPr>
          <w:sz w:val="26"/>
          <w:szCs w:val="26"/>
          <w:lang w:val="vi-VN"/>
        </w:rPr>
        <w:t xml:space="preserve"> </w:t>
      </w:r>
      <w:r w:rsidR="00AE2CE2" w:rsidRPr="003B31D0">
        <w:rPr>
          <w:bCs/>
          <w:iCs/>
          <w:sz w:val="26"/>
          <w:szCs w:val="26"/>
          <w:lang w:val="vi-VN"/>
        </w:rPr>
        <w:t>Việc sử dụng kinh phí để chi trả cho Hội đồng giải quyết kiến nghị được thực hiện theo hình thức khoán chi.</w:t>
      </w:r>
      <w:r w:rsidR="00AE2CE2" w:rsidRPr="003B31D0">
        <w:rPr>
          <w:bCs/>
          <w:iCs/>
          <w:sz w:val="26"/>
          <w:szCs w:val="26"/>
          <w:lang w:val="fr-FR"/>
        </w:rPr>
        <w:t xml:space="preserve"> Tổng mức chi không được vượt số tiền nhà thầu có kiến nghị đã nộp theo quy định tại khoản 8 Điều 14 của Nghị định này. </w:t>
      </w:r>
    </w:p>
    <w:p w14:paraId="4CE8B0D7" w14:textId="77777777" w:rsidR="00AE2CE2" w:rsidRPr="003B31D0" w:rsidRDefault="00AE2CE2" w:rsidP="003B31D0">
      <w:pPr>
        <w:pStyle w:val="NormalWeb"/>
        <w:widowControl w:val="0"/>
        <w:shd w:val="clear" w:color="auto" w:fill="FFFFFF"/>
        <w:spacing w:before="0" w:beforeAutospacing="0" w:after="0" w:afterAutospacing="0" w:line="276" w:lineRule="auto"/>
        <w:ind w:firstLine="567"/>
        <w:rPr>
          <w:bCs/>
          <w:iCs/>
          <w:spacing w:val="-4"/>
          <w:sz w:val="26"/>
          <w:szCs w:val="26"/>
          <w:lang w:val="fr-FR"/>
        </w:rPr>
      </w:pPr>
      <w:r w:rsidRPr="003B31D0">
        <w:rPr>
          <w:bCs/>
          <w:iCs/>
          <w:spacing w:val="-4"/>
          <w:sz w:val="26"/>
          <w:szCs w:val="26"/>
          <w:lang w:val="fr-FR"/>
        </w:rPr>
        <w:t>2</w:t>
      </w:r>
      <w:r w:rsidRPr="003B31D0">
        <w:rPr>
          <w:bCs/>
          <w:iCs/>
          <w:spacing w:val="-4"/>
          <w:sz w:val="26"/>
          <w:szCs w:val="26"/>
          <w:lang w:val="vi-VN"/>
        </w:rPr>
        <w:t>.</w:t>
      </w:r>
      <w:r w:rsidRPr="003B31D0">
        <w:rPr>
          <w:bCs/>
          <w:iCs/>
          <w:spacing w:val="-4"/>
          <w:sz w:val="26"/>
          <w:szCs w:val="26"/>
          <w:lang w:val="fr-FR"/>
        </w:rPr>
        <w:t xml:space="preserve"> N</w:t>
      </w:r>
      <w:r w:rsidRPr="003B31D0">
        <w:rPr>
          <w:bCs/>
          <w:iCs/>
          <w:spacing w:val="-4"/>
          <w:sz w:val="26"/>
          <w:szCs w:val="26"/>
          <w:lang w:val="vi-VN"/>
        </w:rPr>
        <w:t>hà thầu có kiến nghị</w:t>
      </w:r>
      <w:r w:rsidRPr="003B31D0">
        <w:rPr>
          <w:bCs/>
          <w:iCs/>
          <w:spacing w:val="-4"/>
          <w:sz w:val="26"/>
          <w:szCs w:val="26"/>
          <w:lang w:val="fr-FR"/>
        </w:rPr>
        <w:t xml:space="preserve"> được hoàn trả </w:t>
      </w:r>
      <w:r w:rsidRPr="003B31D0">
        <w:rPr>
          <w:bCs/>
          <w:iCs/>
          <w:spacing w:val="-4"/>
          <w:sz w:val="26"/>
          <w:szCs w:val="26"/>
          <w:lang w:val="vi-VN"/>
        </w:rPr>
        <w:t>số tiền bằng số tiền mà nhà thầu có kiến nghị đã nộp</w:t>
      </w:r>
      <w:r w:rsidRPr="003B31D0">
        <w:rPr>
          <w:bCs/>
          <w:iCs/>
          <w:spacing w:val="-4"/>
          <w:sz w:val="26"/>
          <w:szCs w:val="26"/>
          <w:lang w:val="fr-FR"/>
        </w:rPr>
        <w:t xml:space="preserve"> trong trường hợp </w:t>
      </w:r>
      <w:r w:rsidRPr="003B31D0">
        <w:rPr>
          <w:bCs/>
          <w:iCs/>
          <w:spacing w:val="-4"/>
          <w:sz w:val="26"/>
          <w:szCs w:val="26"/>
          <w:lang w:val="vi-VN"/>
        </w:rPr>
        <w:t>kiến nghị của nhà thầu được kết luận là đúng</w:t>
      </w:r>
      <w:r w:rsidRPr="003B31D0">
        <w:rPr>
          <w:bCs/>
          <w:iCs/>
          <w:spacing w:val="-4"/>
          <w:sz w:val="26"/>
          <w:szCs w:val="26"/>
          <w:lang w:val="fr-FR"/>
        </w:rPr>
        <w:t xml:space="preserve">. </w:t>
      </w:r>
    </w:p>
    <w:p w14:paraId="15D507B8" w14:textId="77777777" w:rsidR="00AE2CE2" w:rsidRPr="003B31D0" w:rsidRDefault="00AE2CE2" w:rsidP="003B31D0">
      <w:pPr>
        <w:pStyle w:val="NormalWeb"/>
        <w:widowControl w:val="0"/>
        <w:shd w:val="clear" w:color="auto" w:fill="FFFFFF"/>
        <w:spacing w:before="0" w:beforeAutospacing="0" w:after="0" w:afterAutospacing="0" w:line="276" w:lineRule="auto"/>
        <w:ind w:firstLine="567"/>
        <w:rPr>
          <w:bCs/>
          <w:iCs/>
          <w:sz w:val="26"/>
          <w:szCs w:val="26"/>
          <w:lang w:val="fr-FR"/>
        </w:rPr>
      </w:pPr>
      <w:r w:rsidRPr="003B31D0">
        <w:rPr>
          <w:bCs/>
          <w:iCs/>
          <w:sz w:val="26"/>
          <w:szCs w:val="26"/>
          <w:lang w:val="fr-FR"/>
        </w:rPr>
        <w:t xml:space="preserve">3. Nhà thầu không được hoàn trả </w:t>
      </w:r>
      <w:r w:rsidRPr="003B31D0">
        <w:rPr>
          <w:bCs/>
          <w:iCs/>
          <w:sz w:val="26"/>
          <w:szCs w:val="26"/>
          <w:lang w:val="vi-VN"/>
        </w:rPr>
        <w:t>số tiền mà nhà thầu có kiến nghị đã nộp</w:t>
      </w:r>
      <w:r w:rsidRPr="003B31D0">
        <w:rPr>
          <w:bCs/>
          <w:iCs/>
          <w:sz w:val="26"/>
          <w:szCs w:val="26"/>
          <w:lang w:val="fr-FR"/>
        </w:rPr>
        <w:t xml:space="preserve"> trong các trường hợp sau:</w:t>
      </w:r>
    </w:p>
    <w:p w14:paraId="2895C8A1" w14:textId="57093D4F" w:rsidR="00AE2CE2" w:rsidRPr="003B31D0" w:rsidRDefault="00AE2CE2" w:rsidP="003B31D0">
      <w:pPr>
        <w:pStyle w:val="NormalWeb"/>
        <w:widowControl w:val="0"/>
        <w:shd w:val="clear" w:color="auto" w:fill="FFFFFF"/>
        <w:spacing w:before="0" w:beforeAutospacing="0" w:after="0" w:afterAutospacing="0" w:line="276" w:lineRule="auto"/>
        <w:ind w:firstLine="567"/>
        <w:rPr>
          <w:bCs/>
          <w:iCs/>
          <w:spacing w:val="-6"/>
          <w:sz w:val="26"/>
          <w:szCs w:val="26"/>
          <w:lang w:val="fr-FR"/>
        </w:rPr>
      </w:pPr>
      <w:r w:rsidRPr="003B31D0">
        <w:rPr>
          <w:bCs/>
          <w:iCs/>
          <w:spacing w:val="-6"/>
          <w:sz w:val="26"/>
          <w:szCs w:val="26"/>
          <w:lang w:val="fr-FR"/>
        </w:rPr>
        <w:t xml:space="preserve">a) Một hoặc </w:t>
      </w:r>
      <w:r w:rsidR="00473E2B" w:rsidRPr="003B31D0">
        <w:rPr>
          <w:bCs/>
          <w:iCs/>
          <w:spacing w:val="-6"/>
          <w:sz w:val="26"/>
          <w:szCs w:val="26"/>
          <w:lang w:val="fr-FR"/>
        </w:rPr>
        <w:t xml:space="preserve">các </w:t>
      </w:r>
      <w:r w:rsidRPr="003B31D0">
        <w:rPr>
          <w:bCs/>
          <w:iCs/>
          <w:spacing w:val="-6"/>
          <w:sz w:val="26"/>
          <w:szCs w:val="26"/>
          <w:lang w:val="fr-FR"/>
        </w:rPr>
        <w:t xml:space="preserve">nội dung kiến nghị của nhà thầu được kết luận là không đúng; </w:t>
      </w:r>
    </w:p>
    <w:p w14:paraId="77B682E2" w14:textId="762437F4" w:rsidR="0090341B" w:rsidRPr="003B31D0" w:rsidRDefault="00AE2CE2" w:rsidP="003B31D0">
      <w:pPr>
        <w:pStyle w:val="NormalWeb"/>
        <w:widowControl w:val="0"/>
        <w:shd w:val="clear" w:color="auto" w:fill="FFFFFF"/>
        <w:spacing w:before="0" w:beforeAutospacing="0" w:after="0" w:afterAutospacing="0" w:line="276" w:lineRule="auto"/>
        <w:ind w:firstLine="567"/>
        <w:rPr>
          <w:bCs/>
          <w:iCs/>
          <w:sz w:val="26"/>
          <w:szCs w:val="26"/>
          <w:lang w:val="fr-FR"/>
        </w:rPr>
      </w:pPr>
      <w:r w:rsidRPr="003B31D0">
        <w:rPr>
          <w:bCs/>
          <w:iCs/>
          <w:sz w:val="26"/>
          <w:szCs w:val="26"/>
          <w:lang w:val="fr-FR"/>
        </w:rPr>
        <w:t xml:space="preserve">b) </w:t>
      </w:r>
      <w:r w:rsidRPr="003B31D0">
        <w:rPr>
          <w:bCs/>
          <w:iCs/>
          <w:sz w:val="26"/>
          <w:szCs w:val="26"/>
          <w:lang w:val="pt-BR"/>
        </w:rPr>
        <w:t>Nhà thầu rút đơn kiến nghị trong quá trình giải quyết kiến nghị.</w:t>
      </w:r>
      <w:bookmarkEnd w:id="53"/>
    </w:p>
    <w:p w14:paraId="2B44EF7B" w14:textId="15A35BDC" w:rsidR="00407754" w:rsidRPr="00AE2DA0" w:rsidRDefault="00407754" w:rsidP="00EC74DF">
      <w:pPr>
        <w:pStyle w:val="Heading2"/>
        <w:rPr>
          <w:lang w:val="fr-FR"/>
        </w:rPr>
      </w:pPr>
      <w:bookmarkStart w:id="54" w:name="_Toc156916601"/>
      <w:r w:rsidRPr="00AE2DA0">
        <w:rPr>
          <w:rFonts w:hint="eastAsia"/>
          <w:lang w:val="fr-FR"/>
        </w:rPr>
        <w:t>Đ</w:t>
      </w:r>
      <w:r w:rsidRPr="00AE2DA0">
        <w:rPr>
          <w:lang w:val="fr-FR"/>
        </w:rPr>
        <w:t xml:space="preserve">iều </w:t>
      </w:r>
      <w:r w:rsidR="00663478" w:rsidRPr="00AE2DA0">
        <w:rPr>
          <w:lang w:val="fr-FR"/>
        </w:rPr>
        <w:t>16</w:t>
      </w:r>
      <w:r w:rsidRPr="00AE2DA0">
        <w:rPr>
          <w:lang w:val="fr-FR"/>
        </w:rPr>
        <w:t xml:space="preserve">. </w:t>
      </w:r>
      <w:r w:rsidR="00973204" w:rsidRPr="00AE2DA0">
        <w:rPr>
          <w:lang w:val="fr-FR"/>
        </w:rPr>
        <w:t>Lập, t</w:t>
      </w:r>
      <w:r w:rsidRPr="00AE2DA0">
        <w:rPr>
          <w:lang w:val="fr-FR"/>
        </w:rPr>
        <w:t>r</w:t>
      </w:r>
      <w:r w:rsidRPr="00AE2DA0">
        <w:rPr>
          <w:rFonts w:hint="eastAsia"/>
          <w:lang w:val="fr-FR"/>
        </w:rPr>
        <w:t>ì</w:t>
      </w:r>
      <w:r w:rsidRPr="00AE2DA0">
        <w:rPr>
          <w:lang w:val="fr-FR"/>
        </w:rPr>
        <w:t>nh v</w:t>
      </w:r>
      <w:r w:rsidRPr="00AE2DA0">
        <w:rPr>
          <w:rFonts w:hint="eastAsia"/>
          <w:lang w:val="fr-FR"/>
        </w:rPr>
        <w:t>à</w:t>
      </w:r>
      <w:r w:rsidRPr="00AE2DA0">
        <w:rPr>
          <w:lang w:val="fr-FR"/>
        </w:rPr>
        <w:t xml:space="preserve"> ph</w:t>
      </w:r>
      <w:r w:rsidRPr="00AE2DA0">
        <w:rPr>
          <w:rFonts w:hint="eastAsia"/>
          <w:lang w:val="fr-FR"/>
        </w:rPr>
        <w:t>ê</w:t>
      </w:r>
      <w:r w:rsidRPr="00AE2DA0">
        <w:rPr>
          <w:lang w:val="fr-FR"/>
        </w:rPr>
        <w:t xml:space="preserve"> duyệt kế hoạch tổng thể lựa chọn nh</w:t>
      </w:r>
      <w:r w:rsidRPr="00AE2DA0">
        <w:rPr>
          <w:rFonts w:hint="eastAsia"/>
          <w:lang w:val="fr-FR"/>
        </w:rPr>
        <w:t>à</w:t>
      </w:r>
      <w:r w:rsidRPr="00AE2DA0">
        <w:rPr>
          <w:lang w:val="fr-FR"/>
        </w:rPr>
        <w:t xml:space="preserve"> thầu cho dự </w:t>
      </w:r>
      <w:r w:rsidRPr="00AE2DA0">
        <w:rPr>
          <w:rFonts w:hint="eastAsia"/>
          <w:lang w:val="fr-FR"/>
        </w:rPr>
        <w:t>á</w:t>
      </w:r>
      <w:r w:rsidRPr="00AE2DA0">
        <w:rPr>
          <w:lang w:val="fr-FR"/>
        </w:rPr>
        <w:t>n</w:t>
      </w:r>
      <w:bookmarkEnd w:id="54"/>
    </w:p>
    <w:p w14:paraId="0EA40306" w14:textId="2EE8BA4D" w:rsidR="00407754" w:rsidRPr="003B31D0" w:rsidRDefault="00407754" w:rsidP="003B31D0">
      <w:pPr>
        <w:widowControl w:val="0"/>
        <w:spacing w:after="0" w:line="276" w:lineRule="auto"/>
        <w:ind w:firstLine="567"/>
        <w:rPr>
          <w:rFonts w:cs="Times New Roman"/>
          <w:szCs w:val="26"/>
          <w:lang w:val="fr-FR"/>
        </w:rPr>
      </w:pPr>
      <w:r w:rsidRPr="003B31D0">
        <w:rPr>
          <w:rFonts w:cs="Times New Roman"/>
          <w:spacing w:val="-4"/>
          <w:szCs w:val="26"/>
          <w:lang w:val="fr-FR"/>
        </w:rPr>
        <w:t>1. Căn cứ quy mô, tính chất công tác đấu thầu của dự án, chủ đầu tư</w:t>
      </w:r>
      <w:r w:rsidR="0006104C" w:rsidRPr="003B31D0">
        <w:rPr>
          <w:rFonts w:cs="Times New Roman"/>
          <w:spacing w:val="-4"/>
          <w:szCs w:val="26"/>
          <w:lang w:val="fr-FR"/>
        </w:rPr>
        <w:t xml:space="preserve"> (trường </w:t>
      </w:r>
      <w:r w:rsidR="0006104C" w:rsidRPr="003B31D0">
        <w:rPr>
          <w:rFonts w:cs="Times New Roman"/>
          <w:szCs w:val="26"/>
          <w:lang w:val="fr-FR"/>
        </w:rPr>
        <w:t xml:space="preserve">hợp đã được xác định) </w:t>
      </w:r>
      <w:r w:rsidRPr="003B31D0">
        <w:rPr>
          <w:rFonts w:cs="Times New Roman"/>
          <w:szCs w:val="26"/>
          <w:lang w:val="fr-FR"/>
        </w:rPr>
        <w:t xml:space="preserve">có </w:t>
      </w:r>
      <w:r w:rsidR="00BE148F" w:rsidRPr="003B31D0">
        <w:rPr>
          <w:rFonts w:cs="Times New Roman"/>
          <w:szCs w:val="26"/>
          <w:lang w:val="fr-FR"/>
        </w:rPr>
        <w:t>thể</w:t>
      </w:r>
      <w:r w:rsidRPr="003B31D0">
        <w:rPr>
          <w:rFonts w:cs="Times New Roman"/>
          <w:szCs w:val="26"/>
          <w:lang w:val="fr-FR"/>
        </w:rPr>
        <w:t xml:space="preserve"> trình người có thẩm quyền xem xét</w:t>
      </w:r>
      <w:r w:rsidR="004843C0" w:rsidRPr="003B31D0">
        <w:rPr>
          <w:rFonts w:cs="Times New Roman"/>
          <w:szCs w:val="26"/>
          <w:lang w:val="fr-FR"/>
        </w:rPr>
        <w:t xml:space="preserve"> chủ trương</w:t>
      </w:r>
      <w:r w:rsidRPr="003B31D0">
        <w:rPr>
          <w:rFonts w:cs="Times New Roman"/>
          <w:szCs w:val="26"/>
          <w:lang w:val="fr-FR"/>
        </w:rPr>
        <w:t xml:space="preserve"> lập</w:t>
      </w:r>
      <w:r w:rsidRPr="003B31D0">
        <w:rPr>
          <w:rFonts w:cs="Times New Roman"/>
          <w:spacing w:val="-4"/>
          <w:szCs w:val="26"/>
          <w:lang w:val="fr-FR"/>
        </w:rPr>
        <w:t xml:space="preserve"> kế hoạch tổng thể lựa chọn nhà thầu cho dự án. Trường hợp chưa xác định được </w:t>
      </w:r>
      <w:r w:rsidRPr="003B31D0">
        <w:rPr>
          <w:rFonts w:cs="Times New Roman"/>
          <w:szCs w:val="26"/>
          <w:lang w:val="fr-FR"/>
        </w:rPr>
        <w:t>chủ đầu tư</w:t>
      </w:r>
      <w:r w:rsidR="0006104C" w:rsidRPr="003B31D0">
        <w:rPr>
          <w:rFonts w:cs="Times New Roman"/>
          <w:szCs w:val="26"/>
          <w:lang w:val="fr-FR"/>
        </w:rPr>
        <w:t>,</w:t>
      </w:r>
      <w:r w:rsidRPr="003B31D0">
        <w:rPr>
          <w:rFonts w:cs="Times New Roman"/>
          <w:szCs w:val="26"/>
          <w:lang w:val="fr-FR"/>
        </w:rPr>
        <w:t xml:space="preserve"> cơ quan được giao chuẩn bị dự án có </w:t>
      </w:r>
      <w:r w:rsidR="00BE148F" w:rsidRPr="003B31D0">
        <w:rPr>
          <w:rFonts w:cs="Times New Roman"/>
          <w:szCs w:val="26"/>
          <w:lang w:val="fr-FR"/>
        </w:rPr>
        <w:t>thể</w:t>
      </w:r>
      <w:r w:rsidRPr="003B31D0">
        <w:rPr>
          <w:rFonts w:cs="Times New Roman"/>
          <w:szCs w:val="26"/>
          <w:lang w:val="fr-FR"/>
        </w:rPr>
        <w:t xml:space="preserve"> trình người có thẩm quyền xem xét</w:t>
      </w:r>
      <w:r w:rsidR="004843C0" w:rsidRPr="003B31D0">
        <w:rPr>
          <w:rFonts w:cs="Times New Roman"/>
          <w:szCs w:val="26"/>
          <w:lang w:val="fr-FR"/>
        </w:rPr>
        <w:t xml:space="preserve"> chủ trương</w:t>
      </w:r>
      <w:r w:rsidRPr="003B31D0">
        <w:rPr>
          <w:rFonts w:cs="Times New Roman"/>
          <w:szCs w:val="26"/>
          <w:lang w:val="fr-FR"/>
        </w:rPr>
        <w:t xml:space="preserve"> lập kế hoạch tổng thể lựa chọn nhà thầu cho dự án.</w:t>
      </w:r>
    </w:p>
    <w:p w14:paraId="4514BFA4" w14:textId="36388D2A" w:rsidR="00407754" w:rsidRPr="003B31D0" w:rsidRDefault="00407754" w:rsidP="003B31D0">
      <w:pPr>
        <w:widowControl w:val="0"/>
        <w:spacing w:after="0" w:line="276" w:lineRule="auto"/>
        <w:ind w:firstLine="567"/>
        <w:rPr>
          <w:rFonts w:cs="Times New Roman"/>
          <w:szCs w:val="26"/>
          <w:lang w:val="fr-FR"/>
        </w:rPr>
      </w:pPr>
      <w:r w:rsidRPr="003B31D0">
        <w:rPr>
          <w:rFonts w:cs="Times New Roman"/>
          <w:spacing w:val="-4"/>
          <w:szCs w:val="26"/>
          <w:lang w:val="fr-FR"/>
        </w:rPr>
        <w:t>2</w:t>
      </w:r>
      <w:r w:rsidRPr="003B31D0">
        <w:rPr>
          <w:rFonts w:cs="Times New Roman"/>
          <w:szCs w:val="26"/>
          <w:lang w:val="fr-FR"/>
        </w:rPr>
        <w:t xml:space="preserve">. Trường hợp người có thẩm quyền đồng ý chủ trương lập kế hoạch tổng thể lựa chọn nhà thầu, chủ đầu tư hoặc cơ quan </w:t>
      </w:r>
      <w:r w:rsidR="00421B3D" w:rsidRPr="003B31D0">
        <w:rPr>
          <w:rFonts w:cs="Times New Roman"/>
          <w:szCs w:val="26"/>
          <w:lang w:val="fr-FR"/>
        </w:rPr>
        <w:t xml:space="preserve">được giao </w:t>
      </w:r>
      <w:r w:rsidRPr="003B31D0">
        <w:rPr>
          <w:rFonts w:cs="Times New Roman"/>
          <w:szCs w:val="26"/>
          <w:lang w:val="fr-FR"/>
        </w:rPr>
        <w:t>chuẩn bị dự án</w:t>
      </w:r>
      <w:r w:rsidR="00EF6CD2" w:rsidRPr="003B31D0">
        <w:rPr>
          <w:rFonts w:cs="Times New Roman"/>
          <w:szCs w:val="26"/>
          <w:lang w:val="fr-FR"/>
        </w:rPr>
        <w:t xml:space="preserve"> trong trường hợp chưa xác định được chủ đầu tư</w:t>
      </w:r>
      <w:r w:rsidRPr="003B31D0">
        <w:rPr>
          <w:rFonts w:cs="Times New Roman"/>
          <w:szCs w:val="26"/>
          <w:lang w:val="fr-FR"/>
        </w:rPr>
        <w:t xml:space="preserve"> </w:t>
      </w:r>
      <w:r w:rsidR="00EF6CD2" w:rsidRPr="003B31D0">
        <w:rPr>
          <w:rFonts w:cs="Times New Roman"/>
          <w:szCs w:val="26"/>
          <w:lang w:val="fr-FR"/>
        </w:rPr>
        <w:t xml:space="preserve">(sau đây gọi là chủ đầu tư) </w:t>
      </w:r>
      <w:r w:rsidRPr="003B31D0">
        <w:rPr>
          <w:rFonts w:cs="Times New Roman"/>
          <w:szCs w:val="26"/>
          <w:lang w:val="fr-FR"/>
        </w:rPr>
        <w:t xml:space="preserve">tổ chức lập kế hoạch tổng thể lựa chọn nhà thầu căn cứ các </w:t>
      </w:r>
      <w:r w:rsidR="002B7CDA" w:rsidRPr="003B31D0">
        <w:rPr>
          <w:rFonts w:cs="Times New Roman"/>
          <w:szCs w:val="26"/>
          <w:lang w:val="fr-FR"/>
        </w:rPr>
        <w:t>tài liệu</w:t>
      </w:r>
      <w:r w:rsidRPr="003B31D0">
        <w:rPr>
          <w:rFonts w:cs="Times New Roman"/>
          <w:szCs w:val="26"/>
          <w:lang w:val="fr-FR"/>
        </w:rPr>
        <w:t xml:space="preserve"> sau:</w:t>
      </w:r>
    </w:p>
    <w:p w14:paraId="4808D4D6" w14:textId="77777777" w:rsidR="00407754" w:rsidRPr="003B31D0" w:rsidRDefault="00407754" w:rsidP="003B31D0">
      <w:pPr>
        <w:widowControl w:val="0"/>
        <w:spacing w:after="0" w:line="276" w:lineRule="auto"/>
        <w:ind w:firstLine="567"/>
        <w:rPr>
          <w:rFonts w:cs="Times New Roman"/>
          <w:szCs w:val="26"/>
          <w:lang w:val="fr-FR"/>
        </w:rPr>
      </w:pPr>
      <w:r w:rsidRPr="003B31D0">
        <w:rPr>
          <w:rFonts w:cs="Times New Roman"/>
          <w:szCs w:val="26"/>
          <w:lang w:val="fr-FR"/>
        </w:rPr>
        <w:t>a) Quyết định chủ trương đầu tư chương trình, dự án;</w:t>
      </w:r>
    </w:p>
    <w:p w14:paraId="15DA02EA" w14:textId="77777777" w:rsidR="00407754" w:rsidRPr="003B31D0" w:rsidRDefault="00407754" w:rsidP="003B31D0">
      <w:pPr>
        <w:widowControl w:val="0"/>
        <w:spacing w:after="0" w:line="276" w:lineRule="auto"/>
        <w:ind w:firstLine="567"/>
        <w:rPr>
          <w:rFonts w:cs="Times New Roman"/>
          <w:szCs w:val="26"/>
          <w:lang w:val="fr-FR"/>
        </w:rPr>
      </w:pPr>
      <w:r w:rsidRPr="003B31D0">
        <w:rPr>
          <w:rFonts w:cs="Times New Roman"/>
          <w:szCs w:val="26"/>
          <w:lang w:val="fr-FR"/>
        </w:rPr>
        <w:t>b) Quyết định phê duyệt dự án</w:t>
      </w:r>
      <w:r w:rsidR="00973204" w:rsidRPr="003B31D0">
        <w:rPr>
          <w:rFonts w:cs="Times New Roman"/>
          <w:szCs w:val="26"/>
          <w:lang w:val="fr-FR"/>
        </w:rPr>
        <w:t xml:space="preserve"> (nếu có)</w:t>
      </w:r>
      <w:r w:rsidRPr="003B31D0">
        <w:rPr>
          <w:rFonts w:cs="Times New Roman"/>
          <w:szCs w:val="26"/>
          <w:lang w:val="fr-FR"/>
        </w:rPr>
        <w:t>;</w:t>
      </w:r>
    </w:p>
    <w:p w14:paraId="67AE976F" w14:textId="77777777" w:rsidR="00407754" w:rsidRPr="003B31D0" w:rsidRDefault="00407754" w:rsidP="003B31D0">
      <w:pPr>
        <w:widowControl w:val="0"/>
        <w:spacing w:after="0" w:line="276" w:lineRule="auto"/>
        <w:ind w:firstLine="567"/>
        <w:rPr>
          <w:rFonts w:cs="Times New Roman"/>
          <w:szCs w:val="26"/>
          <w:lang w:val="fr-FR"/>
        </w:rPr>
      </w:pPr>
      <w:r w:rsidRPr="003B31D0">
        <w:rPr>
          <w:rFonts w:cs="Times New Roman"/>
          <w:szCs w:val="26"/>
          <w:lang w:val="fr-FR"/>
        </w:rPr>
        <w:t>c) Điều ước quốc tế, thỏa thuận vay đối với dự án sử dụng vốn ODA, vốn vay ưu đãi của nhà tài trợ nước ngoài</w:t>
      </w:r>
      <w:r w:rsidR="00973204" w:rsidRPr="003B31D0">
        <w:rPr>
          <w:rFonts w:cs="Times New Roman"/>
          <w:szCs w:val="26"/>
          <w:lang w:val="fr-FR"/>
        </w:rPr>
        <w:t xml:space="preserve"> (nếu có)</w:t>
      </w:r>
      <w:r w:rsidRPr="003B31D0">
        <w:rPr>
          <w:rFonts w:cs="Times New Roman"/>
          <w:szCs w:val="26"/>
          <w:lang w:val="fr-FR"/>
        </w:rPr>
        <w:t>;</w:t>
      </w:r>
    </w:p>
    <w:p w14:paraId="2FF461A8" w14:textId="77777777" w:rsidR="00407754" w:rsidRPr="003B31D0" w:rsidRDefault="00407754" w:rsidP="003B31D0">
      <w:pPr>
        <w:widowControl w:val="0"/>
        <w:spacing w:after="0" w:line="276" w:lineRule="auto"/>
        <w:ind w:firstLine="567"/>
        <w:rPr>
          <w:rFonts w:cs="Times New Roman"/>
          <w:szCs w:val="26"/>
          <w:lang w:val="fr-FR"/>
        </w:rPr>
      </w:pPr>
      <w:r w:rsidRPr="003B31D0">
        <w:rPr>
          <w:rFonts w:cs="Times New Roman"/>
          <w:szCs w:val="26"/>
          <w:lang w:val="fr-FR"/>
        </w:rPr>
        <w:t>d) Kế hoạch bố trí vốn thực hiện dự án hoặc nguồn vốn thực hiện dự án</w:t>
      </w:r>
      <w:r w:rsidR="00973204" w:rsidRPr="003B31D0">
        <w:rPr>
          <w:rFonts w:cs="Times New Roman"/>
          <w:szCs w:val="26"/>
          <w:lang w:val="fr-FR"/>
        </w:rPr>
        <w:t xml:space="preserve"> (nếu có)</w:t>
      </w:r>
      <w:r w:rsidRPr="003B31D0">
        <w:rPr>
          <w:rFonts w:cs="Times New Roman"/>
          <w:szCs w:val="26"/>
          <w:lang w:val="fr-FR"/>
        </w:rPr>
        <w:t>;</w:t>
      </w:r>
    </w:p>
    <w:p w14:paraId="4D5325D3" w14:textId="77777777" w:rsidR="00407754" w:rsidRPr="003B31D0" w:rsidRDefault="00407754" w:rsidP="003B31D0">
      <w:pPr>
        <w:widowControl w:val="0"/>
        <w:spacing w:after="0" w:line="276" w:lineRule="auto"/>
        <w:ind w:firstLine="567"/>
        <w:rPr>
          <w:rFonts w:cs="Times New Roman"/>
          <w:szCs w:val="26"/>
          <w:lang w:val="fr-FR"/>
        </w:rPr>
      </w:pPr>
      <w:r w:rsidRPr="003B31D0">
        <w:rPr>
          <w:rFonts w:cs="Times New Roman"/>
          <w:szCs w:val="26"/>
          <w:lang w:val="fr-FR"/>
        </w:rPr>
        <w:t>đ) Văn bản pháp lý có liên quan</w:t>
      </w:r>
      <w:r w:rsidR="003F4451" w:rsidRPr="003B31D0">
        <w:rPr>
          <w:rFonts w:cs="Times New Roman"/>
          <w:szCs w:val="26"/>
          <w:lang w:val="fr-FR"/>
        </w:rPr>
        <w:t xml:space="preserve"> (nếu có)</w:t>
      </w:r>
      <w:r w:rsidRPr="003B31D0">
        <w:rPr>
          <w:rFonts w:cs="Times New Roman"/>
          <w:szCs w:val="26"/>
          <w:lang w:val="fr-FR"/>
        </w:rPr>
        <w:t>.</w:t>
      </w:r>
    </w:p>
    <w:p w14:paraId="09DEE78C" w14:textId="3D404F07" w:rsidR="004843C0" w:rsidRPr="003B31D0" w:rsidRDefault="00407754" w:rsidP="003B31D0">
      <w:pPr>
        <w:widowControl w:val="0"/>
        <w:spacing w:after="0" w:line="276" w:lineRule="auto"/>
        <w:ind w:firstLine="567"/>
        <w:rPr>
          <w:rFonts w:cs="Times New Roman"/>
          <w:szCs w:val="26"/>
          <w:lang w:val="fr-FR"/>
        </w:rPr>
      </w:pPr>
      <w:r w:rsidRPr="003B31D0">
        <w:rPr>
          <w:rFonts w:cs="Times New Roman"/>
          <w:szCs w:val="26"/>
          <w:lang w:val="fr-FR"/>
        </w:rPr>
        <w:t xml:space="preserve">Kế hoạch tổng thể lựa chọn nhà thầu </w:t>
      </w:r>
      <w:r w:rsidR="00ED3582" w:rsidRPr="003B31D0">
        <w:rPr>
          <w:rFonts w:cs="Times New Roman"/>
          <w:szCs w:val="26"/>
          <w:lang w:val="fr-FR"/>
        </w:rPr>
        <w:t xml:space="preserve">bao gồm các </w:t>
      </w:r>
      <w:r w:rsidRPr="003B31D0">
        <w:rPr>
          <w:rFonts w:cs="Times New Roman"/>
          <w:szCs w:val="26"/>
          <w:lang w:val="fr-FR"/>
        </w:rPr>
        <w:t xml:space="preserve">nội dung quy định tại </w:t>
      </w:r>
      <w:r w:rsidR="005A2989" w:rsidRPr="003B31D0">
        <w:rPr>
          <w:rFonts w:cs="Times New Roman"/>
          <w:szCs w:val="26"/>
          <w:lang w:val="vi-VN"/>
        </w:rPr>
        <w:t xml:space="preserve">Điều </w:t>
      </w:r>
      <w:r w:rsidR="00482543" w:rsidRPr="003B31D0">
        <w:rPr>
          <w:rFonts w:cs="Times New Roman"/>
          <w:szCs w:val="26"/>
          <w:lang w:val="fr-FR"/>
        </w:rPr>
        <w:t xml:space="preserve">17 </w:t>
      </w:r>
      <w:r w:rsidR="00DC5B55" w:rsidRPr="003B31D0">
        <w:rPr>
          <w:rFonts w:cs="Times New Roman"/>
          <w:szCs w:val="26"/>
          <w:lang w:val="fr-FR"/>
        </w:rPr>
        <w:t xml:space="preserve">của </w:t>
      </w:r>
      <w:r w:rsidR="005A2989" w:rsidRPr="003B31D0">
        <w:rPr>
          <w:rFonts w:cs="Times New Roman"/>
          <w:szCs w:val="26"/>
          <w:lang w:val="fr-FR"/>
        </w:rPr>
        <w:t>Nghị định này</w:t>
      </w:r>
      <w:r w:rsidRPr="003B31D0">
        <w:rPr>
          <w:rFonts w:cs="Times New Roman"/>
          <w:szCs w:val="26"/>
          <w:lang w:val="fr-FR"/>
        </w:rPr>
        <w:t>.</w:t>
      </w:r>
      <w:r w:rsidR="004843C0" w:rsidRPr="003B31D0">
        <w:rPr>
          <w:rFonts w:cs="Times New Roman"/>
          <w:b/>
          <w:szCs w:val="26"/>
          <w:lang w:val="fr-FR"/>
        </w:rPr>
        <w:t xml:space="preserve"> </w:t>
      </w:r>
      <w:r w:rsidR="004843C0" w:rsidRPr="003B31D0">
        <w:rPr>
          <w:rFonts w:cs="Times New Roman"/>
          <w:szCs w:val="26"/>
          <w:lang w:val="fr-FR"/>
        </w:rPr>
        <w:t>Chủ đầu tư</w:t>
      </w:r>
      <w:r w:rsidR="004E0724" w:rsidRPr="003B31D0">
        <w:rPr>
          <w:rFonts w:cs="Times New Roman"/>
          <w:szCs w:val="26"/>
          <w:lang w:val="fr-FR"/>
        </w:rPr>
        <w:t xml:space="preserve"> </w:t>
      </w:r>
      <w:r w:rsidR="004843C0" w:rsidRPr="003B31D0">
        <w:rPr>
          <w:rFonts w:cs="Times New Roman"/>
          <w:szCs w:val="26"/>
          <w:lang w:val="fr-FR"/>
        </w:rPr>
        <w:t xml:space="preserve">được thuê tư vấn để lập kế hoạch tổng thể lựa chọn nhà thầu cho dự án trong trường hợp nhân sự của </w:t>
      </w:r>
      <w:r w:rsidR="007D6E21" w:rsidRPr="003B31D0">
        <w:rPr>
          <w:rFonts w:cs="Times New Roman"/>
          <w:szCs w:val="26"/>
          <w:lang w:val="fr-FR"/>
        </w:rPr>
        <w:t>c</w:t>
      </w:r>
      <w:r w:rsidR="004843C0" w:rsidRPr="003B31D0">
        <w:rPr>
          <w:rFonts w:cs="Times New Roman"/>
          <w:szCs w:val="26"/>
          <w:lang w:val="fr-FR"/>
        </w:rPr>
        <w:t>hủ đầu tư không đủ năng lực để thực hiện.</w:t>
      </w:r>
    </w:p>
    <w:p w14:paraId="47659BCF" w14:textId="03B9C45B" w:rsidR="00407754" w:rsidRPr="003B31D0" w:rsidRDefault="00407754" w:rsidP="003B31D0">
      <w:pPr>
        <w:widowControl w:val="0"/>
        <w:spacing w:after="0" w:line="276" w:lineRule="auto"/>
        <w:ind w:firstLine="567"/>
        <w:rPr>
          <w:rFonts w:cs="Times New Roman"/>
          <w:szCs w:val="26"/>
          <w:lang w:val="fr-FR"/>
        </w:rPr>
      </w:pPr>
      <w:r w:rsidRPr="003B31D0">
        <w:rPr>
          <w:rFonts w:cs="Times New Roman"/>
          <w:szCs w:val="26"/>
          <w:lang w:val="fr-FR"/>
        </w:rPr>
        <w:t xml:space="preserve">3. Chủ đầu tư có trách nhiệm trình kế hoạch tổng thể lựa chọn nhà thầu </w:t>
      </w:r>
      <w:r w:rsidR="00E6127E" w:rsidRPr="003B31D0">
        <w:rPr>
          <w:rFonts w:cs="Times New Roman"/>
          <w:szCs w:val="26"/>
          <w:lang w:val="fr-FR"/>
        </w:rPr>
        <w:t xml:space="preserve">để </w:t>
      </w:r>
      <w:r w:rsidRPr="003B31D0">
        <w:rPr>
          <w:rFonts w:cs="Times New Roman"/>
          <w:szCs w:val="26"/>
          <w:lang w:val="fr-FR"/>
        </w:rPr>
        <w:t xml:space="preserve">người có thẩm quyền xem xét, phê duyệt. </w:t>
      </w:r>
      <w:r w:rsidR="00952A8A" w:rsidRPr="003B31D0">
        <w:rPr>
          <w:rFonts w:cs="Times New Roman"/>
          <w:szCs w:val="26"/>
          <w:lang w:val="fr-FR"/>
        </w:rPr>
        <w:t xml:space="preserve"> </w:t>
      </w:r>
    </w:p>
    <w:p w14:paraId="330C15CA" w14:textId="23882455" w:rsidR="00DC6C02" w:rsidRPr="003B31D0" w:rsidRDefault="00663478" w:rsidP="003B31D0">
      <w:pPr>
        <w:widowControl w:val="0"/>
        <w:spacing w:after="0" w:line="276" w:lineRule="auto"/>
        <w:ind w:firstLine="567"/>
        <w:rPr>
          <w:rFonts w:eastAsia="Calibri" w:cs="Times New Roman"/>
          <w:bCs/>
          <w:kern w:val="0"/>
          <w:szCs w:val="26"/>
          <w:lang w:val="vi-VN"/>
        </w:rPr>
      </w:pPr>
      <w:r w:rsidRPr="003B31D0">
        <w:rPr>
          <w:rFonts w:eastAsia="Calibri" w:cs="Times New Roman"/>
          <w:bCs/>
          <w:kern w:val="0"/>
          <w:szCs w:val="26"/>
          <w:lang w:val="fr-FR"/>
        </w:rPr>
        <w:t>4</w:t>
      </w:r>
      <w:r w:rsidR="00407754" w:rsidRPr="003B31D0">
        <w:rPr>
          <w:rFonts w:eastAsia="Calibri" w:cs="Times New Roman"/>
          <w:bCs/>
          <w:kern w:val="0"/>
          <w:szCs w:val="26"/>
          <w:lang w:val="vi-VN"/>
        </w:rPr>
        <w:t>. Căn cứ đề nghị phê duyệt kế hoạch tổng thể lựa chọn nhà thầu, người có thẩm quyền phê duyệt kế hoạch tổng thể lựa chọn nhà thầu</w:t>
      </w:r>
      <w:r w:rsidR="00862E31" w:rsidRPr="003B31D0">
        <w:rPr>
          <w:rFonts w:eastAsia="Calibri" w:cs="Times New Roman"/>
          <w:bCs/>
          <w:kern w:val="0"/>
          <w:szCs w:val="26"/>
          <w:lang w:val="vi-VN"/>
        </w:rPr>
        <w:t xml:space="preserve"> sau khi quyết định phê duyệt </w:t>
      </w:r>
      <w:r w:rsidR="004848EF" w:rsidRPr="003B31D0">
        <w:rPr>
          <w:rFonts w:eastAsia="Calibri" w:cs="Times New Roman"/>
          <w:bCs/>
          <w:kern w:val="0"/>
          <w:szCs w:val="26"/>
          <w:lang w:val="fr-FR"/>
        </w:rPr>
        <w:t>dự án</w:t>
      </w:r>
      <w:r w:rsidR="00407754" w:rsidRPr="003B31D0">
        <w:rPr>
          <w:rFonts w:eastAsia="Calibri" w:cs="Times New Roman"/>
          <w:bCs/>
          <w:kern w:val="0"/>
          <w:szCs w:val="26"/>
          <w:lang w:val="vi-VN"/>
        </w:rPr>
        <w:t xml:space="preserve"> làm cơ sở cho chủ đầu tư tổ chức lập, phê duyệt kế hoạch lựa chọn nhà thầu.</w:t>
      </w:r>
      <w:r w:rsidR="001E2FB4" w:rsidRPr="003B31D0">
        <w:rPr>
          <w:rFonts w:eastAsia="Calibri" w:cs="Times New Roman"/>
          <w:bCs/>
          <w:kern w:val="0"/>
          <w:szCs w:val="26"/>
          <w:lang w:val="vi-VN"/>
        </w:rPr>
        <w:t xml:space="preserve"> Nội dung kế hoạch lựa chọn nhà thầu phải phù hợp với kế hoạch tổng thể lựa chọn nhà thầu; trường hợp các nội dung của kế hoạch lựa chọn nhà thầu khác với kế hoạch tổng thể lựa chọn nhà thầu thì chủ đầu tư báo cáo người có thẩm quyền xem xét, quyết định mà không phải trình, phê duyệt lại kế hoạch tổng thể lựa chọn nhà thầu.</w:t>
      </w:r>
    </w:p>
    <w:p w14:paraId="71ACC0F8" w14:textId="38E6A553" w:rsidR="00145B51" w:rsidRPr="003B31D0" w:rsidRDefault="00663478" w:rsidP="003B31D0">
      <w:pPr>
        <w:widowControl w:val="0"/>
        <w:spacing w:after="0" w:line="276" w:lineRule="auto"/>
        <w:ind w:firstLine="567"/>
        <w:rPr>
          <w:rFonts w:eastAsia="Calibri" w:cs="Times New Roman"/>
          <w:bCs/>
          <w:kern w:val="0"/>
          <w:szCs w:val="26"/>
          <w:lang w:val="fr-FR"/>
        </w:rPr>
      </w:pPr>
      <w:r w:rsidRPr="003B31D0">
        <w:rPr>
          <w:rFonts w:eastAsia="Calibri" w:cs="Times New Roman"/>
          <w:bCs/>
          <w:kern w:val="0"/>
          <w:szCs w:val="26"/>
          <w:lang w:val="vi-VN"/>
        </w:rPr>
        <w:t>5</w:t>
      </w:r>
      <w:r w:rsidR="00145B51" w:rsidRPr="003B31D0">
        <w:rPr>
          <w:rFonts w:eastAsia="Calibri" w:cs="Times New Roman"/>
          <w:bCs/>
          <w:kern w:val="0"/>
          <w:szCs w:val="26"/>
          <w:lang w:val="vi-VN"/>
        </w:rPr>
        <w:t xml:space="preserve">. Chủ đầu tư chịu trách nhiệm đăng tải kế hoạch tổng thể lựa chọn nhà thầu </w:t>
      </w:r>
      <w:r w:rsidR="005753A2" w:rsidRPr="003B31D0">
        <w:rPr>
          <w:rFonts w:eastAsia="Calibri" w:cs="Times New Roman"/>
          <w:bCs/>
          <w:kern w:val="0"/>
          <w:szCs w:val="26"/>
          <w:lang w:val="vi-VN"/>
        </w:rPr>
        <w:t>tr</w:t>
      </w:r>
      <w:r w:rsidR="00145B51" w:rsidRPr="003B31D0">
        <w:rPr>
          <w:rFonts w:eastAsia="Calibri" w:cs="Times New Roman"/>
          <w:bCs/>
          <w:kern w:val="0"/>
          <w:szCs w:val="26"/>
          <w:lang w:val="vi-VN"/>
        </w:rPr>
        <w:t>ên Hệ thống mạng đấu thầu quốc gia</w:t>
      </w:r>
      <w:r w:rsidR="005753A2" w:rsidRPr="003B31D0">
        <w:rPr>
          <w:rFonts w:eastAsia="Calibri" w:cs="Times New Roman"/>
          <w:bCs/>
          <w:kern w:val="0"/>
          <w:szCs w:val="26"/>
          <w:lang w:val="vi-VN"/>
        </w:rPr>
        <w:t xml:space="preserve"> chậm nhất </w:t>
      </w:r>
      <w:r w:rsidR="00FA7B26" w:rsidRPr="003B31D0">
        <w:rPr>
          <w:rFonts w:eastAsia="Calibri" w:cs="Times New Roman"/>
          <w:bCs/>
          <w:kern w:val="0"/>
          <w:szCs w:val="26"/>
          <w:lang w:val="vi-VN"/>
        </w:rPr>
        <w:t xml:space="preserve">là </w:t>
      </w:r>
      <w:r w:rsidR="007D4BCC" w:rsidRPr="003B31D0">
        <w:rPr>
          <w:rFonts w:eastAsia="Calibri" w:cs="Times New Roman"/>
          <w:bCs/>
          <w:kern w:val="0"/>
          <w:szCs w:val="26"/>
          <w:lang w:val="vi-VN"/>
        </w:rPr>
        <w:t>0</w:t>
      </w:r>
      <w:r w:rsidR="005753A2" w:rsidRPr="003B31D0">
        <w:rPr>
          <w:rFonts w:eastAsia="Calibri" w:cs="Times New Roman"/>
          <w:bCs/>
          <w:kern w:val="0"/>
          <w:szCs w:val="26"/>
          <w:lang w:val="vi-VN"/>
        </w:rPr>
        <w:t>5 ngày làm việc kể từ ngày văn bản được ban hành</w:t>
      </w:r>
      <w:r w:rsidR="00FA7B26" w:rsidRPr="003B31D0">
        <w:rPr>
          <w:rFonts w:eastAsia="Calibri" w:cs="Times New Roman"/>
          <w:bCs/>
          <w:kern w:val="0"/>
          <w:szCs w:val="26"/>
          <w:lang w:val="vi-VN"/>
        </w:rPr>
        <w:t>.</w:t>
      </w:r>
    </w:p>
    <w:p w14:paraId="0B73DB17" w14:textId="4274A737" w:rsidR="00407754" w:rsidRPr="00AE2DA0" w:rsidRDefault="00CE51B1" w:rsidP="00EC74DF">
      <w:pPr>
        <w:pStyle w:val="Heading2"/>
        <w:rPr>
          <w:lang w:val="fr-FR"/>
        </w:rPr>
      </w:pPr>
      <w:bookmarkStart w:id="55" w:name="_Toc156916602"/>
      <w:r w:rsidRPr="00AE2DA0">
        <w:rPr>
          <w:rFonts w:hint="eastAsia"/>
          <w:lang w:val="fr-FR"/>
        </w:rPr>
        <w:t>Đ</w:t>
      </w:r>
      <w:r w:rsidR="00407754" w:rsidRPr="00AE2DA0">
        <w:rPr>
          <w:lang w:val="fr-FR"/>
        </w:rPr>
        <w:t xml:space="preserve">iều </w:t>
      </w:r>
      <w:r w:rsidR="00663478" w:rsidRPr="00AE2DA0">
        <w:rPr>
          <w:lang w:val="fr-FR"/>
        </w:rPr>
        <w:t>17</w:t>
      </w:r>
      <w:r w:rsidR="00407754" w:rsidRPr="00AE2DA0">
        <w:rPr>
          <w:lang w:val="fr-FR"/>
        </w:rPr>
        <w:t>. Nội dung kế hoạch tổng thể lựa chọn nh</w:t>
      </w:r>
      <w:r w:rsidR="00407754" w:rsidRPr="00AE2DA0">
        <w:rPr>
          <w:rFonts w:hint="eastAsia"/>
          <w:lang w:val="fr-FR"/>
        </w:rPr>
        <w:t>à</w:t>
      </w:r>
      <w:r w:rsidR="00407754" w:rsidRPr="00AE2DA0">
        <w:rPr>
          <w:lang w:val="fr-FR"/>
        </w:rPr>
        <w:t xml:space="preserve"> thầu cho dự </w:t>
      </w:r>
      <w:r w:rsidR="00407754" w:rsidRPr="00AE2DA0">
        <w:rPr>
          <w:rFonts w:hint="eastAsia"/>
          <w:lang w:val="fr-FR"/>
        </w:rPr>
        <w:t>á</w:t>
      </w:r>
      <w:r w:rsidR="00407754" w:rsidRPr="00AE2DA0">
        <w:rPr>
          <w:lang w:val="fr-FR"/>
        </w:rPr>
        <w:t>n</w:t>
      </w:r>
      <w:bookmarkEnd w:id="55"/>
    </w:p>
    <w:p w14:paraId="76A8B188" w14:textId="77777777" w:rsidR="00407754" w:rsidRPr="003B31D0" w:rsidRDefault="00723FDA" w:rsidP="003B31D0">
      <w:pPr>
        <w:widowControl w:val="0"/>
        <w:spacing w:after="0" w:line="276" w:lineRule="auto"/>
        <w:ind w:firstLine="567"/>
        <w:rPr>
          <w:rFonts w:cs="Times New Roman"/>
          <w:szCs w:val="26"/>
          <w:lang w:val="vi-VN"/>
        </w:rPr>
      </w:pPr>
      <w:r w:rsidRPr="003B31D0">
        <w:rPr>
          <w:rFonts w:cs="Times New Roman"/>
          <w:szCs w:val="26"/>
          <w:lang w:val="vi-VN"/>
        </w:rPr>
        <w:t>1</w:t>
      </w:r>
      <w:r w:rsidR="00407754" w:rsidRPr="003B31D0">
        <w:rPr>
          <w:rFonts w:cs="Times New Roman"/>
          <w:szCs w:val="26"/>
          <w:lang w:val="vi-VN"/>
        </w:rPr>
        <w:t>. Phân tích bối cảnh thực hiện dự án</w:t>
      </w:r>
      <w:r w:rsidR="008766FB" w:rsidRPr="003B31D0">
        <w:rPr>
          <w:rFonts w:cs="Times New Roman"/>
          <w:szCs w:val="26"/>
          <w:lang w:val="vi-VN"/>
        </w:rPr>
        <w:t>:</w:t>
      </w:r>
    </w:p>
    <w:p w14:paraId="40AFA6BE" w14:textId="77777777" w:rsidR="00407754" w:rsidRPr="003B31D0" w:rsidRDefault="00E629A9" w:rsidP="003B31D0">
      <w:pPr>
        <w:widowControl w:val="0"/>
        <w:spacing w:after="0" w:line="276" w:lineRule="auto"/>
        <w:ind w:firstLine="567"/>
        <w:rPr>
          <w:rFonts w:cs="Times New Roman"/>
          <w:szCs w:val="26"/>
          <w:lang w:val="vi-VN"/>
        </w:rPr>
      </w:pPr>
      <w:r w:rsidRPr="003B31D0">
        <w:rPr>
          <w:rFonts w:cs="Times New Roman"/>
          <w:szCs w:val="26"/>
          <w:lang w:val="vi-VN"/>
        </w:rPr>
        <w:t>Xác định yêu cầu cụ thể, mục tiêu của dự án, p</w:t>
      </w:r>
      <w:r w:rsidR="00407754" w:rsidRPr="003B31D0">
        <w:rPr>
          <w:rFonts w:cs="Times New Roman"/>
          <w:szCs w:val="26"/>
          <w:lang w:val="vi-VN"/>
        </w:rPr>
        <w:t>hân tích các yếu tố</w:t>
      </w:r>
      <w:r w:rsidR="002B7CDA" w:rsidRPr="003B31D0">
        <w:rPr>
          <w:rFonts w:cs="Times New Roman"/>
          <w:szCs w:val="26"/>
          <w:lang w:val="vi-VN"/>
        </w:rPr>
        <w:t xml:space="preserve"> trong</w:t>
      </w:r>
      <w:r w:rsidR="00407754" w:rsidRPr="003B31D0">
        <w:rPr>
          <w:rFonts w:cs="Times New Roman"/>
          <w:szCs w:val="26"/>
          <w:lang w:val="vi-VN"/>
        </w:rPr>
        <w:t xml:space="preserve"> bối cảnh thực hiện dự án có thể tác động tới hoạt động đấu thầu</w:t>
      </w:r>
      <w:r w:rsidR="00E6127E" w:rsidRPr="003B31D0">
        <w:rPr>
          <w:rFonts w:cs="Times New Roman"/>
          <w:szCs w:val="26"/>
          <w:lang w:val="vi-VN"/>
        </w:rPr>
        <w:t>;</w:t>
      </w:r>
      <w:r w:rsidR="00407754" w:rsidRPr="003B31D0">
        <w:rPr>
          <w:rFonts w:cs="Times New Roman"/>
          <w:szCs w:val="26"/>
          <w:lang w:val="vi-VN"/>
        </w:rPr>
        <w:t xml:space="preserve"> mức độ sẵn sàng dự thầu của nhà thầu; các yếu tố bao gồm: quy định của pháp luật, các </w:t>
      </w:r>
      <w:r w:rsidR="005753A2" w:rsidRPr="003B31D0">
        <w:rPr>
          <w:rFonts w:cs="Times New Roman"/>
          <w:szCs w:val="26"/>
          <w:lang w:val="vi-VN"/>
        </w:rPr>
        <w:t>yếu tố</w:t>
      </w:r>
      <w:r w:rsidR="00407754" w:rsidRPr="003B31D0">
        <w:rPr>
          <w:rFonts w:cs="Times New Roman"/>
          <w:szCs w:val="26"/>
          <w:lang w:val="vi-VN"/>
        </w:rPr>
        <w:t xml:space="preserve"> về kinh tế, xã hội, công nghệ, </w:t>
      </w:r>
      <w:r w:rsidR="00D17A11" w:rsidRPr="003B31D0">
        <w:rPr>
          <w:rFonts w:cs="Times New Roman"/>
          <w:szCs w:val="26"/>
          <w:lang w:val="vi-VN"/>
        </w:rPr>
        <w:t>đấu thầu</w:t>
      </w:r>
      <w:r w:rsidR="00407754" w:rsidRPr="003B31D0">
        <w:rPr>
          <w:rFonts w:cs="Times New Roman"/>
          <w:szCs w:val="26"/>
          <w:lang w:val="vi-VN"/>
        </w:rPr>
        <w:t xml:space="preserve"> bền vững và các yếu tố khác.</w:t>
      </w:r>
    </w:p>
    <w:p w14:paraId="2D9C9613" w14:textId="77777777" w:rsidR="00407754" w:rsidRPr="003B31D0" w:rsidRDefault="00723FDA" w:rsidP="003B31D0">
      <w:pPr>
        <w:widowControl w:val="0"/>
        <w:spacing w:after="0" w:line="276" w:lineRule="auto"/>
        <w:ind w:firstLine="567"/>
        <w:rPr>
          <w:rFonts w:cs="Times New Roman"/>
          <w:szCs w:val="26"/>
          <w:lang w:val="vi-VN"/>
        </w:rPr>
      </w:pPr>
      <w:r w:rsidRPr="003B31D0">
        <w:rPr>
          <w:rFonts w:cs="Times New Roman"/>
          <w:szCs w:val="26"/>
          <w:lang w:val="vi-VN"/>
        </w:rPr>
        <w:t>2</w:t>
      </w:r>
      <w:r w:rsidR="00407754" w:rsidRPr="003B31D0">
        <w:rPr>
          <w:rFonts w:cs="Times New Roman"/>
          <w:szCs w:val="26"/>
          <w:lang w:val="vi-VN"/>
        </w:rPr>
        <w:t xml:space="preserve">. Đánh giá năng lực, nguồn lực </w:t>
      </w:r>
      <w:r w:rsidR="002C7AD9" w:rsidRPr="003B31D0">
        <w:rPr>
          <w:rFonts w:cs="Times New Roman"/>
          <w:szCs w:val="26"/>
          <w:lang w:val="vi-VN"/>
        </w:rPr>
        <w:t xml:space="preserve">và kinh nghiệm </w:t>
      </w:r>
      <w:r w:rsidR="00407754" w:rsidRPr="003B31D0">
        <w:rPr>
          <w:rFonts w:cs="Times New Roman"/>
          <w:szCs w:val="26"/>
          <w:lang w:val="vi-VN"/>
        </w:rPr>
        <w:t>thực hiện</w:t>
      </w:r>
      <w:r w:rsidR="00206BD2" w:rsidRPr="003B31D0">
        <w:rPr>
          <w:rFonts w:cs="Times New Roman"/>
          <w:szCs w:val="26"/>
          <w:lang w:val="vi-VN"/>
        </w:rPr>
        <w:t xml:space="preserve"> của chủ đầu tư</w:t>
      </w:r>
      <w:r w:rsidR="008766FB" w:rsidRPr="003B31D0">
        <w:rPr>
          <w:rFonts w:cs="Times New Roman"/>
          <w:szCs w:val="26"/>
          <w:lang w:val="vi-VN"/>
        </w:rPr>
        <w:t>:</w:t>
      </w:r>
    </w:p>
    <w:p w14:paraId="6B362294" w14:textId="77777777" w:rsidR="00441D6C" w:rsidRPr="003B31D0" w:rsidRDefault="005753A2" w:rsidP="003B31D0">
      <w:pPr>
        <w:widowControl w:val="0"/>
        <w:spacing w:after="0" w:line="276" w:lineRule="auto"/>
        <w:ind w:firstLine="567"/>
        <w:rPr>
          <w:rFonts w:cs="Times New Roman"/>
          <w:szCs w:val="26"/>
          <w:lang w:val="vi-VN"/>
        </w:rPr>
      </w:pPr>
      <w:r w:rsidRPr="003B31D0">
        <w:rPr>
          <w:rFonts w:cs="Times New Roman"/>
          <w:szCs w:val="26"/>
          <w:lang w:val="vi-VN"/>
        </w:rPr>
        <w:t>Việc đ</w:t>
      </w:r>
      <w:r w:rsidR="00407754" w:rsidRPr="003B31D0">
        <w:rPr>
          <w:rFonts w:cs="Times New Roman"/>
          <w:szCs w:val="26"/>
          <w:lang w:val="vi-VN"/>
        </w:rPr>
        <w:t xml:space="preserve">ánh giá năng lực, nguồn lực </w:t>
      </w:r>
      <w:r w:rsidR="002C7AD9" w:rsidRPr="003B31D0">
        <w:rPr>
          <w:rFonts w:cs="Times New Roman"/>
          <w:szCs w:val="26"/>
          <w:lang w:val="vi-VN"/>
        </w:rPr>
        <w:t xml:space="preserve">và kinh nghiệm </w:t>
      </w:r>
      <w:r w:rsidR="00407754" w:rsidRPr="003B31D0">
        <w:rPr>
          <w:rFonts w:cs="Times New Roman"/>
          <w:szCs w:val="26"/>
          <w:lang w:val="vi-VN"/>
        </w:rPr>
        <w:t>để thực hiện hoạt động đấu thầu</w:t>
      </w:r>
      <w:r w:rsidR="00E723EF" w:rsidRPr="003B31D0">
        <w:rPr>
          <w:rFonts w:cs="Times New Roman"/>
          <w:szCs w:val="26"/>
          <w:lang w:val="vi-VN"/>
        </w:rPr>
        <w:t xml:space="preserve"> </w:t>
      </w:r>
      <w:r w:rsidR="00907510" w:rsidRPr="003B31D0">
        <w:rPr>
          <w:rFonts w:cs="Times New Roman"/>
          <w:szCs w:val="26"/>
          <w:lang w:val="vi-VN"/>
        </w:rPr>
        <w:t>bao gồm</w:t>
      </w:r>
      <w:r w:rsidR="00407754" w:rsidRPr="003B31D0">
        <w:rPr>
          <w:rFonts w:cs="Times New Roman"/>
          <w:szCs w:val="26"/>
          <w:lang w:val="vi-VN"/>
        </w:rPr>
        <w:t xml:space="preserve">: </w:t>
      </w:r>
    </w:p>
    <w:p w14:paraId="16D97324" w14:textId="77777777" w:rsidR="00441D6C" w:rsidRPr="003B31D0" w:rsidRDefault="00441D6C" w:rsidP="003B31D0">
      <w:pPr>
        <w:widowControl w:val="0"/>
        <w:spacing w:after="0" w:line="276" w:lineRule="auto"/>
        <w:ind w:firstLine="567"/>
        <w:rPr>
          <w:rFonts w:cs="Times New Roman"/>
          <w:szCs w:val="26"/>
          <w:lang w:val="vi-VN"/>
        </w:rPr>
      </w:pPr>
      <w:r w:rsidRPr="003B31D0">
        <w:rPr>
          <w:rFonts w:cs="Times New Roman"/>
          <w:szCs w:val="26"/>
          <w:lang w:val="vi-VN"/>
        </w:rPr>
        <w:t>a) N</w:t>
      </w:r>
      <w:r w:rsidR="00407754" w:rsidRPr="003B31D0">
        <w:rPr>
          <w:rFonts w:cs="Times New Roman"/>
          <w:szCs w:val="26"/>
          <w:lang w:val="vi-VN"/>
        </w:rPr>
        <w:t xml:space="preserve">ăng lực để thực hiện quy trình lựa chọn nhà thầu từ bước lập kế hoạch tổng thể lựa chọn nhà thầu </w:t>
      </w:r>
      <w:r w:rsidR="00D92BB4" w:rsidRPr="003B31D0">
        <w:rPr>
          <w:rFonts w:cs="Times New Roman"/>
          <w:szCs w:val="26"/>
          <w:lang w:val="vi-VN"/>
        </w:rPr>
        <w:t xml:space="preserve">(nếu có) </w:t>
      </w:r>
      <w:r w:rsidR="00407754" w:rsidRPr="003B31D0">
        <w:rPr>
          <w:rFonts w:cs="Times New Roman"/>
          <w:szCs w:val="26"/>
          <w:lang w:val="vi-VN"/>
        </w:rPr>
        <w:t>đến quản lý hợp đồng</w:t>
      </w:r>
      <w:r w:rsidRPr="003B31D0">
        <w:rPr>
          <w:rFonts w:cs="Times New Roman"/>
          <w:szCs w:val="26"/>
          <w:lang w:val="vi-VN"/>
        </w:rPr>
        <w:t>;</w:t>
      </w:r>
    </w:p>
    <w:p w14:paraId="2F22EACB" w14:textId="77777777" w:rsidR="008F5896" w:rsidRPr="003B31D0" w:rsidRDefault="00441D6C" w:rsidP="003B31D0">
      <w:pPr>
        <w:widowControl w:val="0"/>
        <w:spacing w:after="0" w:line="276" w:lineRule="auto"/>
        <w:ind w:firstLine="567"/>
        <w:rPr>
          <w:rFonts w:cs="Times New Roman"/>
          <w:szCs w:val="26"/>
          <w:lang w:val="vi-VN"/>
        </w:rPr>
      </w:pPr>
      <w:r w:rsidRPr="003B31D0">
        <w:rPr>
          <w:rFonts w:cs="Times New Roman"/>
          <w:szCs w:val="26"/>
          <w:lang w:val="vi-VN"/>
        </w:rPr>
        <w:t xml:space="preserve">b) </w:t>
      </w:r>
      <w:r w:rsidR="0022528E" w:rsidRPr="003B31D0">
        <w:rPr>
          <w:rFonts w:cs="Times New Roman"/>
          <w:szCs w:val="26"/>
          <w:lang w:val="vi-VN"/>
        </w:rPr>
        <w:t>Kết quả thực hiện</w:t>
      </w:r>
      <w:r w:rsidRPr="003B31D0">
        <w:rPr>
          <w:rFonts w:cs="Times New Roman"/>
          <w:szCs w:val="26"/>
          <w:lang w:val="vi-VN"/>
        </w:rPr>
        <w:t xml:space="preserve"> công tác đấu thầu của chủ đầu tư</w:t>
      </w:r>
      <w:r w:rsidR="0022528E" w:rsidRPr="003B31D0">
        <w:rPr>
          <w:rFonts w:cs="Times New Roman"/>
          <w:szCs w:val="26"/>
          <w:lang w:val="vi-VN"/>
        </w:rPr>
        <w:t xml:space="preserve"> thông qua các chỉ tiêu:</w:t>
      </w:r>
      <w:r w:rsidR="00407754" w:rsidRPr="003B31D0">
        <w:rPr>
          <w:rFonts w:cs="Times New Roman"/>
          <w:szCs w:val="26"/>
          <w:lang w:val="vi-VN"/>
        </w:rPr>
        <w:t xml:space="preserve"> </w:t>
      </w:r>
      <w:r w:rsidR="00112BA6" w:rsidRPr="003B31D0">
        <w:rPr>
          <w:rFonts w:cs="Times New Roman"/>
          <w:szCs w:val="26"/>
          <w:lang w:val="vi-VN"/>
        </w:rPr>
        <w:t xml:space="preserve">tỷ lệ tiết kiệm trung bình; </w:t>
      </w:r>
      <w:r w:rsidR="00EA0BD6" w:rsidRPr="003B31D0">
        <w:rPr>
          <w:rFonts w:cs="Times New Roman"/>
          <w:bCs/>
          <w:szCs w:val="26"/>
          <w:lang w:val="vi-VN"/>
        </w:rPr>
        <w:t>số lượng nhà thầu trung bình tham gia đấu thầu rộng rãi,</w:t>
      </w:r>
      <w:r w:rsidR="003C6F0E" w:rsidRPr="003B31D0">
        <w:rPr>
          <w:rFonts w:cs="Times New Roman"/>
          <w:bCs/>
          <w:szCs w:val="26"/>
          <w:lang w:val="vi-VN"/>
        </w:rPr>
        <w:t xml:space="preserve"> đấu thầu</w:t>
      </w:r>
      <w:r w:rsidR="00EA0BD6" w:rsidRPr="003B31D0">
        <w:rPr>
          <w:rFonts w:cs="Times New Roman"/>
          <w:bCs/>
          <w:szCs w:val="26"/>
          <w:lang w:val="vi-VN"/>
        </w:rPr>
        <w:t xml:space="preserve"> hạn chế, chào hàng cạnh tranh, </w:t>
      </w:r>
      <w:r w:rsidR="009A07DE" w:rsidRPr="003B31D0">
        <w:rPr>
          <w:rFonts w:cs="Times New Roman"/>
          <w:szCs w:val="26"/>
          <w:lang w:val="vi-VN"/>
        </w:rPr>
        <w:t xml:space="preserve">chào giá trực tuyến </w:t>
      </w:r>
      <w:r w:rsidR="00E6127E" w:rsidRPr="003B31D0">
        <w:rPr>
          <w:rFonts w:cs="Times New Roman"/>
          <w:szCs w:val="26"/>
          <w:lang w:val="vi-VN"/>
        </w:rPr>
        <w:t xml:space="preserve">theo </w:t>
      </w:r>
      <w:r w:rsidR="00EA0BD6" w:rsidRPr="003B31D0">
        <w:rPr>
          <w:rFonts w:cs="Times New Roman"/>
          <w:bCs/>
          <w:szCs w:val="26"/>
          <w:lang w:val="vi-VN"/>
        </w:rPr>
        <w:t>quy trình thông thường</w:t>
      </w:r>
      <w:r w:rsidR="00112BA6" w:rsidRPr="003B31D0">
        <w:rPr>
          <w:rFonts w:cs="Times New Roman"/>
          <w:bCs/>
          <w:szCs w:val="26"/>
          <w:lang w:val="vi-VN"/>
        </w:rPr>
        <w:t xml:space="preserve">, </w:t>
      </w:r>
      <w:r w:rsidR="00112BA6" w:rsidRPr="003B31D0">
        <w:rPr>
          <w:rFonts w:cs="Times New Roman"/>
          <w:szCs w:val="26"/>
          <w:lang w:val="fr-FR"/>
        </w:rPr>
        <w:t xml:space="preserve">tỷ lệ gói thầu đấu thầu rộng rãi, đấu thầu hạn chế, chào hàng cạnh tranh, chào giá trực tuyến theo quy trình thông thường chỉ có </w:t>
      </w:r>
      <w:r w:rsidR="0058252D" w:rsidRPr="003B31D0">
        <w:rPr>
          <w:rFonts w:cs="Times New Roman"/>
          <w:szCs w:val="26"/>
          <w:lang w:val="fr-FR"/>
        </w:rPr>
        <w:t>0</w:t>
      </w:r>
      <w:r w:rsidR="00112BA6" w:rsidRPr="003B31D0">
        <w:rPr>
          <w:rFonts w:cs="Times New Roman"/>
          <w:szCs w:val="26"/>
          <w:lang w:val="fr-FR"/>
        </w:rPr>
        <w:t>1 nhà thầu tham dự trên tổng số gói thầu</w:t>
      </w:r>
      <w:r w:rsidR="008F5896" w:rsidRPr="003B31D0">
        <w:rPr>
          <w:rFonts w:cs="Times New Roman"/>
          <w:szCs w:val="26"/>
          <w:lang w:val="vi-VN"/>
        </w:rPr>
        <w:t>;</w:t>
      </w:r>
      <w:r w:rsidR="00112BA6" w:rsidRPr="003B31D0">
        <w:rPr>
          <w:rFonts w:cs="Times New Roman"/>
          <w:szCs w:val="26"/>
          <w:lang w:val="fr-FR"/>
        </w:rPr>
        <w:t xml:space="preserve"> tỷ lệ gói thầu có kiến nghị về hồ sơ mời thầu; tỷ lệ gói thầu có kiến nghị về các nội dung khác trong quá trình tổ chức lựa chọn nhà thầu</w:t>
      </w:r>
      <w:r w:rsidR="002B46AC" w:rsidRPr="003B31D0">
        <w:rPr>
          <w:rFonts w:cs="Times New Roman"/>
          <w:szCs w:val="26"/>
          <w:lang w:val="fr-FR"/>
        </w:rPr>
        <w:t>,</w:t>
      </w:r>
      <w:r w:rsidR="00112BA6" w:rsidRPr="003B31D0">
        <w:rPr>
          <w:rFonts w:cs="Times New Roman"/>
          <w:szCs w:val="26"/>
          <w:lang w:val="fr-FR"/>
        </w:rPr>
        <w:t xml:space="preserve"> kết quả lựa chọn nhà thầu;</w:t>
      </w:r>
      <w:r w:rsidR="00C3107A" w:rsidRPr="003B31D0">
        <w:rPr>
          <w:rFonts w:cs="Times New Roman"/>
          <w:szCs w:val="26"/>
          <w:lang w:val="vi-VN"/>
        </w:rPr>
        <w:t xml:space="preserve"> số lần </w:t>
      </w:r>
      <w:r w:rsidR="00C3107A" w:rsidRPr="003B31D0">
        <w:rPr>
          <w:rFonts w:cs="Times New Roman"/>
          <w:bCs/>
          <w:szCs w:val="26"/>
          <w:lang w:val="vi-VN"/>
        </w:rPr>
        <w:t xml:space="preserve">không trả lời yêu cầu làm rõ hồ sơ mời thầu, không trả lời kiến nghị về hồ sơ mời thầu, </w:t>
      </w:r>
      <w:r w:rsidR="00112BA6" w:rsidRPr="003B31D0">
        <w:rPr>
          <w:rFonts w:cs="Times New Roman"/>
          <w:bCs/>
          <w:szCs w:val="26"/>
          <w:lang w:val="vi-VN"/>
        </w:rPr>
        <w:t xml:space="preserve">các nội dung khác trong quá trình tổ chức lựa chọn nhà thầu và </w:t>
      </w:r>
      <w:r w:rsidR="00C3107A" w:rsidRPr="003B31D0">
        <w:rPr>
          <w:rFonts w:cs="Times New Roman"/>
          <w:bCs/>
          <w:szCs w:val="26"/>
          <w:lang w:val="vi-VN"/>
        </w:rPr>
        <w:t>kết quả lựa chọn nhà thầu của nhà thầu</w:t>
      </w:r>
      <w:r w:rsidR="00C3107A" w:rsidRPr="003B31D0">
        <w:rPr>
          <w:rFonts w:cs="Times New Roman"/>
          <w:szCs w:val="26"/>
          <w:lang w:val="vi-VN"/>
        </w:rPr>
        <w:t xml:space="preserve">; </w:t>
      </w:r>
      <w:r w:rsidR="008F5896" w:rsidRPr="003B31D0">
        <w:rPr>
          <w:rFonts w:cs="Times New Roman"/>
          <w:szCs w:val="26"/>
          <w:lang w:val="vi-VN"/>
        </w:rPr>
        <w:t>các chỉ tiêu khác</w:t>
      </w:r>
      <w:r w:rsidR="00112BA6" w:rsidRPr="003B31D0">
        <w:rPr>
          <w:rFonts w:cs="Times New Roman"/>
          <w:szCs w:val="26"/>
          <w:lang w:val="vi-VN"/>
        </w:rPr>
        <w:t xml:space="preserve"> (nếu có)</w:t>
      </w:r>
      <w:r w:rsidR="008244FB" w:rsidRPr="003B31D0">
        <w:rPr>
          <w:rFonts w:cs="Times New Roman"/>
          <w:szCs w:val="26"/>
          <w:lang w:val="vi-VN"/>
        </w:rPr>
        <w:t>;</w:t>
      </w:r>
      <w:r w:rsidR="00EA0BD6" w:rsidRPr="003B31D0">
        <w:rPr>
          <w:rFonts w:cs="Times New Roman"/>
          <w:szCs w:val="26"/>
          <w:lang w:val="vi-VN"/>
        </w:rPr>
        <w:t xml:space="preserve"> </w:t>
      </w:r>
    </w:p>
    <w:p w14:paraId="699648DB" w14:textId="77777777" w:rsidR="008F5896" w:rsidRPr="003B31D0" w:rsidRDefault="008F5896" w:rsidP="003B31D0">
      <w:pPr>
        <w:widowControl w:val="0"/>
        <w:spacing w:after="0" w:line="276" w:lineRule="auto"/>
        <w:ind w:firstLine="567"/>
        <w:rPr>
          <w:rFonts w:cs="Times New Roman"/>
          <w:szCs w:val="26"/>
          <w:lang w:val="vi-VN"/>
        </w:rPr>
      </w:pPr>
      <w:r w:rsidRPr="003B31D0">
        <w:rPr>
          <w:rFonts w:cs="Times New Roman"/>
          <w:szCs w:val="26"/>
          <w:lang w:val="vi-VN"/>
        </w:rPr>
        <w:t>c) K</w:t>
      </w:r>
      <w:r w:rsidR="00407754" w:rsidRPr="003B31D0">
        <w:rPr>
          <w:rFonts w:cs="Times New Roman"/>
          <w:szCs w:val="26"/>
          <w:lang w:val="vi-VN"/>
        </w:rPr>
        <w:t xml:space="preserve">inh nghiệm triển khai các dự án tương tự, </w:t>
      </w:r>
      <w:r w:rsidR="00EC6DBE" w:rsidRPr="003B31D0">
        <w:rPr>
          <w:rFonts w:cs="Times New Roman"/>
          <w:szCs w:val="26"/>
          <w:lang w:val="vi-VN"/>
        </w:rPr>
        <w:t>việc</w:t>
      </w:r>
      <w:r w:rsidR="00407754" w:rsidRPr="003B31D0">
        <w:rPr>
          <w:rFonts w:cs="Times New Roman"/>
          <w:szCs w:val="26"/>
          <w:lang w:val="vi-VN"/>
        </w:rPr>
        <w:t xml:space="preserve"> </w:t>
      </w:r>
      <w:r w:rsidR="005753A2" w:rsidRPr="003B31D0">
        <w:rPr>
          <w:rFonts w:cs="Times New Roman"/>
          <w:szCs w:val="26"/>
          <w:lang w:val="vi-VN"/>
        </w:rPr>
        <w:t>xử lý</w:t>
      </w:r>
      <w:r w:rsidR="00407754" w:rsidRPr="003B31D0">
        <w:rPr>
          <w:rFonts w:cs="Times New Roman"/>
          <w:szCs w:val="26"/>
          <w:lang w:val="vi-VN"/>
        </w:rPr>
        <w:t xml:space="preserve"> kiến nghị trong lựa chọn nhà thầu, khiếu nại, tố cáo</w:t>
      </w:r>
      <w:r w:rsidRPr="003B31D0">
        <w:rPr>
          <w:rFonts w:cs="Times New Roman"/>
          <w:szCs w:val="26"/>
          <w:lang w:val="vi-VN"/>
        </w:rPr>
        <w:t>;</w:t>
      </w:r>
    </w:p>
    <w:p w14:paraId="4575F4F7" w14:textId="77777777" w:rsidR="00407754" w:rsidRPr="003B31D0" w:rsidRDefault="008F5896" w:rsidP="003B31D0">
      <w:pPr>
        <w:widowControl w:val="0"/>
        <w:spacing w:after="0" w:line="276" w:lineRule="auto"/>
        <w:ind w:firstLine="567"/>
        <w:rPr>
          <w:rFonts w:cs="Times New Roman"/>
          <w:szCs w:val="26"/>
          <w:lang w:val="vi-VN"/>
        </w:rPr>
      </w:pPr>
      <w:r w:rsidRPr="003B31D0">
        <w:rPr>
          <w:rFonts w:cs="Times New Roman"/>
          <w:szCs w:val="26"/>
          <w:lang w:val="vi-VN"/>
        </w:rPr>
        <w:t>d)</w:t>
      </w:r>
      <w:r w:rsidR="00407754" w:rsidRPr="003B31D0">
        <w:rPr>
          <w:rFonts w:cs="Times New Roman"/>
          <w:szCs w:val="26"/>
          <w:lang w:val="vi-VN"/>
        </w:rPr>
        <w:t xml:space="preserve"> </w:t>
      </w:r>
      <w:r w:rsidRPr="003B31D0">
        <w:rPr>
          <w:rFonts w:cs="Times New Roman"/>
          <w:szCs w:val="26"/>
          <w:lang w:val="vi-VN"/>
        </w:rPr>
        <w:t>C</w:t>
      </w:r>
      <w:r w:rsidR="00407754" w:rsidRPr="003B31D0">
        <w:rPr>
          <w:rFonts w:cs="Times New Roman"/>
          <w:szCs w:val="26"/>
          <w:lang w:val="vi-VN"/>
        </w:rPr>
        <w:t xml:space="preserve">ác yếu tố khác. </w:t>
      </w:r>
    </w:p>
    <w:p w14:paraId="594387CA" w14:textId="77777777" w:rsidR="00723FDA" w:rsidRPr="003B31D0" w:rsidRDefault="00723FDA" w:rsidP="003B31D0">
      <w:pPr>
        <w:widowControl w:val="0"/>
        <w:spacing w:after="0" w:line="276" w:lineRule="auto"/>
        <w:ind w:firstLine="567"/>
        <w:rPr>
          <w:rFonts w:cs="Times New Roman"/>
          <w:b/>
          <w:i/>
          <w:szCs w:val="26"/>
          <w:lang w:val="vi-VN"/>
        </w:rPr>
      </w:pPr>
      <w:r w:rsidRPr="003B31D0">
        <w:rPr>
          <w:rFonts w:cs="Times New Roman"/>
          <w:szCs w:val="26"/>
          <w:lang w:val="vi-VN"/>
        </w:rPr>
        <w:t xml:space="preserve">3. Phân tích, tham vấn thị trường: </w:t>
      </w:r>
    </w:p>
    <w:p w14:paraId="0EBD24FB" w14:textId="77777777" w:rsidR="00723FDA" w:rsidRPr="003B31D0" w:rsidRDefault="0054285C" w:rsidP="003B31D0">
      <w:pPr>
        <w:widowControl w:val="0"/>
        <w:spacing w:after="0" w:line="276" w:lineRule="auto"/>
        <w:ind w:firstLine="567"/>
        <w:rPr>
          <w:rFonts w:cs="Times New Roman"/>
          <w:szCs w:val="26"/>
          <w:lang w:val="vi-VN"/>
        </w:rPr>
      </w:pPr>
      <w:r w:rsidRPr="003B31D0">
        <w:rPr>
          <w:rFonts w:cs="Times New Roman"/>
          <w:szCs w:val="26"/>
          <w:bdr w:val="none" w:sz="0" w:space="0" w:color="auto" w:frame="1"/>
          <w:lang w:val="vi-VN"/>
        </w:rPr>
        <w:t>a</w:t>
      </w:r>
      <w:r w:rsidR="00723FDA" w:rsidRPr="003B31D0">
        <w:rPr>
          <w:rFonts w:cs="Times New Roman"/>
          <w:szCs w:val="26"/>
          <w:bdr w:val="none" w:sz="0" w:space="0" w:color="auto" w:frame="1"/>
          <w:lang w:val="vi-VN"/>
        </w:rPr>
        <w:t xml:space="preserve">) </w:t>
      </w:r>
      <w:r w:rsidR="00723FDA" w:rsidRPr="003B31D0">
        <w:rPr>
          <w:rFonts w:cs="Times New Roman"/>
          <w:szCs w:val="26"/>
          <w:lang w:val="vi-VN"/>
        </w:rPr>
        <w:t>Phân tích</w:t>
      </w:r>
      <w:r w:rsidR="00654760" w:rsidRPr="003B31D0">
        <w:rPr>
          <w:rFonts w:cs="Times New Roman"/>
          <w:szCs w:val="26"/>
          <w:lang w:val="vi-VN"/>
        </w:rPr>
        <w:t xml:space="preserve">, tham vấn </w:t>
      </w:r>
      <w:r w:rsidR="00723FDA" w:rsidRPr="003B31D0">
        <w:rPr>
          <w:rFonts w:cs="Times New Roman"/>
          <w:szCs w:val="26"/>
          <w:lang w:val="vi-VN"/>
        </w:rPr>
        <w:t xml:space="preserve">thị trường bao gồm </w:t>
      </w:r>
      <w:r w:rsidR="00F50E96" w:rsidRPr="003B31D0">
        <w:rPr>
          <w:rFonts w:cs="Times New Roman"/>
          <w:szCs w:val="26"/>
          <w:lang w:val="vi-VN"/>
        </w:rPr>
        <w:t>việc đánh giá rủi ro và cơ hội về thị trường đối với hình thức lựa chọn nhà thầu đang xem xét</w:t>
      </w:r>
      <w:r w:rsidR="004848EF" w:rsidRPr="003B31D0">
        <w:rPr>
          <w:rFonts w:cs="Times New Roman"/>
          <w:szCs w:val="26"/>
          <w:lang w:val="vi-VN"/>
        </w:rPr>
        <w:t>;</w:t>
      </w:r>
      <w:r w:rsidR="00F50E96" w:rsidRPr="003B31D0">
        <w:rPr>
          <w:rFonts w:cs="Times New Roman"/>
          <w:szCs w:val="26"/>
          <w:lang w:val="vi-VN"/>
        </w:rPr>
        <w:t xml:space="preserve"> </w:t>
      </w:r>
      <w:r w:rsidR="00723FDA" w:rsidRPr="003B31D0">
        <w:rPr>
          <w:rFonts w:cs="Times New Roman"/>
          <w:szCs w:val="26"/>
          <w:lang w:val="vi-VN"/>
        </w:rPr>
        <w:t>khả năng tham dự của nhà thầu</w:t>
      </w:r>
      <w:r w:rsidR="004848EF" w:rsidRPr="003B31D0">
        <w:rPr>
          <w:rFonts w:cs="Times New Roman"/>
          <w:szCs w:val="26"/>
          <w:lang w:val="vi-VN"/>
        </w:rPr>
        <w:t>;</w:t>
      </w:r>
      <w:r w:rsidR="00723FDA" w:rsidRPr="003B31D0">
        <w:rPr>
          <w:rFonts w:cs="Times New Roman"/>
          <w:szCs w:val="26"/>
          <w:lang w:val="vi-VN"/>
        </w:rPr>
        <w:t xml:space="preserve"> thị trường hàng hóa, dịch vụ có khả năng cung cấp cho dự án</w:t>
      </w:r>
      <w:r w:rsidR="00966BD1" w:rsidRPr="003B31D0">
        <w:rPr>
          <w:rFonts w:cs="Times New Roman"/>
          <w:szCs w:val="26"/>
          <w:lang w:val="vi-VN"/>
        </w:rPr>
        <w:t>;</w:t>
      </w:r>
      <w:r w:rsidR="00723FDA" w:rsidRPr="003B31D0">
        <w:rPr>
          <w:rFonts w:cs="Times New Roman"/>
          <w:szCs w:val="26"/>
          <w:lang w:val="vi-VN"/>
        </w:rPr>
        <w:t xml:space="preserve"> xu thế của thị trường trong thời gian thực hiện dự án.</w:t>
      </w:r>
      <w:r w:rsidR="009353C3" w:rsidRPr="003B31D0">
        <w:rPr>
          <w:rFonts w:cs="Times New Roman"/>
          <w:szCs w:val="26"/>
          <w:lang w:val="vi-VN"/>
        </w:rPr>
        <w:t xml:space="preserve"> </w:t>
      </w:r>
      <w:r w:rsidR="00723FDA" w:rsidRPr="003B31D0">
        <w:rPr>
          <w:rFonts w:cs="Times New Roman"/>
          <w:szCs w:val="26"/>
          <w:bdr w:val="none" w:sz="0" w:space="0" w:color="auto" w:frame="1"/>
          <w:lang w:val="vi-VN"/>
        </w:rPr>
        <w:t>Căn cứ vào quy mô, tính chất gói thầu,</w:t>
      </w:r>
      <w:r w:rsidR="006001C9" w:rsidRPr="003B31D0">
        <w:rPr>
          <w:rFonts w:cs="Times New Roman"/>
          <w:szCs w:val="26"/>
          <w:bdr w:val="none" w:sz="0" w:space="0" w:color="auto" w:frame="1"/>
          <w:lang w:val="vi-VN"/>
        </w:rPr>
        <w:t xml:space="preserve"> </w:t>
      </w:r>
      <w:r w:rsidRPr="003B31D0">
        <w:rPr>
          <w:rFonts w:cs="Times New Roman"/>
          <w:szCs w:val="26"/>
          <w:bdr w:val="none" w:sz="0" w:space="0" w:color="auto" w:frame="1"/>
          <w:lang w:val="vi-VN"/>
        </w:rPr>
        <w:t>việc</w:t>
      </w:r>
      <w:r w:rsidR="00723FDA" w:rsidRPr="003B31D0">
        <w:rPr>
          <w:rFonts w:cs="Times New Roman"/>
          <w:szCs w:val="26"/>
          <w:bdr w:val="none" w:sz="0" w:space="0" w:color="auto" w:frame="1"/>
          <w:lang w:val="vi-VN"/>
        </w:rPr>
        <w:t xml:space="preserve"> phân tích, tham vấn thị trường</w:t>
      </w:r>
      <w:r w:rsidRPr="003B31D0">
        <w:rPr>
          <w:rFonts w:cs="Times New Roman"/>
          <w:szCs w:val="26"/>
          <w:bdr w:val="none" w:sz="0" w:space="0" w:color="auto" w:frame="1"/>
          <w:lang w:val="vi-VN"/>
        </w:rPr>
        <w:t xml:space="preserve"> </w:t>
      </w:r>
      <w:r w:rsidR="00723FDA" w:rsidRPr="003B31D0">
        <w:rPr>
          <w:rFonts w:cs="Times New Roman"/>
          <w:szCs w:val="26"/>
          <w:bdr w:val="none" w:sz="0" w:space="0" w:color="auto" w:frame="1"/>
          <w:lang w:val="vi-VN"/>
        </w:rPr>
        <w:t xml:space="preserve">bao gồm </w:t>
      </w:r>
      <w:r w:rsidR="00723FDA" w:rsidRPr="003B31D0">
        <w:rPr>
          <w:rFonts w:cs="Times New Roman"/>
          <w:szCs w:val="26"/>
          <w:lang w:val="vi-VN"/>
        </w:rPr>
        <w:t xml:space="preserve">thông tin về mức độ sẵn có của hàng hóa, dịch vụ thuộc gói thầu trên thị trường; các chi phí có thể phát sinh trong trường hợp cần áp dụng giải pháp đổi mới, sáng tạo; nội dung điều khoản bảo hành, loại hợp đồng thường áp dụng đối với gói thầu mua sắm hàng hóa, dịch vụ tương tự của các chủ đầu tư khác; quy định </w:t>
      </w:r>
      <w:r w:rsidR="00BE49BA" w:rsidRPr="003B31D0">
        <w:rPr>
          <w:rFonts w:cs="Times New Roman"/>
          <w:szCs w:val="26"/>
          <w:lang w:val="vi-VN"/>
        </w:rPr>
        <w:t xml:space="preserve">của </w:t>
      </w:r>
      <w:r w:rsidR="00723FDA" w:rsidRPr="003B31D0">
        <w:rPr>
          <w:rFonts w:cs="Times New Roman"/>
          <w:szCs w:val="26"/>
          <w:lang w:val="vi-VN"/>
        </w:rPr>
        <w:t>pháp luật (nếu có) đối với hàng hóa, dịch vụ thuộc gói thầu; khả năng áp dụng đấu thầu bền vững, mua sắm các dịch vụ thân thiện môi trường</w:t>
      </w:r>
      <w:r w:rsidR="00654760" w:rsidRPr="003B31D0">
        <w:rPr>
          <w:rFonts w:cs="Times New Roman"/>
          <w:szCs w:val="26"/>
          <w:lang w:val="vi-VN"/>
        </w:rPr>
        <w:t>,</w:t>
      </w:r>
      <w:r w:rsidR="00723FDA" w:rsidRPr="003B31D0">
        <w:rPr>
          <w:rFonts w:cs="Times New Roman"/>
          <w:szCs w:val="26"/>
          <w:lang w:val="vi-VN"/>
        </w:rPr>
        <w:t xml:space="preserve"> thông tin về các hàng hóa, dịch vụ có sử dụng nguyên vật liệu tái chế, tiết kiệm năng lượng; khả năng tham dự thầu của nhà thầu tiềm năng là doanh nghiệp nhỏ và siêu nhỏ, doanh nghiệp khởi nghiệp sáng tạo</w:t>
      </w:r>
      <w:r w:rsidR="009353C3" w:rsidRPr="003B31D0">
        <w:rPr>
          <w:rFonts w:cs="Times New Roman"/>
          <w:szCs w:val="26"/>
          <w:lang w:val="vi-VN"/>
        </w:rPr>
        <w:t>,</w:t>
      </w:r>
      <w:r w:rsidR="00723FDA" w:rsidRPr="003B31D0">
        <w:rPr>
          <w:rFonts w:cs="Times New Roman"/>
          <w:szCs w:val="26"/>
          <w:lang w:val="vi-VN"/>
        </w:rPr>
        <w:t xml:space="preserve"> </w:t>
      </w:r>
      <w:r w:rsidR="009353C3" w:rsidRPr="003B31D0">
        <w:rPr>
          <w:rFonts w:cs="Times New Roman"/>
          <w:szCs w:val="26"/>
          <w:lang w:val="vi-VN"/>
        </w:rPr>
        <w:t xml:space="preserve">doanh nghiệp có sử dụng </w:t>
      </w:r>
      <w:r w:rsidR="004F1003" w:rsidRPr="003B31D0">
        <w:rPr>
          <w:rFonts w:cs="Times New Roman"/>
          <w:szCs w:val="26"/>
          <w:lang w:val="vi-VN"/>
        </w:rPr>
        <w:t>nhiều</w:t>
      </w:r>
      <w:r w:rsidR="009353C3" w:rsidRPr="003B31D0">
        <w:rPr>
          <w:rFonts w:cs="Times New Roman"/>
          <w:szCs w:val="26"/>
          <w:lang w:val="vi-VN"/>
        </w:rPr>
        <w:t xml:space="preserve"> lao động nữ, lao động là thương binh, </w:t>
      </w:r>
      <w:r w:rsidR="00D31827" w:rsidRPr="003B31D0">
        <w:rPr>
          <w:rFonts w:cs="Times New Roman"/>
          <w:szCs w:val="26"/>
          <w:lang w:val="vi-VN"/>
        </w:rPr>
        <w:t xml:space="preserve">người </w:t>
      </w:r>
      <w:r w:rsidR="009353C3" w:rsidRPr="003B31D0">
        <w:rPr>
          <w:rFonts w:cs="Times New Roman"/>
          <w:szCs w:val="26"/>
          <w:lang w:val="vi-VN"/>
        </w:rPr>
        <w:t>khuyết tật,</w:t>
      </w:r>
      <w:r w:rsidR="004F1003" w:rsidRPr="003B31D0">
        <w:rPr>
          <w:rFonts w:cs="Times New Roman"/>
          <w:szCs w:val="26"/>
          <w:lang w:val="vi-VN"/>
        </w:rPr>
        <w:t xml:space="preserve"> người</w:t>
      </w:r>
      <w:r w:rsidR="009353C3" w:rsidRPr="003B31D0">
        <w:rPr>
          <w:rFonts w:cs="Times New Roman"/>
          <w:szCs w:val="26"/>
          <w:lang w:val="vi-VN"/>
        </w:rPr>
        <w:t xml:space="preserve"> dân tộc thiểu số</w:t>
      </w:r>
      <w:r w:rsidR="004F1003" w:rsidRPr="003B31D0">
        <w:rPr>
          <w:rFonts w:cs="Times New Roman"/>
          <w:szCs w:val="26"/>
          <w:lang w:val="vi-VN"/>
        </w:rPr>
        <w:t>;</w:t>
      </w:r>
      <w:r w:rsidR="009353C3" w:rsidRPr="003B31D0">
        <w:rPr>
          <w:rFonts w:cs="Times New Roman"/>
          <w:szCs w:val="26"/>
          <w:lang w:val="vi-VN"/>
        </w:rPr>
        <w:t xml:space="preserve"> phân tích chuỗi cung ứng (khả năng cung cấp vật tư, vật liệu, hàng hóa</w:t>
      </w:r>
      <w:r w:rsidR="00D92BB4" w:rsidRPr="003B31D0">
        <w:rPr>
          <w:rFonts w:cs="Times New Roman"/>
          <w:szCs w:val="26"/>
          <w:lang w:val="vi-VN"/>
        </w:rPr>
        <w:t>,</w:t>
      </w:r>
      <w:r w:rsidR="009353C3" w:rsidRPr="003B31D0">
        <w:rPr>
          <w:rFonts w:cs="Times New Roman"/>
          <w:szCs w:val="26"/>
          <w:lang w:val="vi-VN"/>
        </w:rPr>
        <w:t xml:space="preserve"> dịch vụ cho việc thực hiện hợp đồng)</w:t>
      </w:r>
      <w:r w:rsidR="00B13BFA" w:rsidRPr="003B31D0">
        <w:rPr>
          <w:rFonts w:cs="Times New Roman"/>
          <w:szCs w:val="26"/>
          <w:lang w:val="vi-VN"/>
        </w:rPr>
        <w:t xml:space="preserve">; khả năng tổ chức lựa chọn nhà thầu mà chỉ cho phép hàng hóa có xuất xứ Việt Nam được chào thầu theo quy định tại </w:t>
      </w:r>
      <w:r w:rsidR="00C26B88" w:rsidRPr="003B31D0">
        <w:rPr>
          <w:rFonts w:cs="Times New Roman"/>
          <w:szCs w:val="26"/>
          <w:lang w:val="vi-VN"/>
        </w:rPr>
        <w:t>điểm e khoản 3 Điều 10</w:t>
      </w:r>
      <w:r w:rsidR="00093B93" w:rsidRPr="003B31D0">
        <w:rPr>
          <w:rFonts w:cs="Times New Roman"/>
          <w:szCs w:val="26"/>
          <w:lang w:val="vi-VN"/>
        </w:rPr>
        <w:t xml:space="preserve"> và</w:t>
      </w:r>
      <w:r w:rsidR="00C26B88" w:rsidRPr="003B31D0">
        <w:rPr>
          <w:rFonts w:cs="Times New Roman"/>
          <w:szCs w:val="26"/>
          <w:lang w:val="vi-VN"/>
        </w:rPr>
        <w:t xml:space="preserve"> </w:t>
      </w:r>
      <w:r w:rsidR="00B13BFA" w:rsidRPr="003B31D0">
        <w:rPr>
          <w:rFonts w:cs="Times New Roman"/>
          <w:szCs w:val="26"/>
          <w:lang w:val="vi-VN"/>
        </w:rPr>
        <w:t>khoản 1 Điều 56 của Luật Đấu thầu</w:t>
      </w:r>
      <w:r w:rsidR="009353C3" w:rsidRPr="003B31D0">
        <w:rPr>
          <w:rFonts w:cs="Times New Roman"/>
          <w:i/>
          <w:iCs/>
          <w:szCs w:val="26"/>
          <w:lang w:val="vi-VN"/>
        </w:rPr>
        <w:t xml:space="preserve"> </w:t>
      </w:r>
      <w:r w:rsidR="00723FDA" w:rsidRPr="003B31D0">
        <w:rPr>
          <w:rFonts w:cs="Times New Roman"/>
          <w:szCs w:val="26"/>
          <w:lang w:val="vi-VN"/>
        </w:rPr>
        <w:t>và các thông tin cần thiết khác</w:t>
      </w:r>
      <w:r w:rsidR="00D873EA" w:rsidRPr="003B31D0">
        <w:rPr>
          <w:rFonts w:cs="Times New Roman"/>
          <w:szCs w:val="26"/>
          <w:lang w:val="vi-VN"/>
        </w:rPr>
        <w:t>;</w:t>
      </w:r>
    </w:p>
    <w:p w14:paraId="0940676F" w14:textId="77777777" w:rsidR="00723FDA" w:rsidRPr="003B31D0" w:rsidRDefault="0054285C" w:rsidP="003B31D0">
      <w:pPr>
        <w:widowControl w:val="0"/>
        <w:spacing w:after="0" w:line="276" w:lineRule="auto"/>
        <w:ind w:firstLine="567"/>
        <w:textAlignment w:val="baseline"/>
        <w:rPr>
          <w:rFonts w:cs="Times New Roman"/>
          <w:szCs w:val="26"/>
          <w:bdr w:val="none" w:sz="0" w:space="0" w:color="auto" w:frame="1"/>
          <w:lang w:val="vi-VN"/>
        </w:rPr>
      </w:pPr>
      <w:r w:rsidRPr="003B31D0">
        <w:rPr>
          <w:rFonts w:cs="Times New Roman"/>
          <w:szCs w:val="26"/>
          <w:lang w:val="vi-VN"/>
        </w:rPr>
        <w:t>b</w:t>
      </w:r>
      <w:r w:rsidR="00723FDA" w:rsidRPr="003B31D0">
        <w:rPr>
          <w:rFonts w:cs="Times New Roman"/>
          <w:szCs w:val="26"/>
          <w:lang w:val="vi-VN"/>
        </w:rPr>
        <w:t xml:space="preserve">) </w:t>
      </w:r>
      <w:r w:rsidRPr="003B31D0">
        <w:rPr>
          <w:rFonts w:cs="Times New Roman"/>
          <w:szCs w:val="26"/>
          <w:bdr w:val="none" w:sz="0" w:space="0" w:color="auto" w:frame="1"/>
          <w:lang w:val="vi-VN"/>
        </w:rPr>
        <w:t>Việc</w:t>
      </w:r>
      <w:r w:rsidR="00723FDA" w:rsidRPr="003B31D0">
        <w:rPr>
          <w:rFonts w:cs="Times New Roman"/>
          <w:szCs w:val="26"/>
          <w:bdr w:val="none" w:sz="0" w:space="0" w:color="auto" w:frame="1"/>
          <w:lang w:val="vi-VN"/>
        </w:rPr>
        <w:t xml:space="preserve"> tham vấn thị trường</w:t>
      </w:r>
      <w:r w:rsidR="007A548E" w:rsidRPr="003B31D0">
        <w:rPr>
          <w:rFonts w:cs="Times New Roman"/>
          <w:szCs w:val="26"/>
          <w:bdr w:val="none" w:sz="0" w:space="0" w:color="auto" w:frame="1"/>
          <w:lang w:val="vi-VN"/>
        </w:rPr>
        <w:t xml:space="preserve"> được</w:t>
      </w:r>
      <w:r w:rsidRPr="003B31D0">
        <w:rPr>
          <w:rFonts w:cs="Times New Roman"/>
          <w:szCs w:val="26"/>
          <w:bdr w:val="none" w:sz="0" w:space="0" w:color="auto" w:frame="1"/>
          <w:lang w:val="vi-VN"/>
        </w:rPr>
        <w:t xml:space="preserve"> thực hiện theo một </w:t>
      </w:r>
      <w:r w:rsidR="008D4AA9" w:rsidRPr="003B31D0">
        <w:rPr>
          <w:rFonts w:cs="Times New Roman"/>
          <w:szCs w:val="26"/>
          <w:bdr w:val="none" w:sz="0" w:space="0" w:color="auto" w:frame="1"/>
          <w:lang w:val="vi-VN"/>
        </w:rPr>
        <w:t xml:space="preserve">hoặc </w:t>
      </w:r>
      <w:r w:rsidRPr="003B31D0">
        <w:rPr>
          <w:rFonts w:cs="Times New Roman"/>
          <w:szCs w:val="26"/>
          <w:bdr w:val="none" w:sz="0" w:space="0" w:color="auto" w:frame="1"/>
          <w:lang w:val="vi-VN"/>
        </w:rPr>
        <w:t xml:space="preserve">các cách </w:t>
      </w:r>
      <w:r w:rsidR="005753A2" w:rsidRPr="003B31D0">
        <w:rPr>
          <w:rFonts w:cs="Times New Roman"/>
          <w:szCs w:val="26"/>
          <w:bdr w:val="none" w:sz="0" w:space="0" w:color="auto" w:frame="1"/>
          <w:lang w:val="vi-VN"/>
        </w:rPr>
        <w:t xml:space="preserve">thức </w:t>
      </w:r>
      <w:r w:rsidRPr="003B31D0">
        <w:rPr>
          <w:rFonts w:cs="Times New Roman"/>
          <w:szCs w:val="26"/>
          <w:bdr w:val="none" w:sz="0" w:space="0" w:color="auto" w:frame="1"/>
          <w:lang w:val="vi-VN"/>
        </w:rPr>
        <w:t xml:space="preserve">sau: </w:t>
      </w:r>
      <w:r w:rsidR="00723FDA" w:rsidRPr="003B31D0">
        <w:rPr>
          <w:rFonts w:cs="Times New Roman"/>
          <w:szCs w:val="26"/>
          <w:bdr w:val="none" w:sz="0" w:space="0" w:color="auto" w:frame="1"/>
          <w:lang w:val="vi-VN"/>
        </w:rPr>
        <w:t>tham khảo các kết quả tham vấn thị trường gần nhất đối với hàng hóa, dịch vụ tương tự; đăng tải câu hỏi tham vấn thị trường trên các phương tiện thông tin phù hợp; nghiên cứu catalô và tài liệu giới thiệu sản phẩm của hãng sản xuất, nhà cung cấp, nhà phân phối, đại lý; tham khảo kinh nghiệm của chủ đầu tư khác đã tiến hành tham vấn thị trường, tham vấn kết quả tổ chức lựa chọn nhà thầu đối với gói thầu mua sắm hàng hóa, dịch vụ tương tự; t</w:t>
      </w:r>
      <w:r w:rsidR="00723FDA" w:rsidRPr="003B31D0">
        <w:rPr>
          <w:rFonts w:cs="Times New Roman"/>
          <w:szCs w:val="26"/>
          <w:lang w:val="vi-VN"/>
        </w:rPr>
        <w:t>ổ chức hội nghị tham vấn thị trường với các nhà thầu tiềm năng trên cơ sở công khai, minh bạch;</w:t>
      </w:r>
      <w:r w:rsidR="00C3363A" w:rsidRPr="003B31D0">
        <w:rPr>
          <w:rFonts w:cs="Times New Roman"/>
          <w:i/>
          <w:szCs w:val="26"/>
          <w:lang w:val="vi-VN"/>
        </w:rPr>
        <w:t xml:space="preserve"> </w:t>
      </w:r>
      <w:r w:rsidR="00C3363A" w:rsidRPr="003B31D0">
        <w:rPr>
          <w:rFonts w:cs="Times New Roman"/>
          <w:iCs/>
          <w:szCs w:val="26"/>
          <w:lang w:val="vi-VN"/>
        </w:rPr>
        <w:t>tổ chức khảo sát thông tin từ các đơn vị sản xuất</w:t>
      </w:r>
      <w:r w:rsidR="005753A2" w:rsidRPr="003B31D0">
        <w:rPr>
          <w:rFonts w:cs="Times New Roman"/>
          <w:iCs/>
          <w:szCs w:val="26"/>
          <w:lang w:val="vi-VN"/>
        </w:rPr>
        <w:t>,</w:t>
      </w:r>
      <w:r w:rsidR="00C3363A" w:rsidRPr="003B31D0">
        <w:rPr>
          <w:rFonts w:cs="Times New Roman"/>
          <w:iCs/>
          <w:szCs w:val="26"/>
          <w:lang w:val="vi-VN"/>
        </w:rPr>
        <w:t xml:space="preserve"> kinh doanh;</w:t>
      </w:r>
      <w:r w:rsidR="00723FDA" w:rsidRPr="003B31D0">
        <w:rPr>
          <w:rFonts w:cs="Times New Roman"/>
          <w:iCs/>
          <w:szCs w:val="26"/>
          <w:lang w:val="vi-VN"/>
        </w:rPr>
        <w:t xml:space="preserve"> </w:t>
      </w:r>
      <w:r w:rsidR="00723FDA" w:rsidRPr="003B31D0">
        <w:rPr>
          <w:rFonts w:cs="Times New Roman"/>
          <w:szCs w:val="26"/>
          <w:lang w:val="vi-VN"/>
        </w:rPr>
        <w:t xml:space="preserve">tham khảo ý kiến của các chuyên gia </w:t>
      </w:r>
      <w:r w:rsidR="00723FDA" w:rsidRPr="003B31D0">
        <w:rPr>
          <w:rFonts w:cs="Times New Roman"/>
          <w:szCs w:val="26"/>
          <w:bdr w:val="none" w:sz="0" w:space="0" w:color="auto" w:frame="1"/>
          <w:lang w:val="vi-VN"/>
        </w:rPr>
        <w:t>trong lĩnh vực có liên quan</w:t>
      </w:r>
      <w:r w:rsidR="00244C2B" w:rsidRPr="003B31D0">
        <w:rPr>
          <w:rFonts w:cs="Times New Roman"/>
          <w:szCs w:val="26"/>
          <w:bdr w:val="none" w:sz="0" w:space="0" w:color="auto" w:frame="1"/>
          <w:lang w:val="vi-VN"/>
        </w:rPr>
        <w:t>,</w:t>
      </w:r>
      <w:r w:rsidR="00723FDA" w:rsidRPr="003B31D0">
        <w:rPr>
          <w:rFonts w:cs="Times New Roman"/>
          <w:szCs w:val="26"/>
          <w:bdr w:val="none" w:sz="0" w:space="0" w:color="auto" w:frame="1"/>
          <w:lang w:val="vi-VN"/>
        </w:rPr>
        <w:t xml:space="preserve"> </w:t>
      </w:r>
      <w:r w:rsidR="00244C2B" w:rsidRPr="003B31D0">
        <w:rPr>
          <w:rFonts w:cs="Times New Roman"/>
          <w:szCs w:val="26"/>
          <w:bdr w:val="none" w:sz="0" w:space="0" w:color="auto" w:frame="1"/>
          <w:lang w:val="vi-VN"/>
        </w:rPr>
        <w:t xml:space="preserve">các </w:t>
      </w:r>
      <w:r w:rsidR="00C3363A" w:rsidRPr="003B31D0">
        <w:rPr>
          <w:rFonts w:cs="Times New Roman"/>
          <w:szCs w:val="26"/>
          <w:bdr w:val="none" w:sz="0" w:space="0" w:color="auto" w:frame="1"/>
          <w:lang w:val="vi-VN"/>
        </w:rPr>
        <w:t xml:space="preserve">báo in, </w:t>
      </w:r>
      <w:r w:rsidR="00244C2B" w:rsidRPr="003B31D0">
        <w:rPr>
          <w:rFonts w:cs="Times New Roman"/>
          <w:szCs w:val="26"/>
          <w:bdr w:val="none" w:sz="0" w:space="0" w:color="auto" w:frame="1"/>
          <w:lang w:val="vi-VN"/>
        </w:rPr>
        <w:t>tạp chí</w:t>
      </w:r>
      <w:r w:rsidR="00C3363A" w:rsidRPr="003B31D0">
        <w:rPr>
          <w:rFonts w:cs="Times New Roman"/>
          <w:szCs w:val="26"/>
          <w:bdr w:val="none" w:sz="0" w:space="0" w:color="auto" w:frame="1"/>
          <w:lang w:val="vi-VN"/>
        </w:rPr>
        <w:t>, ấn phẩm</w:t>
      </w:r>
      <w:r w:rsidR="00244C2B" w:rsidRPr="003B31D0">
        <w:rPr>
          <w:rFonts w:cs="Times New Roman"/>
          <w:szCs w:val="26"/>
          <w:bdr w:val="none" w:sz="0" w:space="0" w:color="auto" w:frame="1"/>
          <w:lang w:val="vi-VN"/>
        </w:rPr>
        <w:t xml:space="preserve"> phân tích thị trường chuyên ngành, thông tin trên Internet</w:t>
      </w:r>
      <w:r w:rsidR="00244C2B" w:rsidRPr="003B31D0">
        <w:rPr>
          <w:rFonts w:cs="Times New Roman"/>
          <w:i/>
          <w:iCs/>
          <w:szCs w:val="26"/>
          <w:bdr w:val="none" w:sz="0" w:space="0" w:color="auto" w:frame="1"/>
          <w:lang w:val="vi-VN"/>
        </w:rPr>
        <w:t xml:space="preserve"> </w:t>
      </w:r>
      <w:r w:rsidR="00723FDA" w:rsidRPr="003B31D0">
        <w:rPr>
          <w:rFonts w:cs="Times New Roman"/>
          <w:szCs w:val="26"/>
          <w:bdr w:val="none" w:sz="0" w:space="0" w:color="auto" w:frame="1"/>
          <w:lang w:val="vi-VN"/>
        </w:rPr>
        <w:t>và các hình thức phù hợp khác</w:t>
      </w:r>
      <w:r w:rsidR="00D873EA" w:rsidRPr="003B31D0">
        <w:rPr>
          <w:rFonts w:cs="Times New Roman"/>
          <w:szCs w:val="26"/>
          <w:bdr w:val="none" w:sz="0" w:space="0" w:color="auto" w:frame="1"/>
          <w:lang w:val="vi-VN"/>
        </w:rPr>
        <w:t>;</w:t>
      </w:r>
    </w:p>
    <w:p w14:paraId="06CCD449" w14:textId="77777777" w:rsidR="00723FDA" w:rsidRPr="003B31D0" w:rsidRDefault="0054285C" w:rsidP="003B31D0">
      <w:pPr>
        <w:widowControl w:val="0"/>
        <w:spacing w:after="0" w:line="276" w:lineRule="auto"/>
        <w:ind w:firstLine="567"/>
        <w:rPr>
          <w:rFonts w:cs="Times New Roman"/>
          <w:szCs w:val="26"/>
          <w:lang w:val="vi-VN"/>
        </w:rPr>
      </w:pPr>
      <w:r w:rsidRPr="003B31D0">
        <w:rPr>
          <w:rFonts w:cs="Times New Roman"/>
          <w:szCs w:val="26"/>
          <w:lang w:val="vi-VN"/>
        </w:rPr>
        <w:t>c</w:t>
      </w:r>
      <w:r w:rsidR="00723FDA" w:rsidRPr="003B31D0">
        <w:rPr>
          <w:rFonts w:cs="Times New Roman"/>
          <w:szCs w:val="26"/>
          <w:lang w:val="vi-VN"/>
        </w:rPr>
        <w:t xml:space="preserve">) Chủ đầu tư có thể </w:t>
      </w:r>
      <w:r w:rsidR="001A3D6C" w:rsidRPr="003B31D0">
        <w:rPr>
          <w:rFonts w:cs="Times New Roman"/>
          <w:szCs w:val="26"/>
          <w:lang w:val="vi-VN"/>
        </w:rPr>
        <w:t xml:space="preserve">thuê tư vấn nghiên cứu phân tích thị trường, </w:t>
      </w:r>
      <w:r w:rsidR="00723FDA" w:rsidRPr="003B31D0">
        <w:rPr>
          <w:rFonts w:cs="Times New Roman"/>
          <w:szCs w:val="26"/>
          <w:lang w:val="vi-VN"/>
        </w:rPr>
        <w:t>sử dụng ý kiến tư vấn của các chuyên gia hoặc cơ quan chức năng độc lập hoặc của các doanh nghiệp trên thị trường trong việc lập kế hoạch tổng thể lựa chọn nhà thầu, kế hoạch lựa chọn nhà thầu, hồ sơ mời thầu, hồ sơ yêu cầu nhưng phải đảm bảo nguyên tắc cạnh tranh, công bằng và minh bạch</w:t>
      </w:r>
      <w:r w:rsidRPr="003B31D0">
        <w:rPr>
          <w:rFonts w:cs="Times New Roman"/>
          <w:szCs w:val="26"/>
          <w:lang w:val="vi-VN"/>
        </w:rPr>
        <w:t>;</w:t>
      </w:r>
    </w:p>
    <w:p w14:paraId="7AF8A884" w14:textId="77777777" w:rsidR="0054285C" w:rsidRPr="003B31D0" w:rsidRDefault="0054285C" w:rsidP="003B31D0">
      <w:pPr>
        <w:widowControl w:val="0"/>
        <w:spacing w:after="0" w:line="276" w:lineRule="auto"/>
        <w:ind w:firstLine="567"/>
        <w:rPr>
          <w:rFonts w:cs="Times New Roman"/>
          <w:szCs w:val="26"/>
          <w:lang w:val="vi-VN"/>
        </w:rPr>
      </w:pPr>
      <w:r w:rsidRPr="003B31D0">
        <w:rPr>
          <w:rFonts w:cs="Times New Roman"/>
          <w:szCs w:val="26"/>
          <w:lang w:val="vi-VN"/>
        </w:rPr>
        <w:t>d) Trường hợp không lập kế hoạch tổng thể lựa chọn nhà thầu, chủ đầu tư có thể tiến hành</w:t>
      </w:r>
      <w:r w:rsidR="002951B4" w:rsidRPr="003B31D0">
        <w:rPr>
          <w:rFonts w:cs="Times New Roman"/>
          <w:szCs w:val="26"/>
          <w:lang w:val="vi-VN"/>
        </w:rPr>
        <w:t xml:space="preserve"> phân tích,</w:t>
      </w:r>
      <w:r w:rsidRPr="003B31D0">
        <w:rPr>
          <w:rFonts w:cs="Times New Roman"/>
          <w:szCs w:val="26"/>
          <w:lang w:val="vi-VN"/>
        </w:rPr>
        <w:t xml:space="preserve"> tham vấn thị trường để lập kế hoạch lựa chọn nhà thầu, hồ sơ mời thầu, hồ sơ yêu cầu.</w:t>
      </w:r>
    </w:p>
    <w:p w14:paraId="3065D268"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4.</w:t>
      </w:r>
      <w:r w:rsidR="00723FDA" w:rsidRPr="003B31D0">
        <w:rPr>
          <w:rFonts w:cs="Times New Roman"/>
          <w:szCs w:val="26"/>
          <w:lang w:val="vi-VN"/>
        </w:rPr>
        <w:t xml:space="preserve"> X</w:t>
      </w:r>
      <w:r w:rsidRPr="003B31D0">
        <w:rPr>
          <w:rFonts w:cs="Times New Roman"/>
          <w:szCs w:val="26"/>
          <w:lang w:val="vi-VN"/>
        </w:rPr>
        <w:t>ác định, quản lý rủi ro</w:t>
      </w:r>
      <w:r w:rsidR="00C435D7" w:rsidRPr="003B31D0">
        <w:rPr>
          <w:rFonts w:cs="Times New Roman"/>
          <w:szCs w:val="26"/>
          <w:lang w:val="vi-VN"/>
        </w:rPr>
        <w:t xml:space="preserve"> trong đấu thầu</w:t>
      </w:r>
      <w:r w:rsidR="008766FB" w:rsidRPr="003B31D0">
        <w:rPr>
          <w:rFonts w:cs="Times New Roman"/>
          <w:szCs w:val="26"/>
          <w:lang w:val="vi-VN"/>
        </w:rPr>
        <w:t>:</w:t>
      </w:r>
    </w:p>
    <w:p w14:paraId="4D459C66" w14:textId="77777777" w:rsidR="00407754" w:rsidRPr="003B31D0" w:rsidRDefault="00723FDA" w:rsidP="003B31D0">
      <w:pPr>
        <w:widowControl w:val="0"/>
        <w:spacing w:after="0" w:line="276" w:lineRule="auto"/>
        <w:ind w:firstLine="567"/>
        <w:rPr>
          <w:rFonts w:cs="Times New Roman"/>
          <w:szCs w:val="26"/>
          <w:lang w:val="vi-VN"/>
        </w:rPr>
      </w:pPr>
      <w:r w:rsidRPr="003B31D0">
        <w:rPr>
          <w:rFonts w:cs="Times New Roman"/>
          <w:szCs w:val="26"/>
          <w:lang w:val="vi-VN"/>
        </w:rPr>
        <w:t>a</w:t>
      </w:r>
      <w:r w:rsidR="00407754" w:rsidRPr="003B31D0">
        <w:rPr>
          <w:rFonts w:cs="Times New Roman"/>
          <w:szCs w:val="26"/>
          <w:lang w:val="vi-VN"/>
        </w:rPr>
        <w:t>) Phân tích các rủi ro chính liên quan tới môi trường hoạt động, điều kiện thị trường, năng lực của tổ chức thực hiện lựa chọn nhà thầu và mức độ phức tạp của hoạt động đấu thầu</w:t>
      </w:r>
      <w:r w:rsidR="00654760" w:rsidRPr="003B31D0">
        <w:rPr>
          <w:rFonts w:cs="Times New Roman"/>
          <w:szCs w:val="26"/>
          <w:lang w:val="vi-VN"/>
        </w:rPr>
        <w:t>;</w:t>
      </w:r>
    </w:p>
    <w:p w14:paraId="028DCCE0"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b) Đánh giá khả năng xảy ra và tác động của mỗi rủi ro đối với </w:t>
      </w:r>
      <w:r w:rsidR="00C435D7" w:rsidRPr="003B31D0">
        <w:rPr>
          <w:rFonts w:cs="Times New Roman"/>
          <w:szCs w:val="26"/>
          <w:lang w:val="vi-VN"/>
        </w:rPr>
        <w:t>công tác đấu thầu của dự án</w:t>
      </w:r>
      <w:r w:rsidR="00654760" w:rsidRPr="003B31D0">
        <w:rPr>
          <w:rFonts w:cs="Times New Roman"/>
          <w:szCs w:val="26"/>
          <w:lang w:val="vi-VN"/>
        </w:rPr>
        <w:t>;</w:t>
      </w:r>
    </w:p>
    <w:p w14:paraId="14F95C5C" w14:textId="77777777" w:rsidR="00407754" w:rsidRPr="003B31D0" w:rsidRDefault="00407754"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 xml:space="preserve">c) Xây dựng kế hoạch quản lý và giảm </w:t>
      </w:r>
      <w:r w:rsidR="00F31CA5" w:rsidRPr="003B31D0">
        <w:rPr>
          <w:rFonts w:cs="Times New Roman"/>
          <w:spacing w:val="-4"/>
          <w:szCs w:val="26"/>
          <w:lang w:val="vi-VN"/>
        </w:rPr>
        <w:t>thiểu</w:t>
      </w:r>
      <w:r w:rsidRPr="003B31D0">
        <w:rPr>
          <w:rFonts w:cs="Times New Roman"/>
          <w:spacing w:val="-4"/>
          <w:szCs w:val="26"/>
          <w:lang w:val="vi-VN"/>
        </w:rPr>
        <w:t xml:space="preserve"> rủi ro</w:t>
      </w:r>
      <w:r w:rsidR="00C435D7" w:rsidRPr="003B31D0">
        <w:rPr>
          <w:rFonts w:cs="Times New Roman"/>
          <w:spacing w:val="-4"/>
          <w:szCs w:val="26"/>
          <w:lang w:val="vi-VN"/>
        </w:rPr>
        <w:t xml:space="preserve"> trong công tác đấu thầu của dự án</w:t>
      </w:r>
      <w:r w:rsidRPr="003B31D0">
        <w:rPr>
          <w:rFonts w:cs="Times New Roman"/>
          <w:spacing w:val="-4"/>
          <w:szCs w:val="26"/>
          <w:lang w:val="vi-VN"/>
        </w:rPr>
        <w:t xml:space="preserve"> thông qua </w:t>
      </w:r>
      <w:r w:rsidR="00C435D7" w:rsidRPr="003B31D0">
        <w:rPr>
          <w:rFonts w:cs="Times New Roman"/>
          <w:spacing w:val="-4"/>
          <w:szCs w:val="26"/>
          <w:lang w:val="vi-VN"/>
        </w:rPr>
        <w:t xml:space="preserve">việc áp dụng hình thức, phương thức </w:t>
      </w:r>
      <w:r w:rsidRPr="003B31D0">
        <w:rPr>
          <w:rFonts w:cs="Times New Roman"/>
          <w:spacing w:val="-4"/>
          <w:szCs w:val="26"/>
          <w:lang w:val="vi-VN"/>
        </w:rPr>
        <w:t>lựa chọn</w:t>
      </w:r>
      <w:r w:rsidR="00C435D7" w:rsidRPr="003B31D0">
        <w:rPr>
          <w:rFonts w:cs="Times New Roman"/>
          <w:spacing w:val="-4"/>
          <w:szCs w:val="26"/>
          <w:lang w:val="vi-VN"/>
        </w:rPr>
        <w:t xml:space="preserve"> nhà thầu</w:t>
      </w:r>
      <w:r w:rsidRPr="003B31D0">
        <w:rPr>
          <w:rFonts w:cs="Times New Roman"/>
          <w:spacing w:val="-4"/>
          <w:szCs w:val="26"/>
          <w:lang w:val="vi-VN"/>
        </w:rPr>
        <w:t>, yêu cầu kỹ thuật, tiêu chuẩn và phương pháp đánh giá, điều kiện hợp đồng phù hợp.</w:t>
      </w:r>
    </w:p>
    <w:p w14:paraId="3D58E4A1"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5. Mục tiêu cụ thể của hoạt động đấu thầu</w:t>
      </w:r>
      <w:r w:rsidR="008766FB" w:rsidRPr="003B31D0">
        <w:rPr>
          <w:rFonts w:cs="Times New Roman"/>
          <w:szCs w:val="26"/>
          <w:lang w:val="vi-VN"/>
        </w:rPr>
        <w:t>:</w:t>
      </w:r>
    </w:p>
    <w:p w14:paraId="1647CF9B" w14:textId="77777777" w:rsidR="00B23C02" w:rsidRPr="003B31D0" w:rsidRDefault="00073B89"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 xml:space="preserve">Xác định </w:t>
      </w:r>
      <w:r w:rsidR="00B23C02" w:rsidRPr="003B31D0">
        <w:rPr>
          <w:rFonts w:cs="Times New Roman"/>
          <w:spacing w:val="-4"/>
          <w:szCs w:val="26"/>
          <w:lang w:val="vi-VN"/>
        </w:rPr>
        <w:t>mục tiêu cụ thể của hoạt động đấu thầu (bao gồm các mục tiêu cụ thể về đấu thầu bền vững</w:t>
      </w:r>
      <w:r w:rsidR="00E11846" w:rsidRPr="003B31D0">
        <w:rPr>
          <w:rFonts w:cs="Times New Roman"/>
          <w:spacing w:val="-4"/>
          <w:szCs w:val="26"/>
          <w:lang w:val="vi-VN"/>
        </w:rPr>
        <w:t>,</w:t>
      </w:r>
      <w:r w:rsidR="00B23C02" w:rsidRPr="003B31D0">
        <w:rPr>
          <w:rFonts w:cs="Times New Roman"/>
          <w:spacing w:val="-4"/>
          <w:szCs w:val="26"/>
          <w:lang w:val="vi-VN"/>
        </w:rPr>
        <w:t xml:space="preserve"> nếu áp dụng) bảo đảm mục tiêu tổng quát của dự án.</w:t>
      </w:r>
    </w:p>
    <w:p w14:paraId="5BF41BFD"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6. </w:t>
      </w:r>
      <w:r w:rsidR="00C749AE" w:rsidRPr="003B31D0">
        <w:rPr>
          <w:rFonts w:cs="Times New Roman"/>
          <w:szCs w:val="26"/>
          <w:lang w:val="vi-VN"/>
        </w:rPr>
        <w:t>Kế hoạch về tiến độ thực hiện các công việc chính, gói thầu</w:t>
      </w:r>
      <w:r w:rsidR="009463B9" w:rsidRPr="003B31D0">
        <w:rPr>
          <w:rFonts w:cs="Times New Roman"/>
          <w:szCs w:val="26"/>
          <w:lang w:val="vi-VN"/>
        </w:rPr>
        <w:t>:</w:t>
      </w:r>
    </w:p>
    <w:p w14:paraId="3EE298F8" w14:textId="77777777" w:rsidR="00C435D7"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Xây dựng tiến độ tổng thể để thực hiện </w:t>
      </w:r>
      <w:r w:rsidR="00C435D7" w:rsidRPr="003B31D0">
        <w:rPr>
          <w:rFonts w:cs="Times New Roman"/>
          <w:szCs w:val="26"/>
          <w:lang w:val="vi-VN"/>
        </w:rPr>
        <w:t>các công việc chính, gói thầu phù hợp với tiến độ thực hiện đầu tư dự án.</w:t>
      </w:r>
    </w:p>
    <w:p w14:paraId="161336B1"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7. Quản lý công tác lựa chọn nhà thầu</w:t>
      </w:r>
      <w:r w:rsidR="008766FB" w:rsidRPr="003B31D0">
        <w:rPr>
          <w:rFonts w:cs="Times New Roman"/>
          <w:szCs w:val="26"/>
          <w:lang w:val="vi-VN"/>
        </w:rPr>
        <w:t>:</w:t>
      </w:r>
    </w:p>
    <w:p w14:paraId="7A25DA8C"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a) Phân chia gói thầu: </w:t>
      </w:r>
      <w:r w:rsidR="00D44058" w:rsidRPr="003B31D0">
        <w:rPr>
          <w:rFonts w:cs="Times New Roman"/>
          <w:szCs w:val="26"/>
          <w:lang w:val="vi-VN"/>
        </w:rPr>
        <w:t>v</w:t>
      </w:r>
      <w:r w:rsidRPr="003B31D0">
        <w:rPr>
          <w:rFonts w:cs="Times New Roman"/>
          <w:szCs w:val="26"/>
          <w:lang w:val="vi-VN"/>
        </w:rPr>
        <w:t xml:space="preserve">iệc phân chia gói thầu căn cứ theo quy mô, tính chất các công việc thuộc dự án, theo tiến độ thực hiện dự án và căn cứ kết quả </w:t>
      </w:r>
      <w:r w:rsidR="00C13A88" w:rsidRPr="003B31D0">
        <w:rPr>
          <w:rFonts w:cs="Times New Roman"/>
          <w:szCs w:val="26"/>
          <w:lang w:val="vi-VN"/>
        </w:rPr>
        <w:t>phân tích, tham vấn thị trường</w:t>
      </w:r>
      <w:r w:rsidR="005753A2" w:rsidRPr="003B31D0">
        <w:rPr>
          <w:rFonts w:cs="Times New Roman"/>
          <w:szCs w:val="26"/>
          <w:lang w:val="vi-VN"/>
        </w:rPr>
        <w:t xml:space="preserve">; </w:t>
      </w:r>
      <w:r w:rsidR="009867EE" w:rsidRPr="003B31D0">
        <w:rPr>
          <w:rFonts w:cs="Times New Roman"/>
          <w:szCs w:val="26"/>
          <w:lang w:val="vi-VN"/>
        </w:rPr>
        <w:t xml:space="preserve">xác định </w:t>
      </w:r>
      <w:r w:rsidRPr="003B31D0">
        <w:rPr>
          <w:rFonts w:cs="Times New Roman"/>
          <w:szCs w:val="26"/>
          <w:lang w:val="vi-VN"/>
        </w:rPr>
        <w:t xml:space="preserve">số lượng gói thầu và </w:t>
      </w:r>
      <w:r w:rsidR="00C13A88" w:rsidRPr="003B31D0">
        <w:rPr>
          <w:rFonts w:cs="Times New Roman"/>
          <w:szCs w:val="26"/>
          <w:lang w:val="vi-VN"/>
        </w:rPr>
        <w:t>phạm vi công việc</w:t>
      </w:r>
      <w:r w:rsidRPr="003B31D0">
        <w:rPr>
          <w:rFonts w:cs="Times New Roman"/>
          <w:szCs w:val="26"/>
          <w:lang w:val="vi-VN"/>
        </w:rPr>
        <w:t xml:space="preserve"> của mỗi gói thầu, </w:t>
      </w:r>
      <w:r w:rsidR="00C13A88" w:rsidRPr="003B31D0">
        <w:rPr>
          <w:rFonts w:cs="Times New Roman"/>
          <w:szCs w:val="26"/>
          <w:lang w:val="vi-VN"/>
        </w:rPr>
        <w:t xml:space="preserve">xác định các </w:t>
      </w:r>
      <w:r w:rsidRPr="003B31D0">
        <w:rPr>
          <w:rFonts w:cs="Times New Roman"/>
          <w:szCs w:val="26"/>
          <w:lang w:val="vi-VN"/>
        </w:rPr>
        <w:t>gói thầu chia thành nhiều phần</w:t>
      </w:r>
      <w:r w:rsidR="008766FB" w:rsidRPr="003B31D0">
        <w:rPr>
          <w:rFonts w:cs="Times New Roman"/>
          <w:szCs w:val="26"/>
          <w:lang w:val="vi-VN"/>
        </w:rPr>
        <w:t>;</w:t>
      </w:r>
    </w:p>
    <w:p w14:paraId="193E1A2F"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b)</w:t>
      </w:r>
      <w:r w:rsidR="00056BB2" w:rsidRPr="003B31D0">
        <w:rPr>
          <w:rFonts w:cs="Times New Roman"/>
          <w:szCs w:val="26"/>
          <w:lang w:val="vi-VN"/>
        </w:rPr>
        <w:t xml:space="preserve"> </w:t>
      </w:r>
      <w:r w:rsidRPr="003B31D0">
        <w:rPr>
          <w:rFonts w:cs="Times New Roman"/>
          <w:szCs w:val="26"/>
          <w:lang w:val="vi-VN"/>
        </w:rPr>
        <w:t>Hình thức và phương thức lựa chọn nhà thầu: xác định hình thức và phương thức lựa chọn nhà thầu phù hợp đối với từng gói thầu thuộc dự án, trong đó nêu rõ gói thầu có áp dụng mua sắm tập trung không, có áp dụng lựa chọn danh sách ngắn không, trong nước hay quốc tế</w:t>
      </w:r>
      <w:r w:rsidR="008766FB" w:rsidRPr="003B31D0">
        <w:rPr>
          <w:rFonts w:cs="Times New Roman"/>
          <w:szCs w:val="26"/>
          <w:lang w:val="vi-VN"/>
        </w:rPr>
        <w:t>;</w:t>
      </w:r>
    </w:p>
    <w:p w14:paraId="7E7F3125"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c) Loại hợp đồng: </w:t>
      </w:r>
      <w:r w:rsidR="00D44058" w:rsidRPr="003B31D0">
        <w:rPr>
          <w:rFonts w:cs="Times New Roman"/>
          <w:szCs w:val="26"/>
          <w:lang w:val="vi-VN"/>
        </w:rPr>
        <w:t>x</w:t>
      </w:r>
      <w:r w:rsidRPr="003B31D0">
        <w:rPr>
          <w:rFonts w:cs="Times New Roman"/>
          <w:szCs w:val="26"/>
          <w:lang w:val="vi-VN"/>
        </w:rPr>
        <w:t>ác định loại hợp đồng phù hợp với từng gói thầu</w:t>
      </w:r>
      <w:r w:rsidR="008766FB" w:rsidRPr="003B31D0">
        <w:rPr>
          <w:rFonts w:cs="Times New Roman"/>
          <w:szCs w:val="26"/>
          <w:lang w:val="vi-VN"/>
        </w:rPr>
        <w:t>;</w:t>
      </w:r>
    </w:p>
    <w:p w14:paraId="708D61DB"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d) Nội dung cần lưu ý trong </w:t>
      </w:r>
      <w:r w:rsidR="00073B89" w:rsidRPr="003B31D0">
        <w:rPr>
          <w:rFonts w:cs="Times New Roman"/>
          <w:szCs w:val="26"/>
          <w:lang w:val="vi-VN"/>
        </w:rPr>
        <w:t>quá trình xây dựng</w:t>
      </w:r>
      <w:r w:rsidRPr="003B31D0">
        <w:rPr>
          <w:rFonts w:cs="Times New Roman"/>
          <w:szCs w:val="26"/>
          <w:lang w:val="vi-VN"/>
        </w:rPr>
        <w:t xml:space="preserve"> hồ sơ mời thầu, </w:t>
      </w:r>
      <w:r w:rsidR="003C6F0E" w:rsidRPr="003B31D0">
        <w:rPr>
          <w:rFonts w:cs="Times New Roman"/>
          <w:szCs w:val="26"/>
          <w:lang w:val="vi-VN"/>
        </w:rPr>
        <w:t xml:space="preserve">hồ sơ yêu cầu, </w:t>
      </w:r>
      <w:r w:rsidRPr="003B31D0">
        <w:rPr>
          <w:rFonts w:cs="Times New Roman"/>
          <w:szCs w:val="26"/>
          <w:lang w:val="vi-VN"/>
        </w:rPr>
        <w:t>quản lý thực hiện hợp đồng (nếu có).</w:t>
      </w:r>
    </w:p>
    <w:p w14:paraId="7AF013DA" w14:textId="05D71532" w:rsidR="00407754" w:rsidRPr="00AE2DA0" w:rsidRDefault="00407754" w:rsidP="00EC74DF">
      <w:pPr>
        <w:pStyle w:val="Heading2"/>
        <w:rPr>
          <w:lang w:val="vi-VN"/>
        </w:rPr>
      </w:pPr>
      <w:bookmarkStart w:id="56" w:name="_Toc140668424"/>
      <w:bookmarkStart w:id="57" w:name="_Toc156916603"/>
      <w:bookmarkStart w:id="58" w:name="_Hlk153469173"/>
      <w:r w:rsidRPr="00AE2DA0">
        <w:rPr>
          <w:rFonts w:hint="eastAsia"/>
          <w:lang w:val="vi-VN"/>
        </w:rPr>
        <w:t>Đ</w:t>
      </w:r>
      <w:r w:rsidRPr="00AE2DA0">
        <w:rPr>
          <w:lang w:val="vi-VN"/>
        </w:rPr>
        <w:t xml:space="preserve">iều </w:t>
      </w:r>
      <w:r w:rsidR="00663478" w:rsidRPr="00AE2DA0">
        <w:rPr>
          <w:lang w:val="vi-VN"/>
        </w:rPr>
        <w:t>18</w:t>
      </w:r>
      <w:r w:rsidRPr="00AE2DA0">
        <w:rPr>
          <w:lang w:val="vi-VN"/>
        </w:rPr>
        <w:t xml:space="preserve">. </w:t>
      </w:r>
      <w:r w:rsidR="0011120C" w:rsidRPr="00AE2DA0">
        <w:rPr>
          <w:lang w:val="vi-VN"/>
        </w:rPr>
        <w:t>G</w:t>
      </w:r>
      <w:r w:rsidRPr="00AE2DA0">
        <w:rPr>
          <w:lang w:val="vi-VN"/>
        </w:rPr>
        <w:t>i</w:t>
      </w:r>
      <w:r w:rsidRPr="00AE2DA0">
        <w:rPr>
          <w:rFonts w:hint="eastAsia"/>
          <w:lang w:val="vi-VN"/>
        </w:rPr>
        <w:t>á</w:t>
      </w:r>
      <w:r w:rsidRPr="00AE2DA0">
        <w:rPr>
          <w:lang w:val="vi-VN"/>
        </w:rPr>
        <w:t xml:space="preserve"> g</w:t>
      </w:r>
      <w:r w:rsidRPr="00AE2DA0">
        <w:rPr>
          <w:rFonts w:hint="eastAsia"/>
          <w:lang w:val="vi-VN"/>
        </w:rPr>
        <w:t>ó</w:t>
      </w:r>
      <w:r w:rsidRPr="00AE2DA0">
        <w:rPr>
          <w:lang w:val="vi-VN"/>
        </w:rPr>
        <w:t>i thầu</w:t>
      </w:r>
      <w:bookmarkEnd w:id="56"/>
      <w:r w:rsidR="00AE5791" w:rsidRPr="00AE2DA0">
        <w:rPr>
          <w:lang w:val="vi-VN"/>
        </w:rPr>
        <w:t xml:space="preserve"> v</w:t>
      </w:r>
      <w:r w:rsidR="00AE5791" w:rsidRPr="00AE2DA0">
        <w:rPr>
          <w:rFonts w:hint="eastAsia"/>
          <w:lang w:val="vi-VN"/>
        </w:rPr>
        <w:t>à</w:t>
      </w:r>
      <w:r w:rsidR="00AE5791" w:rsidRPr="00AE2DA0">
        <w:rPr>
          <w:lang w:val="vi-VN"/>
        </w:rPr>
        <w:t xml:space="preserve"> thời gian </w:t>
      </w:r>
      <w:r w:rsidR="00F50FD0" w:rsidRPr="00AE2DA0">
        <w:rPr>
          <w:lang w:val="vi-VN"/>
        </w:rPr>
        <w:t>tổ chức</w:t>
      </w:r>
      <w:r w:rsidR="00D26394" w:rsidRPr="00AE2DA0">
        <w:rPr>
          <w:lang w:val="vi-VN"/>
        </w:rPr>
        <w:t xml:space="preserve"> </w:t>
      </w:r>
      <w:r w:rsidR="00AE5791" w:rsidRPr="00AE2DA0">
        <w:rPr>
          <w:lang w:val="vi-VN"/>
        </w:rPr>
        <w:t>lựa chọn nh</w:t>
      </w:r>
      <w:r w:rsidR="00AE5791" w:rsidRPr="00AE2DA0">
        <w:rPr>
          <w:rFonts w:hint="eastAsia"/>
          <w:lang w:val="vi-VN"/>
        </w:rPr>
        <w:t>à</w:t>
      </w:r>
      <w:r w:rsidR="00AE5791" w:rsidRPr="00AE2DA0">
        <w:rPr>
          <w:lang w:val="vi-VN"/>
        </w:rPr>
        <w:t xml:space="preserve"> thầu</w:t>
      </w:r>
      <w:bookmarkEnd w:id="57"/>
    </w:p>
    <w:bookmarkEnd w:id="58"/>
    <w:p w14:paraId="673697CA" w14:textId="77777777" w:rsidR="0009256A" w:rsidRPr="003B31D0" w:rsidRDefault="00746184" w:rsidP="003B31D0">
      <w:pPr>
        <w:widowControl w:val="0"/>
        <w:spacing w:after="0" w:line="276" w:lineRule="auto"/>
        <w:ind w:firstLine="567"/>
        <w:rPr>
          <w:rFonts w:cs="Times New Roman"/>
          <w:szCs w:val="26"/>
          <w:lang w:val="vi-VN"/>
        </w:rPr>
      </w:pPr>
      <w:r w:rsidRPr="003B31D0">
        <w:rPr>
          <w:rFonts w:cs="Times New Roman"/>
          <w:szCs w:val="26"/>
          <w:lang w:val="vi-VN"/>
        </w:rPr>
        <w:t>1</w:t>
      </w:r>
      <w:r w:rsidR="00407754" w:rsidRPr="003B31D0">
        <w:rPr>
          <w:rFonts w:cs="Times New Roman"/>
          <w:szCs w:val="26"/>
          <w:lang w:val="vi-VN"/>
        </w:rPr>
        <w:t>. Giá gói thầu được tính đúng, tính đủ toàn bộ chi phí để thực hiện gói thầu, kể cả chi phí dự phòng (chi phí dự phòng trượt giá, chi phí dự phòng phát sinh khối lượn</w:t>
      </w:r>
      <w:r w:rsidR="00431BFC" w:rsidRPr="003B31D0">
        <w:rPr>
          <w:rFonts w:cs="Times New Roman"/>
          <w:szCs w:val="26"/>
          <w:lang w:val="vi-VN"/>
        </w:rPr>
        <w:t>g)</w:t>
      </w:r>
      <w:r w:rsidR="000C71A5" w:rsidRPr="003B31D0">
        <w:rPr>
          <w:rFonts w:cs="Times New Roman"/>
          <w:szCs w:val="26"/>
          <w:lang w:val="vi-VN"/>
        </w:rPr>
        <w:t>,</w:t>
      </w:r>
      <w:r w:rsidR="00407754" w:rsidRPr="003B31D0">
        <w:rPr>
          <w:rFonts w:cs="Times New Roman"/>
          <w:szCs w:val="26"/>
          <w:lang w:val="vi-VN"/>
        </w:rPr>
        <w:t xml:space="preserve"> phí, lệ phí và thuế.</w:t>
      </w:r>
      <w:r w:rsidR="00B54F76" w:rsidRPr="003B31D0">
        <w:rPr>
          <w:rFonts w:cs="Times New Roman"/>
          <w:szCs w:val="26"/>
          <w:lang w:val="vi-VN"/>
        </w:rPr>
        <w:t xml:space="preserve"> </w:t>
      </w:r>
      <w:r w:rsidR="00407754" w:rsidRPr="003B31D0">
        <w:rPr>
          <w:rFonts w:cs="Times New Roman"/>
          <w:szCs w:val="26"/>
          <w:lang w:val="vi-VN"/>
        </w:rPr>
        <w:t xml:space="preserve">Đối với gói thầu xây lắp áp dụng loại hợp đồng theo đơn giá </w:t>
      </w:r>
      <w:r w:rsidR="00431BFC" w:rsidRPr="003B31D0">
        <w:rPr>
          <w:rFonts w:cs="Times New Roman"/>
          <w:szCs w:val="26"/>
          <w:lang w:val="vi-VN"/>
        </w:rPr>
        <w:t xml:space="preserve">cố định </w:t>
      </w:r>
      <w:r w:rsidR="00407754" w:rsidRPr="003B31D0">
        <w:rPr>
          <w:rFonts w:cs="Times New Roman"/>
          <w:szCs w:val="26"/>
          <w:lang w:val="vi-VN"/>
        </w:rPr>
        <w:t xml:space="preserve">và </w:t>
      </w:r>
      <w:r w:rsidR="006F71D5" w:rsidRPr="003B31D0">
        <w:rPr>
          <w:rFonts w:cs="Times New Roman"/>
          <w:szCs w:val="26"/>
          <w:lang w:val="vi-VN"/>
        </w:rPr>
        <w:t>đơn giá</w:t>
      </w:r>
      <w:r w:rsidR="00407754" w:rsidRPr="003B31D0">
        <w:rPr>
          <w:rFonts w:cs="Times New Roman"/>
          <w:szCs w:val="26"/>
          <w:lang w:val="vi-VN"/>
        </w:rPr>
        <w:t xml:space="preserve"> điều chỉnh, chi phí dự phòng bao gồm </w:t>
      </w:r>
      <w:r w:rsidR="003A33A0" w:rsidRPr="003B31D0">
        <w:rPr>
          <w:rFonts w:cs="Times New Roman"/>
          <w:szCs w:val="26"/>
          <w:lang w:val="vi-VN"/>
        </w:rPr>
        <w:t xml:space="preserve">cả </w:t>
      </w:r>
      <w:r w:rsidR="00407754" w:rsidRPr="003B31D0">
        <w:rPr>
          <w:rFonts w:cs="Times New Roman"/>
          <w:szCs w:val="26"/>
          <w:lang w:val="vi-VN"/>
        </w:rPr>
        <w:t>các khoản tạm tính (nếu có)</w:t>
      </w:r>
      <w:r w:rsidR="00FC570D" w:rsidRPr="003B31D0">
        <w:rPr>
          <w:rFonts w:cs="Times New Roman"/>
          <w:szCs w:val="26"/>
          <w:lang w:val="vi-VN"/>
        </w:rPr>
        <w:t xml:space="preserve"> và chỉ được sử dụng khi có phát sinh xảy ra</w:t>
      </w:r>
      <w:r w:rsidR="00407754" w:rsidRPr="003B31D0">
        <w:rPr>
          <w:rFonts w:cs="Times New Roman"/>
          <w:szCs w:val="26"/>
          <w:lang w:val="vi-VN"/>
        </w:rPr>
        <w:t xml:space="preserve">. Đối với các gói thầu có thời gian thực hiện </w:t>
      </w:r>
      <w:r w:rsidR="008B7820" w:rsidRPr="003B31D0">
        <w:rPr>
          <w:rFonts w:cs="Times New Roman"/>
          <w:szCs w:val="26"/>
          <w:lang w:val="vi-VN"/>
        </w:rPr>
        <w:t>gói thầu</w:t>
      </w:r>
      <w:r w:rsidR="00407754" w:rsidRPr="003B31D0">
        <w:rPr>
          <w:rFonts w:cs="Times New Roman"/>
          <w:szCs w:val="26"/>
          <w:lang w:val="vi-VN"/>
        </w:rPr>
        <w:t xml:space="preserve"> ngắn,</w:t>
      </w:r>
      <w:r w:rsidR="008B7820" w:rsidRPr="003B31D0">
        <w:rPr>
          <w:rFonts w:cs="Times New Roman"/>
          <w:szCs w:val="26"/>
          <w:lang w:val="vi-VN"/>
        </w:rPr>
        <w:t xml:space="preserve"> ít có khả năng </w:t>
      </w:r>
      <w:r w:rsidR="00407754" w:rsidRPr="003B31D0">
        <w:rPr>
          <w:rFonts w:cs="Times New Roman"/>
          <w:szCs w:val="26"/>
          <w:lang w:val="vi-VN"/>
        </w:rPr>
        <w:t>phát sinh rủi ro, trượt giá thì</w:t>
      </w:r>
      <w:r w:rsidR="00F14F10" w:rsidRPr="003B31D0">
        <w:rPr>
          <w:rFonts w:cs="Times New Roman"/>
          <w:szCs w:val="26"/>
          <w:lang w:val="vi-VN"/>
        </w:rPr>
        <w:t xml:space="preserve"> chi phí dự phòng cho yếu tố trượt giá được tính bằng không</w:t>
      </w:r>
      <w:r w:rsidR="00407754" w:rsidRPr="003B31D0">
        <w:rPr>
          <w:rFonts w:cs="Times New Roman"/>
          <w:szCs w:val="26"/>
          <w:lang w:val="vi-VN"/>
        </w:rPr>
        <w:t xml:space="preserve">. Chi phí dự phòng do chủ đầu tư xác định theo tính chất từng gói thầu nhưng không được vượt mức tối đa </w:t>
      </w:r>
      <w:r w:rsidR="00BE49BA" w:rsidRPr="003B31D0">
        <w:rPr>
          <w:rFonts w:cs="Times New Roman"/>
          <w:szCs w:val="26"/>
          <w:lang w:val="vi-VN"/>
        </w:rPr>
        <w:t xml:space="preserve">theo quy định của </w:t>
      </w:r>
      <w:r w:rsidR="00407754" w:rsidRPr="003B31D0">
        <w:rPr>
          <w:rFonts w:cs="Times New Roman"/>
          <w:szCs w:val="26"/>
          <w:lang w:val="vi-VN"/>
        </w:rPr>
        <w:t xml:space="preserve">pháp luật </w:t>
      </w:r>
      <w:r w:rsidR="00BE49BA" w:rsidRPr="003B31D0">
        <w:rPr>
          <w:rFonts w:cs="Times New Roman"/>
          <w:szCs w:val="26"/>
          <w:lang w:val="vi-VN"/>
        </w:rPr>
        <w:t>(nếu có)</w:t>
      </w:r>
      <w:r w:rsidR="00407754" w:rsidRPr="003B31D0">
        <w:rPr>
          <w:rFonts w:cs="Times New Roman"/>
          <w:szCs w:val="26"/>
          <w:lang w:val="vi-VN"/>
        </w:rPr>
        <w:t xml:space="preserve">. </w:t>
      </w:r>
      <w:r w:rsidR="00CB36E7" w:rsidRPr="003B31D0">
        <w:rPr>
          <w:rFonts w:cs="Times New Roman"/>
          <w:szCs w:val="26"/>
          <w:lang w:val="vi-VN"/>
        </w:rPr>
        <w:t xml:space="preserve">Trường hợp pháp luật </w:t>
      </w:r>
      <w:r w:rsidR="00BE49BA" w:rsidRPr="003B31D0">
        <w:rPr>
          <w:rFonts w:cs="Times New Roman"/>
          <w:szCs w:val="26"/>
          <w:lang w:val="vi-VN"/>
        </w:rPr>
        <w:t>có</w:t>
      </w:r>
      <w:r w:rsidR="00CB36E7" w:rsidRPr="003B31D0">
        <w:rPr>
          <w:rFonts w:cs="Times New Roman"/>
          <w:szCs w:val="26"/>
          <w:lang w:val="vi-VN"/>
        </w:rPr>
        <w:t xml:space="preserve"> quy định hàng hóa</w:t>
      </w:r>
      <w:r w:rsidR="00377A54" w:rsidRPr="003B31D0">
        <w:rPr>
          <w:rFonts w:cs="Times New Roman"/>
          <w:szCs w:val="26"/>
          <w:lang w:val="vi-VN"/>
        </w:rPr>
        <w:t xml:space="preserve"> thuộc đối tượng được miễn thu</w:t>
      </w:r>
      <w:r w:rsidR="005D29A7" w:rsidRPr="003B31D0">
        <w:rPr>
          <w:rFonts w:cs="Times New Roman"/>
          <w:szCs w:val="26"/>
          <w:lang w:val="vi-VN"/>
        </w:rPr>
        <w:t xml:space="preserve">ế, miễn phí </w:t>
      </w:r>
      <w:r w:rsidR="00CB36E7" w:rsidRPr="003B31D0">
        <w:rPr>
          <w:rFonts w:cs="Times New Roman"/>
          <w:szCs w:val="26"/>
          <w:lang w:val="vi-VN"/>
        </w:rPr>
        <w:t xml:space="preserve">thì giá gói thầu không bao gồm </w:t>
      </w:r>
      <w:r w:rsidR="0047441A" w:rsidRPr="003B31D0">
        <w:rPr>
          <w:rFonts w:cs="Times New Roman"/>
          <w:szCs w:val="26"/>
          <w:lang w:val="vi-VN"/>
        </w:rPr>
        <w:t xml:space="preserve">các khoản </w:t>
      </w:r>
      <w:r w:rsidR="00CB36E7" w:rsidRPr="003B31D0">
        <w:rPr>
          <w:rFonts w:cs="Times New Roman"/>
          <w:szCs w:val="26"/>
          <w:lang w:val="vi-VN"/>
        </w:rPr>
        <w:t>thuế</w:t>
      </w:r>
      <w:r w:rsidR="005D29A7" w:rsidRPr="003B31D0">
        <w:rPr>
          <w:rFonts w:cs="Times New Roman"/>
          <w:szCs w:val="26"/>
          <w:lang w:val="vi-VN"/>
        </w:rPr>
        <w:t>, phí</w:t>
      </w:r>
      <w:r w:rsidR="0047441A" w:rsidRPr="003B31D0">
        <w:rPr>
          <w:rFonts w:cs="Times New Roman"/>
          <w:szCs w:val="26"/>
          <w:lang w:val="vi-VN"/>
        </w:rPr>
        <w:t xml:space="preserve"> được miễn</w:t>
      </w:r>
      <w:r w:rsidR="00CB36E7" w:rsidRPr="003B31D0">
        <w:rPr>
          <w:rFonts w:cs="Times New Roman"/>
          <w:szCs w:val="26"/>
          <w:lang w:val="vi-VN"/>
        </w:rPr>
        <w:t xml:space="preserve">. </w:t>
      </w:r>
      <w:r w:rsidR="004B3CC4" w:rsidRPr="003B31D0">
        <w:rPr>
          <w:rFonts w:cs="Times New Roman"/>
          <w:szCs w:val="26"/>
          <w:lang w:val="vi-VN"/>
        </w:rPr>
        <w:t>Giá gói thầu được cập nhật trong thời hạn 28 ngày trước ngày mở thầu nếu cần thiết</w:t>
      </w:r>
      <w:r w:rsidR="00407754" w:rsidRPr="003B31D0">
        <w:rPr>
          <w:rFonts w:cs="Times New Roman"/>
          <w:szCs w:val="26"/>
          <w:lang w:val="vi-VN"/>
        </w:rPr>
        <w:t>.</w:t>
      </w:r>
      <w:r w:rsidR="0009256A" w:rsidRPr="003B31D0">
        <w:rPr>
          <w:rFonts w:cs="Times New Roman"/>
          <w:szCs w:val="26"/>
          <w:lang w:val="vi-VN"/>
        </w:rPr>
        <w:t xml:space="preserve"> Trường hợp gói thầu gồm nhiều phần riêng biệt thì nêu rõ giá trị ước tính của từng phần.</w:t>
      </w:r>
    </w:p>
    <w:p w14:paraId="346A1B7E" w14:textId="77777777" w:rsidR="00453B50" w:rsidRPr="003B31D0" w:rsidRDefault="00746184" w:rsidP="003B31D0">
      <w:pPr>
        <w:widowControl w:val="0"/>
        <w:spacing w:after="0" w:line="276" w:lineRule="auto"/>
        <w:ind w:firstLine="567"/>
        <w:rPr>
          <w:rFonts w:cs="Times New Roman"/>
          <w:szCs w:val="26"/>
          <w:lang w:val="vi-VN"/>
        </w:rPr>
      </w:pPr>
      <w:bookmarkStart w:id="59" w:name="_Hlk153469213"/>
      <w:r w:rsidRPr="003B31D0">
        <w:rPr>
          <w:rFonts w:cs="Times New Roman"/>
          <w:szCs w:val="26"/>
          <w:lang w:val="vi-VN"/>
        </w:rPr>
        <w:t>2</w:t>
      </w:r>
      <w:r w:rsidR="00407754" w:rsidRPr="003B31D0">
        <w:rPr>
          <w:rFonts w:cs="Times New Roman"/>
          <w:szCs w:val="26"/>
          <w:lang w:val="vi-VN"/>
        </w:rPr>
        <w:t xml:space="preserve">. </w:t>
      </w:r>
      <w:r w:rsidR="00453B50" w:rsidRPr="003B31D0">
        <w:rPr>
          <w:rFonts w:cs="Times New Roman"/>
          <w:szCs w:val="26"/>
          <w:lang w:val="vi-VN"/>
        </w:rPr>
        <w:t xml:space="preserve">Căn cứ xác định giá gói thầu: </w:t>
      </w:r>
    </w:p>
    <w:p w14:paraId="65AD74F5"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Giá gói thầu được lập </w:t>
      </w:r>
      <w:r w:rsidR="00453B50" w:rsidRPr="003B31D0">
        <w:rPr>
          <w:rFonts w:cs="Times New Roman"/>
          <w:szCs w:val="26"/>
          <w:lang w:val="vi-VN"/>
        </w:rPr>
        <w:t xml:space="preserve">căn cứ </w:t>
      </w:r>
      <w:r w:rsidRPr="003B31D0">
        <w:rPr>
          <w:rFonts w:cs="Times New Roman"/>
          <w:szCs w:val="26"/>
          <w:lang w:val="vi-VN"/>
        </w:rPr>
        <w:t xml:space="preserve">theo một </w:t>
      </w:r>
      <w:r w:rsidR="00D02E77" w:rsidRPr="003B31D0">
        <w:rPr>
          <w:rFonts w:cs="Times New Roman"/>
          <w:szCs w:val="26"/>
          <w:lang w:val="vi-VN"/>
        </w:rPr>
        <w:t xml:space="preserve">trong </w:t>
      </w:r>
      <w:r w:rsidRPr="003B31D0">
        <w:rPr>
          <w:rFonts w:cs="Times New Roman"/>
          <w:szCs w:val="26"/>
          <w:lang w:val="vi-VN"/>
        </w:rPr>
        <w:t xml:space="preserve">các </w:t>
      </w:r>
      <w:r w:rsidR="00453B50" w:rsidRPr="003B31D0">
        <w:rPr>
          <w:rFonts w:cs="Times New Roman"/>
          <w:szCs w:val="26"/>
          <w:lang w:val="vi-VN"/>
        </w:rPr>
        <w:t>thông tin</w:t>
      </w:r>
      <w:r w:rsidRPr="003B31D0">
        <w:rPr>
          <w:rFonts w:cs="Times New Roman"/>
          <w:szCs w:val="26"/>
          <w:lang w:val="vi-VN"/>
        </w:rPr>
        <w:t xml:space="preserve"> sau:</w:t>
      </w:r>
    </w:p>
    <w:bookmarkEnd w:id="59"/>
    <w:p w14:paraId="4A6CC015" w14:textId="7AAC086B" w:rsidR="008F12EE" w:rsidRPr="003B31D0" w:rsidRDefault="003B61D5" w:rsidP="003B31D0">
      <w:pPr>
        <w:widowControl w:val="0"/>
        <w:spacing w:after="0" w:line="276" w:lineRule="auto"/>
        <w:ind w:firstLine="567"/>
        <w:rPr>
          <w:rFonts w:cs="Times New Roman"/>
          <w:szCs w:val="26"/>
          <w:lang w:val="vi-VN"/>
        </w:rPr>
      </w:pPr>
      <w:r w:rsidRPr="003B31D0">
        <w:rPr>
          <w:rFonts w:cs="Times New Roman"/>
          <w:spacing w:val="-4"/>
          <w:szCs w:val="26"/>
          <w:lang w:val="vi-VN"/>
        </w:rPr>
        <w:t xml:space="preserve">a) </w:t>
      </w:r>
      <w:r w:rsidR="008F12EE" w:rsidRPr="003B31D0">
        <w:rPr>
          <w:rFonts w:cs="Times New Roman"/>
          <w:spacing w:val="-4"/>
          <w:szCs w:val="26"/>
          <w:lang w:val="vi-VN"/>
        </w:rPr>
        <w:t xml:space="preserve">Dự toán </w:t>
      </w:r>
      <w:r w:rsidR="006F71D5" w:rsidRPr="003B31D0">
        <w:rPr>
          <w:rFonts w:cs="Times New Roman"/>
          <w:spacing w:val="-4"/>
          <w:szCs w:val="26"/>
          <w:lang w:val="vi-VN"/>
        </w:rPr>
        <w:t xml:space="preserve">gói thầu </w:t>
      </w:r>
      <w:r w:rsidR="008F12EE" w:rsidRPr="003B31D0">
        <w:rPr>
          <w:rFonts w:cs="Times New Roman"/>
          <w:spacing w:val="-4"/>
          <w:szCs w:val="26"/>
          <w:lang w:val="vi-VN"/>
        </w:rPr>
        <w:t>được duyệt (nếu có) trong trường hợp pháp luật</w:t>
      </w:r>
      <w:r w:rsidR="00285303" w:rsidRPr="003B31D0">
        <w:rPr>
          <w:rFonts w:cs="Times New Roman"/>
          <w:spacing w:val="-4"/>
          <w:szCs w:val="26"/>
          <w:lang w:val="vi-VN"/>
        </w:rPr>
        <w:t xml:space="preserve"> </w:t>
      </w:r>
      <w:r w:rsidR="00DF1B9F" w:rsidRPr="003B31D0">
        <w:rPr>
          <w:rFonts w:cs="Times New Roman"/>
          <w:spacing w:val="-4"/>
          <w:szCs w:val="26"/>
          <w:lang w:val="vi-VN"/>
        </w:rPr>
        <w:t>quản lý ngành, lĩnh vực</w:t>
      </w:r>
      <w:r w:rsidR="008F12EE" w:rsidRPr="003B31D0">
        <w:rPr>
          <w:rFonts w:cs="Times New Roman"/>
          <w:spacing w:val="-4"/>
          <w:szCs w:val="26"/>
          <w:lang w:val="vi-VN"/>
        </w:rPr>
        <w:t xml:space="preserve"> có quy định về việc lập dự toán hoặc có hướng dẫn về định mức, đơn giá. Trường hợp chưa đủ điều kiện lập dự toán, </w:t>
      </w:r>
      <w:bookmarkStart w:id="60" w:name="_Hlk203394053"/>
      <w:r w:rsidR="008F12EE" w:rsidRPr="003B31D0">
        <w:rPr>
          <w:rFonts w:cs="Times New Roman"/>
          <w:spacing w:val="-4"/>
          <w:szCs w:val="26"/>
          <w:lang w:val="vi-VN"/>
        </w:rPr>
        <w:t xml:space="preserve">giá gói thầu được xác định trên cơ sở </w:t>
      </w:r>
      <w:r w:rsidR="005410B7" w:rsidRPr="003B31D0">
        <w:rPr>
          <w:rFonts w:cs="Times New Roman"/>
          <w:spacing w:val="-4"/>
          <w:szCs w:val="26"/>
          <w:lang w:val="vi-VN"/>
        </w:rPr>
        <w:t>một hoặc một số</w:t>
      </w:r>
      <w:r w:rsidR="008F12EE" w:rsidRPr="003B31D0">
        <w:rPr>
          <w:rFonts w:cs="Times New Roman"/>
          <w:spacing w:val="-4"/>
          <w:szCs w:val="26"/>
          <w:lang w:val="vi-VN"/>
        </w:rPr>
        <w:t xml:space="preserve"> thông tin sau: </w:t>
      </w:r>
      <w:r w:rsidR="00D44058" w:rsidRPr="003B31D0">
        <w:rPr>
          <w:rFonts w:cs="Times New Roman"/>
          <w:spacing w:val="-4"/>
          <w:szCs w:val="26"/>
          <w:lang w:val="vi-VN"/>
        </w:rPr>
        <w:t>g</w:t>
      </w:r>
      <w:r w:rsidR="008F12EE" w:rsidRPr="003B31D0">
        <w:rPr>
          <w:rFonts w:cs="Times New Roman"/>
          <w:spacing w:val="-4"/>
          <w:szCs w:val="26"/>
          <w:lang w:val="vi-VN"/>
        </w:rPr>
        <w:t xml:space="preserve">iá trung bình theo thống kê của các dự </w:t>
      </w:r>
      <w:r w:rsidR="008F12EE" w:rsidRPr="003B31D0">
        <w:rPr>
          <w:rFonts w:cs="Times New Roman"/>
          <w:spacing w:val="-2"/>
          <w:szCs w:val="26"/>
          <w:lang w:val="vi-VN"/>
        </w:rPr>
        <w:t>án, gói thầu đã thực hiện trong khoảng thời gian xác định;</w:t>
      </w:r>
      <w:r w:rsidR="005D29A7" w:rsidRPr="003B31D0">
        <w:rPr>
          <w:rFonts w:cs="Times New Roman"/>
          <w:spacing w:val="-2"/>
          <w:szCs w:val="26"/>
          <w:lang w:val="vi-VN"/>
        </w:rPr>
        <w:t xml:space="preserve"> tổng mức đ</w:t>
      </w:r>
      <w:r w:rsidR="000D3532" w:rsidRPr="003B31D0">
        <w:rPr>
          <w:rFonts w:cs="Times New Roman"/>
          <w:spacing w:val="-2"/>
          <w:szCs w:val="26"/>
          <w:lang w:val="vi-VN"/>
        </w:rPr>
        <w:t>ầ</w:t>
      </w:r>
      <w:r w:rsidR="005D29A7" w:rsidRPr="003B31D0">
        <w:rPr>
          <w:rFonts w:cs="Times New Roman"/>
          <w:spacing w:val="-2"/>
          <w:szCs w:val="26"/>
          <w:lang w:val="vi-VN"/>
        </w:rPr>
        <w:t>u tư hoặc</w:t>
      </w:r>
      <w:r w:rsidR="008F12EE" w:rsidRPr="003B31D0">
        <w:rPr>
          <w:rFonts w:cs="Times New Roman"/>
          <w:spacing w:val="-2"/>
          <w:szCs w:val="26"/>
          <w:lang w:val="vi-VN"/>
        </w:rPr>
        <w:t xml:space="preserve"> </w:t>
      </w:r>
      <w:r w:rsidR="008F12EE" w:rsidRPr="003B31D0">
        <w:rPr>
          <w:rFonts w:cs="Times New Roman"/>
          <w:szCs w:val="26"/>
          <w:lang w:val="vi-VN"/>
        </w:rPr>
        <w:t>ước tính tổng mức đầu tư theo suất</w:t>
      </w:r>
      <w:r w:rsidR="00064329" w:rsidRPr="003B31D0">
        <w:rPr>
          <w:rFonts w:cs="Times New Roman"/>
          <w:szCs w:val="26"/>
          <w:lang w:val="vi-VN"/>
        </w:rPr>
        <w:t xml:space="preserve"> vốn</w:t>
      </w:r>
      <w:r w:rsidR="008F12EE" w:rsidRPr="003B31D0">
        <w:rPr>
          <w:rFonts w:cs="Times New Roman"/>
          <w:szCs w:val="26"/>
          <w:lang w:val="vi-VN"/>
        </w:rPr>
        <w:t xml:space="preserve"> đầu tư, </w:t>
      </w:r>
      <w:r w:rsidR="005D29A7" w:rsidRPr="003B31D0">
        <w:rPr>
          <w:rFonts w:cs="Times New Roman"/>
          <w:szCs w:val="26"/>
          <w:lang w:val="vi-VN"/>
        </w:rPr>
        <w:t xml:space="preserve">dự kiến giá trị </w:t>
      </w:r>
      <w:r w:rsidR="008F12EE" w:rsidRPr="003B31D0">
        <w:rPr>
          <w:rFonts w:cs="Times New Roman"/>
          <w:szCs w:val="26"/>
          <w:lang w:val="vi-VN"/>
        </w:rPr>
        <w:t>dự toán mua sắm</w:t>
      </w:r>
      <w:bookmarkEnd w:id="60"/>
      <w:r w:rsidR="008F12EE" w:rsidRPr="003B31D0">
        <w:rPr>
          <w:rFonts w:cs="Times New Roman"/>
          <w:szCs w:val="26"/>
          <w:lang w:val="vi-VN"/>
        </w:rPr>
        <w:t>; định mức lương chuyên gia và số ngày công; các thông tin liên quan khác;</w:t>
      </w:r>
    </w:p>
    <w:p w14:paraId="4911C0BE" w14:textId="2FE04475" w:rsidR="00DF2111" w:rsidRPr="003B31D0" w:rsidRDefault="00DF2111" w:rsidP="003B31D0">
      <w:pPr>
        <w:widowControl w:val="0"/>
        <w:spacing w:after="0" w:line="276" w:lineRule="auto"/>
        <w:ind w:firstLine="567"/>
        <w:rPr>
          <w:rFonts w:cs="Times New Roman"/>
          <w:szCs w:val="26"/>
          <w:lang w:val="vi-VN"/>
        </w:rPr>
      </w:pPr>
      <w:r w:rsidRPr="003B31D0">
        <w:rPr>
          <w:rFonts w:cs="Times New Roman"/>
          <w:szCs w:val="26"/>
          <w:lang w:val="vi-VN"/>
        </w:rPr>
        <w:t xml:space="preserve">b) Nội dung và phạm vi công việc, số lượng chuyên gia, thời gian thực hiện, năng lực, kinh nghiệm của chuyên gia tư vấn, mức lương chuyên gia theo quy định của pháp luật (nếu có) và các yếu tố khác. </w:t>
      </w:r>
    </w:p>
    <w:p w14:paraId="491C0E11" w14:textId="77777777" w:rsidR="00D9669C" w:rsidRPr="003B31D0" w:rsidRDefault="00DF2111" w:rsidP="003B31D0">
      <w:pPr>
        <w:widowControl w:val="0"/>
        <w:spacing w:after="0" w:line="276" w:lineRule="auto"/>
        <w:ind w:firstLine="567"/>
        <w:rPr>
          <w:rFonts w:cs="Times New Roman"/>
          <w:szCs w:val="26"/>
          <w:lang w:val="vi-VN"/>
        </w:rPr>
      </w:pPr>
      <w:r w:rsidRPr="003B31D0">
        <w:rPr>
          <w:rFonts w:cs="Times New Roman"/>
          <w:szCs w:val="26"/>
          <w:lang w:val="vi-VN"/>
        </w:rPr>
        <w:t>Bộ quản lý ngành, lĩnh vực về lao động chủ trì, phối hợp với các bộ, cơ quan có liên quan ban hành quy định về mức lương của chuyên gia tư vấn trong nước để làm cơ sở cho việc xác định giá gói thầu theo quy định tại điểm này;</w:t>
      </w:r>
    </w:p>
    <w:p w14:paraId="5454823C" w14:textId="01455925" w:rsidR="00407754" w:rsidRPr="003B31D0" w:rsidRDefault="00061813" w:rsidP="003B31D0">
      <w:pPr>
        <w:widowControl w:val="0"/>
        <w:spacing w:after="0" w:line="276" w:lineRule="auto"/>
        <w:ind w:firstLine="567"/>
        <w:rPr>
          <w:rFonts w:cs="Times New Roman"/>
          <w:szCs w:val="26"/>
          <w:lang w:val="vi-VN"/>
        </w:rPr>
      </w:pPr>
      <w:r w:rsidRPr="003B31D0">
        <w:rPr>
          <w:rFonts w:cs="Times New Roman"/>
          <w:szCs w:val="26"/>
          <w:lang w:val="vi-VN"/>
        </w:rPr>
        <w:t>c</w:t>
      </w:r>
      <w:r w:rsidR="003B61D5" w:rsidRPr="003B31D0">
        <w:rPr>
          <w:rFonts w:cs="Times New Roman"/>
          <w:szCs w:val="26"/>
          <w:lang w:val="vi-VN"/>
        </w:rPr>
        <w:t xml:space="preserve">) </w:t>
      </w:r>
      <w:r w:rsidR="00847EF0" w:rsidRPr="003B31D0">
        <w:rPr>
          <w:rFonts w:cs="Times New Roman"/>
          <w:szCs w:val="26"/>
          <w:lang w:val="vi-VN"/>
        </w:rPr>
        <w:t>K</w:t>
      </w:r>
      <w:r w:rsidR="00407754" w:rsidRPr="003B31D0">
        <w:rPr>
          <w:rFonts w:cs="Times New Roman"/>
          <w:szCs w:val="26"/>
          <w:lang w:val="vi-VN"/>
        </w:rPr>
        <w:t>ết quả lựa chọn nhà thầu đối với hàng hóa</w:t>
      </w:r>
      <w:r w:rsidR="0058252D" w:rsidRPr="003B31D0">
        <w:rPr>
          <w:rFonts w:cs="Times New Roman"/>
          <w:szCs w:val="26"/>
          <w:lang w:val="vi-VN"/>
        </w:rPr>
        <w:t>,</w:t>
      </w:r>
      <w:r w:rsidR="00407754" w:rsidRPr="003B31D0">
        <w:rPr>
          <w:rFonts w:cs="Times New Roman"/>
          <w:szCs w:val="26"/>
          <w:lang w:val="vi-VN"/>
        </w:rPr>
        <w:t xml:space="preserve"> dịch vụ </w:t>
      </w:r>
      <w:r w:rsidR="0058252D" w:rsidRPr="003B31D0">
        <w:rPr>
          <w:rFonts w:cs="Times New Roman"/>
          <w:szCs w:val="26"/>
          <w:lang w:val="vi-VN"/>
        </w:rPr>
        <w:t xml:space="preserve">tương tự </w:t>
      </w:r>
      <w:r w:rsidR="00407754" w:rsidRPr="003B31D0">
        <w:rPr>
          <w:rFonts w:cs="Times New Roman"/>
          <w:szCs w:val="26"/>
          <w:lang w:val="vi-VN"/>
        </w:rPr>
        <w:t xml:space="preserve">trong </w:t>
      </w:r>
      <w:r w:rsidR="00E6127E" w:rsidRPr="003B31D0">
        <w:rPr>
          <w:rFonts w:cs="Times New Roman"/>
          <w:szCs w:val="26"/>
          <w:lang w:val="vi-VN"/>
        </w:rPr>
        <w:t xml:space="preserve">thời gian </w:t>
      </w:r>
      <w:r w:rsidR="008168BC" w:rsidRPr="003B31D0">
        <w:rPr>
          <w:rFonts w:cs="Times New Roman"/>
          <w:szCs w:val="26"/>
          <w:lang w:val="vi-VN"/>
        </w:rPr>
        <w:t xml:space="preserve">tối đa </w:t>
      </w:r>
      <w:r w:rsidR="00407754" w:rsidRPr="003B31D0">
        <w:rPr>
          <w:rFonts w:cs="Times New Roman"/>
          <w:szCs w:val="26"/>
          <w:lang w:val="vi-VN"/>
        </w:rPr>
        <w:t>12 tháng trước ngày trình</w:t>
      </w:r>
      <w:r w:rsidR="006F71D5" w:rsidRPr="003B31D0">
        <w:rPr>
          <w:rFonts w:cs="Times New Roman"/>
          <w:szCs w:val="26"/>
          <w:lang w:val="vi-VN"/>
        </w:rPr>
        <w:t xml:space="preserve"> </w:t>
      </w:r>
      <w:r w:rsidR="00407754" w:rsidRPr="003B31D0">
        <w:rPr>
          <w:rFonts w:cs="Times New Roman"/>
          <w:szCs w:val="26"/>
          <w:lang w:val="vi-VN"/>
        </w:rPr>
        <w:t>kế hoạch lựa chọn nhà thầu, trong đó có thể điều chỉnh kết quả này theo các thay đổi về khối lượng mua sắm hoặc giá thị trường của hàng hóa hay dịch vụ cần mua sắm</w:t>
      </w:r>
      <w:r w:rsidR="00C12486" w:rsidRPr="003B31D0">
        <w:rPr>
          <w:rFonts w:cs="Times New Roman"/>
          <w:szCs w:val="26"/>
          <w:lang w:val="vi-VN"/>
        </w:rPr>
        <w:t xml:space="preserve"> để xây dựng giá gói thầu</w:t>
      </w:r>
      <w:r w:rsidR="00407754" w:rsidRPr="003B31D0">
        <w:rPr>
          <w:rFonts w:cs="Times New Roman"/>
          <w:szCs w:val="26"/>
          <w:lang w:val="vi-VN"/>
        </w:rPr>
        <w:t xml:space="preserve">. Giá thị trường tại thời điểm mua sắm </w:t>
      </w:r>
      <w:r w:rsidR="00853E47" w:rsidRPr="003B31D0">
        <w:rPr>
          <w:rFonts w:cs="Times New Roman"/>
          <w:szCs w:val="26"/>
          <w:lang w:val="vi-VN"/>
        </w:rPr>
        <w:t xml:space="preserve">có thể được </w:t>
      </w:r>
      <w:r w:rsidR="00D35FAB" w:rsidRPr="003B31D0">
        <w:rPr>
          <w:rFonts w:cs="Times New Roman"/>
          <w:szCs w:val="26"/>
          <w:lang w:val="vi-VN"/>
        </w:rPr>
        <w:t>xác định thông qua tham vấn thị trường</w:t>
      </w:r>
      <w:r w:rsidR="00853E47" w:rsidRPr="003B31D0">
        <w:rPr>
          <w:rFonts w:cs="Times New Roman"/>
          <w:szCs w:val="26"/>
          <w:lang w:val="vi-VN"/>
        </w:rPr>
        <w:t xml:space="preserve"> quy định tại điểm b khoản </w:t>
      </w:r>
      <w:r w:rsidR="00DB2005" w:rsidRPr="003B31D0">
        <w:rPr>
          <w:rFonts w:cs="Times New Roman"/>
          <w:szCs w:val="26"/>
          <w:lang w:val="vi-VN"/>
        </w:rPr>
        <w:t>3</w:t>
      </w:r>
      <w:r w:rsidR="00853E47" w:rsidRPr="003B31D0">
        <w:rPr>
          <w:rFonts w:cs="Times New Roman"/>
          <w:szCs w:val="26"/>
          <w:lang w:val="vi-VN"/>
        </w:rPr>
        <w:t xml:space="preserve"> Điều </w:t>
      </w:r>
      <w:r w:rsidR="00603343" w:rsidRPr="003B31D0">
        <w:rPr>
          <w:rFonts w:cs="Times New Roman"/>
          <w:szCs w:val="26"/>
          <w:lang w:val="vi-VN"/>
        </w:rPr>
        <w:t xml:space="preserve">17 </w:t>
      </w:r>
      <w:r w:rsidR="00853E47" w:rsidRPr="003B31D0">
        <w:rPr>
          <w:rFonts w:cs="Times New Roman"/>
          <w:szCs w:val="26"/>
          <w:lang w:val="vi-VN"/>
        </w:rPr>
        <w:t xml:space="preserve">của Nghị định này. </w:t>
      </w:r>
      <w:r w:rsidR="00407754" w:rsidRPr="003B31D0">
        <w:rPr>
          <w:rFonts w:cs="Times New Roman"/>
          <w:szCs w:val="26"/>
          <w:lang w:val="vi-VN"/>
        </w:rPr>
        <w:t>Trường hợp trong thời gian 12 tháng trước ngày trình kế hoạch lựa chọn nhà thầu</w:t>
      </w:r>
      <w:r w:rsidR="00E6127E" w:rsidRPr="003B31D0">
        <w:rPr>
          <w:rFonts w:cs="Times New Roman"/>
          <w:szCs w:val="26"/>
          <w:lang w:val="vi-VN"/>
        </w:rPr>
        <w:t xml:space="preserve"> mà</w:t>
      </w:r>
      <w:r w:rsidR="00407754" w:rsidRPr="003B31D0">
        <w:rPr>
          <w:rFonts w:cs="Times New Roman"/>
          <w:szCs w:val="26"/>
          <w:lang w:val="vi-VN"/>
        </w:rPr>
        <w:t xml:space="preserve"> không có kết quả lựa chọn nhà thầu của hàng hóa, dịch vụ tương tự thì có thể xác định trên cơ sở kết quả lựa chọn nhà thầu của hàng hóa, dịch vụ tương tự của các năm trước đó</w:t>
      </w:r>
      <w:r w:rsidR="004C410E" w:rsidRPr="003B31D0">
        <w:rPr>
          <w:rFonts w:cs="Times New Roman"/>
          <w:szCs w:val="26"/>
          <w:lang w:val="vi-VN"/>
        </w:rPr>
        <w:t>, trong đó có thể điều chỉnh kết quả này theo các thay đổi về khối lượng mua sắm</w:t>
      </w:r>
      <w:r w:rsidR="0011120C" w:rsidRPr="003B31D0">
        <w:rPr>
          <w:rFonts w:cs="Times New Roman"/>
          <w:szCs w:val="26"/>
          <w:lang w:val="vi-VN"/>
        </w:rPr>
        <w:t xml:space="preserve">, </w:t>
      </w:r>
      <w:r w:rsidR="004C410E" w:rsidRPr="003B31D0">
        <w:rPr>
          <w:rFonts w:cs="Times New Roman"/>
          <w:szCs w:val="26"/>
          <w:lang w:val="vi-VN"/>
        </w:rPr>
        <w:t>giá thị trường của hàng hóa</w:t>
      </w:r>
      <w:r w:rsidR="0011120C" w:rsidRPr="003B31D0">
        <w:rPr>
          <w:rFonts w:cs="Times New Roman"/>
          <w:szCs w:val="26"/>
          <w:lang w:val="vi-VN"/>
        </w:rPr>
        <w:t>,</w:t>
      </w:r>
      <w:r w:rsidR="004C410E" w:rsidRPr="003B31D0">
        <w:rPr>
          <w:rFonts w:cs="Times New Roman"/>
          <w:szCs w:val="26"/>
          <w:lang w:val="vi-VN"/>
        </w:rPr>
        <w:t xml:space="preserve"> dịch vụ cần mua sắm</w:t>
      </w:r>
      <w:r w:rsidR="00B041EB" w:rsidRPr="003B31D0">
        <w:rPr>
          <w:rFonts w:cs="Times New Roman"/>
          <w:szCs w:val="26"/>
          <w:lang w:val="vi-VN"/>
        </w:rPr>
        <w:t>.</w:t>
      </w:r>
      <w:r w:rsidR="00407754" w:rsidRPr="003B31D0">
        <w:rPr>
          <w:rFonts w:cs="Times New Roman"/>
          <w:szCs w:val="26"/>
          <w:lang w:val="vi-VN"/>
        </w:rPr>
        <w:t xml:space="preserve"> </w:t>
      </w:r>
      <w:r w:rsidR="00A159F6" w:rsidRPr="003B31D0">
        <w:rPr>
          <w:rFonts w:cs="Times New Roman"/>
          <w:szCs w:val="26"/>
          <w:lang w:val="vi-VN"/>
        </w:rPr>
        <w:t>Hồ sơ lập</w:t>
      </w:r>
      <w:r w:rsidR="00407754" w:rsidRPr="003B31D0">
        <w:rPr>
          <w:rFonts w:cs="Times New Roman"/>
          <w:szCs w:val="26"/>
          <w:lang w:val="vi-VN"/>
        </w:rPr>
        <w:t xml:space="preserve"> kế hoạch lựa chọn nhà thầu</w:t>
      </w:r>
      <w:r w:rsidR="00A159F6" w:rsidRPr="003B31D0">
        <w:rPr>
          <w:rFonts w:cs="Times New Roman"/>
          <w:szCs w:val="26"/>
          <w:lang w:val="vi-VN"/>
        </w:rPr>
        <w:t xml:space="preserve"> </w:t>
      </w:r>
      <w:r w:rsidR="00407754" w:rsidRPr="003B31D0">
        <w:rPr>
          <w:rFonts w:cs="Times New Roman"/>
          <w:szCs w:val="26"/>
          <w:lang w:val="vi-VN"/>
        </w:rPr>
        <w:t>đính kèm danh sách kết quả lựa chọn</w:t>
      </w:r>
      <w:r w:rsidR="00E34907" w:rsidRPr="003B31D0">
        <w:rPr>
          <w:rFonts w:cs="Times New Roman"/>
          <w:szCs w:val="26"/>
          <w:lang w:val="vi-VN"/>
        </w:rPr>
        <w:t xml:space="preserve"> các hàng hóa, dịch vụ tương tự</w:t>
      </w:r>
      <w:r w:rsidR="00407754" w:rsidRPr="003B31D0">
        <w:rPr>
          <w:rFonts w:cs="Times New Roman"/>
          <w:szCs w:val="26"/>
          <w:lang w:val="vi-VN"/>
        </w:rPr>
        <w:t xml:space="preserve"> trích xuất từ Hệ thống mạng đấu thầu quốc gia</w:t>
      </w:r>
      <w:r w:rsidR="00A96490" w:rsidRPr="003B31D0">
        <w:rPr>
          <w:rFonts w:cs="Times New Roman"/>
          <w:szCs w:val="26"/>
          <w:lang w:val="vi-VN"/>
        </w:rPr>
        <w:t xml:space="preserve"> (nếu có)</w:t>
      </w:r>
      <w:r w:rsidR="00757EE0" w:rsidRPr="003B31D0">
        <w:rPr>
          <w:rFonts w:cs="Times New Roman"/>
          <w:szCs w:val="26"/>
          <w:lang w:val="vi-VN"/>
        </w:rPr>
        <w:t>;</w:t>
      </w:r>
    </w:p>
    <w:p w14:paraId="49150C64" w14:textId="25EAED0B" w:rsidR="004D27B5" w:rsidRPr="003B31D0" w:rsidRDefault="000B0715" w:rsidP="003B31D0">
      <w:pPr>
        <w:widowControl w:val="0"/>
        <w:spacing w:after="0" w:line="276" w:lineRule="auto"/>
        <w:ind w:firstLine="567"/>
        <w:rPr>
          <w:rFonts w:cs="Times New Roman"/>
          <w:szCs w:val="26"/>
          <w:lang w:val="vi-VN"/>
        </w:rPr>
      </w:pPr>
      <w:bookmarkStart w:id="61" w:name="_Hlk153469197"/>
      <w:r w:rsidRPr="003B31D0">
        <w:rPr>
          <w:rFonts w:cs="Times New Roman"/>
          <w:szCs w:val="26"/>
          <w:lang w:val="vi-VN"/>
        </w:rPr>
        <w:t xml:space="preserve">d) Tối thiểu 01 báo giá của hàng hóa, dịch vụ; khuyến khích thu thập nhiều hơn 01 báo giá; </w:t>
      </w:r>
      <w:r w:rsidR="00A61ED2" w:rsidRPr="003B31D0">
        <w:rPr>
          <w:rFonts w:cs="Times New Roman"/>
          <w:szCs w:val="26"/>
          <w:lang w:val="vi-VN"/>
        </w:rPr>
        <w:t>trường hợp có nhiều hơn 01 báo giá thì được lấy giá trung bình của các báo giá</w:t>
      </w:r>
      <w:r w:rsidRPr="003B31D0">
        <w:rPr>
          <w:rFonts w:cs="Times New Roman"/>
          <w:szCs w:val="26"/>
          <w:lang w:val="vi-VN"/>
        </w:rPr>
        <w:t>.</w:t>
      </w:r>
    </w:p>
    <w:p w14:paraId="3C9630CA" w14:textId="4176D5A9" w:rsidR="00261248" w:rsidRPr="003B31D0" w:rsidRDefault="00261248" w:rsidP="003B31D0">
      <w:pPr>
        <w:widowControl w:val="0"/>
        <w:spacing w:after="0" w:line="276" w:lineRule="auto"/>
        <w:ind w:firstLine="567"/>
        <w:rPr>
          <w:rFonts w:cs="Times New Roman"/>
          <w:spacing w:val="-2"/>
          <w:szCs w:val="26"/>
          <w:lang w:val="vi-VN"/>
        </w:rPr>
      </w:pPr>
      <w:r w:rsidRPr="003B31D0">
        <w:rPr>
          <w:rFonts w:cs="Times New Roman"/>
          <w:spacing w:val="-2"/>
          <w:szCs w:val="26"/>
          <w:lang w:val="vi-VN"/>
        </w:rPr>
        <w:t>Đối với gói thầu mua thuốc; hóa chất, vật tư xét nghiệm, thiết bị y tế; linh kiện, phụ kiện, vật tư thay thế sử dụng cho thiết bị y tế: trên cơ sở yêu cầu chuyên môn, chủ đầu tư quyết định các tiêu chí kỹ thuật và tổ chức lấy báo giá. Chủ đầu tư phải đăng tải yêu cầu báo giá trên Hệ thống mạng đấu thầu quốc gia</w:t>
      </w:r>
      <w:r w:rsidR="007D60F4" w:rsidRPr="003B31D0">
        <w:rPr>
          <w:rFonts w:cs="Times New Roman"/>
          <w:spacing w:val="-2"/>
          <w:szCs w:val="26"/>
          <w:lang w:val="vi-VN"/>
        </w:rPr>
        <w:t>;</w:t>
      </w:r>
      <w:r w:rsidRPr="003B31D0">
        <w:rPr>
          <w:rFonts w:cs="Times New Roman"/>
          <w:spacing w:val="-2"/>
          <w:szCs w:val="26"/>
          <w:lang w:val="vi-VN"/>
        </w:rPr>
        <w:t xml:space="preserve"> khuyến khích đăng tải trên cổng thông tin điện tử hoặc Trang thông tin điện tử của chủ đầu tư hoặc Cổng thông tin điện tử của Bộ Y tế hoặc Cổng dịch vụ công trực tuyến về quản lý thiết bị y tế</w:t>
      </w:r>
      <w:r w:rsidR="00BE179C" w:rsidRPr="003B31D0">
        <w:rPr>
          <w:rFonts w:cs="Times New Roman"/>
          <w:spacing w:val="-2"/>
          <w:szCs w:val="26"/>
          <w:lang w:val="vi-VN"/>
        </w:rPr>
        <w:t>; nhà thầu quan tâm gửi báo giá</w:t>
      </w:r>
      <w:r w:rsidR="00BE179C" w:rsidRPr="003B31D0" w:rsidDel="00754EE0">
        <w:rPr>
          <w:rFonts w:cs="Times New Roman"/>
          <w:spacing w:val="-2"/>
          <w:szCs w:val="26"/>
          <w:lang w:val="vi-VN"/>
        </w:rPr>
        <w:t xml:space="preserve"> </w:t>
      </w:r>
      <w:r w:rsidR="00BE179C" w:rsidRPr="003B31D0">
        <w:rPr>
          <w:rFonts w:cs="Times New Roman"/>
          <w:spacing w:val="-2"/>
          <w:szCs w:val="26"/>
          <w:lang w:val="vi-VN"/>
        </w:rPr>
        <w:t xml:space="preserve">trong thời </w:t>
      </w:r>
      <w:r w:rsidR="007D60F4" w:rsidRPr="003B31D0">
        <w:rPr>
          <w:rFonts w:cs="Times New Roman"/>
          <w:spacing w:val="-2"/>
          <w:szCs w:val="26"/>
          <w:lang w:val="vi-VN"/>
        </w:rPr>
        <w:t>hạn</w:t>
      </w:r>
      <w:r w:rsidR="00BE179C" w:rsidRPr="003B31D0">
        <w:rPr>
          <w:rFonts w:cs="Times New Roman"/>
          <w:spacing w:val="-2"/>
          <w:szCs w:val="26"/>
          <w:lang w:val="vi-VN"/>
        </w:rPr>
        <w:t xml:space="preserve"> tối thiểu 10 ngày kể từ ngày đăng tải yêu cầu báo giá trên Hệ thống mạng đấu thầu quốc gia</w:t>
      </w:r>
      <w:r w:rsidRPr="003B31D0">
        <w:rPr>
          <w:rFonts w:cs="Times New Roman"/>
          <w:spacing w:val="-2"/>
          <w:szCs w:val="26"/>
          <w:lang w:val="vi-VN"/>
        </w:rPr>
        <w:t xml:space="preserve">. Trường hợp có từ 02 báo giá trở lên, chủ đầu tư được lựa chọn báo giá cao nhất phù hợp với khả năng tài chính và yêu cầu chuyên môn. </w:t>
      </w:r>
    </w:p>
    <w:p w14:paraId="5DB8733F" w14:textId="5EE81B23" w:rsidR="00261248" w:rsidRPr="003B31D0" w:rsidRDefault="009803A2" w:rsidP="003B31D0">
      <w:pPr>
        <w:widowControl w:val="0"/>
        <w:spacing w:after="0" w:line="276" w:lineRule="auto"/>
        <w:ind w:firstLine="567"/>
        <w:rPr>
          <w:rFonts w:cs="Times New Roman"/>
          <w:szCs w:val="26"/>
          <w:lang w:val="vi-VN"/>
        </w:rPr>
      </w:pPr>
      <w:r w:rsidRPr="003B31D0">
        <w:rPr>
          <w:rFonts w:cs="Times New Roman"/>
          <w:szCs w:val="26"/>
          <w:lang w:val="vi-VN"/>
        </w:rPr>
        <w:t xml:space="preserve">Đối với hàng hóa, dịch vụ khác, chủ đầu tư </w:t>
      </w:r>
      <w:r w:rsidR="00BE179C" w:rsidRPr="003B31D0">
        <w:rPr>
          <w:rFonts w:cs="Times New Roman"/>
          <w:szCs w:val="26"/>
          <w:lang w:val="vi-VN"/>
        </w:rPr>
        <w:t xml:space="preserve">được </w:t>
      </w:r>
      <w:r w:rsidR="009B3B93" w:rsidRPr="003B31D0">
        <w:rPr>
          <w:rFonts w:cs="Times New Roman"/>
          <w:szCs w:val="26"/>
          <w:lang w:val="vi-VN"/>
        </w:rPr>
        <w:t xml:space="preserve">đăng tải yêu cầu báo giá trên Hệ thống mạng đấu thầu quốc gia </w:t>
      </w:r>
      <w:r w:rsidR="00BE179C" w:rsidRPr="003B31D0">
        <w:rPr>
          <w:rFonts w:cs="Times New Roman"/>
          <w:szCs w:val="26"/>
          <w:lang w:val="vi-VN"/>
        </w:rPr>
        <w:t>hoặc tổ chức lấy báo giá theo cách thức khác; nhà thầu quan tâm gửi báo giá</w:t>
      </w:r>
      <w:r w:rsidR="00BE179C" w:rsidRPr="003B31D0" w:rsidDel="00754EE0">
        <w:rPr>
          <w:rFonts w:cs="Times New Roman"/>
          <w:szCs w:val="26"/>
          <w:lang w:val="vi-VN"/>
        </w:rPr>
        <w:t xml:space="preserve"> </w:t>
      </w:r>
      <w:r w:rsidR="00261248" w:rsidRPr="003B31D0">
        <w:rPr>
          <w:rFonts w:cs="Times New Roman"/>
          <w:szCs w:val="26"/>
          <w:lang w:val="vi-VN"/>
        </w:rPr>
        <w:t xml:space="preserve">trong thời </w:t>
      </w:r>
      <w:r w:rsidR="007D60F4" w:rsidRPr="003B31D0">
        <w:rPr>
          <w:rFonts w:cs="Times New Roman"/>
          <w:szCs w:val="26"/>
          <w:lang w:val="vi-VN"/>
        </w:rPr>
        <w:t>hạn</w:t>
      </w:r>
      <w:r w:rsidR="00261248" w:rsidRPr="003B31D0">
        <w:rPr>
          <w:rFonts w:cs="Times New Roman"/>
          <w:szCs w:val="26"/>
          <w:lang w:val="vi-VN"/>
        </w:rPr>
        <w:t xml:space="preserve"> tối thiểu 05 ngày kể từ ngày đăng tải </w:t>
      </w:r>
      <w:r w:rsidR="00BE179C" w:rsidRPr="003B31D0">
        <w:rPr>
          <w:rFonts w:cs="Times New Roman"/>
          <w:szCs w:val="26"/>
          <w:lang w:val="vi-VN"/>
        </w:rPr>
        <w:t>yêu cầu báo giá trên Hệ thống mạng đấu thầu quốc gia</w:t>
      </w:r>
      <w:r w:rsidRPr="003B31D0">
        <w:rPr>
          <w:rFonts w:cs="Times New Roman"/>
          <w:szCs w:val="26"/>
          <w:lang w:val="vi-VN"/>
        </w:rPr>
        <w:t>.</w:t>
      </w:r>
    </w:p>
    <w:p w14:paraId="478934F0" w14:textId="4AAF30A0" w:rsidR="009B3B93" w:rsidRPr="003B31D0" w:rsidRDefault="009B3B93" w:rsidP="003B31D0">
      <w:pPr>
        <w:widowControl w:val="0"/>
        <w:spacing w:after="0" w:line="276" w:lineRule="auto"/>
        <w:ind w:firstLine="567"/>
        <w:rPr>
          <w:rFonts w:cs="Times New Roman"/>
          <w:szCs w:val="26"/>
          <w:lang w:val="vi-VN"/>
        </w:rPr>
      </w:pPr>
      <w:r w:rsidRPr="003B31D0">
        <w:rPr>
          <w:rFonts w:cs="Times New Roman"/>
          <w:szCs w:val="26"/>
          <w:lang w:val="vi-VN"/>
        </w:rPr>
        <w:t>Chủ đầu tư chịu trách nhiệm thu thập báo giá bảo đảm công khai, minh bạch. Đơn vị cung cấp báo giá chịu trách nhiệm cung cấp thông tin về giá của hàng hóa, dịch vụ phù hợp với khả năng cung cấp của mình và phải bảo đảm việc cung cấp báo giá không vi phạm quy định của pháp luật về cạnh tranh, bán phá giá hoặc nâng khống giá</w:t>
      </w:r>
      <w:r w:rsidR="002F3386" w:rsidRPr="003B31D0">
        <w:rPr>
          <w:rFonts w:cs="Times New Roman"/>
          <w:szCs w:val="26"/>
          <w:lang w:val="vi-VN"/>
        </w:rPr>
        <w:t>;</w:t>
      </w:r>
    </w:p>
    <w:bookmarkEnd w:id="61"/>
    <w:p w14:paraId="75C0C881" w14:textId="5C153FFB" w:rsidR="00407754" w:rsidRPr="003B31D0" w:rsidRDefault="00C22278" w:rsidP="003B31D0">
      <w:pPr>
        <w:widowControl w:val="0"/>
        <w:spacing w:after="0" w:line="276" w:lineRule="auto"/>
        <w:ind w:firstLine="567"/>
        <w:rPr>
          <w:rFonts w:cs="Times New Roman"/>
          <w:szCs w:val="26"/>
          <w:lang w:val="vi-VN"/>
        </w:rPr>
      </w:pPr>
      <w:r w:rsidRPr="003B31D0">
        <w:rPr>
          <w:rFonts w:cs="Times New Roman"/>
          <w:szCs w:val="26"/>
          <w:lang w:val="vi-VN"/>
        </w:rPr>
        <w:t>đ) Kết quả thẩm định giá của tổ chức có chức năng cung cấp dịch vụ thẩm định giá hoặc của hội đồng thẩm định giá theo quy định của pháp luật (nếu có);</w:t>
      </w:r>
    </w:p>
    <w:p w14:paraId="7FD8FD96" w14:textId="77777777" w:rsidR="00407754" w:rsidRPr="003B31D0" w:rsidRDefault="00061813" w:rsidP="003B31D0">
      <w:pPr>
        <w:widowControl w:val="0"/>
        <w:spacing w:after="0" w:line="276" w:lineRule="auto"/>
        <w:ind w:firstLine="567"/>
        <w:rPr>
          <w:rFonts w:cs="Times New Roman"/>
          <w:iCs/>
          <w:szCs w:val="26"/>
          <w:lang w:val="vi-VN"/>
        </w:rPr>
      </w:pPr>
      <w:r w:rsidRPr="003B31D0">
        <w:rPr>
          <w:rFonts w:cs="Times New Roman"/>
          <w:szCs w:val="26"/>
          <w:lang w:val="vi-VN"/>
        </w:rPr>
        <w:t>e</w:t>
      </w:r>
      <w:r w:rsidR="003B61D5" w:rsidRPr="003B31D0">
        <w:rPr>
          <w:rFonts w:cs="Times New Roman"/>
          <w:szCs w:val="26"/>
          <w:lang w:val="vi-VN"/>
        </w:rPr>
        <w:t>)</w:t>
      </w:r>
      <w:r w:rsidR="00407754" w:rsidRPr="003B31D0">
        <w:rPr>
          <w:rFonts w:cs="Times New Roman"/>
          <w:szCs w:val="26"/>
          <w:lang w:val="vi-VN"/>
        </w:rPr>
        <w:t xml:space="preserve"> Giá niêm yết của nhà sản xuất, </w:t>
      </w:r>
      <w:r w:rsidR="00587AE2" w:rsidRPr="003B31D0">
        <w:rPr>
          <w:rFonts w:cs="Times New Roman"/>
          <w:szCs w:val="26"/>
          <w:lang w:val="vi-VN"/>
        </w:rPr>
        <w:t>nhà nhập khẩu,</w:t>
      </w:r>
      <w:r w:rsidR="00A96490" w:rsidRPr="003B31D0">
        <w:rPr>
          <w:rFonts w:cs="Times New Roman"/>
          <w:szCs w:val="26"/>
          <w:lang w:val="vi-VN"/>
        </w:rPr>
        <w:t xml:space="preserve"> đại lý,</w:t>
      </w:r>
      <w:r w:rsidR="00587AE2" w:rsidRPr="003B31D0">
        <w:rPr>
          <w:rFonts w:cs="Times New Roman"/>
          <w:szCs w:val="26"/>
          <w:lang w:val="vi-VN"/>
        </w:rPr>
        <w:t xml:space="preserve"> </w:t>
      </w:r>
      <w:r w:rsidR="003574FB" w:rsidRPr="003B31D0">
        <w:rPr>
          <w:rFonts w:cs="Times New Roman"/>
          <w:szCs w:val="26"/>
          <w:lang w:val="vi-VN"/>
        </w:rPr>
        <w:t xml:space="preserve">nhà phân phối, </w:t>
      </w:r>
      <w:r w:rsidR="00587AE2" w:rsidRPr="003B31D0">
        <w:rPr>
          <w:rFonts w:cs="Times New Roman"/>
          <w:szCs w:val="26"/>
          <w:lang w:val="vi-VN"/>
        </w:rPr>
        <w:t>nhà cung ứng</w:t>
      </w:r>
      <w:r w:rsidR="00A96490" w:rsidRPr="003B31D0">
        <w:rPr>
          <w:rFonts w:cs="Times New Roman"/>
          <w:szCs w:val="26"/>
          <w:lang w:val="vi-VN"/>
        </w:rPr>
        <w:t>, doanh nghiệp</w:t>
      </w:r>
      <w:r w:rsidR="00F47C74" w:rsidRPr="003B31D0">
        <w:rPr>
          <w:rFonts w:cs="Times New Roman"/>
          <w:szCs w:val="26"/>
          <w:lang w:val="vi-VN"/>
        </w:rPr>
        <w:t>;</w:t>
      </w:r>
    </w:p>
    <w:p w14:paraId="42856618" w14:textId="667C2D38" w:rsidR="00FB3DB6" w:rsidRPr="00CB3910" w:rsidRDefault="00FB3DB6" w:rsidP="003B31D0">
      <w:pPr>
        <w:pStyle w:val="NormalWeb"/>
        <w:widowControl w:val="0"/>
        <w:shd w:val="clear" w:color="auto" w:fill="FFFFFF"/>
        <w:spacing w:before="0" w:beforeAutospacing="0" w:after="0" w:afterAutospacing="0" w:line="276" w:lineRule="auto"/>
        <w:ind w:firstLine="567"/>
        <w:rPr>
          <w:rFonts w:eastAsia="Arial"/>
          <w:iCs/>
          <w:sz w:val="26"/>
          <w:szCs w:val="26"/>
          <w:lang w:val="vi-VN"/>
        </w:rPr>
      </w:pPr>
      <w:bookmarkStart w:id="62" w:name="_Hlk153469255"/>
      <w:r w:rsidRPr="00CB3910">
        <w:rPr>
          <w:rFonts w:eastAsia="Arial"/>
          <w:iCs/>
          <w:sz w:val="26"/>
          <w:szCs w:val="26"/>
          <w:lang w:val="vi-VN"/>
        </w:rPr>
        <w:t>g) Giá kê khai do cơ quan, đơn vị có chức năng, thẩm quyền</w:t>
      </w:r>
      <w:r w:rsidR="0069714E" w:rsidRPr="00CB3910">
        <w:rPr>
          <w:rFonts w:eastAsia="Arial"/>
          <w:iCs/>
          <w:sz w:val="26"/>
          <w:szCs w:val="26"/>
          <w:lang w:val="vi-VN"/>
        </w:rPr>
        <w:t xml:space="preserve"> công bố hoặc</w:t>
      </w:r>
      <w:r w:rsidRPr="00CB3910">
        <w:rPr>
          <w:rFonts w:eastAsia="Arial"/>
          <w:iCs/>
          <w:sz w:val="26"/>
          <w:szCs w:val="26"/>
          <w:lang w:val="vi-VN"/>
        </w:rPr>
        <w:t xml:space="preserve"> cung cấp.</w:t>
      </w:r>
    </w:p>
    <w:p w14:paraId="74D1DDA8" w14:textId="40CC08C5" w:rsidR="00B132A3" w:rsidRPr="00CB3910" w:rsidRDefault="00663478" w:rsidP="003B31D0">
      <w:pPr>
        <w:widowControl w:val="0"/>
        <w:spacing w:after="0" w:line="276" w:lineRule="auto"/>
        <w:ind w:firstLine="567"/>
        <w:rPr>
          <w:rFonts w:cs="Times New Roman"/>
          <w:bCs/>
          <w:iCs/>
          <w:spacing w:val="-4"/>
          <w:szCs w:val="26"/>
          <w:lang w:val="vi-VN"/>
        </w:rPr>
      </w:pPr>
      <w:bookmarkStart w:id="63" w:name="_Hlk201335718"/>
      <w:bookmarkEnd w:id="62"/>
      <w:r w:rsidRPr="00CB3910">
        <w:rPr>
          <w:rFonts w:cs="Times New Roman"/>
          <w:bCs/>
          <w:iCs/>
          <w:spacing w:val="-4"/>
          <w:szCs w:val="26"/>
          <w:lang w:val="vi-VN"/>
        </w:rPr>
        <w:t>3</w:t>
      </w:r>
      <w:r w:rsidR="00B132A3" w:rsidRPr="00CB3910">
        <w:rPr>
          <w:rFonts w:cs="Times New Roman"/>
          <w:bCs/>
          <w:iCs/>
          <w:spacing w:val="-4"/>
          <w:szCs w:val="26"/>
          <w:lang w:val="vi-VN"/>
        </w:rPr>
        <w:t xml:space="preserve">. </w:t>
      </w:r>
      <w:r w:rsidR="0031554F" w:rsidRPr="00CB3910">
        <w:rPr>
          <w:rFonts w:cs="Times New Roman"/>
          <w:bCs/>
          <w:iCs/>
          <w:spacing w:val="-4"/>
          <w:szCs w:val="26"/>
          <w:lang w:val="vi-VN"/>
        </w:rPr>
        <w:t>Đối với</w:t>
      </w:r>
      <w:r w:rsidR="00B132A3" w:rsidRPr="00CB3910">
        <w:rPr>
          <w:rFonts w:cs="Times New Roman"/>
          <w:bCs/>
          <w:iCs/>
          <w:spacing w:val="-4"/>
          <w:szCs w:val="26"/>
          <w:lang w:val="vi-VN"/>
        </w:rPr>
        <w:t xml:space="preserve"> gói thầu chia phần, giá gói thầu được lập căn cứ một hoặc </w:t>
      </w:r>
      <w:r w:rsidR="00473E2B" w:rsidRPr="00CB3910">
        <w:rPr>
          <w:rFonts w:cs="Times New Roman"/>
          <w:bCs/>
          <w:iCs/>
          <w:spacing w:val="-4"/>
          <w:szCs w:val="26"/>
          <w:lang w:val="vi-VN"/>
        </w:rPr>
        <w:t xml:space="preserve">một số </w:t>
      </w:r>
      <w:r w:rsidR="00B132A3" w:rsidRPr="00CB3910">
        <w:rPr>
          <w:rFonts w:cs="Times New Roman"/>
          <w:bCs/>
          <w:iCs/>
          <w:spacing w:val="-4"/>
          <w:szCs w:val="26"/>
          <w:lang w:val="vi-VN"/>
        </w:rPr>
        <w:t>thông tin quy định tại khoản 2 Điều này, trong đó mỗi phần của gói thầu</w:t>
      </w:r>
      <w:r w:rsidR="00C639C5" w:rsidRPr="00CB3910">
        <w:rPr>
          <w:rFonts w:cs="Times New Roman"/>
          <w:bCs/>
          <w:iCs/>
          <w:spacing w:val="-4"/>
          <w:szCs w:val="26"/>
          <w:lang w:val="vi-VN"/>
        </w:rPr>
        <w:t xml:space="preserve"> có thể</w:t>
      </w:r>
      <w:r w:rsidR="00B132A3" w:rsidRPr="00CB3910">
        <w:rPr>
          <w:rFonts w:cs="Times New Roman"/>
          <w:bCs/>
          <w:iCs/>
          <w:spacing w:val="-4"/>
          <w:szCs w:val="26"/>
          <w:lang w:val="vi-VN"/>
        </w:rPr>
        <w:t xml:space="preserve"> căn cứ</w:t>
      </w:r>
      <w:r w:rsidR="00C639C5" w:rsidRPr="00CB3910">
        <w:rPr>
          <w:rFonts w:cs="Times New Roman"/>
          <w:bCs/>
          <w:iCs/>
          <w:spacing w:val="-4"/>
          <w:szCs w:val="26"/>
          <w:lang w:val="vi-VN"/>
        </w:rPr>
        <w:t xml:space="preserve"> vào một</w:t>
      </w:r>
      <w:r w:rsidR="00A159F6" w:rsidRPr="00CB3910">
        <w:rPr>
          <w:rFonts w:cs="Times New Roman"/>
          <w:bCs/>
          <w:iCs/>
          <w:spacing w:val="-4"/>
          <w:szCs w:val="26"/>
          <w:lang w:val="vi-VN"/>
        </w:rPr>
        <w:t xml:space="preserve"> </w:t>
      </w:r>
      <w:r w:rsidR="002562FF" w:rsidRPr="00CB3910">
        <w:rPr>
          <w:rFonts w:cs="Times New Roman"/>
          <w:bCs/>
          <w:iCs/>
          <w:spacing w:val="-4"/>
          <w:szCs w:val="26"/>
          <w:lang w:val="vi-VN"/>
        </w:rPr>
        <w:t>trong các</w:t>
      </w:r>
      <w:r w:rsidR="00C639C5" w:rsidRPr="00CB3910">
        <w:rPr>
          <w:rFonts w:cs="Times New Roman"/>
          <w:bCs/>
          <w:iCs/>
          <w:spacing w:val="-4"/>
          <w:szCs w:val="26"/>
          <w:lang w:val="vi-VN"/>
        </w:rPr>
        <w:t xml:space="preserve"> thông tin khác nhau quy định tại khoản 2 Điều này.</w:t>
      </w:r>
    </w:p>
    <w:bookmarkEnd w:id="63"/>
    <w:p w14:paraId="12AA7147" w14:textId="03D5888F" w:rsidR="00F47C74" w:rsidRPr="003B31D0" w:rsidRDefault="00663478" w:rsidP="003B31D0">
      <w:pPr>
        <w:widowControl w:val="0"/>
        <w:spacing w:after="0" w:line="276" w:lineRule="auto"/>
        <w:ind w:firstLine="567"/>
        <w:rPr>
          <w:rFonts w:cs="Times New Roman"/>
          <w:szCs w:val="26"/>
          <w:lang w:val="vi-VN"/>
        </w:rPr>
      </w:pPr>
      <w:r w:rsidRPr="00CB3910">
        <w:rPr>
          <w:rFonts w:cs="Times New Roman"/>
          <w:szCs w:val="26"/>
          <w:lang w:val="vi-VN"/>
        </w:rPr>
        <w:t>4</w:t>
      </w:r>
      <w:r w:rsidR="00407754" w:rsidRPr="003B31D0">
        <w:rPr>
          <w:rFonts w:cs="Times New Roman"/>
          <w:szCs w:val="26"/>
          <w:lang w:val="vi-VN"/>
        </w:rPr>
        <w:t xml:space="preserve">. </w:t>
      </w:r>
      <w:r w:rsidR="00403E8A" w:rsidRPr="003B31D0">
        <w:rPr>
          <w:rFonts w:cs="Times New Roman"/>
          <w:szCs w:val="26"/>
          <w:lang w:val="vi-VN"/>
        </w:rPr>
        <w:t xml:space="preserve">Chủ đầu tư có thể xem xét </w:t>
      </w:r>
      <w:r w:rsidR="00403E8A" w:rsidRPr="00CB3910">
        <w:rPr>
          <w:rFonts w:cs="Times New Roman"/>
          <w:szCs w:val="26"/>
          <w:lang w:val="vi-VN"/>
        </w:rPr>
        <w:t>c</w:t>
      </w:r>
      <w:r w:rsidR="00407754" w:rsidRPr="003B31D0">
        <w:rPr>
          <w:rFonts w:cs="Times New Roman"/>
          <w:szCs w:val="26"/>
          <w:lang w:val="vi-VN"/>
        </w:rPr>
        <w:t>ác yếu tố đấu thầu bền vững</w:t>
      </w:r>
      <w:r w:rsidR="00E6127E" w:rsidRPr="00CB3910">
        <w:rPr>
          <w:rFonts w:cs="Times New Roman"/>
          <w:szCs w:val="26"/>
          <w:lang w:val="vi-VN"/>
        </w:rPr>
        <w:t xml:space="preserve"> theo quy định tại Điều </w:t>
      </w:r>
      <w:r w:rsidR="00800AB1" w:rsidRPr="00CB3910">
        <w:rPr>
          <w:rFonts w:cs="Times New Roman"/>
          <w:szCs w:val="26"/>
          <w:lang w:val="vi-VN"/>
        </w:rPr>
        <w:t xml:space="preserve">12 </w:t>
      </w:r>
      <w:r w:rsidR="00E6127E" w:rsidRPr="00CB3910">
        <w:rPr>
          <w:rFonts w:cs="Times New Roman"/>
          <w:szCs w:val="26"/>
          <w:lang w:val="vi-VN"/>
        </w:rPr>
        <w:t>của Nghị định này</w:t>
      </w:r>
      <w:r w:rsidR="00407754" w:rsidRPr="003B31D0">
        <w:rPr>
          <w:rFonts w:cs="Times New Roman"/>
          <w:szCs w:val="26"/>
          <w:lang w:val="vi-VN"/>
        </w:rPr>
        <w:t xml:space="preserve">, sản phẩm, dịch vụ thân thiện với môi trường </w:t>
      </w:r>
      <w:r w:rsidR="00E6127E" w:rsidRPr="00CB3910">
        <w:rPr>
          <w:rFonts w:cs="Times New Roman"/>
          <w:szCs w:val="26"/>
          <w:lang w:val="vi-VN"/>
        </w:rPr>
        <w:t>khi</w:t>
      </w:r>
      <w:r w:rsidR="00407754" w:rsidRPr="003B31D0">
        <w:rPr>
          <w:rFonts w:cs="Times New Roman"/>
          <w:szCs w:val="26"/>
          <w:lang w:val="vi-VN"/>
        </w:rPr>
        <w:t xml:space="preserve"> xây dựng giá gói thầu.</w:t>
      </w:r>
      <w:r w:rsidR="00C70D63" w:rsidRPr="003B31D0">
        <w:rPr>
          <w:rFonts w:cs="Times New Roman"/>
          <w:szCs w:val="26"/>
          <w:lang w:val="vi-VN"/>
        </w:rPr>
        <w:t xml:space="preserve"> Trong trường hợp này, giá gói thầu bao gồm các chi phí cần thiết để thực hiện các yêu cầu về đấu thầu bền vững.</w:t>
      </w:r>
    </w:p>
    <w:p w14:paraId="2FC85A01" w14:textId="09CF061D" w:rsidR="00407754" w:rsidRPr="003B31D0" w:rsidRDefault="003B2670" w:rsidP="003B31D0">
      <w:pPr>
        <w:widowControl w:val="0"/>
        <w:spacing w:after="0" w:line="276" w:lineRule="auto"/>
        <w:ind w:firstLine="567"/>
        <w:rPr>
          <w:rFonts w:cs="Times New Roman"/>
          <w:szCs w:val="26"/>
          <w:lang w:val="vi-VN"/>
        </w:rPr>
      </w:pPr>
      <w:bookmarkStart w:id="64" w:name="_Hlk149139325"/>
      <w:r w:rsidRPr="003B31D0">
        <w:rPr>
          <w:rFonts w:cs="Times New Roman"/>
          <w:szCs w:val="26"/>
          <w:lang w:val="vi-VN"/>
        </w:rPr>
        <w:t>5</w:t>
      </w:r>
      <w:r w:rsidR="00407754" w:rsidRPr="003B31D0">
        <w:rPr>
          <w:rFonts w:cs="Times New Roman"/>
          <w:szCs w:val="26"/>
          <w:lang w:val="vi-VN"/>
        </w:rPr>
        <w:t xml:space="preserve">. </w:t>
      </w:r>
      <w:r w:rsidR="00F669E2" w:rsidRPr="003B31D0">
        <w:rPr>
          <w:rFonts w:cs="Times New Roman"/>
          <w:szCs w:val="26"/>
          <w:lang w:val="vi-VN"/>
        </w:rPr>
        <w:t xml:space="preserve">Đối với </w:t>
      </w:r>
      <w:r w:rsidR="00D549A8" w:rsidRPr="003B31D0">
        <w:rPr>
          <w:rFonts w:cs="Times New Roman"/>
          <w:szCs w:val="26"/>
          <w:lang w:val="vi-VN"/>
        </w:rPr>
        <w:t xml:space="preserve">việc </w:t>
      </w:r>
      <w:r w:rsidR="006203C2" w:rsidRPr="003B31D0">
        <w:rPr>
          <w:rFonts w:cs="Times New Roman"/>
          <w:szCs w:val="26"/>
          <w:lang w:val="vi-VN"/>
        </w:rPr>
        <w:t xml:space="preserve">lựa chọn nhà thầu </w:t>
      </w:r>
      <w:r w:rsidR="00D549A8" w:rsidRPr="003B31D0">
        <w:rPr>
          <w:rFonts w:cs="Times New Roman"/>
          <w:szCs w:val="26"/>
          <w:lang w:val="vi-VN"/>
        </w:rPr>
        <w:t xml:space="preserve">thuộc </w:t>
      </w:r>
      <w:r w:rsidR="00F669E2" w:rsidRPr="003B31D0">
        <w:rPr>
          <w:rFonts w:cs="Times New Roman"/>
          <w:szCs w:val="26"/>
          <w:lang w:val="vi-VN"/>
        </w:rPr>
        <w:t xml:space="preserve">dự toán mua sắm, </w:t>
      </w:r>
      <w:r w:rsidR="00A159F6" w:rsidRPr="003B31D0">
        <w:rPr>
          <w:rFonts w:cs="Times New Roman"/>
          <w:szCs w:val="26"/>
          <w:lang w:val="vi-VN"/>
        </w:rPr>
        <w:t xml:space="preserve">hồ sơ trình kế hoạch lựa chọn nhà thầu </w:t>
      </w:r>
      <w:r w:rsidR="00990943" w:rsidRPr="003B31D0">
        <w:rPr>
          <w:rFonts w:cs="Times New Roman"/>
          <w:szCs w:val="26"/>
          <w:lang w:val="vi-VN"/>
        </w:rPr>
        <w:t>phải nêu các nội dung sau</w:t>
      </w:r>
      <w:r w:rsidR="00407754" w:rsidRPr="003B31D0">
        <w:rPr>
          <w:rFonts w:cs="Times New Roman"/>
          <w:szCs w:val="26"/>
          <w:lang w:val="vi-VN"/>
        </w:rPr>
        <w:t>:</w:t>
      </w:r>
    </w:p>
    <w:p w14:paraId="3431AE75" w14:textId="1F3B81A1" w:rsidR="00787443" w:rsidRPr="003B31D0" w:rsidRDefault="000C1393" w:rsidP="003B31D0">
      <w:pPr>
        <w:widowControl w:val="0"/>
        <w:spacing w:after="0" w:line="276" w:lineRule="auto"/>
        <w:ind w:firstLine="567"/>
        <w:rPr>
          <w:rFonts w:cs="Times New Roman"/>
          <w:szCs w:val="26"/>
          <w:lang w:val="fr-FR"/>
        </w:rPr>
      </w:pPr>
      <w:r w:rsidRPr="003B31D0">
        <w:rPr>
          <w:rFonts w:cs="Times New Roman"/>
          <w:szCs w:val="26"/>
          <w:lang w:val="vi-VN"/>
        </w:rPr>
        <w:t>a) Dự toán ngân sách nhà nước được cấp có thẩm quyền phê duyệt theo niên độ ngân sách hoặc dự kiến dự toán ngân sách nhà nước được cấp trong năm ngân sách hoặc dự kiến dự toán ngân sách nhà nước được cấp cho các năm kế tiếp đối với trường hợp mua sắm cho năm tiếp theo hoặc mua sắm cho nhiều năm; dự kiến nguồn tài chính hợp pháp trong năm tài chính hoặc dự kiến nguồn tài chính hợp pháp cho các năm kế tiếp đối với trường hợp mua sắm cho năm tiếp theo hoặc mua sắm cho nhiều năm;</w:t>
      </w:r>
    </w:p>
    <w:p w14:paraId="70FE8D07"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b) Giá trị phần công việc mua sắm đã thực hiện</w:t>
      </w:r>
      <w:r w:rsidR="00C2076D" w:rsidRPr="003B31D0">
        <w:rPr>
          <w:rFonts w:cs="Times New Roman"/>
          <w:szCs w:val="26"/>
          <w:lang w:val="vi-VN"/>
        </w:rPr>
        <w:t xml:space="preserve"> trong năm tài chính, năm ngân sách</w:t>
      </w:r>
      <w:r w:rsidRPr="003B31D0">
        <w:rPr>
          <w:rFonts w:cs="Times New Roman"/>
          <w:szCs w:val="26"/>
          <w:lang w:val="vi-VN"/>
        </w:rPr>
        <w:t>;</w:t>
      </w:r>
    </w:p>
    <w:p w14:paraId="70752D2B"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 Phần kinh phí không dùng để mua sắm;</w:t>
      </w:r>
    </w:p>
    <w:p w14:paraId="5A52AC8D" w14:textId="77777777" w:rsidR="005648B7"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d) Dự toán mua sắm</w:t>
      </w:r>
      <w:r w:rsidR="002934E1" w:rsidRPr="003B31D0">
        <w:rPr>
          <w:rFonts w:cs="Times New Roman"/>
          <w:szCs w:val="26"/>
          <w:lang w:val="vi-VN"/>
        </w:rPr>
        <w:t>,</w:t>
      </w:r>
      <w:r w:rsidR="00F121D7" w:rsidRPr="003B31D0">
        <w:rPr>
          <w:rFonts w:cs="Times New Roman"/>
          <w:szCs w:val="26"/>
          <w:lang w:val="vi-VN"/>
        </w:rPr>
        <w:t xml:space="preserve"> được xác định bằng kinh phí </w:t>
      </w:r>
      <w:r w:rsidR="003C03FA" w:rsidRPr="003B31D0">
        <w:rPr>
          <w:rFonts w:cs="Times New Roman"/>
          <w:szCs w:val="26"/>
          <w:lang w:val="vi-VN"/>
        </w:rPr>
        <w:t xml:space="preserve">quy định </w:t>
      </w:r>
      <w:r w:rsidR="00F121D7" w:rsidRPr="003B31D0">
        <w:rPr>
          <w:rFonts w:cs="Times New Roman"/>
          <w:szCs w:val="26"/>
          <w:lang w:val="vi-VN"/>
        </w:rPr>
        <w:t>tại điểm a</w:t>
      </w:r>
      <w:r w:rsidR="00A74375" w:rsidRPr="003B31D0">
        <w:rPr>
          <w:rFonts w:cs="Times New Roman"/>
          <w:szCs w:val="26"/>
          <w:lang w:val="vi-VN"/>
        </w:rPr>
        <w:t xml:space="preserve"> khoản này</w:t>
      </w:r>
      <w:r w:rsidR="00F121D7" w:rsidRPr="003B31D0">
        <w:rPr>
          <w:rFonts w:cs="Times New Roman"/>
          <w:szCs w:val="26"/>
          <w:lang w:val="vi-VN"/>
        </w:rPr>
        <w:t xml:space="preserve"> trừ kinh phí </w:t>
      </w:r>
      <w:r w:rsidR="00990943" w:rsidRPr="003B31D0">
        <w:rPr>
          <w:rFonts w:cs="Times New Roman"/>
          <w:szCs w:val="26"/>
          <w:lang w:val="vi-VN"/>
        </w:rPr>
        <w:t>quy định</w:t>
      </w:r>
      <w:r w:rsidR="00F121D7" w:rsidRPr="003B31D0">
        <w:rPr>
          <w:rFonts w:cs="Times New Roman"/>
          <w:szCs w:val="26"/>
          <w:lang w:val="vi-VN"/>
        </w:rPr>
        <w:t xml:space="preserve"> tại điểm b</w:t>
      </w:r>
      <w:r w:rsidR="003002EA" w:rsidRPr="003B31D0">
        <w:rPr>
          <w:rFonts w:cs="Times New Roman"/>
          <w:szCs w:val="26"/>
          <w:lang w:val="vi-VN"/>
        </w:rPr>
        <w:t xml:space="preserve"> và điểm</w:t>
      </w:r>
      <w:r w:rsidR="00F121D7" w:rsidRPr="003B31D0">
        <w:rPr>
          <w:rFonts w:cs="Times New Roman"/>
          <w:szCs w:val="26"/>
          <w:lang w:val="vi-VN"/>
        </w:rPr>
        <w:t xml:space="preserve"> c</w:t>
      </w:r>
      <w:r w:rsidRPr="003B31D0">
        <w:rPr>
          <w:rFonts w:cs="Times New Roman"/>
          <w:szCs w:val="26"/>
          <w:lang w:val="vi-VN"/>
        </w:rPr>
        <w:t xml:space="preserve"> </w:t>
      </w:r>
      <w:r w:rsidR="00F121D7" w:rsidRPr="003B31D0">
        <w:rPr>
          <w:rFonts w:cs="Times New Roman"/>
          <w:szCs w:val="26"/>
          <w:lang w:val="vi-VN"/>
        </w:rPr>
        <w:t>khoản này</w:t>
      </w:r>
      <w:r w:rsidR="00B54F76" w:rsidRPr="003B31D0">
        <w:rPr>
          <w:rFonts w:cs="Times New Roman"/>
          <w:szCs w:val="26"/>
          <w:lang w:val="vi-VN"/>
        </w:rPr>
        <w:t>.</w:t>
      </w:r>
      <w:r w:rsidR="002934E1" w:rsidRPr="003B31D0">
        <w:rPr>
          <w:rFonts w:cs="Times New Roman"/>
          <w:szCs w:val="26"/>
          <w:lang w:val="vi-VN"/>
        </w:rPr>
        <w:t xml:space="preserve"> Chủ đầu tư không phải thẩm định, phê duyệt dự toán mua sắm. </w:t>
      </w:r>
    </w:p>
    <w:p w14:paraId="30B286A6" w14:textId="77777777" w:rsidR="00403E8A" w:rsidRPr="003B31D0" w:rsidRDefault="00A722B8" w:rsidP="003B31D0">
      <w:pPr>
        <w:widowControl w:val="0"/>
        <w:spacing w:after="0" w:line="276" w:lineRule="auto"/>
        <w:ind w:firstLine="567"/>
        <w:rPr>
          <w:rFonts w:cs="Times New Roman"/>
          <w:szCs w:val="26"/>
          <w:lang w:val="vi-VN"/>
        </w:rPr>
      </w:pPr>
      <w:r w:rsidRPr="003B31D0">
        <w:rPr>
          <w:rFonts w:cs="Times New Roman"/>
          <w:szCs w:val="26"/>
          <w:lang w:val="vi-VN"/>
        </w:rPr>
        <w:t xml:space="preserve">Trường hợp chủ đầu tư có sẵn kinh phí để mua sắm trong năm ngân sách, năm tài chính và không dùng nguồn thu dự kiến trong năm thì không phải xác định dự toán mua sắm theo quy định tại khoản này. Trong trường hợp này, dự toán mua sắm là khoản kinh phí </w:t>
      </w:r>
      <w:r w:rsidR="00990943" w:rsidRPr="003B31D0">
        <w:rPr>
          <w:rFonts w:cs="Times New Roman"/>
          <w:szCs w:val="26"/>
          <w:lang w:val="vi-VN"/>
        </w:rPr>
        <w:t xml:space="preserve">có </w:t>
      </w:r>
      <w:r w:rsidRPr="003B31D0">
        <w:rPr>
          <w:rFonts w:cs="Times New Roman"/>
          <w:szCs w:val="26"/>
          <w:lang w:val="vi-VN"/>
        </w:rPr>
        <w:t>sẵn dùng để mua sắm trong năm ngân sách, năm tài chính.</w:t>
      </w:r>
    </w:p>
    <w:p w14:paraId="4BE45796" w14:textId="54EEBC9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Trường hợp gói thầu có thời gian thực hiện hợp đồng dài hơn </w:t>
      </w:r>
      <w:r w:rsidR="00A74375" w:rsidRPr="003B31D0">
        <w:rPr>
          <w:rFonts w:cs="Times New Roman"/>
          <w:szCs w:val="26"/>
          <w:lang w:val="vi-VN"/>
        </w:rPr>
        <w:t>0</w:t>
      </w:r>
      <w:r w:rsidRPr="003B31D0">
        <w:rPr>
          <w:rFonts w:cs="Times New Roman"/>
          <w:szCs w:val="26"/>
          <w:lang w:val="vi-VN"/>
        </w:rPr>
        <w:t>1 năm</w:t>
      </w:r>
      <w:r w:rsidR="003A7708" w:rsidRPr="003B31D0">
        <w:rPr>
          <w:rFonts w:cs="Times New Roman"/>
          <w:szCs w:val="26"/>
          <w:lang w:val="vi-VN"/>
        </w:rPr>
        <w:t xml:space="preserve"> hoặc</w:t>
      </w:r>
      <w:r w:rsidR="00B83DFA" w:rsidRPr="003B31D0">
        <w:rPr>
          <w:rFonts w:cs="Times New Roman"/>
          <w:szCs w:val="26"/>
          <w:lang w:val="vi-VN"/>
        </w:rPr>
        <w:t xml:space="preserve"> </w:t>
      </w:r>
      <w:r w:rsidR="00FB27A6" w:rsidRPr="003B31D0">
        <w:rPr>
          <w:rFonts w:cs="Times New Roman"/>
          <w:szCs w:val="26"/>
          <w:lang w:val="vi-VN"/>
        </w:rPr>
        <w:t xml:space="preserve">ngày hợp đồng có hiệu lực và ngày hoàn thành các nghĩa vụ </w:t>
      </w:r>
      <w:r w:rsidR="003A7708" w:rsidRPr="003B31D0">
        <w:rPr>
          <w:rFonts w:cs="Times New Roman"/>
          <w:szCs w:val="26"/>
          <w:lang w:val="vi-VN"/>
        </w:rPr>
        <w:t>hợp đồng</w:t>
      </w:r>
      <w:r w:rsidR="00FB27A6" w:rsidRPr="003B31D0">
        <w:rPr>
          <w:rFonts w:cs="Times New Roman"/>
          <w:szCs w:val="26"/>
          <w:lang w:val="vi-VN"/>
        </w:rPr>
        <w:t xml:space="preserve"> không</w:t>
      </w:r>
      <w:r w:rsidR="00B83DFA" w:rsidRPr="003B31D0">
        <w:rPr>
          <w:rFonts w:cs="Times New Roman"/>
          <w:szCs w:val="26"/>
          <w:lang w:val="vi-VN"/>
        </w:rPr>
        <w:t xml:space="preserve"> </w:t>
      </w:r>
      <w:r w:rsidR="00FB27A6" w:rsidRPr="003B31D0">
        <w:rPr>
          <w:rFonts w:cs="Times New Roman"/>
          <w:szCs w:val="26"/>
          <w:lang w:val="vi-VN"/>
        </w:rPr>
        <w:t>cùng một</w:t>
      </w:r>
      <w:r w:rsidR="003A7708" w:rsidRPr="003B31D0">
        <w:rPr>
          <w:rFonts w:cs="Times New Roman"/>
          <w:szCs w:val="26"/>
          <w:lang w:val="vi-VN"/>
        </w:rPr>
        <w:t xml:space="preserve"> năm tài chính</w:t>
      </w:r>
      <w:r w:rsidRPr="003B31D0">
        <w:rPr>
          <w:rFonts w:cs="Times New Roman"/>
          <w:szCs w:val="26"/>
          <w:lang w:val="vi-VN"/>
        </w:rPr>
        <w:t xml:space="preserve"> thì nêu rõ dự toán mua sắm của năm </w:t>
      </w:r>
      <w:r w:rsidR="004A291D" w:rsidRPr="003B31D0">
        <w:rPr>
          <w:rFonts w:cs="Times New Roman"/>
          <w:szCs w:val="26"/>
          <w:lang w:val="vi-VN"/>
        </w:rPr>
        <w:t xml:space="preserve">ngân sách, </w:t>
      </w:r>
      <w:r w:rsidR="00C2076D" w:rsidRPr="003B31D0">
        <w:rPr>
          <w:rFonts w:cs="Times New Roman"/>
          <w:szCs w:val="26"/>
          <w:lang w:val="vi-VN"/>
        </w:rPr>
        <w:t>năm</w:t>
      </w:r>
      <w:r w:rsidR="004A291D" w:rsidRPr="003B31D0">
        <w:rPr>
          <w:rFonts w:cs="Times New Roman"/>
          <w:szCs w:val="26"/>
          <w:lang w:val="vi-VN"/>
        </w:rPr>
        <w:t xml:space="preserve"> tài chính </w:t>
      </w:r>
      <w:r w:rsidRPr="003B31D0">
        <w:rPr>
          <w:rFonts w:cs="Times New Roman"/>
          <w:szCs w:val="26"/>
          <w:lang w:val="vi-VN"/>
        </w:rPr>
        <w:t>và dự kiến dự toán mua sắm của các năm tiếp theo.</w:t>
      </w:r>
      <w:r w:rsidR="00443E97" w:rsidRPr="003B31D0">
        <w:rPr>
          <w:rFonts w:cs="Times New Roman"/>
          <w:szCs w:val="26"/>
          <w:lang w:val="vi-VN"/>
        </w:rPr>
        <w:t xml:space="preserve"> </w:t>
      </w:r>
      <w:r w:rsidR="00A159F6" w:rsidRPr="003B31D0">
        <w:rPr>
          <w:rFonts w:cs="Times New Roman"/>
          <w:szCs w:val="26"/>
          <w:lang w:val="vi-VN"/>
        </w:rPr>
        <w:t>C</w:t>
      </w:r>
      <w:r w:rsidR="00B37808" w:rsidRPr="003B31D0">
        <w:rPr>
          <w:rFonts w:cs="Times New Roman"/>
          <w:szCs w:val="26"/>
          <w:lang w:val="vi-VN"/>
        </w:rPr>
        <w:t>hủ đầu tư</w:t>
      </w:r>
      <w:r w:rsidR="00443E97" w:rsidRPr="003B31D0">
        <w:rPr>
          <w:rFonts w:cs="Times New Roman"/>
          <w:szCs w:val="26"/>
          <w:lang w:val="vi-VN"/>
        </w:rPr>
        <w:t xml:space="preserve"> chịu trách nhiệm </w:t>
      </w:r>
      <w:r w:rsidR="00B8298A" w:rsidRPr="003B31D0">
        <w:rPr>
          <w:rFonts w:cs="Times New Roman"/>
          <w:szCs w:val="26"/>
          <w:lang w:val="vi-VN"/>
        </w:rPr>
        <w:t>bảo đảm bố trí đầy đủ kinh phí để thanh toán hợp đồng trong từng năm. Việc thanh toán theo từng năm được thực hiện sau khi dự toán ch</w:t>
      </w:r>
      <w:r w:rsidR="008D54B4" w:rsidRPr="003B31D0">
        <w:rPr>
          <w:rFonts w:cs="Times New Roman"/>
          <w:szCs w:val="26"/>
          <w:lang w:val="vi-VN"/>
        </w:rPr>
        <w:t>i</w:t>
      </w:r>
      <w:r w:rsidR="00B8298A" w:rsidRPr="003B31D0">
        <w:rPr>
          <w:rFonts w:cs="Times New Roman"/>
          <w:szCs w:val="26"/>
          <w:lang w:val="vi-VN"/>
        </w:rPr>
        <w:t xml:space="preserve"> trong năm được phê duyệt. </w:t>
      </w:r>
    </w:p>
    <w:p w14:paraId="1200E1B3" w14:textId="65C5DA06" w:rsidR="0011123C" w:rsidRPr="003B31D0" w:rsidRDefault="003B2670"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6</w:t>
      </w:r>
      <w:r w:rsidR="007D07B8" w:rsidRPr="003B31D0">
        <w:rPr>
          <w:rFonts w:cs="Times New Roman"/>
          <w:spacing w:val="-4"/>
          <w:szCs w:val="26"/>
          <w:lang w:val="vi-VN"/>
        </w:rPr>
        <w:t xml:space="preserve">. </w:t>
      </w:r>
      <w:r w:rsidR="004552E4" w:rsidRPr="003B31D0">
        <w:rPr>
          <w:rFonts w:cs="Times New Roman"/>
          <w:spacing w:val="-4"/>
          <w:szCs w:val="26"/>
          <w:lang w:val="vi-VN"/>
        </w:rPr>
        <w:t>Đối với dự toán mua sắm, c</w:t>
      </w:r>
      <w:r w:rsidR="0011123C" w:rsidRPr="003B31D0">
        <w:rPr>
          <w:rFonts w:cs="Times New Roman"/>
          <w:spacing w:val="-4"/>
          <w:szCs w:val="26"/>
          <w:lang w:val="vi-VN"/>
        </w:rPr>
        <w:t xml:space="preserve">hủ đầu tư được tổ chức lựa chọn nhà thầu trong năm này </w:t>
      </w:r>
      <w:r w:rsidR="007D07B8" w:rsidRPr="003B31D0">
        <w:rPr>
          <w:rFonts w:cs="Times New Roman"/>
          <w:spacing w:val="-4"/>
          <w:szCs w:val="26"/>
          <w:lang w:val="vi-VN"/>
        </w:rPr>
        <w:t xml:space="preserve">để </w:t>
      </w:r>
      <w:r w:rsidR="0011123C" w:rsidRPr="003B31D0">
        <w:rPr>
          <w:rFonts w:cs="Times New Roman"/>
          <w:spacing w:val="-4"/>
          <w:szCs w:val="26"/>
          <w:lang w:val="vi-VN"/>
        </w:rPr>
        <w:t xml:space="preserve">mua sắm </w:t>
      </w:r>
      <w:r w:rsidR="007D07B8" w:rsidRPr="003B31D0">
        <w:rPr>
          <w:rFonts w:cs="Times New Roman"/>
          <w:spacing w:val="-4"/>
          <w:szCs w:val="26"/>
          <w:lang w:val="vi-VN"/>
        </w:rPr>
        <w:t xml:space="preserve">cho </w:t>
      </w:r>
      <w:r w:rsidR="0011123C" w:rsidRPr="003B31D0">
        <w:rPr>
          <w:rFonts w:cs="Times New Roman"/>
          <w:spacing w:val="-4"/>
          <w:szCs w:val="26"/>
          <w:lang w:val="vi-VN"/>
        </w:rPr>
        <w:t xml:space="preserve">các năm </w:t>
      </w:r>
      <w:r w:rsidR="007D07B8" w:rsidRPr="003B31D0">
        <w:rPr>
          <w:rFonts w:cs="Times New Roman"/>
          <w:spacing w:val="-4"/>
          <w:szCs w:val="26"/>
          <w:lang w:val="vi-VN"/>
        </w:rPr>
        <w:t>tiếp theo nhằm bảo đảm</w:t>
      </w:r>
      <w:r w:rsidR="005D7189" w:rsidRPr="003B31D0">
        <w:rPr>
          <w:rFonts w:cs="Times New Roman"/>
          <w:spacing w:val="-4"/>
          <w:szCs w:val="26"/>
          <w:lang w:val="vi-VN"/>
        </w:rPr>
        <w:t xml:space="preserve"> việc cung ứng hàng hóa, dịch vụ, xây lắp không bị gián đoạn</w:t>
      </w:r>
      <w:r w:rsidR="00AE141B" w:rsidRPr="003B31D0">
        <w:rPr>
          <w:rFonts w:cs="Times New Roman"/>
          <w:spacing w:val="-4"/>
          <w:szCs w:val="26"/>
          <w:lang w:val="vi-VN"/>
        </w:rPr>
        <w:t xml:space="preserve">; </w:t>
      </w:r>
      <w:r w:rsidR="007D07B8" w:rsidRPr="003B31D0">
        <w:rPr>
          <w:rFonts w:cs="Times New Roman"/>
          <w:spacing w:val="-4"/>
          <w:szCs w:val="26"/>
          <w:lang w:val="vi-VN"/>
        </w:rPr>
        <w:t xml:space="preserve">văn bản trình kế hoạch lựa chọn nhà thầu phải </w:t>
      </w:r>
      <w:r w:rsidR="00125AFB" w:rsidRPr="003B31D0">
        <w:rPr>
          <w:rFonts w:cs="Times New Roman"/>
          <w:spacing w:val="-4"/>
          <w:szCs w:val="26"/>
          <w:lang w:val="vi-VN"/>
        </w:rPr>
        <w:t>dự kiến dự toán mua sắm</w:t>
      </w:r>
      <w:r w:rsidR="00AE141B" w:rsidRPr="003B31D0">
        <w:rPr>
          <w:rFonts w:cs="Times New Roman"/>
          <w:spacing w:val="-4"/>
          <w:szCs w:val="26"/>
          <w:lang w:val="vi-VN"/>
        </w:rPr>
        <w:t xml:space="preserve"> cho các năm sau</w:t>
      </w:r>
      <w:r w:rsidR="00125AFB" w:rsidRPr="003B31D0">
        <w:rPr>
          <w:rFonts w:cs="Times New Roman"/>
          <w:spacing w:val="-4"/>
          <w:szCs w:val="26"/>
          <w:lang w:val="vi-VN"/>
        </w:rPr>
        <w:t xml:space="preserve"> làm cơ sở lập giá gói thầu.</w:t>
      </w:r>
    </w:p>
    <w:bookmarkEnd w:id="64"/>
    <w:p w14:paraId="46DF3917" w14:textId="42E7858A" w:rsidR="00DD2579" w:rsidRPr="003B31D0" w:rsidRDefault="003B2670" w:rsidP="003B31D0">
      <w:pPr>
        <w:widowControl w:val="0"/>
        <w:spacing w:after="0" w:line="276" w:lineRule="auto"/>
        <w:ind w:firstLine="567"/>
        <w:rPr>
          <w:rFonts w:cs="Times New Roman"/>
          <w:szCs w:val="26"/>
          <w:lang w:val="vi-VN"/>
        </w:rPr>
      </w:pPr>
      <w:r w:rsidRPr="003B31D0">
        <w:rPr>
          <w:rFonts w:cs="Times New Roman"/>
          <w:szCs w:val="26"/>
          <w:lang w:val="vi-VN"/>
        </w:rPr>
        <w:t>7</w:t>
      </w:r>
      <w:r w:rsidR="00F61B83" w:rsidRPr="003B31D0">
        <w:rPr>
          <w:rFonts w:cs="Times New Roman"/>
          <w:szCs w:val="26"/>
          <w:lang w:val="vi-VN"/>
        </w:rPr>
        <w:t xml:space="preserve">. Căn cứ quy mô, tính chất, tiến độ của dự án, gói thầu, </w:t>
      </w:r>
      <w:r w:rsidR="00812406" w:rsidRPr="003B31D0">
        <w:rPr>
          <w:rFonts w:cs="Times New Roman"/>
          <w:szCs w:val="26"/>
          <w:lang w:val="vi-VN"/>
        </w:rPr>
        <w:t>chủ đầu tư</w:t>
      </w:r>
      <w:r w:rsidR="00F61B83" w:rsidRPr="003B31D0">
        <w:rPr>
          <w:rFonts w:cs="Times New Roman"/>
          <w:szCs w:val="26"/>
          <w:lang w:val="vi-VN"/>
        </w:rPr>
        <w:t xml:space="preserve"> quyết định thời gian</w:t>
      </w:r>
      <w:r w:rsidR="006821C1" w:rsidRPr="003B31D0">
        <w:rPr>
          <w:rFonts w:cs="Times New Roman"/>
          <w:szCs w:val="26"/>
          <w:lang w:val="vi-VN"/>
        </w:rPr>
        <w:t xml:space="preserve"> tổ chức lựa chọn nhà thầu</w:t>
      </w:r>
      <w:r w:rsidR="00F61B83" w:rsidRPr="003B31D0">
        <w:rPr>
          <w:rFonts w:cs="Times New Roman"/>
          <w:szCs w:val="26"/>
          <w:lang w:val="vi-VN"/>
        </w:rPr>
        <w:t xml:space="preserve"> đối với mỗi gói thầu</w:t>
      </w:r>
      <w:r w:rsidR="00A84D1C" w:rsidRPr="003B31D0">
        <w:rPr>
          <w:rFonts w:cs="Times New Roman"/>
          <w:szCs w:val="26"/>
          <w:lang w:val="vi-VN"/>
        </w:rPr>
        <w:t xml:space="preserve"> là số ngày tính từ ngày phát hành hồ sơ mời thầu, hồ sơ yêu cầu đến khi có kết quả lựa chọn nhà thầu, bao gồm cả thời gian thẩm định. </w:t>
      </w:r>
      <w:r w:rsidR="00082CBE" w:rsidRPr="003B31D0">
        <w:rPr>
          <w:rFonts w:cs="Times New Roman"/>
          <w:szCs w:val="26"/>
          <w:lang w:val="vi-VN"/>
        </w:rPr>
        <w:t xml:space="preserve">Trường hợp gói thầu có </w:t>
      </w:r>
      <w:r w:rsidR="000478AC" w:rsidRPr="003B31D0">
        <w:rPr>
          <w:rFonts w:cs="Times New Roman"/>
          <w:szCs w:val="26"/>
          <w:lang w:val="vi-VN"/>
        </w:rPr>
        <w:t xml:space="preserve">áp dụng thủ tục </w:t>
      </w:r>
      <w:r w:rsidR="00082CBE" w:rsidRPr="003B31D0">
        <w:rPr>
          <w:rFonts w:cs="Times New Roman"/>
          <w:szCs w:val="26"/>
          <w:lang w:val="vi-VN"/>
        </w:rPr>
        <w:t xml:space="preserve">lựa chọn danh sách ngắn thì thời gian tổ chức lựa chọn nhà thầu tính từ ngày phát hành hồ sơ mời sơ tuyển, hồ sơ mời quan tâm đến khi có kết quả lựa chọn nhà thầu. </w:t>
      </w:r>
      <w:r w:rsidR="00A84D1C" w:rsidRPr="003B31D0">
        <w:rPr>
          <w:rFonts w:cs="Times New Roman"/>
          <w:szCs w:val="26"/>
          <w:lang w:val="vi-VN"/>
        </w:rPr>
        <w:t>Trường hợp cần thiết, có thể ghi rõ thời gian đánh giá hồ sơ dự thầu, hồ sơ đề xuất, thời gian thẩm định.</w:t>
      </w:r>
    </w:p>
    <w:p w14:paraId="7C9DEF82" w14:textId="0ACE7D23" w:rsidR="00A84D1C" w:rsidRPr="003B31D0" w:rsidRDefault="003B2670" w:rsidP="003B31D0">
      <w:pPr>
        <w:widowControl w:val="0"/>
        <w:spacing w:after="0" w:line="276" w:lineRule="auto"/>
        <w:ind w:firstLine="567"/>
        <w:rPr>
          <w:rFonts w:cs="Times New Roman"/>
          <w:szCs w:val="26"/>
          <w:lang w:val="vi-VN"/>
        </w:rPr>
      </w:pPr>
      <w:r w:rsidRPr="003B31D0">
        <w:rPr>
          <w:rFonts w:cs="Times New Roman"/>
          <w:spacing w:val="-4"/>
          <w:szCs w:val="26"/>
          <w:lang w:val="vi-VN"/>
        </w:rPr>
        <w:t>8</w:t>
      </w:r>
      <w:r w:rsidR="00DD2579" w:rsidRPr="003B31D0">
        <w:rPr>
          <w:rFonts w:cs="Times New Roman"/>
          <w:spacing w:val="-4"/>
          <w:szCs w:val="26"/>
          <w:lang w:val="vi-VN"/>
        </w:rPr>
        <w:t>. Đối với dự toán được phê duyệt theo quy định tại điểm c khoản 8 Điều 39</w:t>
      </w:r>
      <w:r w:rsidR="00DD2579" w:rsidRPr="003B31D0">
        <w:rPr>
          <w:rFonts w:cs="Times New Roman"/>
          <w:szCs w:val="26"/>
          <w:lang w:val="vi-VN"/>
        </w:rPr>
        <w:t xml:space="preserve"> của Luật Đấu thầu và khoản 2 Điều </w:t>
      </w:r>
      <w:r w:rsidR="00C91ACB" w:rsidRPr="003B31D0">
        <w:rPr>
          <w:rFonts w:cs="Times New Roman"/>
          <w:szCs w:val="26"/>
          <w:lang w:val="vi-VN"/>
        </w:rPr>
        <w:t xml:space="preserve">140 </w:t>
      </w:r>
      <w:r w:rsidR="00DD2579" w:rsidRPr="003B31D0">
        <w:rPr>
          <w:rFonts w:cs="Times New Roman"/>
          <w:szCs w:val="26"/>
          <w:lang w:val="vi-VN"/>
        </w:rPr>
        <w:t>của Nghị định này, trường hợp pháp luật quản lý ngành, lĩnh vực có quy định về việc lập dự toán và thẩm quyền phê duyệt dự toán thì việc lập, phê duyệt dự toán thực hiện theo quy định của pháp luật quản lý ngành, lĩnh vực; trường hợp pháp luật quản lý ngành, lĩnh vực không có quy định thì chủ đầu tư hoặc cơ quan, đơn vị được người có thẩm quyền giao phê duyệt dự toán thực hiện việc phê duyệt dự toán.</w:t>
      </w:r>
      <w:r w:rsidR="00A84D1C" w:rsidRPr="003B31D0">
        <w:rPr>
          <w:rFonts w:cs="Times New Roman"/>
          <w:szCs w:val="26"/>
          <w:lang w:val="vi-VN"/>
        </w:rPr>
        <w:t xml:space="preserve"> </w:t>
      </w:r>
    </w:p>
    <w:p w14:paraId="51FA4B5B" w14:textId="50C477B8" w:rsidR="00B70816" w:rsidRPr="00AE2DA0" w:rsidRDefault="00B70816" w:rsidP="00EC74DF">
      <w:pPr>
        <w:pStyle w:val="Heading2"/>
        <w:rPr>
          <w:lang w:val="vi-VN"/>
        </w:rPr>
      </w:pPr>
      <w:bookmarkStart w:id="65" w:name="_Toc156916604"/>
      <w:r w:rsidRPr="00AE2DA0">
        <w:rPr>
          <w:rFonts w:hint="eastAsia"/>
          <w:lang w:val="vi-VN"/>
        </w:rPr>
        <w:t>Đ</w:t>
      </w:r>
      <w:r w:rsidRPr="00AE2DA0">
        <w:rPr>
          <w:lang w:val="vi-VN"/>
        </w:rPr>
        <w:t xml:space="preserve">iều </w:t>
      </w:r>
      <w:r w:rsidR="000E2D3C" w:rsidRPr="00AE2DA0">
        <w:rPr>
          <w:lang w:val="vi-VN"/>
        </w:rPr>
        <w:t>19</w:t>
      </w:r>
      <w:r w:rsidRPr="00AE2DA0">
        <w:rPr>
          <w:lang w:val="vi-VN"/>
        </w:rPr>
        <w:t xml:space="preserve">. </w:t>
      </w:r>
      <w:bookmarkStart w:id="66" w:name="_Hlk152756792"/>
      <w:r w:rsidR="00915746" w:rsidRPr="00AE2DA0">
        <w:rPr>
          <w:lang w:val="vi-VN"/>
        </w:rPr>
        <w:t>C</w:t>
      </w:r>
      <w:r w:rsidRPr="00AE2DA0">
        <w:rPr>
          <w:rFonts w:hint="eastAsia"/>
          <w:lang w:val="vi-VN"/>
        </w:rPr>
        <w:t>ơ</w:t>
      </w:r>
      <w:r w:rsidRPr="00AE2DA0">
        <w:rPr>
          <w:lang w:val="vi-VN"/>
        </w:rPr>
        <w:t xml:space="preserve"> sở dữ liệu quốc gia về nh</w:t>
      </w:r>
      <w:r w:rsidRPr="00AE2DA0">
        <w:rPr>
          <w:rFonts w:hint="eastAsia"/>
          <w:lang w:val="vi-VN"/>
        </w:rPr>
        <w:t>à</w:t>
      </w:r>
      <w:r w:rsidRPr="00AE2DA0">
        <w:rPr>
          <w:lang w:val="vi-VN"/>
        </w:rPr>
        <w:t xml:space="preserve"> thầu</w:t>
      </w:r>
      <w:r w:rsidR="00286757" w:rsidRPr="00AE2DA0">
        <w:rPr>
          <w:lang w:val="vi-VN"/>
        </w:rPr>
        <w:t xml:space="preserve">, </w:t>
      </w:r>
      <w:r w:rsidR="001E703A" w:rsidRPr="00AE2DA0">
        <w:rPr>
          <w:lang w:val="vi-VN"/>
        </w:rPr>
        <w:t>chất l</w:t>
      </w:r>
      <w:r w:rsidR="001E703A" w:rsidRPr="00AE2DA0">
        <w:rPr>
          <w:rFonts w:hint="eastAsia"/>
          <w:lang w:val="vi-VN"/>
        </w:rPr>
        <w:t>ư</w:t>
      </w:r>
      <w:r w:rsidR="001E703A" w:rsidRPr="00AE2DA0">
        <w:rPr>
          <w:lang w:val="vi-VN"/>
        </w:rPr>
        <w:t xml:space="preserve">ợng </w:t>
      </w:r>
      <w:r w:rsidR="00286757" w:rsidRPr="00AE2DA0">
        <w:rPr>
          <w:lang w:val="vi-VN"/>
        </w:rPr>
        <w:t>h</w:t>
      </w:r>
      <w:r w:rsidR="00286757" w:rsidRPr="00AE2DA0">
        <w:rPr>
          <w:rFonts w:hint="eastAsia"/>
          <w:lang w:val="vi-VN"/>
        </w:rPr>
        <w:t>à</w:t>
      </w:r>
      <w:r w:rsidR="00286757" w:rsidRPr="00AE2DA0">
        <w:rPr>
          <w:lang w:val="vi-VN"/>
        </w:rPr>
        <w:t>ng h</w:t>
      </w:r>
      <w:r w:rsidR="00286757" w:rsidRPr="00AE2DA0">
        <w:rPr>
          <w:rFonts w:hint="eastAsia"/>
          <w:lang w:val="vi-VN"/>
        </w:rPr>
        <w:t>ó</w:t>
      </w:r>
      <w:r w:rsidR="00286757" w:rsidRPr="00AE2DA0">
        <w:rPr>
          <w:lang w:val="vi-VN"/>
        </w:rPr>
        <w:t xml:space="preserve">a </w:t>
      </w:r>
      <w:r w:rsidR="00286757" w:rsidRPr="00AE2DA0">
        <w:rPr>
          <w:rFonts w:hint="eastAsia"/>
          <w:lang w:val="vi-VN"/>
        </w:rPr>
        <w:t>đã</w:t>
      </w:r>
      <w:r w:rsidR="00286757" w:rsidRPr="00AE2DA0">
        <w:rPr>
          <w:lang w:val="vi-VN"/>
        </w:rPr>
        <w:t xml:space="preserve"> </w:t>
      </w:r>
      <w:r w:rsidR="00D415D5" w:rsidRPr="00AE2DA0">
        <w:rPr>
          <w:rFonts w:hint="eastAsia"/>
          <w:lang w:val="vi-VN"/>
        </w:rPr>
        <w:t>đư</w:t>
      </w:r>
      <w:r w:rsidR="00D415D5" w:rsidRPr="00AE2DA0">
        <w:rPr>
          <w:lang w:val="vi-VN"/>
        </w:rPr>
        <w:t xml:space="preserve">ợc </w:t>
      </w:r>
      <w:r w:rsidR="00286757" w:rsidRPr="00AE2DA0">
        <w:rPr>
          <w:lang w:val="vi-VN"/>
        </w:rPr>
        <w:t>sử dụng</w:t>
      </w:r>
      <w:bookmarkEnd w:id="65"/>
      <w:bookmarkEnd w:id="66"/>
    </w:p>
    <w:p w14:paraId="0A29C917" w14:textId="77777777" w:rsidR="00B70816" w:rsidRPr="00CB3910" w:rsidRDefault="00B70816" w:rsidP="003B31D0">
      <w:pPr>
        <w:widowControl w:val="0"/>
        <w:spacing w:after="0" w:line="276" w:lineRule="auto"/>
        <w:ind w:firstLine="567"/>
        <w:rPr>
          <w:rFonts w:cs="Times New Roman"/>
          <w:szCs w:val="26"/>
          <w:lang w:val="vi-VN"/>
        </w:rPr>
      </w:pPr>
      <w:r w:rsidRPr="00CB3910">
        <w:rPr>
          <w:rFonts w:cs="Times New Roman"/>
          <w:szCs w:val="26"/>
          <w:lang w:val="vi-VN"/>
        </w:rPr>
        <w:t xml:space="preserve">1. </w:t>
      </w:r>
      <w:r w:rsidR="007C102B" w:rsidRPr="00CB3910">
        <w:rPr>
          <w:rFonts w:cs="Times New Roman"/>
          <w:szCs w:val="26"/>
          <w:lang w:val="vi-VN"/>
        </w:rPr>
        <w:t>C</w:t>
      </w:r>
      <w:r w:rsidRPr="00CB3910">
        <w:rPr>
          <w:rFonts w:cs="Times New Roman"/>
          <w:szCs w:val="26"/>
          <w:lang w:val="vi-VN"/>
        </w:rPr>
        <w:t>ơ sở dữ liệu quốc gia về nhà thầu bao gồm</w:t>
      </w:r>
      <w:r w:rsidR="006675B4" w:rsidRPr="00CB3910">
        <w:rPr>
          <w:rFonts w:cs="Times New Roman"/>
          <w:szCs w:val="26"/>
          <w:lang w:val="vi-VN"/>
        </w:rPr>
        <w:t>:</w:t>
      </w:r>
    </w:p>
    <w:p w14:paraId="00142178" w14:textId="77777777" w:rsidR="00B70816" w:rsidRPr="00CB3910" w:rsidRDefault="00B70816" w:rsidP="003B31D0">
      <w:pPr>
        <w:widowControl w:val="0"/>
        <w:spacing w:after="0" w:line="276" w:lineRule="auto"/>
        <w:ind w:firstLine="567"/>
        <w:rPr>
          <w:rFonts w:cs="Times New Roman"/>
          <w:szCs w:val="26"/>
          <w:lang w:val="vi-VN"/>
        </w:rPr>
      </w:pPr>
      <w:r w:rsidRPr="00CB3910">
        <w:rPr>
          <w:rFonts w:cs="Times New Roman"/>
          <w:szCs w:val="26"/>
          <w:lang w:val="vi-VN"/>
        </w:rPr>
        <w:t xml:space="preserve">a) Thông tin </w:t>
      </w:r>
      <w:r w:rsidR="00D96CD7" w:rsidRPr="00CB3910">
        <w:rPr>
          <w:rFonts w:cs="Times New Roman"/>
          <w:szCs w:val="26"/>
          <w:lang w:val="vi-VN"/>
        </w:rPr>
        <w:t xml:space="preserve">về tình trạng </w:t>
      </w:r>
      <w:r w:rsidRPr="00CB3910">
        <w:rPr>
          <w:rFonts w:cs="Times New Roman"/>
          <w:szCs w:val="26"/>
          <w:lang w:val="vi-VN"/>
        </w:rPr>
        <w:t>pháp lý của nhà thầu;</w:t>
      </w:r>
    </w:p>
    <w:p w14:paraId="1F54AF38" w14:textId="77777777" w:rsidR="00B70816" w:rsidRPr="00CB3910" w:rsidRDefault="00B70816" w:rsidP="003B31D0">
      <w:pPr>
        <w:widowControl w:val="0"/>
        <w:spacing w:after="0" w:line="276" w:lineRule="auto"/>
        <w:ind w:firstLine="567"/>
        <w:rPr>
          <w:rFonts w:cs="Times New Roman"/>
          <w:szCs w:val="26"/>
          <w:lang w:val="vi-VN"/>
        </w:rPr>
      </w:pPr>
      <w:r w:rsidRPr="00CB3910">
        <w:rPr>
          <w:rFonts w:cs="Times New Roman"/>
          <w:szCs w:val="26"/>
          <w:lang w:val="vi-VN"/>
        </w:rPr>
        <w:t>b) Thông tin về vi phạm của nhà thầu;</w:t>
      </w:r>
    </w:p>
    <w:p w14:paraId="0ED2BAC9" w14:textId="77777777" w:rsidR="00B70816" w:rsidRPr="00CB3910" w:rsidRDefault="00B70816" w:rsidP="003B31D0">
      <w:pPr>
        <w:widowControl w:val="0"/>
        <w:spacing w:after="0" w:line="276" w:lineRule="auto"/>
        <w:ind w:firstLine="567"/>
        <w:rPr>
          <w:rFonts w:cs="Times New Roman"/>
          <w:szCs w:val="26"/>
          <w:lang w:val="vi-VN"/>
        </w:rPr>
      </w:pPr>
      <w:r w:rsidRPr="00CB3910">
        <w:rPr>
          <w:rFonts w:cs="Times New Roman"/>
          <w:szCs w:val="26"/>
          <w:lang w:val="vi-VN"/>
        </w:rPr>
        <w:t>c) Thông tin về năng lực, kinh nghiệm của nhà thầu</w:t>
      </w:r>
      <w:r w:rsidR="00915746" w:rsidRPr="00CB3910">
        <w:rPr>
          <w:rFonts w:cs="Times New Roman"/>
          <w:szCs w:val="26"/>
          <w:lang w:val="vi-VN"/>
        </w:rPr>
        <w:t>, bao gồm:</w:t>
      </w:r>
      <w:r w:rsidRPr="00CB3910">
        <w:rPr>
          <w:rFonts w:cs="Times New Roman"/>
          <w:szCs w:val="26"/>
          <w:lang w:val="vi-VN"/>
        </w:rPr>
        <w:t xml:space="preserve"> </w:t>
      </w:r>
      <w:r w:rsidR="002A42BB" w:rsidRPr="00CB3910">
        <w:rPr>
          <w:rFonts w:cs="Times New Roman"/>
          <w:szCs w:val="26"/>
          <w:lang w:val="vi-VN"/>
        </w:rPr>
        <w:t>b</w:t>
      </w:r>
      <w:r w:rsidRPr="00CB3910">
        <w:rPr>
          <w:rFonts w:cs="Times New Roman"/>
          <w:szCs w:val="26"/>
          <w:lang w:val="vi-VN"/>
        </w:rPr>
        <w:t>áo cáo tài chính hoặc tài liệu về doanh thu, tài sản ròng;</w:t>
      </w:r>
      <w:r w:rsidR="002A42BB" w:rsidRPr="00CB3910">
        <w:rPr>
          <w:rFonts w:cs="Times New Roman"/>
          <w:szCs w:val="26"/>
          <w:lang w:val="vi-VN"/>
        </w:rPr>
        <w:t xml:space="preserve"> tình hình t</w:t>
      </w:r>
      <w:r w:rsidRPr="00CB3910">
        <w:rPr>
          <w:rFonts w:cs="Times New Roman"/>
          <w:szCs w:val="26"/>
          <w:lang w:val="vi-VN"/>
        </w:rPr>
        <w:t xml:space="preserve">hực hiện nghĩa vụ </w:t>
      </w:r>
      <w:r w:rsidR="00403E8A" w:rsidRPr="00CB3910">
        <w:rPr>
          <w:rFonts w:cs="Times New Roman"/>
          <w:szCs w:val="26"/>
          <w:lang w:val="vi-VN"/>
        </w:rPr>
        <w:t xml:space="preserve">kê khai thuế và </w:t>
      </w:r>
      <w:r w:rsidR="000D0BA3" w:rsidRPr="00CB3910">
        <w:rPr>
          <w:rFonts w:cs="Times New Roman"/>
          <w:szCs w:val="26"/>
          <w:lang w:val="vi-VN"/>
        </w:rPr>
        <w:t xml:space="preserve">nộp </w:t>
      </w:r>
      <w:r w:rsidRPr="00CB3910">
        <w:rPr>
          <w:rFonts w:cs="Times New Roman"/>
          <w:szCs w:val="26"/>
          <w:lang w:val="vi-VN"/>
        </w:rPr>
        <w:t>thuế;</w:t>
      </w:r>
      <w:r w:rsidR="002A42BB" w:rsidRPr="00CB3910">
        <w:rPr>
          <w:rFonts w:cs="Times New Roman"/>
          <w:szCs w:val="26"/>
          <w:lang w:val="vi-VN"/>
        </w:rPr>
        <w:t xml:space="preserve"> n</w:t>
      </w:r>
      <w:r w:rsidRPr="00CB3910">
        <w:rPr>
          <w:rFonts w:cs="Times New Roman"/>
          <w:szCs w:val="26"/>
          <w:lang w:val="vi-VN"/>
        </w:rPr>
        <w:t>guồn lực tài chính;</w:t>
      </w:r>
      <w:r w:rsidR="002A42BB" w:rsidRPr="00CB3910">
        <w:rPr>
          <w:rFonts w:cs="Times New Roman"/>
          <w:szCs w:val="26"/>
          <w:lang w:val="vi-VN"/>
        </w:rPr>
        <w:t xml:space="preserve"> n</w:t>
      </w:r>
      <w:r w:rsidRPr="00CB3910">
        <w:rPr>
          <w:rFonts w:cs="Times New Roman"/>
          <w:szCs w:val="26"/>
          <w:lang w:val="vi-VN"/>
        </w:rPr>
        <w:t>hân sự chủ chốt;</w:t>
      </w:r>
      <w:r w:rsidR="002A42BB" w:rsidRPr="00CB3910">
        <w:rPr>
          <w:rFonts w:cs="Times New Roman"/>
          <w:szCs w:val="26"/>
          <w:lang w:val="vi-VN"/>
        </w:rPr>
        <w:t xml:space="preserve"> m</w:t>
      </w:r>
      <w:r w:rsidRPr="00CB3910">
        <w:rPr>
          <w:rFonts w:cs="Times New Roman"/>
          <w:szCs w:val="26"/>
          <w:lang w:val="vi-VN"/>
        </w:rPr>
        <w:t>áy móc, thiết bị</w:t>
      </w:r>
      <w:r w:rsidR="009C56C0" w:rsidRPr="00CB3910">
        <w:rPr>
          <w:rFonts w:cs="Times New Roman"/>
          <w:szCs w:val="26"/>
          <w:lang w:val="vi-VN"/>
        </w:rPr>
        <w:t xml:space="preserve"> chủ yếu</w:t>
      </w:r>
      <w:r w:rsidRPr="00CB3910">
        <w:rPr>
          <w:rFonts w:cs="Times New Roman"/>
          <w:szCs w:val="26"/>
          <w:lang w:val="vi-VN"/>
        </w:rPr>
        <w:t>;</w:t>
      </w:r>
      <w:r w:rsidR="002A42BB" w:rsidRPr="00CB3910">
        <w:rPr>
          <w:rFonts w:cs="Times New Roman"/>
          <w:szCs w:val="26"/>
          <w:lang w:val="vi-VN"/>
        </w:rPr>
        <w:t xml:space="preserve"> h</w:t>
      </w:r>
      <w:r w:rsidRPr="00CB3910">
        <w:rPr>
          <w:rFonts w:cs="Times New Roman"/>
          <w:szCs w:val="26"/>
          <w:lang w:val="vi-VN"/>
        </w:rPr>
        <w:t>ợp đồng đã và đang thực hiện, năng lực sản xuất, trong đó hợp đồng thuộc phạm vi điều chỉnh của Luật Đấu thầu được công khai các nội dung chính</w:t>
      </w:r>
      <w:r w:rsidR="00990943" w:rsidRPr="00CB3910">
        <w:rPr>
          <w:rFonts w:cs="Times New Roman"/>
          <w:szCs w:val="26"/>
          <w:lang w:val="vi-VN"/>
        </w:rPr>
        <w:t>;</w:t>
      </w:r>
    </w:p>
    <w:p w14:paraId="45545E0D" w14:textId="04121CEF" w:rsidR="001B14A8" w:rsidRPr="00CB3910" w:rsidRDefault="001B14A8" w:rsidP="003B31D0">
      <w:pPr>
        <w:widowControl w:val="0"/>
        <w:spacing w:after="0" w:line="276" w:lineRule="auto"/>
        <w:ind w:firstLine="567"/>
        <w:rPr>
          <w:rFonts w:cs="Times New Roman"/>
          <w:szCs w:val="26"/>
          <w:lang w:val="vi-VN"/>
        </w:rPr>
      </w:pPr>
      <w:r w:rsidRPr="00CB3910">
        <w:rPr>
          <w:rFonts w:cs="Times New Roman"/>
          <w:szCs w:val="26"/>
          <w:lang w:val="vi-VN"/>
        </w:rPr>
        <w:t xml:space="preserve">d) </w:t>
      </w:r>
      <w:bookmarkStart w:id="67" w:name="_Hlk152756838"/>
      <w:r w:rsidRPr="00CB3910">
        <w:rPr>
          <w:rFonts w:cs="Times New Roman"/>
          <w:szCs w:val="26"/>
          <w:lang w:val="vi-VN"/>
        </w:rPr>
        <w:t xml:space="preserve">Thông tin về uy tín của nhà thầu trong việc tham dự thầu </w:t>
      </w:r>
      <w:bookmarkEnd w:id="67"/>
      <w:r w:rsidRPr="00CB3910">
        <w:rPr>
          <w:rFonts w:cs="Times New Roman"/>
          <w:szCs w:val="26"/>
          <w:lang w:val="vi-VN"/>
        </w:rPr>
        <w:t xml:space="preserve">bao gồm thông tin về các hành vi vi phạm trong quá trình tham dự thầu quy định tại khoản 1 Điều </w:t>
      </w:r>
      <w:r w:rsidR="000E2D3C" w:rsidRPr="00CB3910">
        <w:rPr>
          <w:rFonts w:cs="Times New Roman"/>
          <w:szCs w:val="26"/>
          <w:lang w:val="vi-VN"/>
        </w:rPr>
        <w:t xml:space="preserve">20 </w:t>
      </w:r>
      <w:r w:rsidRPr="00CB3910">
        <w:rPr>
          <w:rFonts w:cs="Times New Roman"/>
          <w:szCs w:val="26"/>
          <w:lang w:val="vi-VN"/>
        </w:rPr>
        <w:t>của Nghị định này;</w:t>
      </w:r>
    </w:p>
    <w:p w14:paraId="50A8F8EE" w14:textId="45ECA0CB" w:rsidR="001B14A8" w:rsidRPr="00CB3910" w:rsidRDefault="001B14A8" w:rsidP="003B31D0">
      <w:pPr>
        <w:widowControl w:val="0"/>
        <w:spacing w:after="0" w:line="276" w:lineRule="auto"/>
        <w:ind w:firstLine="567"/>
        <w:rPr>
          <w:rFonts w:cs="Times New Roman"/>
          <w:szCs w:val="26"/>
          <w:lang w:val="vi-VN"/>
        </w:rPr>
      </w:pPr>
      <w:r w:rsidRPr="00CB3910">
        <w:rPr>
          <w:rFonts w:cs="Times New Roman"/>
          <w:szCs w:val="26"/>
          <w:lang w:val="vi-VN"/>
        </w:rPr>
        <w:t xml:space="preserve">đ) </w:t>
      </w:r>
      <w:bookmarkStart w:id="68" w:name="_Hlk152756848"/>
      <w:r w:rsidRPr="00CB3910">
        <w:rPr>
          <w:rFonts w:cs="Times New Roman"/>
          <w:szCs w:val="26"/>
          <w:lang w:val="vi-VN"/>
        </w:rPr>
        <w:t xml:space="preserve">Thông tin về </w:t>
      </w:r>
      <w:r w:rsidR="007A31AF" w:rsidRPr="00CB3910">
        <w:rPr>
          <w:rFonts w:cs="Times New Roman"/>
          <w:szCs w:val="26"/>
          <w:lang w:val="vi-VN"/>
        </w:rPr>
        <w:t>kết quả</w:t>
      </w:r>
      <w:r w:rsidRPr="00CB3910">
        <w:rPr>
          <w:rFonts w:cs="Times New Roman"/>
          <w:szCs w:val="26"/>
          <w:lang w:val="vi-VN"/>
        </w:rPr>
        <w:t xml:space="preserve"> thực hiện hợp đồng </w:t>
      </w:r>
      <w:r w:rsidR="007A31AF" w:rsidRPr="00CB3910">
        <w:rPr>
          <w:rFonts w:cs="Times New Roman"/>
          <w:szCs w:val="26"/>
          <w:lang w:val="vi-VN"/>
        </w:rPr>
        <w:t>của nhà thầu</w:t>
      </w:r>
      <w:r w:rsidR="00990943" w:rsidRPr="00CB3910">
        <w:rPr>
          <w:rFonts w:cs="Times New Roman"/>
          <w:szCs w:val="26"/>
          <w:lang w:val="vi-VN"/>
        </w:rPr>
        <w:t>,</w:t>
      </w:r>
      <w:r w:rsidR="007A31AF" w:rsidRPr="00CB3910">
        <w:rPr>
          <w:rFonts w:cs="Times New Roman"/>
          <w:szCs w:val="26"/>
          <w:lang w:val="vi-VN"/>
        </w:rPr>
        <w:t xml:space="preserve"> </w:t>
      </w:r>
      <w:bookmarkEnd w:id="68"/>
      <w:r w:rsidRPr="00CB3910">
        <w:rPr>
          <w:rFonts w:cs="Times New Roman"/>
          <w:szCs w:val="26"/>
          <w:lang w:val="vi-VN"/>
        </w:rPr>
        <w:t xml:space="preserve">bao gồm các thông tin quy định tại khoản </w:t>
      </w:r>
      <w:r w:rsidR="00660982" w:rsidRPr="00CB3910">
        <w:rPr>
          <w:rFonts w:cs="Times New Roman"/>
          <w:szCs w:val="26"/>
          <w:lang w:val="vi-VN"/>
        </w:rPr>
        <w:t xml:space="preserve">3 </w:t>
      </w:r>
      <w:r w:rsidRPr="00CB3910">
        <w:rPr>
          <w:rFonts w:cs="Times New Roman"/>
          <w:szCs w:val="26"/>
          <w:lang w:val="vi-VN"/>
        </w:rPr>
        <w:t xml:space="preserve">Điều </w:t>
      </w:r>
      <w:r w:rsidR="000E2D3C" w:rsidRPr="00CB3910">
        <w:rPr>
          <w:rFonts w:cs="Times New Roman"/>
          <w:szCs w:val="26"/>
          <w:lang w:val="vi-VN"/>
        </w:rPr>
        <w:t xml:space="preserve">20 </w:t>
      </w:r>
      <w:r w:rsidRPr="00CB3910">
        <w:rPr>
          <w:rFonts w:cs="Times New Roman"/>
          <w:szCs w:val="26"/>
          <w:lang w:val="vi-VN"/>
        </w:rPr>
        <w:t>của Nghị định này</w:t>
      </w:r>
      <w:r w:rsidR="008E5C96" w:rsidRPr="00CB3910">
        <w:rPr>
          <w:rFonts w:cs="Times New Roman"/>
          <w:szCs w:val="26"/>
          <w:lang w:val="vi-VN"/>
        </w:rPr>
        <w:t xml:space="preserve"> và thông tin về quá trình thực hiện hợp đồng;</w:t>
      </w:r>
    </w:p>
    <w:p w14:paraId="7D62A4FD" w14:textId="77777777" w:rsidR="00B70816" w:rsidRPr="00CB3910" w:rsidRDefault="00EA67AD" w:rsidP="003B31D0">
      <w:pPr>
        <w:widowControl w:val="0"/>
        <w:spacing w:after="0" w:line="276" w:lineRule="auto"/>
        <w:ind w:firstLine="567"/>
        <w:rPr>
          <w:rFonts w:cs="Times New Roman"/>
          <w:szCs w:val="26"/>
          <w:lang w:val="vi-VN"/>
        </w:rPr>
      </w:pPr>
      <w:r w:rsidRPr="00CB3910">
        <w:rPr>
          <w:rFonts w:cs="Times New Roman"/>
          <w:szCs w:val="26"/>
          <w:lang w:val="vi-VN"/>
        </w:rPr>
        <w:t>e</w:t>
      </w:r>
      <w:r w:rsidR="00B70816" w:rsidRPr="00CB3910">
        <w:rPr>
          <w:rFonts w:cs="Times New Roman"/>
          <w:szCs w:val="26"/>
          <w:lang w:val="vi-VN"/>
        </w:rPr>
        <w:t xml:space="preserve">) Các thông tin khác </w:t>
      </w:r>
      <w:r w:rsidR="008239DE" w:rsidRPr="00CB3910">
        <w:rPr>
          <w:rFonts w:cs="Times New Roman"/>
          <w:szCs w:val="26"/>
          <w:lang w:val="vi-VN"/>
        </w:rPr>
        <w:t>về</w:t>
      </w:r>
      <w:r w:rsidR="00B70816" w:rsidRPr="00CB3910">
        <w:rPr>
          <w:rFonts w:cs="Times New Roman"/>
          <w:szCs w:val="26"/>
          <w:lang w:val="vi-VN"/>
        </w:rPr>
        <w:t xml:space="preserve"> nhà thầu</w:t>
      </w:r>
      <w:r w:rsidR="00990943" w:rsidRPr="00CB3910">
        <w:rPr>
          <w:rFonts w:cs="Times New Roman"/>
          <w:szCs w:val="26"/>
          <w:lang w:val="vi-VN"/>
        </w:rPr>
        <w:t>.</w:t>
      </w:r>
    </w:p>
    <w:p w14:paraId="4C6078A4" w14:textId="77777777" w:rsidR="00286757" w:rsidRPr="00CB3910" w:rsidRDefault="00286757" w:rsidP="003B31D0">
      <w:pPr>
        <w:widowControl w:val="0"/>
        <w:spacing w:after="0" w:line="276" w:lineRule="auto"/>
        <w:ind w:firstLine="567"/>
        <w:rPr>
          <w:rFonts w:cs="Times New Roman"/>
          <w:szCs w:val="26"/>
          <w:lang w:val="vi-VN"/>
        </w:rPr>
      </w:pPr>
      <w:r w:rsidRPr="00CB3910">
        <w:rPr>
          <w:rFonts w:cs="Times New Roman"/>
          <w:szCs w:val="26"/>
          <w:lang w:val="vi-VN"/>
        </w:rPr>
        <w:t>2. Cơ sở dữ liệu quốc gia</w:t>
      </w:r>
      <w:r w:rsidR="001E703A" w:rsidRPr="00CB3910">
        <w:rPr>
          <w:rFonts w:cs="Times New Roman"/>
          <w:szCs w:val="26"/>
          <w:lang w:val="vi-VN"/>
        </w:rPr>
        <w:t xml:space="preserve"> về chất lượng hàng hóa đã </w:t>
      </w:r>
      <w:r w:rsidR="002C2F07" w:rsidRPr="003B31D0">
        <w:rPr>
          <w:rFonts w:cs="Times New Roman"/>
          <w:szCs w:val="26"/>
          <w:lang w:val="vi-VN"/>
        </w:rPr>
        <w:t>được</w:t>
      </w:r>
      <w:r w:rsidR="002C2F07" w:rsidRPr="00CB3910">
        <w:rPr>
          <w:rFonts w:cs="Times New Roman"/>
          <w:szCs w:val="26"/>
          <w:lang w:val="vi-VN"/>
        </w:rPr>
        <w:t xml:space="preserve"> </w:t>
      </w:r>
      <w:r w:rsidR="001E703A" w:rsidRPr="00CB3910">
        <w:rPr>
          <w:rFonts w:cs="Times New Roman"/>
          <w:szCs w:val="26"/>
          <w:lang w:val="vi-VN"/>
        </w:rPr>
        <w:t>sử dụng bao gồm các thông t</w:t>
      </w:r>
      <w:r w:rsidR="00A3506C" w:rsidRPr="00CB3910">
        <w:rPr>
          <w:rFonts w:cs="Times New Roman"/>
          <w:szCs w:val="26"/>
          <w:lang w:val="vi-VN"/>
        </w:rPr>
        <w:t xml:space="preserve">in sau: </w:t>
      </w:r>
    </w:p>
    <w:p w14:paraId="2C0119CD" w14:textId="77777777" w:rsidR="00A3506C" w:rsidRPr="00CB3910" w:rsidRDefault="00A3506C" w:rsidP="003B31D0">
      <w:pPr>
        <w:widowControl w:val="0"/>
        <w:spacing w:after="0" w:line="276" w:lineRule="auto"/>
        <w:ind w:firstLine="567"/>
        <w:rPr>
          <w:rFonts w:cs="Times New Roman"/>
          <w:szCs w:val="26"/>
          <w:lang w:val="vi-VN"/>
        </w:rPr>
      </w:pPr>
      <w:r w:rsidRPr="00CB3910">
        <w:rPr>
          <w:rFonts w:cs="Times New Roman"/>
          <w:szCs w:val="26"/>
          <w:lang w:val="vi-VN"/>
        </w:rPr>
        <w:t>a) Tên hàng hóa;</w:t>
      </w:r>
    </w:p>
    <w:p w14:paraId="4147885E" w14:textId="77777777" w:rsidR="00A3506C" w:rsidRPr="00CB3910" w:rsidRDefault="00A3506C" w:rsidP="003B31D0">
      <w:pPr>
        <w:widowControl w:val="0"/>
        <w:spacing w:after="0" w:line="276" w:lineRule="auto"/>
        <w:ind w:firstLine="567"/>
        <w:rPr>
          <w:rFonts w:cs="Times New Roman"/>
          <w:szCs w:val="26"/>
          <w:lang w:val="vi-VN"/>
        </w:rPr>
      </w:pPr>
      <w:r w:rsidRPr="00CB3910">
        <w:rPr>
          <w:rFonts w:cs="Times New Roman"/>
          <w:szCs w:val="26"/>
          <w:lang w:val="vi-VN"/>
        </w:rPr>
        <w:t xml:space="preserve">b) Xuất xứ, </w:t>
      </w:r>
      <w:r w:rsidR="000F58AB" w:rsidRPr="00CB3910">
        <w:rPr>
          <w:rFonts w:cs="Times New Roman"/>
          <w:szCs w:val="26"/>
          <w:lang w:val="vi-VN"/>
        </w:rPr>
        <w:t xml:space="preserve">hãng sản xuất, </w:t>
      </w:r>
      <w:r w:rsidRPr="00CB3910">
        <w:rPr>
          <w:rFonts w:cs="Times New Roman"/>
          <w:szCs w:val="26"/>
          <w:lang w:val="vi-VN"/>
        </w:rPr>
        <w:t>ký mã hiệu, nhãn mác;</w:t>
      </w:r>
    </w:p>
    <w:p w14:paraId="70474F25" w14:textId="77777777" w:rsidR="00A3506C" w:rsidRPr="00CB3910" w:rsidRDefault="00A3506C" w:rsidP="003B31D0">
      <w:pPr>
        <w:widowControl w:val="0"/>
        <w:spacing w:after="0" w:line="276" w:lineRule="auto"/>
        <w:ind w:firstLine="567"/>
        <w:rPr>
          <w:rFonts w:cs="Times New Roman"/>
          <w:szCs w:val="26"/>
          <w:lang w:val="vi-VN"/>
        </w:rPr>
      </w:pPr>
      <w:r w:rsidRPr="00CB3910">
        <w:rPr>
          <w:rFonts w:cs="Times New Roman"/>
          <w:szCs w:val="26"/>
          <w:lang w:val="vi-VN"/>
        </w:rPr>
        <w:t>c) Các đặc tính kỹ thuật chủ yếu;</w:t>
      </w:r>
    </w:p>
    <w:p w14:paraId="7AB425D7" w14:textId="77777777" w:rsidR="00A3506C" w:rsidRPr="00CB3910" w:rsidRDefault="00A3506C" w:rsidP="003B31D0">
      <w:pPr>
        <w:widowControl w:val="0"/>
        <w:spacing w:after="0" w:line="276" w:lineRule="auto"/>
        <w:ind w:firstLine="567"/>
        <w:rPr>
          <w:rFonts w:cs="Times New Roman"/>
          <w:szCs w:val="26"/>
          <w:lang w:val="vi-VN"/>
        </w:rPr>
      </w:pPr>
      <w:r w:rsidRPr="00CB3910">
        <w:rPr>
          <w:rFonts w:cs="Times New Roman"/>
          <w:szCs w:val="26"/>
          <w:lang w:val="vi-VN"/>
        </w:rPr>
        <w:t>d</w:t>
      </w:r>
      <w:r w:rsidR="002A2425" w:rsidRPr="00CB3910">
        <w:rPr>
          <w:rFonts w:cs="Times New Roman"/>
          <w:szCs w:val="26"/>
          <w:lang w:val="vi-VN"/>
        </w:rPr>
        <w:t xml:space="preserve">) </w:t>
      </w:r>
      <w:r w:rsidR="00622AB2" w:rsidRPr="00CB3910">
        <w:rPr>
          <w:rFonts w:cs="Times New Roman"/>
          <w:szCs w:val="26"/>
          <w:lang w:val="vi-VN"/>
        </w:rPr>
        <w:t>Chủ đầu tư, đ</w:t>
      </w:r>
      <w:r w:rsidR="002A2425" w:rsidRPr="00CB3910">
        <w:rPr>
          <w:rFonts w:cs="Times New Roman"/>
          <w:szCs w:val="26"/>
          <w:lang w:val="vi-VN"/>
        </w:rPr>
        <w:t>ơn vị sử dụng hàng hóa</w:t>
      </w:r>
      <w:r w:rsidR="00622AB2" w:rsidRPr="00CB3910">
        <w:rPr>
          <w:rFonts w:cs="Times New Roman"/>
          <w:szCs w:val="26"/>
          <w:lang w:val="vi-VN"/>
        </w:rPr>
        <w:t>;</w:t>
      </w:r>
    </w:p>
    <w:p w14:paraId="6C1C9C6B" w14:textId="21E15D69" w:rsidR="002A2425" w:rsidRPr="00CB3910" w:rsidRDefault="002A2425" w:rsidP="003B31D0">
      <w:pPr>
        <w:widowControl w:val="0"/>
        <w:spacing w:after="0" w:line="276" w:lineRule="auto"/>
        <w:ind w:firstLine="567"/>
        <w:rPr>
          <w:rFonts w:cs="Times New Roman"/>
          <w:szCs w:val="26"/>
          <w:lang w:val="vi-VN"/>
        </w:rPr>
      </w:pPr>
      <w:r w:rsidRPr="00CB3910">
        <w:rPr>
          <w:rFonts w:cs="Times New Roman"/>
          <w:szCs w:val="26"/>
          <w:lang w:val="vi-VN"/>
        </w:rPr>
        <w:t xml:space="preserve">đ) Chất lượng hàng hóa theo quy định tại </w:t>
      </w:r>
      <w:r w:rsidR="00C75DC3" w:rsidRPr="003B31D0">
        <w:rPr>
          <w:rFonts w:cs="Times New Roman"/>
          <w:szCs w:val="26"/>
          <w:lang w:val="vi-VN"/>
        </w:rPr>
        <w:t xml:space="preserve">các </w:t>
      </w:r>
      <w:r w:rsidR="00274619" w:rsidRPr="00CB3910">
        <w:rPr>
          <w:rFonts w:cs="Times New Roman"/>
          <w:szCs w:val="26"/>
          <w:lang w:val="vi-VN"/>
        </w:rPr>
        <w:t>khoản 5</w:t>
      </w:r>
      <w:r w:rsidR="00C75DC3" w:rsidRPr="003B31D0">
        <w:rPr>
          <w:rFonts w:cs="Times New Roman"/>
          <w:szCs w:val="26"/>
          <w:lang w:val="vi-VN"/>
        </w:rPr>
        <w:t>,</w:t>
      </w:r>
      <w:r w:rsidR="00076D73" w:rsidRPr="00CB3910">
        <w:rPr>
          <w:rFonts w:cs="Times New Roman"/>
          <w:szCs w:val="26"/>
          <w:lang w:val="vi-VN"/>
        </w:rPr>
        <w:t xml:space="preserve"> </w:t>
      </w:r>
      <w:r w:rsidR="00F508DF" w:rsidRPr="003B31D0">
        <w:rPr>
          <w:rFonts w:cs="Times New Roman"/>
          <w:szCs w:val="26"/>
          <w:lang w:val="vi-VN"/>
        </w:rPr>
        <w:t>6</w:t>
      </w:r>
      <w:r w:rsidR="00F508DF" w:rsidRPr="00CB3910">
        <w:rPr>
          <w:rFonts w:cs="Times New Roman"/>
          <w:szCs w:val="26"/>
          <w:lang w:val="vi-VN"/>
        </w:rPr>
        <w:t xml:space="preserve"> </w:t>
      </w:r>
      <w:r w:rsidR="00C75DC3" w:rsidRPr="003B31D0">
        <w:rPr>
          <w:rFonts w:cs="Times New Roman"/>
          <w:szCs w:val="26"/>
          <w:lang w:val="vi-VN"/>
        </w:rPr>
        <w:t xml:space="preserve">và 7 </w:t>
      </w:r>
      <w:r w:rsidRPr="00CB3910">
        <w:rPr>
          <w:rFonts w:cs="Times New Roman"/>
          <w:szCs w:val="26"/>
          <w:lang w:val="vi-VN"/>
        </w:rPr>
        <w:t xml:space="preserve">Điều </w:t>
      </w:r>
      <w:r w:rsidR="000E2D3C" w:rsidRPr="00CB3910">
        <w:rPr>
          <w:rFonts w:cs="Times New Roman"/>
          <w:szCs w:val="26"/>
          <w:lang w:val="vi-VN"/>
        </w:rPr>
        <w:t xml:space="preserve">20 </w:t>
      </w:r>
      <w:r w:rsidRPr="00CB3910">
        <w:rPr>
          <w:rFonts w:cs="Times New Roman"/>
          <w:szCs w:val="26"/>
          <w:lang w:val="vi-VN"/>
        </w:rPr>
        <w:t>của Nghị định này;</w:t>
      </w:r>
    </w:p>
    <w:p w14:paraId="20A9A3B1" w14:textId="77777777" w:rsidR="002A2425" w:rsidRPr="003B31D0" w:rsidRDefault="002A2425" w:rsidP="003B31D0">
      <w:pPr>
        <w:widowControl w:val="0"/>
        <w:spacing w:after="0" w:line="276" w:lineRule="auto"/>
        <w:ind w:firstLine="567"/>
        <w:rPr>
          <w:rFonts w:cs="Times New Roman"/>
          <w:szCs w:val="26"/>
          <w:lang w:val="de-DE"/>
        </w:rPr>
      </w:pPr>
      <w:r w:rsidRPr="003B31D0">
        <w:rPr>
          <w:rFonts w:cs="Times New Roman"/>
          <w:szCs w:val="26"/>
          <w:lang w:val="de-DE"/>
        </w:rPr>
        <w:t>e) Các thông tin khác</w:t>
      </w:r>
      <w:r w:rsidR="00622AB2" w:rsidRPr="003B31D0">
        <w:rPr>
          <w:rFonts w:cs="Times New Roman"/>
          <w:szCs w:val="26"/>
          <w:lang w:val="de-DE"/>
        </w:rPr>
        <w:t>.</w:t>
      </w:r>
    </w:p>
    <w:p w14:paraId="26F989A8" w14:textId="77777777" w:rsidR="00B70816" w:rsidRPr="003B31D0" w:rsidRDefault="000F0DDA" w:rsidP="003B31D0">
      <w:pPr>
        <w:widowControl w:val="0"/>
        <w:spacing w:after="0" w:line="276" w:lineRule="auto"/>
        <w:ind w:firstLine="567"/>
        <w:rPr>
          <w:rFonts w:cs="Times New Roman"/>
          <w:szCs w:val="26"/>
          <w:lang w:val="vi-VN"/>
        </w:rPr>
      </w:pPr>
      <w:r w:rsidRPr="003B31D0">
        <w:rPr>
          <w:rFonts w:cs="Times New Roman"/>
          <w:szCs w:val="26"/>
          <w:lang w:val="de-DE"/>
        </w:rPr>
        <w:t>3</w:t>
      </w:r>
      <w:r w:rsidR="00B70816" w:rsidRPr="003B31D0">
        <w:rPr>
          <w:rFonts w:cs="Times New Roman"/>
          <w:szCs w:val="26"/>
          <w:lang w:val="vi-VN"/>
        </w:rPr>
        <w:t xml:space="preserve">. </w:t>
      </w:r>
      <w:r w:rsidR="008768A9" w:rsidRPr="003B31D0">
        <w:rPr>
          <w:rFonts w:cs="Times New Roman"/>
          <w:szCs w:val="26"/>
          <w:lang w:val="de-DE"/>
        </w:rPr>
        <w:t>Cơ</w:t>
      </w:r>
      <w:r w:rsidR="00B70816" w:rsidRPr="003B31D0">
        <w:rPr>
          <w:rFonts w:cs="Times New Roman"/>
          <w:szCs w:val="26"/>
          <w:lang w:val="vi-VN"/>
        </w:rPr>
        <w:t xml:space="preserve"> sở dữ liệu quốc gia về nhà thầu</w:t>
      </w:r>
      <w:r w:rsidR="002A2425" w:rsidRPr="003B31D0">
        <w:rPr>
          <w:rFonts w:cs="Times New Roman"/>
          <w:szCs w:val="26"/>
          <w:lang w:val="de-DE"/>
        </w:rPr>
        <w:t xml:space="preserve">, chất lượng hàng hóa đã </w:t>
      </w:r>
      <w:r w:rsidR="002C2F07" w:rsidRPr="003B31D0">
        <w:rPr>
          <w:rFonts w:cs="Times New Roman"/>
          <w:szCs w:val="26"/>
          <w:lang w:val="vi-VN"/>
        </w:rPr>
        <w:t>được</w:t>
      </w:r>
      <w:r w:rsidR="002C2F07" w:rsidRPr="003B31D0">
        <w:rPr>
          <w:rFonts w:cs="Times New Roman"/>
          <w:szCs w:val="26"/>
          <w:lang w:val="de-DE"/>
        </w:rPr>
        <w:t xml:space="preserve"> </w:t>
      </w:r>
      <w:r w:rsidR="002A2425" w:rsidRPr="003B31D0">
        <w:rPr>
          <w:rFonts w:cs="Times New Roman"/>
          <w:szCs w:val="26"/>
          <w:lang w:val="de-DE"/>
        </w:rPr>
        <w:t>sử dụng</w:t>
      </w:r>
      <w:r w:rsidR="00B70816" w:rsidRPr="003B31D0">
        <w:rPr>
          <w:rFonts w:cs="Times New Roman"/>
          <w:szCs w:val="26"/>
          <w:lang w:val="vi-VN"/>
        </w:rPr>
        <w:t xml:space="preserve"> được cập nhật thường xuyên để bảo đảm thông tin khách quan, trung thực cho việc lựa chọn nhà thầu. </w:t>
      </w:r>
    </w:p>
    <w:p w14:paraId="4E22A907" w14:textId="7D8182A1" w:rsidR="00B70816" w:rsidRPr="003B31D0" w:rsidRDefault="000F0DDA" w:rsidP="003B31D0">
      <w:pPr>
        <w:widowControl w:val="0"/>
        <w:spacing w:after="0" w:line="276" w:lineRule="auto"/>
        <w:ind w:firstLine="567"/>
        <w:rPr>
          <w:rFonts w:cs="Times New Roman"/>
          <w:szCs w:val="26"/>
          <w:lang w:val="vi-VN"/>
        </w:rPr>
      </w:pPr>
      <w:r w:rsidRPr="003B31D0">
        <w:rPr>
          <w:rFonts w:cs="Times New Roman"/>
          <w:szCs w:val="26"/>
          <w:lang w:val="vi-VN"/>
        </w:rPr>
        <w:t>4</w:t>
      </w:r>
      <w:r w:rsidR="00B70816" w:rsidRPr="003B31D0">
        <w:rPr>
          <w:rFonts w:cs="Times New Roman"/>
          <w:szCs w:val="26"/>
          <w:lang w:val="vi-VN"/>
        </w:rPr>
        <w:t xml:space="preserve">. Bộ </w:t>
      </w:r>
      <w:r w:rsidR="00AD70F9" w:rsidRPr="003B31D0">
        <w:rPr>
          <w:rFonts w:cs="Times New Roman"/>
          <w:szCs w:val="26"/>
          <w:lang w:val="vi-VN"/>
        </w:rPr>
        <w:t>Tài chính</w:t>
      </w:r>
      <w:r w:rsidR="00B70816" w:rsidRPr="003B31D0">
        <w:rPr>
          <w:rFonts w:cs="Times New Roman"/>
          <w:szCs w:val="26"/>
          <w:lang w:val="vi-VN"/>
        </w:rPr>
        <w:t xml:space="preserve"> quy định chi tiết Điều này.</w:t>
      </w:r>
    </w:p>
    <w:p w14:paraId="22BB57D2" w14:textId="78CB5E9D" w:rsidR="00B70816" w:rsidRPr="00AE2DA0" w:rsidRDefault="00B70816" w:rsidP="00EC74DF">
      <w:pPr>
        <w:pStyle w:val="Heading2"/>
        <w:rPr>
          <w:lang w:val="vi-VN"/>
        </w:rPr>
      </w:pPr>
      <w:bookmarkStart w:id="69" w:name="_Toc156916605"/>
      <w:r w:rsidRPr="00AE2DA0">
        <w:rPr>
          <w:rFonts w:hint="eastAsia"/>
          <w:lang w:val="vi-VN"/>
        </w:rPr>
        <w:t>Đ</w:t>
      </w:r>
      <w:r w:rsidRPr="00AE2DA0">
        <w:rPr>
          <w:lang w:val="vi-VN"/>
        </w:rPr>
        <w:t xml:space="preserve">iều </w:t>
      </w:r>
      <w:r w:rsidR="000E2D3C" w:rsidRPr="00AE2DA0">
        <w:rPr>
          <w:lang w:val="vi-VN"/>
        </w:rPr>
        <w:t>20</w:t>
      </w:r>
      <w:r w:rsidRPr="00AE2DA0">
        <w:rPr>
          <w:lang w:val="vi-VN"/>
        </w:rPr>
        <w:t xml:space="preserve">. </w:t>
      </w:r>
      <w:r w:rsidR="000F378E" w:rsidRPr="00AE2DA0">
        <w:rPr>
          <w:lang w:val="vi-VN"/>
        </w:rPr>
        <w:t>Th</w:t>
      </w:r>
      <w:r w:rsidR="000F378E" w:rsidRPr="00AE2DA0">
        <w:rPr>
          <w:rFonts w:hint="eastAsia"/>
          <w:lang w:val="vi-VN"/>
        </w:rPr>
        <w:t>ô</w:t>
      </w:r>
      <w:r w:rsidR="000F378E" w:rsidRPr="00AE2DA0">
        <w:rPr>
          <w:lang w:val="vi-VN"/>
        </w:rPr>
        <w:t>ng tin về k</w:t>
      </w:r>
      <w:r w:rsidR="007A31AF" w:rsidRPr="00AE2DA0">
        <w:rPr>
          <w:lang w:val="vi-VN"/>
        </w:rPr>
        <w:t xml:space="preserve">ết quả thực hiện hợp </w:t>
      </w:r>
      <w:r w:rsidR="007A31AF" w:rsidRPr="00AE2DA0">
        <w:rPr>
          <w:rFonts w:hint="eastAsia"/>
          <w:lang w:val="vi-VN"/>
        </w:rPr>
        <w:t>đ</w:t>
      </w:r>
      <w:r w:rsidR="007A31AF" w:rsidRPr="00AE2DA0">
        <w:rPr>
          <w:lang w:val="vi-VN"/>
        </w:rPr>
        <w:t>ồng</w:t>
      </w:r>
      <w:r w:rsidR="007A59D5" w:rsidRPr="00AE2DA0">
        <w:rPr>
          <w:lang w:val="vi-VN"/>
        </w:rPr>
        <w:t xml:space="preserve"> của nh</w:t>
      </w:r>
      <w:r w:rsidR="007A59D5" w:rsidRPr="00AE2DA0">
        <w:rPr>
          <w:rFonts w:hint="eastAsia"/>
          <w:lang w:val="vi-VN"/>
        </w:rPr>
        <w:t>à</w:t>
      </w:r>
      <w:r w:rsidR="007A59D5" w:rsidRPr="00AE2DA0">
        <w:rPr>
          <w:lang w:val="vi-VN"/>
        </w:rPr>
        <w:t xml:space="preserve"> thầu</w:t>
      </w:r>
      <w:r w:rsidR="0031554F" w:rsidRPr="00AE2DA0">
        <w:rPr>
          <w:lang w:val="vi-VN"/>
        </w:rPr>
        <w:t xml:space="preserve"> và </w:t>
      </w:r>
      <w:r w:rsidR="007A59D5" w:rsidRPr="00AE2DA0">
        <w:rPr>
          <w:lang w:val="vi-VN"/>
        </w:rPr>
        <w:t>chất l</w:t>
      </w:r>
      <w:r w:rsidR="007A59D5" w:rsidRPr="00AE2DA0">
        <w:rPr>
          <w:rFonts w:hint="eastAsia"/>
          <w:lang w:val="vi-VN"/>
        </w:rPr>
        <w:t>ư</w:t>
      </w:r>
      <w:r w:rsidR="007A59D5" w:rsidRPr="00AE2DA0">
        <w:rPr>
          <w:lang w:val="vi-VN"/>
        </w:rPr>
        <w:t>ợng h</w:t>
      </w:r>
      <w:r w:rsidR="007A59D5" w:rsidRPr="00AE2DA0">
        <w:rPr>
          <w:rFonts w:hint="eastAsia"/>
          <w:lang w:val="vi-VN"/>
        </w:rPr>
        <w:t>à</w:t>
      </w:r>
      <w:r w:rsidR="007A59D5" w:rsidRPr="00AE2DA0">
        <w:rPr>
          <w:lang w:val="vi-VN"/>
        </w:rPr>
        <w:t>ng h</w:t>
      </w:r>
      <w:r w:rsidR="007A59D5" w:rsidRPr="00AE2DA0">
        <w:rPr>
          <w:rFonts w:hint="eastAsia"/>
          <w:lang w:val="vi-VN"/>
        </w:rPr>
        <w:t>ó</w:t>
      </w:r>
      <w:r w:rsidR="007A59D5" w:rsidRPr="00AE2DA0">
        <w:rPr>
          <w:lang w:val="vi-VN"/>
        </w:rPr>
        <w:t xml:space="preserve">a </w:t>
      </w:r>
      <w:r w:rsidR="007A59D5" w:rsidRPr="00AE2DA0">
        <w:rPr>
          <w:rFonts w:hint="eastAsia"/>
          <w:lang w:val="vi-VN"/>
        </w:rPr>
        <w:t>đã</w:t>
      </w:r>
      <w:r w:rsidR="007A59D5" w:rsidRPr="00AE2DA0">
        <w:rPr>
          <w:lang w:val="vi-VN"/>
        </w:rPr>
        <w:t xml:space="preserve"> </w:t>
      </w:r>
      <w:r w:rsidR="009B683A" w:rsidRPr="00AE2DA0">
        <w:rPr>
          <w:rFonts w:hint="eastAsia"/>
          <w:lang w:val="vi-VN"/>
        </w:rPr>
        <w:t>đư</w:t>
      </w:r>
      <w:r w:rsidR="009B683A" w:rsidRPr="00AE2DA0">
        <w:rPr>
          <w:lang w:val="vi-VN"/>
        </w:rPr>
        <w:t xml:space="preserve">ợc </w:t>
      </w:r>
      <w:r w:rsidR="007A59D5" w:rsidRPr="00AE2DA0">
        <w:rPr>
          <w:lang w:val="vi-VN"/>
        </w:rPr>
        <w:t>sử dụng</w:t>
      </w:r>
      <w:bookmarkEnd w:id="69"/>
    </w:p>
    <w:p w14:paraId="0824EACF" w14:textId="77777777" w:rsidR="000F378E" w:rsidRPr="003B31D0" w:rsidRDefault="0028437B" w:rsidP="003B31D0">
      <w:pPr>
        <w:widowControl w:val="0"/>
        <w:spacing w:after="0" w:line="276" w:lineRule="auto"/>
        <w:ind w:firstLine="567"/>
        <w:rPr>
          <w:rFonts w:cs="Times New Roman"/>
          <w:szCs w:val="26"/>
          <w:lang w:val="fr-FR"/>
        </w:rPr>
      </w:pPr>
      <w:r w:rsidRPr="003B31D0">
        <w:rPr>
          <w:rFonts w:cs="Times New Roman"/>
          <w:szCs w:val="26"/>
          <w:lang w:val="vi-VN"/>
        </w:rPr>
        <w:t xml:space="preserve">1. </w:t>
      </w:r>
      <w:r w:rsidR="00990943" w:rsidRPr="003B31D0">
        <w:rPr>
          <w:rFonts w:cs="Times New Roman"/>
          <w:szCs w:val="26"/>
          <w:lang w:val="fr-FR"/>
        </w:rPr>
        <w:t xml:space="preserve">Trừ </w:t>
      </w:r>
      <w:r w:rsidR="00990943" w:rsidRPr="003B31D0">
        <w:rPr>
          <w:rFonts w:cs="Times New Roman"/>
          <w:szCs w:val="26"/>
          <w:lang w:val="vi-VN"/>
        </w:rPr>
        <w:t xml:space="preserve">trường hợp nhà thầu </w:t>
      </w:r>
      <w:r w:rsidR="000C1234" w:rsidRPr="003B31D0">
        <w:rPr>
          <w:rFonts w:cs="Times New Roman"/>
          <w:szCs w:val="26"/>
          <w:lang w:val="vi-VN"/>
        </w:rPr>
        <w:t xml:space="preserve">đồng thời </w:t>
      </w:r>
      <w:r w:rsidR="00990943" w:rsidRPr="003B31D0">
        <w:rPr>
          <w:rFonts w:cs="Times New Roman"/>
          <w:szCs w:val="26"/>
          <w:lang w:val="vi-VN"/>
        </w:rPr>
        <w:t>được xếp thứ nhất ở nhiều gói thầu hoặc do bất khả kháng</w:t>
      </w:r>
      <w:r w:rsidR="00990943" w:rsidRPr="003B31D0">
        <w:rPr>
          <w:rFonts w:cs="Times New Roman"/>
          <w:szCs w:val="26"/>
          <w:lang w:val="fr-FR"/>
        </w:rPr>
        <w:t>,</w:t>
      </w:r>
      <w:r w:rsidRPr="003B31D0">
        <w:rPr>
          <w:rFonts w:cs="Times New Roman"/>
          <w:szCs w:val="26"/>
          <w:lang w:val="vi-VN"/>
        </w:rPr>
        <w:t xml:space="preserve"> </w:t>
      </w:r>
      <w:r w:rsidR="000F378E" w:rsidRPr="003B31D0">
        <w:rPr>
          <w:rFonts w:cs="Times New Roman"/>
          <w:szCs w:val="26"/>
          <w:lang w:val="fr-FR"/>
        </w:rPr>
        <w:t>nhà thầu</w:t>
      </w:r>
      <w:r w:rsidR="00D943BC" w:rsidRPr="003B31D0">
        <w:rPr>
          <w:rFonts w:cs="Times New Roman"/>
          <w:szCs w:val="26"/>
          <w:lang w:val="fr-FR"/>
        </w:rPr>
        <w:t xml:space="preserve"> bị đánh giá về uy tín </w:t>
      </w:r>
      <w:r w:rsidR="00D943BC" w:rsidRPr="003B31D0">
        <w:rPr>
          <w:rFonts w:cs="Times New Roman"/>
          <w:szCs w:val="26"/>
          <w:lang w:val="vi-VN"/>
        </w:rPr>
        <w:t xml:space="preserve">trong việc tham dự thầu </w:t>
      </w:r>
      <w:r w:rsidR="00D943BC" w:rsidRPr="003B31D0">
        <w:rPr>
          <w:rFonts w:cs="Times New Roman"/>
          <w:szCs w:val="26"/>
          <w:lang w:val="fr-FR"/>
        </w:rPr>
        <w:t>khi thực hiện các hành vi sau:</w:t>
      </w:r>
    </w:p>
    <w:p w14:paraId="0B50C0AC" w14:textId="1E9E3549" w:rsidR="00CE77E2" w:rsidRPr="003B31D0" w:rsidRDefault="0028437B" w:rsidP="003B31D0">
      <w:pPr>
        <w:widowControl w:val="0"/>
        <w:spacing w:after="0" w:line="276" w:lineRule="auto"/>
        <w:ind w:firstLine="567"/>
        <w:rPr>
          <w:rFonts w:cs="Times New Roman"/>
          <w:spacing w:val="-2"/>
          <w:szCs w:val="26"/>
          <w:lang w:val="vi-VN"/>
        </w:rPr>
      </w:pPr>
      <w:r w:rsidRPr="003B31D0">
        <w:rPr>
          <w:rFonts w:cs="Times New Roman"/>
          <w:spacing w:val="-2"/>
          <w:szCs w:val="26"/>
          <w:lang w:val="vi-VN"/>
        </w:rPr>
        <w:t xml:space="preserve">a) Nhà thầu không tiến hành hoặc từ chối </w:t>
      </w:r>
      <w:r w:rsidR="009C56C0" w:rsidRPr="003B31D0">
        <w:rPr>
          <w:rFonts w:cs="Times New Roman"/>
          <w:spacing w:val="-2"/>
          <w:szCs w:val="26"/>
          <w:lang w:val="vi-VN"/>
        </w:rPr>
        <w:t>đối chiếu tài liệu</w:t>
      </w:r>
      <w:r w:rsidR="00284E50" w:rsidRPr="003B31D0">
        <w:rPr>
          <w:rFonts w:cs="Times New Roman"/>
          <w:spacing w:val="-2"/>
          <w:szCs w:val="26"/>
          <w:lang w:val="fr-FR"/>
        </w:rPr>
        <w:t xml:space="preserve"> hoặc đã đối chiếu tài liệu nhưng từ chối hoặc không ký biên bản đối chiếu tài liệu </w:t>
      </w:r>
      <w:r w:rsidR="00E424FE" w:rsidRPr="003B31D0">
        <w:rPr>
          <w:rFonts w:cs="Times New Roman"/>
          <w:spacing w:val="-2"/>
          <w:szCs w:val="26"/>
          <w:lang w:val="vi-VN"/>
        </w:rPr>
        <w:t>trong thời gian có hiệu lực của hồ sơ dự thầu, hồ sơ đề xuất</w:t>
      </w:r>
      <w:r w:rsidR="00626FAD" w:rsidRPr="003B31D0">
        <w:rPr>
          <w:rFonts w:cs="Times New Roman"/>
          <w:spacing w:val="-2"/>
          <w:szCs w:val="26"/>
          <w:lang w:val="vi-VN"/>
        </w:rPr>
        <w:t xml:space="preserve"> khi được mời</w:t>
      </w:r>
      <w:r w:rsidR="009C56C0" w:rsidRPr="003B31D0">
        <w:rPr>
          <w:rFonts w:cs="Times New Roman"/>
          <w:spacing w:val="-2"/>
          <w:szCs w:val="26"/>
          <w:lang w:val="vi-VN"/>
        </w:rPr>
        <w:t xml:space="preserve"> đối chiếu tài liệu</w:t>
      </w:r>
      <w:r w:rsidRPr="003B31D0">
        <w:rPr>
          <w:rFonts w:cs="Times New Roman"/>
          <w:spacing w:val="-2"/>
          <w:szCs w:val="26"/>
          <w:lang w:val="vi-VN"/>
        </w:rPr>
        <w:t>;</w:t>
      </w:r>
    </w:p>
    <w:p w14:paraId="33FC462D" w14:textId="16D0F5F5" w:rsidR="00CE77E2" w:rsidRPr="003B31D0" w:rsidRDefault="0028437B" w:rsidP="003B31D0">
      <w:pPr>
        <w:widowControl w:val="0"/>
        <w:spacing w:after="0" w:line="276" w:lineRule="auto"/>
        <w:ind w:firstLine="567"/>
        <w:rPr>
          <w:rFonts w:cs="Times New Roman"/>
          <w:szCs w:val="26"/>
          <w:lang w:val="vi-VN"/>
        </w:rPr>
      </w:pPr>
      <w:r w:rsidRPr="003B31D0">
        <w:rPr>
          <w:rFonts w:cs="Times New Roman"/>
          <w:szCs w:val="26"/>
          <w:lang w:val="vi-VN"/>
        </w:rPr>
        <w:t xml:space="preserve">b) Nhà thầu </w:t>
      </w:r>
      <w:r w:rsidR="00284E50" w:rsidRPr="003B31D0">
        <w:rPr>
          <w:rFonts w:cs="Times New Roman"/>
          <w:szCs w:val="26"/>
          <w:lang w:val="vi-VN"/>
        </w:rPr>
        <w:t>không tiến hành hoặc từ chối</w:t>
      </w:r>
      <w:r w:rsidR="00846DF0" w:rsidRPr="003B31D0">
        <w:rPr>
          <w:rFonts w:cs="Times New Roman"/>
          <w:szCs w:val="26"/>
          <w:lang w:val="vi-VN"/>
        </w:rPr>
        <w:t xml:space="preserve"> </w:t>
      </w:r>
      <w:r w:rsidRPr="003B31D0">
        <w:rPr>
          <w:rFonts w:cs="Times New Roman"/>
          <w:szCs w:val="26"/>
          <w:lang w:val="vi-VN"/>
        </w:rPr>
        <w:t xml:space="preserve">thương thảo hợp đồng </w:t>
      </w:r>
      <w:r w:rsidR="00846DF0" w:rsidRPr="003B31D0">
        <w:rPr>
          <w:rFonts w:cs="Times New Roman"/>
          <w:szCs w:val="26"/>
          <w:lang w:val="vi-VN"/>
        </w:rPr>
        <w:t>(nếu có)</w:t>
      </w:r>
      <w:r w:rsidR="00284E50" w:rsidRPr="003B31D0">
        <w:rPr>
          <w:rFonts w:cs="Times New Roman"/>
          <w:szCs w:val="26"/>
          <w:lang w:val="vi-VN"/>
        </w:rPr>
        <w:t xml:space="preserve"> hoặc đã tiến hành nhưng từ </w:t>
      </w:r>
      <w:r w:rsidRPr="003B31D0">
        <w:rPr>
          <w:rFonts w:cs="Times New Roman"/>
          <w:szCs w:val="26"/>
          <w:lang w:val="vi-VN"/>
        </w:rPr>
        <w:t xml:space="preserve">chối </w:t>
      </w:r>
      <w:r w:rsidR="00CE77E2" w:rsidRPr="003B31D0">
        <w:rPr>
          <w:rFonts w:cs="Times New Roman"/>
          <w:szCs w:val="26"/>
          <w:lang w:val="vi-VN"/>
        </w:rPr>
        <w:t xml:space="preserve">hoặc không </w:t>
      </w:r>
      <w:r w:rsidRPr="003B31D0">
        <w:rPr>
          <w:rFonts w:cs="Times New Roman"/>
          <w:szCs w:val="26"/>
          <w:lang w:val="vi-VN"/>
        </w:rPr>
        <w:t>ký kết biên bản thương thảo hợp đồng</w:t>
      </w:r>
      <w:r w:rsidR="00284E50" w:rsidRPr="003B31D0">
        <w:rPr>
          <w:rFonts w:cs="Times New Roman"/>
          <w:szCs w:val="26"/>
          <w:lang w:val="vi-VN"/>
        </w:rPr>
        <w:t xml:space="preserve"> trong thời gian có hiệu lực của hồ sơ dự thầu, hồ sơ đề xuất khi được mời vào thương thảo hợp đồng</w:t>
      </w:r>
      <w:r w:rsidR="00D32FDB" w:rsidRPr="003B31D0">
        <w:rPr>
          <w:rFonts w:cs="Times New Roman"/>
          <w:szCs w:val="26"/>
          <w:lang w:val="vi-VN"/>
        </w:rPr>
        <w:t xml:space="preserve">, trừ trường hợp quy định tại khoản </w:t>
      </w:r>
      <w:r w:rsidR="00062DDF" w:rsidRPr="003B31D0">
        <w:rPr>
          <w:rFonts w:cs="Times New Roman"/>
          <w:szCs w:val="26"/>
          <w:lang w:val="vi-VN"/>
        </w:rPr>
        <w:t>7</w:t>
      </w:r>
      <w:r w:rsidR="008E6F7D" w:rsidRPr="003B31D0">
        <w:rPr>
          <w:rFonts w:cs="Times New Roman"/>
          <w:szCs w:val="26"/>
          <w:lang w:val="vi-VN"/>
        </w:rPr>
        <w:t xml:space="preserve"> </w:t>
      </w:r>
      <w:r w:rsidR="00D32FDB" w:rsidRPr="003B31D0">
        <w:rPr>
          <w:rFonts w:cs="Times New Roman"/>
          <w:szCs w:val="26"/>
          <w:lang w:val="vi-VN"/>
        </w:rPr>
        <w:t xml:space="preserve">Điều </w:t>
      </w:r>
      <w:r w:rsidR="009B02AB" w:rsidRPr="003B31D0">
        <w:rPr>
          <w:rFonts w:cs="Times New Roman"/>
          <w:szCs w:val="26"/>
          <w:lang w:val="vi-VN"/>
        </w:rPr>
        <w:t xml:space="preserve">45 </w:t>
      </w:r>
      <w:r w:rsidR="003228AE" w:rsidRPr="003B31D0">
        <w:rPr>
          <w:rFonts w:cs="Times New Roman"/>
          <w:szCs w:val="26"/>
          <w:lang w:val="vi-VN"/>
        </w:rPr>
        <w:t>của Nghị định này</w:t>
      </w:r>
      <w:r w:rsidRPr="003B31D0">
        <w:rPr>
          <w:rFonts w:cs="Times New Roman"/>
          <w:szCs w:val="26"/>
          <w:lang w:val="vi-VN"/>
        </w:rPr>
        <w:t>;</w:t>
      </w:r>
    </w:p>
    <w:p w14:paraId="701CEEF5" w14:textId="04A994E1" w:rsidR="00846DF0" w:rsidRPr="003B31D0" w:rsidRDefault="00CE77E2"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c</w:t>
      </w:r>
      <w:r w:rsidR="00846DF0" w:rsidRPr="003B31D0">
        <w:rPr>
          <w:rFonts w:cs="Times New Roman"/>
          <w:spacing w:val="-4"/>
          <w:szCs w:val="26"/>
          <w:lang w:val="vi-VN"/>
        </w:rPr>
        <w:t>) Nhà thầu được lựa chọn trúng thầu nhưng không tiến hành hoặc từ chối tiến hành hoàn thiện hợp đồng, thỏa thuận khung hoặc không ký kết hợp đồng, thỏa thuận khung</w:t>
      </w:r>
      <w:r w:rsidR="00641CB4" w:rsidRPr="003B31D0">
        <w:rPr>
          <w:rFonts w:cs="Times New Roman"/>
          <w:spacing w:val="-4"/>
          <w:szCs w:val="26"/>
          <w:lang w:val="vi-VN"/>
        </w:rPr>
        <w:t>, trừ trường hợp quy định tại khoản 4 Điều 3</w:t>
      </w:r>
      <w:r w:rsidR="009B02AB" w:rsidRPr="003B31D0">
        <w:rPr>
          <w:rFonts w:cs="Times New Roman"/>
          <w:spacing w:val="-4"/>
          <w:szCs w:val="26"/>
          <w:lang w:val="vi-VN"/>
        </w:rPr>
        <w:t>4</w:t>
      </w:r>
      <w:r w:rsidR="00641CB4" w:rsidRPr="003B31D0">
        <w:rPr>
          <w:rFonts w:cs="Times New Roman"/>
          <w:spacing w:val="-4"/>
          <w:szCs w:val="26"/>
          <w:lang w:val="vi-VN"/>
        </w:rPr>
        <w:t xml:space="preserve"> của Nghị định này</w:t>
      </w:r>
      <w:r w:rsidRPr="003B31D0">
        <w:rPr>
          <w:rFonts w:cs="Times New Roman"/>
          <w:spacing w:val="-4"/>
          <w:szCs w:val="26"/>
          <w:lang w:val="vi-VN"/>
        </w:rPr>
        <w:t>;</w:t>
      </w:r>
    </w:p>
    <w:p w14:paraId="21081934" w14:textId="77777777" w:rsidR="00CE77E2" w:rsidRPr="003B31D0" w:rsidRDefault="00CE77E2" w:rsidP="003B31D0">
      <w:pPr>
        <w:widowControl w:val="0"/>
        <w:spacing w:after="0" w:line="276" w:lineRule="auto"/>
        <w:ind w:firstLine="567"/>
        <w:rPr>
          <w:rFonts w:cs="Times New Roman"/>
          <w:szCs w:val="26"/>
          <w:lang w:val="vi-VN"/>
        </w:rPr>
      </w:pPr>
      <w:r w:rsidRPr="003B31D0">
        <w:rPr>
          <w:rFonts w:cs="Times New Roman"/>
          <w:szCs w:val="26"/>
          <w:lang w:val="vi-VN"/>
        </w:rPr>
        <w:t>d) Nhà thầu đã ký thỏa thuận khung nhưng không tiến hành hoặc từ chối hoàn thiện hợp đồng hoặc không ký kết hợp đồng.</w:t>
      </w:r>
    </w:p>
    <w:p w14:paraId="4EBB9E75" w14:textId="7C60F60C" w:rsidR="00D9534E" w:rsidRPr="003B31D0" w:rsidRDefault="00D9534E" w:rsidP="003B31D0">
      <w:pPr>
        <w:widowControl w:val="0"/>
        <w:spacing w:after="0" w:line="276" w:lineRule="auto"/>
        <w:ind w:firstLine="567"/>
        <w:rPr>
          <w:rFonts w:cs="Times New Roman"/>
          <w:szCs w:val="26"/>
          <w:lang w:val="vi-VN"/>
        </w:rPr>
      </w:pPr>
      <w:r w:rsidRPr="003B31D0">
        <w:rPr>
          <w:rFonts w:cs="Times New Roman"/>
          <w:szCs w:val="26"/>
          <w:lang w:val="vi-VN"/>
        </w:rPr>
        <w:t xml:space="preserve">đ) Nhà thầu rút hồ sơ dự thầu, hồ sơ </w:t>
      </w:r>
      <w:r w:rsidR="00E11F5B" w:rsidRPr="003B31D0">
        <w:rPr>
          <w:rFonts w:cs="Times New Roman"/>
          <w:szCs w:val="26"/>
          <w:lang w:val="vi-VN"/>
        </w:rPr>
        <w:t>đề xuất</w:t>
      </w:r>
      <w:r w:rsidRPr="003B31D0">
        <w:rPr>
          <w:rFonts w:cs="Times New Roman"/>
          <w:szCs w:val="26"/>
          <w:lang w:val="vi-VN"/>
        </w:rPr>
        <w:t xml:space="preserve"> sau thời điểm đóng thầu và trong thời gian có hiệu lực của hồ sơ dự thầu, hồ sơ đề xuất;</w:t>
      </w:r>
    </w:p>
    <w:p w14:paraId="0EBABBAF" w14:textId="11B14AEA" w:rsidR="00D9534E" w:rsidRPr="003B31D0" w:rsidRDefault="00D9534E" w:rsidP="003B31D0">
      <w:pPr>
        <w:widowControl w:val="0"/>
        <w:spacing w:after="0" w:line="276" w:lineRule="auto"/>
        <w:ind w:firstLine="567"/>
        <w:rPr>
          <w:rFonts w:cs="Times New Roman"/>
          <w:szCs w:val="26"/>
          <w:lang w:val="vi-VN"/>
        </w:rPr>
      </w:pPr>
      <w:r w:rsidRPr="003B31D0">
        <w:rPr>
          <w:rFonts w:cs="Times New Roman"/>
          <w:szCs w:val="26"/>
          <w:lang w:val="vi-VN"/>
        </w:rPr>
        <w:t>e) Nhà thầu không nộp bản gốc bảo đảm dự thầu theo yêu cầu của chủ đầu tư hoặc không nộp tiền mặt, séc bảo chi, thư bảo lãnh dự thầu hoặc giấy chứng nhận bảo hiểm bảo lãnh theo quy định của pháp luật về đấu thầu;</w:t>
      </w:r>
    </w:p>
    <w:p w14:paraId="2CBEDF80" w14:textId="5993BE63" w:rsidR="00D9534E" w:rsidRPr="003B31D0" w:rsidRDefault="00D9534E" w:rsidP="003B31D0">
      <w:pPr>
        <w:widowControl w:val="0"/>
        <w:spacing w:after="0" w:line="276" w:lineRule="auto"/>
        <w:ind w:firstLine="567"/>
        <w:rPr>
          <w:rFonts w:cs="Times New Roman"/>
          <w:szCs w:val="26"/>
          <w:lang w:val="vi-VN"/>
        </w:rPr>
      </w:pPr>
      <w:r w:rsidRPr="003B31D0">
        <w:rPr>
          <w:rFonts w:cs="Times New Roman"/>
          <w:szCs w:val="26"/>
          <w:lang w:val="vi-VN"/>
        </w:rPr>
        <w:t>g) Nhà thầu không thực hiện biện pháp bảo đảm thực hiện hợp đồng;</w:t>
      </w:r>
    </w:p>
    <w:p w14:paraId="334EE888" w14:textId="29AFC64A" w:rsidR="0060023E" w:rsidRPr="003B31D0" w:rsidRDefault="00D9534E" w:rsidP="003B31D0">
      <w:pPr>
        <w:widowControl w:val="0"/>
        <w:spacing w:after="0" w:line="276" w:lineRule="auto"/>
        <w:ind w:firstLine="567"/>
        <w:rPr>
          <w:rFonts w:cs="Times New Roman"/>
          <w:szCs w:val="26"/>
          <w:lang w:val="vi-VN"/>
        </w:rPr>
      </w:pPr>
      <w:r w:rsidRPr="003B31D0">
        <w:rPr>
          <w:rFonts w:cs="Times New Roman"/>
          <w:szCs w:val="26"/>
          <w:lang w:val="vi-VN"/>
        </w:rPr>
        <w:t xml:space="preserve">h) Nhà thầu từ chối hoặc không xác nhận về việc chấp thuận được trao hợp đồng trong thời gian tối đa 03 ngày làm việc kể từ ngày </w:t>
      </w:r>
      <w:r w:rsidR="00A857E1" w:rsidRPr="003B31D0">
        <w:rPr>
          <w:rFonts w:cs="Times New Roman"/>
          <w:szCs w:val="26"/>
          <w:lang w:val="vi-VN"/>
        </w:rPr>
        <w:t>chủ đầu tư</w:t>
      </w:r>
      <w:r w:rsidRPr="003B31D0">
        <w:rPr>
          <w:rFonts w:cs="Times New Roman"/>
          <w:szCs w:val="26"/>
          <w:lang w:val="vi-VN"/>
        </w:rPr>
        <w:t xml:space="preserve"> mời nhà thầu xác nhận về việc chấp thuận được trao hợp đồng trên Hệ thống mạng đấu thầu quốc gia </w:t>
      </w:r>
      <w:r w:rsidR="00BF5D87" w:rsidRPr="003B31D0">
        <w:rPr>
          <w:rFonts w:cs="Times New Roman"/>
          <w:szCs w:val="26"/>
          <w:lang w:val="vi-VN"/>
        </w:rPr>
        <w:t xml:space="preserve">hoặc đã trúng thầu nhưng không thực hiện theo cam kết trong đơn dự thầu </w:t>
      </w:r>
      <w:r w:rsidRPr="003B31D0">
        <w:rPr>
          <w:rFonts w:cs="Times New Roman"/>
          <w:szCs w:val="26"/>
          <w:lang w:val="vi-VN"/>
        </w:rPr>
        <w:t>đối với chào giá trực tuyến rút gọn</w:t>
      </w:r>
      <w:r w:rsidR="0060023E" w:rsidRPr="003B31D0">
        <w:rPr>
          <w:rFonts w:cs="Times New Roman"/>
          <w:szCs w:val="26"/>
          <w:lang w:val="vi-VN"/>
        </w:rPr>
        <w:t>;</w:t>
      </w:r>
    </w:p>
    <w:p w14:paraId="3190EA72" w14:textId="4457E9DD" w:rsidR="00D9534E" w:rsidRPr="003B31D0" w:rsidRDefault="0060023E" w:rsidP="003B31D0">
      <w:pPr>
        <w:widowControl w:val="0"/>
        <w:spacing w:after="0" w:line="276" w:lineRule="auto"/>
        <w:ind w:firstLine="567"/>
        <w:rPr>
          <w:rFonts w:cs="Times New Roman"/>
          <w:szCs w:val="26"/>
          <w:lang w:val="vi-VN"/>
        </w:rPr>
      </w:pPr>
      <w:r w:rsidRPr="003B31D0">
        <w:rPr>
          <w:rFonts w:cs="Times New Roman"/>
          <w:szCs w:val="26"/>
          <w:lang w:val="vi-VN"/>
        </w:rPr>
        <w:t>i)</w:t>
      </w:r>
      <w:r w:rsidR="003B5BB8" w:rsidRPr="003B31D0">
        <w:rPr>
          <w:rFonts w:cs="Times New Roman"/>
          <w:szCs w:val="26"/>
          <w:lang w:val="vi-VN"/>
        </w:rPr>
        <w:t xml:space="preserve"> </w:t>
      </w:r>
      <w:r w:rsidR="003B5BB8" w:rsidRPr="003B31D0">
        <w:rPr>
          <w:rFonts w:cs="Times New Roman"/>
          <w:bCs/>
          <w:szCs w:val="26"/>
          <w:lang w:val="vi-VN"/>
        </w:rPr>
        <w:t>N</w:t>
      </w:r>
      <w:r w:rsidRPr="003B31D0">
        <w:rPr>
          <w:rFonts w:cs="Times New Roman"/>
          <w:bCs/>
          <w:szCs w:val="26"/>
          <w:lang w:val="vi-VN"/>
        </w:rPr>
        <w:t>hà thầu không bố trí được nhân sự chủ chốt, thiết bị thi công chủ yếu để thực hiện gói thầu</w:t>
      </w:r>
      <w:r w:rsidR="00A726BB" w:rsidRPr="003B31D0">
        <w:rPr>
          <w:rFonts w:cs="Times New Roman"/>
          <w:bCs/>
          <w:szCs w:val="26"/>
          <w:lang w:val="vi-VN"/>
        </w:rPr>
        <w:t xml:space="preserve"> xây lắp, PC, phần xây lắp trong gói thầu EC </w:t>
      </w:r>
      <w:r w:rsidRPr="003B31D0">
        <w:rPr>
          <w:rFonts w:cs="Times New Roman"/>
          <w:bCs/>
          <w:szCs w:val="26"/>
          <w:lang w:val="vi-VN"/>
        </w:rPr>
        <w:t>theo cam kết</w:t>
      </w:r>
      <w:r w:rsidR="003B5BB8" w:rsidRPr="003B31D0">
        <w:rPr>
          <w:rFonts w:cs="Times New Roman"/>
          <w:bCs/>
          <w:szCs w:val="26"/>
          <w:lang w:val="vi-VN"/>
        </w:rPr>
        <w:t xml:space="preserve"> trong đơn dự thầu đối với </w:t>
      </w:r>
      <w:r w:rsidR="005D766D" w:rsidRPr="003B31D0">
        <w:rPr>
          <w:rFonts w:cs="Times New Roman"/>
          <w:bCs/>
          <w:szCs w:val="26"/>
          <w:lang w:val="vi-VN"/>
        </w:rPr>
        <w:t>đấu thầu trong nước</w:t>
      </w:r>
      <w:r w:rsidR="003B5BB8" w:rsidRPr="003B31D0">
        <w:rPr>
          <w:rFonts w:cs="Times New Roman"/>
          <w:bCs/>
          <w:szCs w:val="26"/>
          <w:lang w:val="vi-VN"/>
        </w:rPr>
        <w:t>.</w:t>
      </w:r>
    </w:p>
    <w:p w14:paraId="1F7EF30E" w14:textId="3B002699" w:rsidR="005350AB" w:rsidRPr="003B31D0" w:rsidRDefault="004855E0" w:rsidP="003B31D0">
      <w:pPr>
        <w:widowControl w:val="0"/>
        <w:spacing w:after="0" w:line="276" w:lineRule="auto"/>
        <w:ind w:firstLine="567"/>
        <w:rPr>
          <w:rFonts w:cs="Times New Roman"/>
          <w:szCs w:val="26"/>
          <w:lang w:val="vi-VN"/>
        </w:rPr>
      </w:pPr>
      <w:r w:rsidRPr="003B31D0">
        <w:rPr>
          <w:rFonts w:cs="Times New Roman"/>
          <w:szCs w:val="26"/>
          <w:lang w:val="vi-VN"/>
        </w:rPr>
        <w:t xml:space="preserve">2. </w:t>
      </w:r>
      <w:r w:rsidR="00165EBD" w:rsidRPr="003B31D0">
        <w:rPr>
          <w:rFonts w:cs="Times New Roman"/>
          <w:szCs w:val="26"/>
          <w:lang w:val="vi-VN"/>
        </w:rPr>
        <w:t>Trong thời hạn 07 ngày</w:t>
      </w:r>
      <w:r w:rsidR="002A6924" w:rsidRPr="003B31D0">
        <w:rPr>
          <w:rFonts w:cs="Times New Roman"/>
          <w:szCs w:val="26"/>
          <w:lang w:val="vi-VN"/>
        </w:rPr>
        <w:t xml:space="preserve"> làm việc</w:t>
      </w:r>
      <w:r w:rsidR="00165EBD" w:rsidRPr="003B31D0">
        <w:rPr>
          <w:rFonts w:cs="Times New Roman"/>
          <w:szCs w:val="26"/>
          <w:lang w:val="vi-VN"/>
        </w:rPr>
        <w:t xml:space="preserve"> kể từ ngày nhà thầu có hành vi quy định tại khoản 1 Điều này, chủ đầu tư đăng tải danh sách nhà thầu và các tài liệu liên quan</w:t>
      </w:r>
      <w:r w:rsidR="00833DEB" w:rsidRPr="003B31D0">
        <w:rPr>
          <w:rFonts w:cs="Times New Roman"/>
          <w:szCs w:val="26"/>
          <w:lang w:val="vi-VN"/>
        </w:rPr>
        <w:t xml:space="preserve"> trên Hệ thống mạng đấu thầu quốc gia, t</w:t>
      </w:r>
      <w:r w:rsidR="00165EBD" w:rsidRPr="003B31D0">
        <w:rPr>
          <w:rFonts w:cs="Times New Roman"/>
          <w:szCs w:val="26"/>
          <w:lang w:val="vi-VN"/>
        </w:rPr>
        <w:t xml:space="preserve">rong đó nêu </w:t>
      </w:r>
      <w:r w:rsidR="00833DEB" w:rsidRPr="003B31D0">
        <w:rPr>
          <w:rFonts w:cs="Times New Roman"/>
          <w:szCs w:val="26"/>
          <w:lang w:val="vi-VN"/>
        </w:rPr>
        <w:t xml:space="preserve">cụ thể ngày </w:t>
      </w:r>
      <w:r w:rsidR="002A6924" w:rsidRPr="003B31D0">
        <w:rPr>
          <w:rFonts w:cs="Times New Roman"/>
          <w:szCs w:val="26"/>
          <w:lang w:val="vi-VN"/>
        </w:rPr>
        <w:t>thực hiện</w:t>
      </w:r>
      <w:r w:rsidR="00165EBD" w:rsidRPr="003B31D0">
        <w:rPr>
          <w:rFonts w:cs="Times New Roman"/>
          <w:szCs w:val="26"/>
          <w:lang w:val="vi-VN"/>
        </w:rPr>
        <w:t xml:space="preserve"> hành vi </w:t>
      </w:r>
      <w:r w:rsidR="002A6924" w:rsidRPr="003B31D0">
        <w:rPr>
          <w:rFonts w:cs="Times New Roman"/>
          <w:szCs w:val="26"/>
          <w:lang w:val="vi-VN"/>
        </w:rPr>
        <w:t>đó</w:t>
      </w:r>
      <w:r w:rsidR="00165EBD" w:rsidRPr="003B31D0">
        <w:rPr>
          <w:rFonts w:cs="Times New Roman"/>
          <w:szCs w:val="26"/>
          <w:lang w:val="vi-VN"/>
        </w:rPr>
        <w:t>.</w:t>
      </w:r>
      <w:r w:rsidR="00C639C5" w:rsidRPr="003B31D0">
        <w:rPr>
          <w:rFonts w:cs="Times New Roman"/>
          <w:szCs w:val="26"/>
          <w:lang w:val="vi-VN"/>
        </w:rPr>
        <w:t xml:space="preserve"> </w:t>
      </w:r>
      <w:bookmarkStart w:id="70" w:name="_Hlk201336056"/>
      <w:r w:rsidR="007D60F4" w:rsidRPr="003B31D0">
        <w:rPr>
          <w:rFonts w:cs="Times New Roman"/>
          <w:szCs w:val="26"/>
          <w:lang w:val="vi-VN"/>
        </w:rPr>
        <w:t xml:space="preserve">Đối với gói thầu dịch vụ tư vấn, thông tin về uy tín trong việc tham dự thầu được sử dụng để đánh giá về kỹ thuật (nếu có). </w:t>
      </w:r>
      <w:r w:rsidR="00C639C5" w:rsidRPr="003B31D0">
        <w:rPr>
          <w:rFonts w:cs="Times New Roman"/>
          <w:bCs/>
          <w:iCs/>
          <w:szCs w:val="26"/>
          <w:lang w:val="vi-VN"/>
        </w:rPr>
        <w:t xml:space="preserve">Đối với các gói thầu </w:t>
      </w:r>
      <w:bookmarkEnd w:id="70"/>
      <w:r w:rsidR="007D60F4" w:rsidRPr="003B31D0">
        <w:rPr>
          <w:rFonts w:cs="Times New Roman"/>
          <w:bCs/>
          <w:iCs/>
          <w:szCs w:val="26"/>
          <w:lang w:val="vi-VN"/>
        </w:rPr>
        <w:t>còn lại</w:t>
      </w:r>
      <w:r w:rsidR="00C639C5" w:rsidRPr="003B31D0">
        <w:rPr>
          <w:rFonts w:cs="Times New Roman"/>
          <w:bCs/>
          <w:iCs/>
          <w:szCs w:val="26"/>
          <w:lang w:val="vi-VN"/>
        </w:rPr>
        <w:t>,</w:t>
      </w:r>
      <w:r w:rsidR="00165EBD" w:rsidRPr="003B31D0">
        <w:rPr>
          <w:rFonts w:cs="Times New Roman"/>
          <w:bCs/>
          <w:iCs/>
          <w:szCs w:val="26"/>
          <w:lang w:val="vi-VN"/>
        </w:rPr>
        <w:t xml:space="preserve"> </w:t>
      </w:r>
      <w:r w:rsidR="00C639C5" w:rsidRPr="003B31D0">
        <w:rPr>
          <w:rFonts w:cs="Times New Roman"/>
          <w:bCs/>
          <w:iCs/>
          <w:szCs w:val="26"/>
          <w:lang w:val="vi-VN"/>
        </w:rPr>
        <w:t xml:space="preserve">nhà </w:t>
      </w:r>
      <w:r w:rsidR="005350AB" w:rsidRPr="003B31D0">
        <w:rPr>
          <w:rFonts w:cs="Times New Roman"/>
          <w:bCs/>
          <w:iCs/>
          <w:szCs w:val="26"/>
          <w:lang w:val="vi-VN"/>
        </w:rPr>
        <w:t>thầu có tên trong danh sách này khi tham dự thầu phải thực hiện biện pháp bảo đảm dự thầu với giá trị gấp 03 lần giá trị yêu cầu đối với nhà thầu khác trong thời hạn 02 năm kể từ lần cuối cùng thực hiện các hành vi quy định tại khoản 1 Điều này</w:t>
      </w:r>
      <w:r w:rsidR="00081420" w:rsidRPr="003B31D0">
        <w:rPr>
          <w:rFonts w:cs="Times New Roman"/>
          <w:bCs/>
          <w:iCs/>
          <w:szCs w:val="26"/>
          <w:lang w:val="vi-VN"/>
        </w:rPr>
        <w:t xml:space="preserve"> </w:t>
      </w:r>
      <w:bookmarkStart w:id="71" w:name="_Hlk201336024"/>
      <w:r w:rsidR="003733B6" w:rsidRPr="003B31D0">
        <w:rPr>
          <w:rFonts w:cs="Times New Roman"/>
          <w:bCs/>
          <w:iCs/>
          <w:szCs w:val="26"/>
          <w:lang w:val="vi-VN"/>
        </w:rPr>
        <w:t xml:space="preserve">mà </w:t>
      </w:r>
      <w:r w:rsidR="00081420" w:rsidRPr="003B31D0">
        <w:rPr>
          <w:rFonts w:cs="Times New Roman"/>
          <w:bCs/>
          <w:iCs/>
          <w:szCs w:val="26"/>
          <w:lang w:val="vi-VN"/>
        </w:rPr>
        <w:t xml:space="preserve">không bị xem xét, đánh giá </w:t>
      </w:r>
      <w:r w:rsidR="00C639C5" w:rsidRPr="003B31D0">
        <w:rPr>
          <w:rFonts w:cs="Times New Roman"/>
          <w:bCs/>
          <w:iCs/>
          <w:szCs w:val="26"/>
          <w:lang w:val="vi-VN"/>
        </w:rPr>
        <w:t>về</w:t>
      </w:r>
      <w:r w:rsidR="00081420" w:rsidRPr="003B31D0">
        <w:rPr>
          <w:rFonts w:cs="Times New Roman"/>
          <w:bCs/>
          <w:iCs/>
          <w:szCs w:val="26"/>
          <w:lang w:val="vi-VN"/>
        </w:rPr>
        <w:t xml:space="preserve"> kỹ thuật trong quá trình lựa chọn nhà thầu</w:t>
      </w:r>
      <w:bookmarkEnd w:id="71"/>
      <w:r w:rsidR="005350AB" w:rsidRPr="003B31D0">
        <w:rPr>
          <w:rFonts w:cs="Times New Roman"/>
          <w:bCs/>
          <w:iCs/>
          <w:szCs w:val="26"/>
          <w:lang w:val="vi-VN"/>
        </w:rPr>
        <w:t>.</w:t>
      </w:r>
      <w:r w:rsidR="00DF3659" w:rsidRPr="003B31D0">
        <w:rPr>
          <w:rFonts w:cs="Times New Roman"/>
          <w:szCs w:val="26"/>
          <w:lang w:val="vi-VN"/>
        </w:rPr>
        <w:t xml:space="preserve"> </w:t>
      </w:r>
    </w:p>
    <w:p w14:paraId="643F192E" w14:textId="77777777" w:rsidR="00833DEB" w:rsidRPr="003B31D0" w:rsidRDefault="005350AB" w:rsidP="003B31D0">
      <w:pPr>
        <w:widowControl w:val="0"/>
        <w:spacing w:after="0" w:line="276" w:lineRule="auto"/>
        <w:ind w:firstLine="567"/>
        <w:rPr>
          <w:rFonts w:cs="Times New Roman"/>
          <w:szCs w:val="26"/>
          <w:lang w:val="vi-VN"/>
        </w:rPr>
      </w:pPr>
      <w:r w:rsidRPr="003B31D0">
        <w:rPr>
          <w:rFonts w:cs="Times New Roman"/>
          <w:szCs w:val="26"/>
          <w:lang w:val="vi-VN"/>
        </w:rPr>
        <w:t>3</w:t>
      </w:r>
      <w:r w:rsidR="00391B95" w:rsidRPr="003B31D0">
        <w:rPr>
          <w:rFonts w:cs="Times New Roman"/>
          <w:szCs w:val="26"/>
          <w:lang w:val="vi-VN"/>
        </w:rPr>
        <w:t xml:space="preserve">. </w:t>
      </w:r>
      <w:r w:rsidR="00833DEB" w:rsidRPr="003B31D0">
        <w:rPr>
          <w:rFonts w:cs="Times New Roman"/>
          <w:szCs w:val="26"/>
          <w:lang w:val="vi-VN"/>
        </w:rPr>
        <w:t>Thông tin về kết quả thực hiện hợp đồng của nhà thầu gồm:</w:t>
      </w:r>
    </w:p>
    <w:p w14:paraId="63B5E348" w14:textId="77777777" w:rsidR="00833DEB" w:rsidRPr="003B31D0" w:rsidRDefault="00833DEB" w:rsidP="003B31D0">
      <w:pPr>
        <w:widowControl w:val="0"/>
        <w:spacing w:after="0" w:line="276" w:lineRule="auto"/>
        <w:ind w:firstLine="567"/>
        <w:rPr>
          <w:rFonts w:cs="Times New Roman"/>
          <w:szCs w:val="26"/>
          <w:lang w:val="vi-VN"/>
        </w:rPr>
      </w:pPr>
      <w:r w:rsidRPr="003B31D0">
        <w:rPr>
          <w:rFonts w:cs="Times New Roman"/>
          <w:szCs w:val="26"/>
          <w:lang w:val="vi-VN"/>
        </w:rPr>
        <w:t>a) Tiến độ thực hiện hợp đồng;</w:t>
      </w:r>
    </w:p>
    <w:p w14:paraId="53DD3EBC" w14:textId="77777777" w:rsidR="00833DEB" w:rsidRPr="003B31D0" w:rsidRDefault="00833DEB" w:rsidP="003B31D0">
      <w:pPr>
        <w:widowControl w:val="0"/>
        <w:spacing w:after="0" w:line="276" w:lineRule="auto"/>
        <w:ind w:firstLine="567"/>
        <w:rPr>
          <w:rFonts w:cs="Times New Roman"/>
          <w:szCs w:val="26"/>
          <w:lang w:val="vi-VN"/>
        </w:rPr>
      </w:pPr>
      <w:r w:rsidRPr="003B31D0">
        <w:rPr>
          <w:rFonts w:cs="Times New Roman"/>
          <w:szCs w:val="26"/>
          <w:lang w:val="vi-VN"/>
        </w:rPr>
        <w:t xml:space="preserve">b) </w:t>
      </w:r>
      <w:r w:rsidR="003F3CF2" w:rsidRPr="003B31D0">
        <w:rPr>
          <w:rFonts w:cs="Times New Roman"/>
          <w:szCs w:val="26"/>
          <w:lang w:val="vi-VN"/>
        </w:rPr>
        <w:t>C</w:t>
      </w:r>
      <w:r w:rsidRPr="003B31D0">
        <w:rPr>
          <w:rFonts w:cs="Times New Roman"/>
          <w:szCs w:val="26"/>
          <w:lang w:val="vi-VN"/>
        </w:rPr>
        <w:t>hất lượng hàng hóa, dịch vụ, công trình</w:t>
      </w:r>
      <w:r w:rsidR="00BD4F49" w:rsidRPr="003B31D0">
        <w:rPr>
          <w:rFonts w:cs="Times New Roman"/>
          <w:szCs w:val="26"/>
          <w:lang w:val="vi-VN"/>
        </w:rPr>
        <w:t>, bao gồm các sự cố xảy ra trong quá trình thực hiện hợp đồng (nếu có)</w:t>
      </w:r>
      <w:r w:rsidRPr="003B31D0">
        <w:rPr>
          <w:rFonts w:cs="Times New Roman"/>
          <w:szCs w:val="26"/>
          <w:lang w:val="vi-VN"/>
        </w:rPr>
        <w:t xml:space="preserve"> và các yếu tố khác có liên quan;</w:t>
      </w:r>
    </w:p>
    <w:p w14:paraId="69BC9C9E" w14:textId="77777777" w:rsidR="00833DEB" w:rsidRPr="003B31D0" w:rsidRDefault="003C41BD" w:rsidP="003B31D0">
      <w:pPr>
        <w:widowControl w:val="0"/>
        <w:spacing w:after="0" w:line="276" w:lineRule="auto"/>
        <w:ind w:firstLine="567"/>
        <w:rPr>
          <w:rFonts w:cs="Times New Roman"/>
          <w:szCs w:val="26"/>
          <w:lang w:val="vi-VN"/>
        </w:rPr>
      </w:pPr>
      <w:r w:rsidRPr="003B31D0">
        <w:rPr>
          <w:rFonts w:cs="Times New Roman"/>
          <w:szCs w:val="26"/>
          <w:lang w:val="vi-VN"/>
        </w:rPr>
        <w:t xml:space="preserve">c) </w:t>
      </w:r>
      <w:r w:rsidR="00833DEB" w:rsidRPr="003B31D0">
        <w:rPr>
          <w:rFonts w:cs="Times New Roman"/>
          <w:szCs w:val="26"/>
          <w:lang w:val="vi-VN"/>
        </w:rPr>
        <w:t>Vi phạm hợp đồng, chấm dứt hợp đồng</w:t>
      </w:r>
      <w:r w:rsidR="00E6065F" w:rsidRPr="003B31D0">
        <w:rPr>
          <w:rFonts w:cs="Times New Roman"/>
          <w:szCs w:val="26"/>
          <w:lang w:val="vi-VN"/>
        </w:rPr>
        <w:t xml:space="preserve"> và lý do</w:t>
      </w:r>
      <w:r w:rsidR="00833DEB" w:rsidRPr="003B31D0">
        <w:rPr>
          <w:rFonts w:cs="Times New Roman"/>
          <w:szCs w:val="26"/>
          <w:lang w:val="vi-VN"/>
        </w:rPr>
        <w:t>;</w:t>
      </w:r>
    </w:p>
    <w:p w14:paraId="03D14FF0" w14:textId="77777777" w:rsidR="00833DEB" w:rsidRPr="003B31D0" w:rsidRDefault="00737106" w:rsidP="003B31D0">
      <w:pPr>
        <w:widowControl w:val="0"/>
        <w:spacing w:after="0" w:line="276" w:lineRule="auto"/>
        <w:ind w:firstLine="567"/>
        <w:rPr>
          <w:rFonts w:cs="Times New Roman"/>
          <w:szCs w:val="26"/>
          <w:lang w:val="vi-VN"/>
        </w:rPr>
      </w:pPr>
      <w:r w:rsidRPr="003B31D0">
        <w:rPr>
          <w:rFonts w:cs="Times New Roman"/>
          <w:szCs w:val="26"/>
          <w:lang w:val="vi-VN"/>
        </w:rPr>
        <w:t>d</w:t>
      </w:r>
      <w:r w:rsidR="00833DEB" w:rsidRPr="003B31D0">
        <w:rPr>
          <w:rFonts w:cs="Times New Roman"/>
          <w:szCs w:val="26"/>
          <w:lang w:val="vi-VN"/>
        </w:rPr>
        <w:t>) Các thông tin khác (nếu cần thiết)</w:t>
      </w:r>
      <w:r w:rsidR="003002EA" w:rsidRPr="003B31D0">
        <w:rPr>
          <w:rFonts w:cs="Times New Roman"/>
          <w:szCs w:val="26"/>
          <w:lang w:val="vi-VN"/>
        </w:rPr>
        <w:t>.</w:t>
      </w:r>
    </w:p>
    <w:p w14:paraId="0FF46B4E" w14:textId="77777777" w:rsidR="00AC7795" w:rsidRPr="003B31D0" w:rsidRDefault="009929AB" w:rsidP="003B31D0">
      <w:pPr>
        <w:widowControl w:val="0"/>
        <w:spacing w:after="0" w:line="276" w:lineRule="auto"/>
        <w:ind w:firstLine="567"/>
        <w:rPr>
          <w:rFonts w:cs="Times New Roman"/>
          <w:spacing w:val="-2"/>
          <w:szCs w:val="26"/>
          <w:lang w:val="vi-VN"/>
        </w:rPr>
      </w:pPr>
      <w:r w:rsidRPr="003B31D0">
        <w:rPr>
          <w:rFonts w:cs="Times New Roman"/>
          <w:spacing w:val="-2"/>
          <w:szCs w:val="26"/>
          <w:lang w:val="vi-VN"/>
        </w:rPr>
        <w:t>4</w:t>
      </w:r>
      <w:r w:rsidR="00AC7795" w:rsidRPr="003B31D0">
        <w:rPr>
          <w:rFonts w:cs="Times New Roman"/>
          <w:spacing w:val="-2"/>
          <w:szCs w:val="26"/>
          <w:lang w:val="vi-VN"/>
        </w:rPr>
        <w:t xml:space="preserve">. </w:t>
      </w:r>
      <w:r w:rsidR="00CC03CC" w:rsidRPr="003B31D0">
        <w:rPr>
          <w:rFonts w:cs="Times New Roman"/>
          <w:spacing w:val="-2"/>
          <w:szCs w:val="26"/>
          <w:lang w:val="vi-VN"/>
        </w:rPr>
        <w:t xml:space="preserve">Chủ đầu tư </w:t>
      </w:r>
      <w:r w:rsidR="0021768E" w:rsidRPr="003B31D0">
        <w:rPr>
          <w:rFonts w:cs="Times New Roman"/>
          <w:spacing w:val="-2"/>
          <w:szCs w:val="26"/>
          <w:lang w:val="vi-VN"/>
        </w:rPr>
        <w:t xml:space="preserve">hoặc </w:t>
      </w:r>
      <w:r w:rsidR="00CC03CC" w:rsidRPr="003B31D0">
        <w:rPr>
          <w:rFonts w:cs="Times New Roman"/>
          <w:spacing w:val="-2"/>
          <w:szCs w:val="26"/>
          <w:lang w:val="vi-VN"/>
        </w:rPr>
        <w:t xml:space="preserve">đơn vị có nhu cầu mua sắm trong mua sắm tập trung có trách nhiệm </w:t>
      </w:r>
      <w:r w:rsidR="00AC7795" w:rsidRPr="003B31D0">
        <w:rPr>
          <w:rFonts w:cs="Times New Roman"/>
          <w:spacing w:val="-2"/>
          <w:szCs w:val="26"/>
          <w:lang w:val="vi-VN"/>
        </w:rPr>
        <w:t>công khai</w:t>
      </w:r>
      <w:r w:rsidR="00CC03CC" w:rsidRPr="003B31D0">
        <w:rPr>
          <w:rFonts w:cs="Times New Roman"/>
          <w:spacing w:val="-2"/>
          <w:szCs w:val="26"/>
          <w:lang w:val="vi-VN"/>
        </w:rPr>
        <w:t xml:space="preserve"> kết quả thực hiện hợp đồng của nhà thầu</w:t>
      </w:r>
      <w:r w:rsidR="00AC7795" w:rsidRPr="003B31D0">
        <w:rPr>
          <w:rFonts w:cs="Times New Roman"/>
          <w:spacing w:val="-2"/>
          <w:szCs w:val="26"/>
          <w:lang w:val="vi-VN"/>
        </w:rPr>
        <w:t xml:space="preserve"> </w:t>
      </w:r>
      <w:r w:rsidR="00CC03CC" w:rsidRPr="003B31D0">
        <w:rPr>
          <w:rFonts w:cs="Times New Roman"/>
          <w:spacing w:val="-2"/>
          <w:szCs w:val="26"/>
          <w:lang w:val="vi-VN"/>
        </w:rPr>
        <w:t xml:space="preserve">trên Hệ thống mạng đấu thầu quốc gia. </w:t>
      </w:r>
      <w:r w:rsidR="00850670" w:rsidRPr="003B31D0">
        <w:rPr>
          <w:rFonts w:cs="Times New Roman"/>
          <w:spacing w:val="-2"/>
          <w:szCs w:val="26"/>
          <w:lang w:val="vi-VN"/>
        </w:rPr>
        <w:t xml:space="preserve">Việc đăng tải thông tin về kết quả thực hiện hợp đồng áp dụng cho mỗi hợp đồng và trên cơ sở phạm vi công việc thuộc hợp đồng mà nhà thầu thực hiện. </w:t>
      </w:r>
      <w:r w:rsidR="00CC03CC" w:rsidRPr="003B31D0">
        <w:rPr>
          <w:rFonts w:cs="Times New Roman"/>
          <w:spacing w:val="-2"/>
          <w:szCs w:val="26"/>
          <w:lang w:val="vi-VN"/>
        </w:rPr>
        <w:t xml:space="preserve">Thời gian </w:t>
      </w:r>
      <w:r w:rsidR="00CE77E2" w:rsidRPr="003B31D0">
        <w:rPr>
          <w:rFonts w:cs="Times New Roman"/>
          <w:spacing w:val="-2"/>
          <w:szCs w:val="26"/>
          <w:lang w:val="vi-VN"/>
        </w:rPr>
        <w:t xml:space="preserve">đăng tải </w:t>
      </w:r>
      <w:r w:rsidR="00CC03CC" w:rsidRPr="003B31D0">
        <w:rPr>
          <w:rFonts w:cs="Times New Roman"/>
          <w:spacing w:val="-2"/>
          <w:szCs w:val="26"/>
          <w:lang w:val="vi-VN"/>
        </w:rPr>
        <w:t xml:space="preserve">có thể trong </w:t>
      </w:r>
      <w:r w:rsidR="002A6924" w:rsidRPr="003B31D0">
        <w:rPr>
          <w:rFonts w:cs="Times New Roman"/>
          <w:spacing w:val="-2"/>
          <w:szCs w:val="26"/>
          <w:lang w:val="vi-VN"/>
        </w:rPr>
        <w:t>hoặc</w:t>
      </w:r>
      <w:r w:rsidR="00CC03CC" w:rsidRPr="003B31D0">
        <w:rPr>
          <w:rFonts w:cs="Times New Roman"/>
          <w:spacing w:val="-2"/>
          <w:szCs w:val="26"/>
          <w:lang w:val="vi-VN"/>
        </w:rPr>
        <w:t xml:space="preserve"> sau thời gian thực hiện gói thầu nhưng không muộn hơn </w:t>
      </w:r>
      <w:r w:rsidR="007D4BCC" w:rsidRPr="003B31D0">
        <w:rPr>
          <w:rFonts w:cs="Times New Roman"/>
          <w:spacing w:val="-2"/>
          <w:szCs w:val="26"/>
          <w:lang w:val="vi-VN"/>
        </w:rPr>
        <w:t>0</w:t>
      </w:r>
      <w:r w:rsidR="00CC03CC" w:rsidRPr="003B31D0">
        <w:rPr>
          <w:rFonts w:cs="Times New Roman"/>
          <w:spacing w:val="-2"/>
          <w:szCs w:val="26"/>
          <w:lang w:val="vi-VN"/>
        </w:rPr>
        <w:t xml:space="preserve">6 tháng kể từ ngày kết thúc thời gian thực hiện gói thầu. Trường hợp thời gian bảo hành dài hơn </w:t>
      </w:r>
      <w:r w:rsidR="007D4BCC" w:rsidRPr="003B31D0">
        <w:rPr>
          <w:rFonts w:cs="Times New Roman"/>
          <w:spacing w:val="-2"/>
          <w:szCs w:val="26"/>
          <w:lang w:val="vi-VN"/>
        </w:rPr>
        <w:t>0</w:t>
      </w:r>
      <w:r w:rsidR="00CC03CC" w:rsidRPr="003B31D0">
        <w:rPr>
          <w:rFonts w:cs="Times New Roman"/>
          <w:spacing w:val="-2"/>
          <w:szCs w:val="26"/>
          <w:lang w:val="vi-VN"/>
        </w:rPr>
        <w:t xml:space="preserve">6 tháng, chủ đầu tư </w:t>
      </w:r>
      <w:r w:rsidR="0021768E" w:rsidRPr="003B31D0">
        <w:rPr>
          <w:rFonts w:cs="Times New Roman"/>
          <w:spacing w:val="-2"/>
          <w:szCs w:val="26"/>
          <w:lang w:val="vi-VN"/>
        </w:rPr>
        <w:t xml:space="preserve">hoặc </w:t>
      </w:r>
      <w:r w:rsidR="00CC03CC" w:rsidRPr="003B31D0">
        <w:rPr>
          <w:rFonts w:cs="Times New Roman"/>
          <w:spacing w:val="-2"/>
          <w:szCs w:val="26"/>
          <w:lang w:val="vi-VN"/>
        </w:rPr>
        <w:t xml:space="preserve">đơn vị có nhu cầu mua sắm trong mua sắm tập trung còn phải </w:t>
      </w:r>
      <w:r w:rsidR="00AC7795" w:rsidRPr="003B31D0">
        <w:rPr>
          <w:rFonts w:cs="Times New Roman"/>
          <w:spacing w:val="-2"/>
          <w:szCs w:val="26"/>
          <w:lang w:val="vi-VN"/>
        </w:rPr>
        <w:t>cập nhật</w:t>
      </w:r>
      <w:r w:rsidR="00CC03CC" w:rsidRPr="003B31D0">
        <w:rPr>
          <w:rFonts w:cs="Times New Roman"/>
          <w:spacing w:val="-2"/>
          <w:szCs w:val="26"/>
          <w:lang w:val="vi-VN"/>
        </w:rPr>
        <w:t xml:space="preserve"> kết quả thực hiện hợp đồng của nhà thầu sau khi hoàn thành nghĩa vụ bảo hành (nếu có)</w:t>
      </w:r>
      <w:r w:rsidR="00AC7795" w:rsidRPr="003B31D0">
        <w:rPr>
          <w:rFonts w:cs="Times New Roman"/>
          <w:spacing w:val="-2"/>
          <w:szCs w:val="26"/>
          <w:lang w:val="vi-VN"/>
        </w:rPr>
        <w:t xml:space="preserve">. </w:t>
      </w:r>
    </w:p>
    <w:p w14:paraId="2EC53CE5" w14:textId="77777777" w:rsidR="00AC7795" w:rsidRPr="003B31D0" w:rsidRDefault="002838BE" w:rsidP="003B31D0">
      <w:pPr>
        <w:widowControl w:val="0"/>
        <w:spacing w:after="0" w:line="276" w:lineRule="auto"/>
        <w:ind w:firstLine="567"/>
        <w:rPr>
          <w:rFonts w:cs="Times New Roman"/>
          <w:szCs w:val="26"/>
          <w:lang w:val="vi-VN"/>
        </w:rPr>
      </w:pPr>
      <w:r w:rsidRPr="003B31D0">
        <w:rPr>
          <w:rFonts w:cs="Times New Roman"/>
          <w:szCs w:val="26"/>
          <w:lang w:val="vi-VN"/>
        </w:rPr>
        <w:t xml:space="preserve">Trong </w:t>
      </w:r>
      <w:r w:rsidR="00AC7795" w:rsidRPr="003B31D0">
        <w:rPr>
          <w:rFonts w:cs="Times New Roman"/>
          <w:szCs w:val="26"/>
          <w:lang w:val="vi-VN"/>
        </w:rPr>
        <w:t>thời hạn tối đa 20 ngày</w:t>
      </w:r>
      <w:r w:rsidRPr="003B31D0">
        <w:rPr>
          <w:rFonts w:cs="Times New Roman"/>
          <w:szCs w:val="26"/>
          <w:lang w:val="vi-VN"/>
        </w:rPr>
        <w:t xml:space="preserve"> kể từ ngày</w:t>
      </w:r>
      <w:r w:rsidR="00C20692" w:rsidRPr="003B31D0">
        <w:rPr>
          <w:rFonts w:cs="Times New Roman"/>
          <w:szCs w:val="26"/>
          <w:lang w:val="vi-VN"/>
        </w:rPr>
        <w:t xml:space="preserve"> chủ đầu tư</w:t>
      </w:r>
      <w:r w:rsidR="00076D51" w:rsidRPr="003B31D0">
        <w:rPr>
          <w:rFonts w:cs="Times New Roman"/>
          <w:szCs w:val="26"/>
          <w:lang w:val="vi-VN"/>
        </w:rPr>
        <w:t xml:space="preserve"> hoặc</w:t>
      </w:r>
      <w:r w:rsidR="00C20692" w:rsidRPr="003B31D0">
        <w:rPr>
          <w:rFonts w:cs="Times New Roman"/>
          <w:szCs w:val="26"/>
          <w:lang w:val="vi-VN"/>
        </w:rPr>
        <w:t xml:space="preserve"> </w:t>
      </w:r>
      <w:r w:rsidR="00076D51" w:rsidRPr="003B31D0">
        <w:rPr>
          <w:rFonts w:cs="Times New Roman"/>
          <w:szCs w:val="26"/>
          <w:lang w:val="vi-VN"/>
        </w:rPr>
        <w:t xml:space="preserve">đơn vị có nhu cầu mua sắm trong mua sắm tập trung </w:t>
      </w:r>
      <w:r w:rsidR="00C20692" w:rsidRPr="003B31D0">
        <w:rPr>
          <w:rFonts w:cs="Times New Roman"/>
          <w:szCs w:val="26"/>
          <w:lang w:val="vi-VN"/>
        </w:rPr>
        <w:t>đăng tải</w:t>
      </w:r>
      <w:r w:rsidRPr="003B31D0">
        <w:rPr>
          <w:rFonts w:cs="Times New Roman"/>
          <w:szCs w:val="26"/>
          <w:lang w:val="vi-VN"/>
        </w:rPr>
        <w:t xml:space="preserve"> </w:t>
      </w:r>
      <w:r w:rsidR="00C20692" w:rsidRPr="003B31D0">
        <w:rPr>
          <w:rFonts w:cs="Times New Roman"/>
          <w:szCs w:val="26"/>
          <w:lang w:val="vi-VN"/>
        </w:rPr>
        <w:t xml:space="preserve">thông tin về </w:t>
      </w:r>
      <w:r w:rsidR="00C11D2D" w:rsidRPr="003B31D0">
        <w:rPr>
          <w:rFonts w:cs="Times New Roman"/>
          <w:szCs w:val="26"/>
          <w:lang w:val="vi-VN"/>
        </w:rPr>
        <w:t>kết quả thực hiện hợp đồng của nhà thầu</w:t>
      </w:r>
      <w:r w:rsidRPr="003B31D0">
        <w:rPr>
          <w:rFonts w:cs="Times New Roman"/>
          <w:szCs w:val="26"/>
          <w:lang w:val="vi-VN"/>
        </w:rPr>
        <w:t xml:space="preserve">, nhà thầu </w:t>
      </w:r>
      <w:r w:rsidR="00AC7795" w:rsidRPr="003B31D0">
        <w:rPr>
          <w:rFonts w:cs="Times New Roman"/>
          <w:szCs w:val="26"/>
          <w:lang w:val="vi-VN"/>
        </w:rPr>
        <w:t xml:space="preserve">gửi phản hồi trên Hệ thống mạng đấu thầu quốc gia. Trường hợp nhà thầu phản ánh đúng, chủ đầu tư </w:t>
      </w:r>
      <w:r w:rsidR="0021768E" w:rsidRPr="003B31D0">
        <w:rPr>
          <w:rFonts w:cs="Times New Roman"/>
          <w:szCs w:val="26"/>
          <w:lang w:val="vi-VN"/>
        </w:rPr>
        <w:t xml:space="preserve">hoặc </w:t>
      </w:r>
      <w:r w:rsidR="00C20692" w:rsidRPr="003B31D0">
        <w:rPr>
          <w:rFonts w:cs="Times New Roman"/>
          <w:szCs w:val="26"/>
          <w:lang w:val="vi-VN"/>
        </w:rPr>
        <w:t>đơn vị có nhu cầu mua sắm trong mua sắm tập trung</w:t>
      </w:r>
      <w:r w:rsidR="0021768E" w:rsidRPr="003B31D0">
        <w:rPr>
          <w:rFonts w:cs="Times New Roman"/>
          <w:szCs w:val="26"/>
          <w:lang w:val="vi-VN"/>
        </w:rPr>
        <w:t xml:space="preserve"> </w:t>
      </w:r>
      <w:r w:rsidR="00AC7795" w:rsidRPr="003B31D0">
        <w:rPr>
          <w:rFonts w:cs="Times New Roman"/>
          <w:szCs w:val="26"/>
          <w:lang w:val="vi-VN"/>
        </w:rPr>
        <w:t xml:space="preserve">có trách nhiệm cập nhật lại thông tin. </w:t>
      </w:r>
    </w:p>
    <w:p w14:paraId="5FBDE173" w14:textId="50C0E344" w:rsidR="00E6065F" w:rsidRPr="003B31D0" w:rsidRDefault="0045746A" w:rsidP="003B31D0">
      <w:pPr>
        <w:widowControl w:val="0"/>
        <w:spacing w:after="0" w:line="276" w:lineRule="auto"/>
        <w:ind w:firstLine="567"/>
        <w:rPr>
          <w:rFonts w:cs="Times New Roman"/>
          <w:szCs w:val="26"/>
          <w:lang w:val="vi-VN"/>
        </w:rPr>
      </w:pPr>
      <w:r w:rsidRPr="003B31D0">
        <w:rPr>
          <w:rFonts w:cs="Times New Roman"/>
          <w:szCs w:val="26"/>
          <w:lang w:val="vi-VN"/>
        </w:rPr>
        <w:t>5</w:t>
      </w:r>
      <w:r w:rsidR="00A4097D" w:rsidRPr="003B31D0">
        <w:rPr>
          <w:rFonts w:cs="Times New Roman"/>
          <w:szCs w:val="26"/>
          <w:lang w:val="vi-VN"/>
        </w:rPr>
        <w:t xml:space="preserve">. </w:t>
      </w:r>
      <w:r w:rsidR="00970DDE" w:rsidRPr="003B31D0">
        <w:rPr>
          <w:rFonts w:cs="Times New Roman"/>
          <w:szCs w:val="26"/>
          <w:lang w:val="vi-VN"/>
        </w:rPr>
        <w:t>Thông tin</w:t>
      </w:r>
      <w:r w:rsidR="00A4097D" w:rsidRPr="003B31D0">
        <w:rPr>
          <w:rFonts w:cs="Times New Roman"/>
          <w:szCs w:val="26"/>
          <w:lang w:val="vi-VN"/>
        </w:rPr>
        <w:t xml:space="preserve"> về chất lượng hàng hóa đã</w:t>
      </w:r>
      <w:r w:rsidR="000F3F66" w:rsidRPr="003B31D0">
        <w:rPr>
          <w:rFonts w:cs="Times New Roman"/>
          <w:szCs w:val="26"/>
          <w:lang w:val="vi-VN"/>
        </w:rPr>
        <w:t xml:space="preserve"> được</w:t>
      </w:r>
      <w:r w:rsidR="00A4097D" w:rsidRPr="003B31D0">
        <w:rPr>
          <w:rFonts w:cs="Times New Roman"/>
          <w:szCs w:val="26"/>
          <w:lang w:val="vi-VN"/>
        </w:rPr>
        <w:t xml:space="preserve"> sử dụng</w:t>
      </w:r>
      <w:r w:rsidR="0031554F" w:rsidRPr="003B31D0">
        <w:rPr>
          <w:rFonts w:cs="Times New Roman"/>
          <w:szCs w:val="26"/>
          <w:lang w:val="vi-VN"/>
        </w:rPr>
        <w:t xml:space="preserve"> theo hợp đồng</w:t>
      </w:r>
      <w:r w:rsidR="00A4097D" w:rsidRPr="003B31D0">
        <w:rPr>
          <w:rFonts w:cs="Times New Roman"/>
          <w:szCs w:val="26"/>
          <w:lang w:val="vi-VN"/>
        </w:rPr>
        <w:t xml:space="preserve"> gồm:</w:t>
      </w:r>
    </w:p>
    <w:p w14:paraId="127EE4D4" w14:textId="77777777" w:rsidR="00E6065F" w:rsidRPr="003B31D0" w:rsidRDefault="00E6065F" w:rsidP="003B31D0">
      <w:pPr>
        <w:widowControl w:val="0"/>
        <w:spacing w:after="0" w:line="276" w:lineRule="auto"/>
        <w:ind w:firstLine="567"/>
        <w:rPr>
          <w:rFonts w:cs="Times New Roman"/>
          <w:szCs w:val="26"/>
          <w:lang w:val="vi-VN"/>
        </w:rPr>
      </w:pPr>
      <w:r w:rsidRPr="003B31D0">
        <w:rPr>
          <w:rFonts w:cs="Times New Roman"/>
          <w:szCs w:val="26"/>
          <w:lang w:val="vi-VN"/>
        </w:rPr>
        <w:t>a)</w:t>
      </w:r>
      <w:r w:rsidR="009B22E0" w:rsidRPr="003B31D0">
        <w:rPr>
          <w:rFonts w:cs="Times New Roman"/>
          <w:szCs w:val="26"/>
          <w:lang w:val="vi-VN"/>
        </w:rPr>
        <w:t xml:space="preserve"> Chất lượng của hàng hóa</w:t>
      </w:r>
      <w:r w:rsidR="00076D51" w:rsidRPr="003B31D0">
        <w:rPr>
          <w:rFonts w:cs="Times New Roman"/>
          <w:szCs w:val="26"/>
          <w:lang w:val="vi-VN"/>
        </w:rPr>
        <w:t xml:space="preserve"> trên</w:t>
      </w:r>
      <w:r w:rsidR="009B22E0" w:rsidRPr="003B31D0">
        <w:rPr>
          <w:rFonts w:cs="Times New Roman"/>
          <w:szCs w:val="26"/>
          <w:lang w:val="vi-VN"/>
        </w:rPr>
        <w:t xml:space="preserve"> thực tế so với quy định trong hợp đồng;</w:t>
      </w:r>
    </w:p>
    <w:p w14:paraId="291D49A5" w14:textId="77777777" w:rsidR="009E0F32" w:rsidRPr="003B31D0" w:rsidRDefault="009E0F32" w:rsidP="003B31D0">
      <w:pPr>
        <w:widowControl w:val="0"/>
        <w:spacing w:after="0" w:line="276" w:lineRule="auto"/>
        <w:ind w:firstLine="567"/>
        <w:rPr>
          <w:rFonts w:cs="Times New Roman"/>
          <w:szCs w:val="26"/>
          <w:lang w:val="vi-VN"/>
        </w:rPr>
      </w:pPr>
      <w:r w:rsidRPr="003B31D0">
        <w:rPr>
          <w:rFonts w:cs="Times New Roman"/>
          <w:szCs w:val="26"/>
          <w:lang w:val="vi-VN"/>
        </w:rPr>
        <w:t>b) Mức độ nghiêm trọng của các lỗi phát sinh và việc khắc phục các lỗi phát sinh hoặc thay thế hàng mới (nếu có);</w:t>
      </w:r>
    </w:p>
    <w:p w14:paraId="639F145C" w14:textId="77777777" w:rsidR="00143D10" w:rsidRPr="003B31D0" w:rsidRDefault="00143D10" w:rsidP="003B31D0">
      <w:pPr>
        <w:widowControl w:val="0"/>
        <w:spacing w:after="0" w:line="276" w:lineRule="auto"/>
        <w:ind w:firstLine="567"/>
        <w:rPr>
          <w:rFonts w:cs="Times New Roman"/>
          <w:szCs w:val="26"/>
          <w:lang w:val="vi-VN"/>
        </w:rPr>
      </w:pPr>
      <w:r w:rsidRPr="003B31D0">
        <w:rPr>
          <w:rFonts w:cs="Times New Roman"/>
          <w:szCs w:val="26"/>
          <w:lang w:val="vi-VN"/>
        </w:rPr>
        <w:t xml:space="preserve">c) Tần suất </w:t>
      </w:r>
      <w:r w:rsidR="00076D51" w:rsidRPr="003B31D0">
        <w:rPr>
          <w:rFonts w:cs="Times New Roman"/>
          <w:szCs w:val="26"/>
          <w:lang w:val="vi-VN"/>
        </w:rPr>
        <w:t xml:space="preserve">hư </w:t>
      </w:r>
      <w:r w:rsidRPr="003B31D0">
        <w:rPr>
          <w:rFonts w:cs="Times New Roman"/>
          <w:szCs w:val="26"/>
          <w:lang w:val="vi-VN"/>
        </w:rPr>
        <w:t>hỏng, gặp sự cố của hàng hóa và chất lượng dịch vụ bảo hành, sửa chữa, khắc phục</w:t>
      </w:r>
      <w:r w:rsidR="005D588D" w:rsidRPr="003B31D0">
        <w:rPr>
          <w:rFonts w:cs="Times New Roman"/>
          <w:szCs w:val="26"/>
          <w:lang w:val="vi-VN"/>
        </w:rPr>
        <w:t xml:space="preserve"> (nếu có);</w:t>
      </w:r>
    </w:p>
    <w:p w14:paraId="68DCE9F5" w14:textId="77777777" w:rsidR="005D588D" w:rsidRPr="003B31D0" w:rsidRDefault="005D588D" w:rsidP="003B31D0">
      <w:pPr>
        <w:widowControl w:val="0"/>
        <w:spacing w:after="0" w:line="276" w:lineRule="auto"/>
        <w:ind w:firstLine="567"/>
        <w:rPr>
          <w:rFonts w:cs="Times New Roman"/>
          <w:szCs w:val="26"/>
          <w:lang w:val="vi-VN"/>
        </w:rPr>
      </w:pPr>
      <w:r w:rsidRPr="003B31D0">
        <w:rPr>
          <w:rFonts w:cs="Times New Roman"/>
          <w:szCs w:val="26"/>
          <w:lang w:val="vi-VN"/>
        </w:rPr>
        <w:t>d)</w:t>
      </w:r>
      <w:r w:rsidR="009B22E0" w:rsidRPr="003B31D0">
        <w:rPr>
          <w:rFonts w:cs="Times New Roman"/>
          <w:szCs w:val="26"/>
          <w:lang w:val="vi-VN"/>
        </w:rPr>
        <w:t xml:space="preserve"> Độ tin cậy, độ bền, hiệu suất, công suất</w:t>
      </w:r>
      <w:r w:rsidR="009B119C" w:rsidRPr="003B31D0">
        <w:rPr>
          <w:rFonts w:cs="Times New Roman"/>
          <w:szCs w:val="26"/>
          <w:lang w:val="vi-VN"/>
        </w:rPr>
        <w:t xml:space="preserve"> (nếu cần thiết)</w:t>
      </w:r>
      <w:r w:rsidR="009B22E0" w:rsidRPr="003B31D0">
        <w:rPr>
          <w:rFonts w:cs="Times New Roman"/>
          <w:szCs w:val="26"/>
          <w:lang w:val="vi-VN"/>
        </w:rPr>
        <w:t>;</w:t>
      </w:r>
    </w:p>
    <w:p w14:paraId="7E08425A" w14:textId="77777777" w:rsidR="009B22E0" w:rsidRPr="003B31D0" w:rsidRDefault="00624E16" w:rsidP="003B31D0">
      <w:pPr>
        <w:widowControl w:val="0"/>
        <w:spacing w:after="0" w:line="276" w:lineRule="auto"/>
        <w:ind w:firstLine="567"/>
        <w:rPr>
          <w:rFonts w:cs="Times New Roman"/>
          <w:szCs w:val="26"/>
          <w:lang w:val="vi-VN"/>
        </w:rPr>
      </w:pPr>
      <w:r w:rsidRPr="003B31D0">
        <w:rPr>
          <w:rFonts w:cs="Times New Roman"/>
          <w:szCs w:val="26"/>
          <w:lang w:val="vi-VN"/>
        </w:rPr>
        <w:t>đ</w:t>
      </w:r>
      <w:r w:rsidR="009B22E0" w:rsidRPr="003B31D0">
        <w:rPr>
          <w:rFonts w:cs="Times New Roman"/>
          <w:szCs w:val="26"/>
          <w:lang w:val="vi-VN"/>
        </w:rPr>
        <w:t>) Các thông tin khác (nếu cần thiết).</w:t>
      </w:r>
    </w:p>
    <w:p w14:paraId="1DE67B8C" w14:textId="77777777" w:rsidR="00432FEF" w:rsidRPr="003B31D0" w:rsidRDefault="00432FEF" w:rsidP="003B31D0">
      <w:pPr>
        <w:widowControl w:val="0"/>
        <w:spacing w:after="0" w:line="276" w:lineRule="auto"/>
        <w:ind w:firstLine="567"/>
        <w:rPr>
          <w:rFonts w:cs="Times New Roman"/>
          <w:szCs w:val="26"/>
          <w:lang w:val="vi-VN"/>
        </w:rPr>
      </w:pPr>
      <w:r w:rsidRPr="003B31D0">
        <w:rPr>
          <w:rFonts w:cs="Times New Roman"/>
          <w:szCs w:val="26"/>
          <w:lang w:val="vi-VN"/>
        </w:rPr>
        <w:t xml:space="preserve">6. Thông tin về chất lượng hàng hóa </w:t>
      </w:r>
      <w:r w:rsidR="009B683A" w:rsidRPr="003B31D0">
        <w:rPr>
          <w:rFonts w:cs="Times New Roman"/>
          <w:szCs w:val="26"/>
          <w:lang w:val="vi-VN"/>
        </w:rPr>
        <w:t xml:space="preserve">đã được sử dụng </w:t>
      </w:r>
      <w:r w:rsidRPr="003B31D0">
        <w:rPr>
          <w:rFonts w:cs="Times New Roman"/>
          <w:szCs w:val="26"/>
          <w:lang w:val="vi-VN"/>
        </w:rPr>
        <w:t xml:space="preserve">đối với thuốc, </w:t>
      </w:r>
      <w:r w:rsidR="00E327DB" w:rsidRPr="003B31D0">
        <w:rPr>
          <w:rFonts w:cs="Times New Roman"/>
          <w:szCs w:val="26"/>
          <w:lang w:val="vi-VN"/>
        </w:rPr>
        <w:t>vật tư</w:t>
      </w:r>
      <w:r w:rsidR="00B83DFA" w:rsidRPr="003B31D0">
        <w:rPr>
          <w:rFonts w:cs="Times New Roman"/>
          <w:szCs w:val="26"/>
          <w:lang w:val="vi-VN"/>
        </w:rPr>
        <w:t xml:space="preserve"> </w:t>
      </w:r>
      <w:r w:rsidR="00E327DB" w:rsidRPr="003B31D0">
        <w:rPr>
          <w:rFonts w:cs="Times New Roman"/>
          <w:szCs w:val="26"/>
          <w:lang w:val="vi-VN"/>
        </w:rPr>
        <w:t xml:space="preserve">xét nghiệm, </w:t>
      </w:r>
      <w:r w:rsidRPr="003B31D0">
        <w:rPr>
          <w:rFonts w:cs="Times New Roman"/>
          <w:szCs w:val="26"/>
          <w:lang w:val="vi-VN"/>
        </w:rPr>
        <w:t>thiết bị y tế và vật tư, linh kiện để sửa chữa thiết bị y tế thực hiện theo quy định của pháp luật về dược, thiết bị y tế.</w:t>
      </w:r>
    </w:p>
    <w:p w14:paraId="2E1E5F49" w14:textId="77777777" w:rsidR="00970DDE" w:rsidRPr="003B31D0" w:rsidRDefault="00432FEF" w:rsidP="003B31D0">
      <w:pPr>
        <w:widowControl w:val="0"/>
        <w:spacing w:after="0" w:line="276" w:lineRule="auto"/>
        <w:ind w:firstLine="567"/>
        <w:rPr>
          <w:rFonts w:cs="Times New Roman"/>
          <w:szCs w:val="26"/>
          <w:lang w:val="vi-VN"/>
        </w:rPr>
      </w:pPr>
      <w:r w:rsidRPr="003B31D0">
        <w:rPr>
          <w:rFonts w:cs="Times New Roman"/>
          <w:szCs w:val="26"/>
          <w:lang w:val="vi-VN"/>
        </w:rPr>
        <w:t>7</w:t>
      </w:r>
      <w:r w:rsidR="003D11B5" w:rsidRPr="003B31D0">
        <w:rPr>
          <w:rFonts w:cs="Times New Roman"/>
          <w:szCs w:val="26"/>
          <w:lang w:val="vi-VN"/>
        </w:rPr>
        <w:t xml:space="preserve">. </w:t>
      </w:r>
      <w:r w:rsidR="00970DDE" w:rsidRPr="003B31D0">
        <w:rPr>
          <w:rFonts w:cs="Times New Roman"/>
          <w:szCs w:val="26"/>
          <w:lang w:val="vi-VN"/>
        </w:rPr>
        <w:t xml:space="preserve">Chủ đầu tư </w:t>
      </w:r>
      <w:r w:rsidR="0021768E" w:rsidRPr="003B31D0">
        <w:rPr>
          <w:rFonts w:cs="Times New Roman"/>
          <w:szCs w:val="26"/>
          <w:lang w:val="vi-VN"/>
        </w:rPr>
        <w:t xml:space="preserve">hoặc </w:t>
      </w:r>
      <w:r w:rsidR="00970DDE" w:rsidRPr="003B31D0">
        <w:rPr>
          <w:rFonts w:cs="Times New Roman"/>
          <w:szCs w:val="26"/>
          <w:lang w:val="vi-VN"/>
        </w:rPr>
        <w:t xml:space="preserve">đơn vị có nhu cầu mua sắm trong mua sắm tập trung có trách nhiệm công khai chất lượng hàng hóa đã </w:t>
      </w:r>
      <w:r w:rsidR="009B683A" w:rsidRPr="003B31D0">
        <w:rPr>
          <w:rFonts w:cs="Times New Roman"/>
          <w:szCs w:val="26"/>
          <w:lang w:val="vi-VN"/>
        </w:rPr>
        <w:t xml:space="preserve">được </w:t>
      </w:r>
      <w:r w:rsidR="00970DDE" w:rsidRPr="003B31D0">
        <w:rPr>
          <w:rFonts w:cs="Times New Roman"/>
          <w:szCs w:val="26"/>
          <w:lang w:val="vi-VN"/>
        </w:rPr>
        <w:t>sử dụng</w:t>
      </w:r>
      <w:r w:rsidR="00D273CF" w:rsidRPr="003B31D0">
        <w:rPr>
          <w:rFonts w:cs="Times New Roman"/>
          <w:szCs w:val="26"/>
          <w:lang w:val="vi-VN"/>
        </w:rPr>
        <w:t xml:space="preserve"> quy định tại khoản 5</w:t>
      </w:r>
      <w:r w:rsidR="000C1234" w:rsidRPr="003B31D0">
        <w:rPr>
          <w:rFonts w:cs="Times New Roman"/>
          <w:szCs w:val="26"/>
          <w:lang w:val="vi-VN"/>
        </w:rPr>
        <w:t xml:space="preserve"> </w:t>
      </w:r>
      <w:r w:rsidR="00D273CF" w:rsidRPr="003B31D0">
        <w:rPr>
          <w:rFonts w:cs="Times New Roman"/>
          <w:szCs w:val="26"/>
          <w:lang w:val="vi-VN"/>
        </w:rPr>
        <w:t>Điều này</w:t>
      </w:r>
      <w:r w:rsidR="00970DDE" w:rsidRPr="003B31D0">
        <w:rPr>
          <w:rFonts w:cs="Times New Roman"/>
          <w:szCs w:val="26"/>
          <w:lang w:val="vi-VN"/>
        </w:rPr>
        <w:t xml:space="preserve"> trên Hệ thống mạng đấu thầu quốc gia. Thời gian công khai </w:t>
      </w:r>
      <w:r w:rsidR="005A6E3C" w:rsidRPr="003B31D0">
        <w:rPr>
          <w:rFonts w:cs="Times New Roman"/>
          <w:szCs w:val="26"/>
          <w:lang w:val="vi-VN"/>
        </w:rPr>
        <w:t>là</w:t>
      </w:r>
      <w:r w:rsidR="00970DDE" w:rsidRPr="003B31D0">
        <w:rPr>
          <w:rFonts w:cs="Times New Roman"/>
          <w:szCs w:val="26"/>
          <w:lang w:val="vi-VN"/>
        </w:rPr>
        <w:t xml:space="preserve"> sau thời gian thực hiện gói thầu nhưng không muộn hơn </w:t>
      </w:r>
      <w:r w:rsidR="007D4BCC" w:rsidRPr="003B31D0">
        <w:rPr>
          <w:rFonts w:cs="Times New Roman"/>
          <w:szCs w:val="26"/>
          <w:lang w:val="vi-VN"/>
        </w:rPr>
        <w:t>0</w:t>
      </w:r>
      <w:r w:rsidR="00970DDE" w:rsidRPr="003B31D0">
        <w:rPr>
          <w:rFonts w:cs="Times New Roman"/>
          <w:szCs w:val="26"/>
          <w:lang w:val="vi-VN"/>
        </w:rPr>
        <w:t xml:space="preserve">6 tháng kể từ ngày kết thúc thời gian thực hiện gói thầu. Trường hợp thời gian bảo hành dài hơn </w:t>
      </w:r>
      <w:r w:rsidR="007D4BCC" w:rsidRPr="003B31D0">
        <w:rPr>
          <w:rFonts w:cs="Times New Roman"/>
          <w:szCs w:val="26"/>
          <w:lang w:val="vi-VN"/>
        </w:rPr>
        <w:t>0</w:t>
      </w:r>
      <w:r w:rsidR="00970DDE" w:rsidRPr="003B31D0">
        <w:rPr>
          <w:rFonts w:cs="Times New Roman"/>
          <w:szCs w:val="26"/>
          <w:lang w:val="vi-VN"/>
        </w:rPr>
        <w:t xml:space="preserve">6 tháng, chủ đầu tư </w:t>
      </w:r>
      <w:r w:rsidR="0021768E" w:rsidRPr="003B31D0">
        <w:rPr>
          <w:rFonts w:cs="Times New Roman"/>
          <w:szCs w:val="26"/>
          <w:lang w:val="vi-VN"/>
        </w:rPr>
        <w:t xml:space="preserve">hoặc </w:t>
      </w:r>
      <w:r w:rsidR="00970DDE" w:rsidRPr="003B31D0">
        <w:rPr>
          <w:rFonts w:cs="Times New Roman"/>
          <w:szCs w:val="26"/>
          <w:lang w:val="vi-VN"/>
        </w:rPr>
        <w:t xml:space="preserve">đơn vị có nhu cầu mua sắm trong mua sắm tập trung còn phải cập nhật thông tin về chất lượng hàng hóa đã </w:t>
      </w:r>
      <w:r w:rsidR="009B683A" w:rsidRPr="003B31D0">
        <w:rPr>
          <w:rFonts w:cs="Times New Roman"/>
          <w:szCs w:val="26"/>
          <w:lang w:val="vi-VN"/>
        </w:rPr>
        <w:t xml:space="preserve">được </w:t>
      </w:r>
      <w:r w:rsidR="00970DDE" w:rsidRPr="003B31D0">
        <w:rPr>
          <w:rFonts w:cs="Times New Roman"/>
          <w:szCs w:val="26"/>
          <w:lang w:val="vi-VN"/>
        </w:rPr>
        <w:t xml:space="preserve">sử dụng sau khi hoàn thành nghĩa vụ bảo hành (nếu có). </w:t>
      </w:r>
    </w:p>
    <w:p w14:paraId="5E3A3A8D" w14:textId="77777777" w:rsidR="00E33D2B" w:rsidRPr="003B31D0" w:rsidRDefault="00E33D2B" w:rsidP="003B31D0">
      <w:pPr>
        <w:widowControl w:val="0"/>
        <w:spacing w:after="0" w:line="276" w:lineRule="auto"/>
        <w:ind w:firstLine="567"/>
        <w:rPr>
          <w:rFonts w:cs="Times New Roman"/>
          <w:szCs w:val="26"/>
          <w:lang w:val="vi-VN"/>
        </w:rPr>
      </w:pPr>
      <w:r w:rsidRPr="003B31D0">
        <w:rPr>
          <w:rFonts w:cs="Times New Roman"/>
          <w:szCs w:val="26"/>
          <w:lang w:val="vi-VN"/>
        </w:rPr>
        <w:t>Trong</w:t>
      </w:r>
      <w:r w:rsidR="00970DDE" w:rsidRPr="003B31D0">
        <w:rPr>
          <w:rFonts w:cs="Times New Roman"/>
          <w:szCs w:val="26"/>
          <w:lang w:val="vi-VN"/>
        </w:rPr>
        <w:t xml:space="preserve"> thời hạn tối đa 20 ngày</w:t>
      </w:r>
      <w:r w:rsidRPr="003B31D0">
        <w:rPr>
          <w:rFonts w:cs="Times New Roman"/>
          <w:szCs w:val="26"/>
          <w:lang w:val="vi-VN"/>
        </w:rPr>
        <w:t xml:space="preserve"> kể từ ngày chủ đầu tư hoặc đơn vị có nhu cầu mua sắm trong mua sắm tập trung đăng tải thông tin về chất lượng hàng hóa đã </w:t>
      </w:r>
      <w:r w:rsidR="009B683A" w:rsidRPr="003B31D0">
        <w:rPr>
          <w:rFonts w:cs="Times New Roman"/>
          <w:szCs w:val="26"/>
          <w:lang w:val="vi-VN"/>
        </w:rPr>
        <w:t xml:space="preserve">được </w:t>
      </w:r>
      <w:r w:rsidRPr="003B31D0">
        <w:rPr>
          <w:rFonts w:cs="Times New Roman"/>
          <w:szCs w:val="26"/>
          <w:lang w:val="vi-VN"/>
        </w:rPr>
        <w:t xml:space="preserve">sử dụng, nhà thầu gửi phản hồi trên Hệ thống mạng đấu thầu quốc gia. Trường hợp nhà thầu phản ánh đúng, chủ đầu tư hoặc đơn vị có nhu cầu mua sắm trong mua sắm tập trung có trách nhiệm cập nhật lại thông tin. </w:t>
      </w:r>
    </w:p>
    <w:p w14:paraId="7AE5148D" w14:textId="77777777" w:rsidR="00002F78" w:rsidRPr="003B31D0" w:rsidRDefault="00432FEF"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8</w:t>
      </w:r>
      <w:r w:rsidR="00002F78" w:rsidRPr="003B31D0">
        <w:rPr>
          <w:rFonts w:cs="Times New Roman"/>
          <w:spacing w:val="-4"/>
          <w:szCs w:val="26"/>
          <w:lang w:val="vi-VN"/>
        </w:rPr>
        <w:t xml:space="preserve">. Chủ đầu tư </w:t>
      </w:r>
      <w:r w:rsidR="0021768E" w:rsidRPr="003B31D0">
        <w:rPr>
          <w:rFonts w:cs="Times New Roman"/>
          <w:spacing w:val="-4"/>
          <w:szCs w:val="26"/>
          <w:lang w:val="vi-VN"/>
        </w:rPr>
        <w:t xml:space="preserve">hoặc </w:t>
      </w:r>
      <w:r w:rsidR="0011092E" w:rsidRPr="003B31D0">
        <w:rPr>
          <w:rFonts w:cs="Times New Roman"/>
          <w:spacing w:val="-4"/>
          <w:szCs w:val="26"/>
          <w:lang w:val="vi-VN"/>
        </w:rPr>
        <w:t xml:space="preserve">đơn vị có nhu cầu mua sắm đối với mua sắm tập trung </w:t>
      </w:r>
      <w:r w:rsidR="00002F78" w:rsidRPr="003B31D0">
        <w:rPr>
          <w:rFonts w:cs="Times New Roman"/>
          <w:spacing w:val="-4"/>
          <w:szCs w:val="26"/>
          <w:lang w:val="vi-VN"/>
        </w:rPr>
        <w:t xml:space="preserve">chịu trách nhiệm trước pháp luật về </w:t>
      </w:r>
      <w:r w:rsidR="001446AF" w:rsidRPr="003B31D0">
        <w:rPr>
          <w:rFonts w:cs="Times New Roman"/>
          <w:spacing w:val="-4"/>
          <w:szCs w:val="26"/>
          <w:lang w:val="vi-VN"/>
        </w:rPr>
        <w:t xml:space="preserve">tính trung thực, khách quan đối với thông tin kết quả thực hiện hợp đồng, </w:t>
      </w:r>
      <w:r w:rsidR="00002F78" w:rsidRPr="003B31D0">
        <w:rPr>
          <w:rFonts w:cs="Times New Roman"/>
          <w:spacing w:val="-4"/>
          <w:szCs w:val="26"/>
          <w:lang w:val="vi-VN"/>
        </w:rPr>
        <w:t>chất lượng hàng hóa</w:t>
      </w:r>
      <w:r w:rsidR="00A21E6B" w:rsidRPr="003B31D0">
        <w:rPr>
          <w:rFonts w:cs="Times New Roman"/>
          <w:spacing w:val="-4"/>
          <w:szCs w:val="26"/>
          <w:lang w:val="vi-VN"/>
        </w:rPr>
        <w:t xml:space="preserve"> đã </w:t>
      </w:r>
      <w:r w:rsidR="009B683A" w:rsidRPr="003B31D0">
        <w:rPr>
          <w:rFonts w:cs="Times New Roman"/>
          <w:spacing w:val="-4"/>
          <w:szCs w:val="26"/>
          <w:lang w:val="vi-VN"/>
        </w:rPr>
        <w:t xml:space="preserve">được </w:t>
      </w:r>
      <w:r w:rsidR="00A21E6B" w:rsidRPr="003B31D0">
        <w:rPr>
          <w:rFonts w:cs="Times New Roman"/>
          <w:spacing w:val="-4"/>
          <w:szCs w:val="26"/>
          <w:lang w:val="vi-VN"/>
        </w:rPr>
        <w:t>sử dụng</w:t>
      </w:r>
      <w:r w:rsidR="001446AF" w:rsidRPr="003B31D0">
        <w:rPr>
          <w:rFonts w:cs="Times New Roman"/>
          <w:spacing w:val="-4"/>
          <w:szCs w:val="26"/>
          <w:lang w:val="vi-VN"/>
        </w:rPr>
        <w:t xml:space="preserve"> đ</w:t>
      </w:r>
      <w:r w:rsidR="00730CE2" w:rsidRPr="003B31D0">
        <w:rPr>
          <w:rFonts w:cs="Times New Roman"/>
          <w:spacing w:val="-4"/>
          <w:szCs w:val="26"/>
          <w:lang w:val="vi-VN"/>
        </w:rPr>
        <w:t>ược</w:t>
      </w:r>
      <w:r w:rsidR="001446AF" w:rsidRPr="003B31D0">
        <w:rPr>
          <w:rFonts w:cs="Times New Roman"/>
          <w:spacing w:val="-4"/>
          <w:szCs w:val="26"/>
          <w:lang w:val="vi-VN"/>
        </w:rPr>
        <w:t xml:space="preserve"> công bố</w:t>
      </w:r>
      <w:r w:rsidR="00002F78" w:rsidRPr="003B31D0">
        <w:rPr>
          <w:rFonts w:cs="Times New Roman"/>
          <w:spacing w:val="-4"/>
          <w:szCs w:val="26"/>
          <w:lang w:val="vi-VN"/>
        </w:rPr>
        <w:t>.</w:t>
      </w:r>
      <w:r w:rsidR="001446AF" w:rsidRPr="003B31D0">
        <w:rPr>
          <w:rFonts w:cs="Times New Roman"/>
          <w:spacing w:val="-4"/>
          <w:szCs w:val="26"/>
          <w:lang w:val="vi-VN"/>
        </w:rPr>
        <w:t xml:space="preserve"> </w:t>
      </w:r>
    </w:p>
    <w:p w14:paraId="4152638D" w14:textId="7AA12C73" w:rsidR="002C2F07" w:rsidRPr="003B31D0" w:rsidRDefault="00432FEF" w:rsidP="003B31D0">
      <w:pPr>
        <w:widowControl w:val="0"/>
        <w:spacing w:after="0" w:line="276" w:lineRule="auto"/>
        <w:ind w:firstLine="567"/>
        <w:rPr>
          <w:rFonts w:cs="Times New Roman"/>
          <w:szCs w:val="26"/>
          <w:lang w:val="vi-VN"/>
        </w:rPr>
      </w:pPr>
      <w:r w:rsidRPr="003B31D0">
        <w:rPr>
          <w:rFonts w:cs="Times New Roman"/>
          <w:szCs w:val="26"/>
          <w:lang w:val="vi-VN"/>
        </w:rPr>
        <w:t>9</w:t>
      </w:r>
      <w:r w:rsidR="00B047B6" w:rsidRPr="003B31D0">
        <w:rPr>
          <w:rFonts w:cs="Times New Roman"/>
          <w:szCs w:val="26"/>
          <w:lang w:val="vi-VN"/>
        </w:rPr>
        <w:t xml:space="preserve">. Cơ sở dữ liệu về kết quả thực hiện hợp đồng và chất lượng hàng hóa đã </w:t>
      </w:r>
      <w:r w:rsidR="009B683A" w:rsidRPr="003B31D0">
        <w:rPr>
          <w:rFonts w:cs="Times New Roman"/>
          <w:szCs w:val="26"/>
          <w:lang w:val="vi-VN"/>
        </w:rPr>
        <w:t xml:space="preserve">được </w:t>
      </w:r>
      <w:r w:rsidR="00B047B6" w:rsidRPr="003B31D0">
        <w:rPr>
          <w:rFonts w:cs="Times New Roman"/>
          <w:szCs w:val="26"/>
          <w:lang w:val="vi-VN"/>
        </w:rPr>
        <w:t>sử dụng</w:t>
      </w:r>
      <w:r w:rsidR="001B22DD" w:rsidRPr="003B31D0">
        <w:rPr>
          <w:rFonts w:cs="Times New Roman"/>
          <w:szCs w:val="26"/>
          <w:lang w:val="vi-VN"/>
        </w:rPr>
        <w:t xml:space="preserve"> quy định tại </w:t>
      </w:r>
      <w:r w:rsidR="00067C8F" w:rsidRPr="003B31D0">
        <w:rPr>
          <w:rFonts w:cs="Times New Roman"/>
          <w:szCs w:val="26"/>
          <w:lang w:val="vi-VN"/>
        </w:rPr>
        <w:t xml:space="preserve">các </w:t>
      </w:r>
      <w:r w:rsidR="001B22DD" w:rsidRPr="003B31D0">
        <w:rPr>
          <w:rFonts w:cs="Times New Roman"/>
          <w:szCs w:val="26"/>
          <w:lang w:val="vi-VN"/>
        </w:rPr>
        <w:t>khoản 3</w:t>
      </w:r>
      <w:r w:rsidR="00067C8F" w:rsidRPr="003B31D0">
        <w:rPr>
          <w:rFonts w:cs="Times New Roman"/>
          <w:szCs w:val="26"/>
          <w:lang w:val="vi-VN"/>
        </w:rPr>
        <w:t xml:space="preserve">, </w:t>
      </w:r>
      <w:r w:rsidR="001B22DD" w:rsidRPr="003B31D0">
        <w:rPr>
          <w:rFonts w:cs="Times New Roman"/>
          <w:szCs w:val="26"/>
          <w:lang w:val="vi-VN"/>
        </w:rPr>
        <w:t>5</w:t>
      </w:r>
      <w:r w:rsidR="00067C8F" w:rsidRPr="003B31D0">
        <w:rPr>
          <w:rFonts w:cs="Times New Roman"/>
          <w:szCs w:val="26"/>
          <w:lang w:val="vi-VN"/>
        </w:rPr>
        <w:t xml:space="preserve"> và 6</w:t>
      </w:r>
      <w:r w:rsidR="001B22DD" w:rsidRPr="003B31D0">
        <w:rPr>
          <w:rFonts w:cs="Times New Roman"/>
          <w:szCs w:val="26"/>
          <w:lang w:val="vi-VN"/>
        </w:rPr>
        <w:t xml:space="preserve"> Điều này</w:t>
      </w:r>
      <w:r w:rsidR="00B047B6" w:rsidRPr="003B31D0">
        <w:rPr>
          <w:rFonts w:cs="Times New Roman"/>
          <w:szCs w:val="26"/>
          <w:lang w:val="vi-VN"/>
        </w:rPr>
        <w:t xml:space="preserve"> được sử dụng để </w:t>
      </w:r>
      <w:r w:rsidR="00C131F9" w:rsidRPr="003B31D0">
        <w:rPr>
          <w:rFonts w:cs="Times New Roman"/>
          <w:szCs w:val="26"/>
          <w:lang w:val="vi-VN"/>
        </w:rPr>
        <w:t xml:space="preserve">làm căn cứ xây dựng tiêu chuẩn </w:t>
      </w:r>
      <w:r w:rsidR="00B047B6" w:rsidRPr="003B31D0">
        <w:rPr>
          <w:rFonts w:cs="Times New Roman"/>
          <w:szCs w:val="26"/>
          <w:lang w:val="vi-VN"/>
        </w:rPr>
        <w:t xml:space="preserve">đánh giá về kỹ thuật, đưa vào công thức xác định giá đánh giá (nếu có). </w:t>
      </w:r>
      <w:r w:rsidR="005C3E0D" w:rsidRPr="003B31D0">
        <w:rPr>
          <w:rFonts w:cs="Times New Roman"/>
          <w:szCs w:val="26"/>
          <w:lang w:val="vi-VN"/>
        </w:rPr>
        <w:t xml:space="preserve">Trường hợp cần thiết, chủ đầu tư có thể </w:t>
      </w:r>
      <w:r w:rsidR="00C131F9" w:rsidRPr="003B31D0">
        <w:rPr>
          <w:rFonts w:cs="Times New Roman"/>
          <w:szCs w:val="26"/>
          <w:lang w:val="vi-VN"/>
        </w:rPr>
        <w:t xml:space="preserve">công bố </w:t>
      </w:r>
      <w:r w:rsidR="005C3E0D" w:rsidRPr="003B31D0">
        <w:rPr>
          <w:rFonts w:cs="Times New Roman"/>
          <w:szCs w:val="26"/>
          <w:lang w:val="vi-VN"/>
        </w:rPr>
        <w:t>bổ sung</w:t>
      </w:r>
      <w:r w:rsidR="009A28B3" w:rsidRPr="003B31D0">
        <w:rPr>
          <w:rFonts w:cs="Times New Roman"/>
          <w:szCs w:val="26"/>
          <w:lang w:val="vi-VN"/>
        </w:rPr>
        <w:t xml:space="preserve"> </w:t>
      </w:r>
      <w:r w:rsidR="005C3E0D" w:rsidRPr="003B31D0">
        <w:rPr>
          <w:rFonts w:cs="Times New Roman"/>
          <w:szCs w:val="26"/>
          <w:lang w:val="vi-VN"/>
        </w:rPr>
        <w:t xml:space="preserve">thông tin ngoài các thông tin quy định tại các khoản 3, 5 và 6 Điều này để </w:t>
      </w:r>
      <w:r w:rsidR="00C131F9" w:rsidRPr="003B31D0">
        <w:rPr>
          <w:rFonts w:cs="Times New Roman"/>
          <w:szCs w:val="26"/>
          <w:lang w:val="vi-VN"/>
        </w:rPr>
        <w:t>làm căn cứ xây dựng tiêu chuẩn</w:t>
      </w:r>
      <w:r w:rsidR="005C3E0D" w:rsidRPr="003B31D0">
        <w:rPr>
          <w:rFonts w:cs="Times New Roman"/>
          <w:szCs w:val="26"/>
          <w:lang w:val="vi-VN"/>
        </w:rPr>
        <w:t xml:space="preserve"> đánh giá về kỹ thuật, </w:t>
      </w:r>
      <w:r w:rsidR="00C131F9" w:rsidRPr="003B31D0">
        <w:rPr>
          <w:rFonts w:cs="Times New Roman"/>
          <w:szCs w:val="26"/>
          <w:lang w:val="vi-VN"/>
        </w:rPr>
        <w:t xml:space="preserve">đưa vào công thức xác định </w:t>
      </w:r>
      <w:r w:rsidR="005C3E0D" w:rsidRPr="003B31D0">
        <w:rPr>
          <w:rFonts w:cs="Times New Roman"/>
          <w:szCs w:val="26"/>
          <w:lang w:val="vi-VN"/>
        </w:rPr>
        <w:t xml:space="preserve">giá đánh giá (nếu có). </w:t>
      </w:r>
      <w:r w:rsidR="00B047B6" w:rsidRPr="003B31D0">
        <w:rPr>
          <w:rFonts w:cs="Times New Roman"/>
          <w:szCs w:val="26"/>
          <w:lang w:val="vi-VN"/>
        </w:rPr>
        <w:t xml:space="preserve">Việc </w:t>
      </w:r>
      <w:r w:rsidR="00340A5E" w:rsidRPr="003B31D0">
        <w:rPr>
          <w:rFonts w:cs="Times New Roman"/>
          <w:szCs w:val="26"/>
          <w:lang w:val="vi-VN"/>
        </w:rPr>
        <w:t>xây dựng</w:t>
      </w:r>
      <w:r w:rsidR="00B047B6" w:rsidRPr="003B31D0">
        <w:rPr>
          <w:rFonts w:cs="Times New Roman"/>
          <w:szCs w:val="26"/>
          <w:lang w:val="vi-VN"/>
        </w:rPr>
        <w:t xml:space="preserve"> các tiêu chí đánh giá về kỹ thuật</w:t>
      </w:r>
      <w:r w:rsidR="00076D51" w:rsidRPr="003B31D0">
        <w:rPr>
          <w:rFonts w:cs="Times New Roman"/>
          <w:szCs w:val="26"/>
          <w:lang w:val="vi-VN"/>
        </w:rPr>
        <w:t xml:space="preserve"> </w:t>
      </w:r>
      <w:r w:rsidR="0055468A" w:rsidRPr="003B31D0">
        <w:rPr>
          <w:rFonts w:cs="Times New Roman"/>
          <w:szCs w:val="26"/>
          <w:lang w:val="vi-VN"/>
        </w:rPr>
        <w:t xml:space="preserve">phải bảo đảm </w:t>
      </w:r>
      <w:r w:rsidR="00076D51" w:rsidRPr="003B31D0">
        <w:rPr>
          <w:rFonts w:cs="Times New Roman"/>
          <w:szCs w:val="26"/>
          <w:lang w:val="vi-VN"/>
        </w:rPr>
        <w:t xml:space="preserve">không được </w:t>
      </w:r>
      <w:r w:rsidR="0055468A" w:rsidRPr="003B31D0">
        <w:rPr>
          <w:rFonts w:cs="Times New Roman"/>
          <w:szCs w:val="26"/>
          <w:lang w:val="vi-VN"/>
        </w:rPr>
        <w:t xml:space="preserve">làm hạn chế sự </w:t>
      </w:r>
      <w:r w:rsidR="0055468A" w:rsidRPr="003B31D0">
        <w:rPr>
          <w:szCs w:val="26"/>
          <w:lang w:val="vi-VN"/>
        </w:rPr>
        <w:t>tham gia của nhà thầu hoặc nhằm tạo lợi thế cho một hoặc một số nhà thầu gây ra sự cạnh tranh không bình đẳng</w:t>
      </w:r>
      <w:r w:rsidR="00076D51" w:rsidRPr="003B31D0">
        <w:rPr>
          <w:rFonts w:cs="Times New Roman"/>
          <w:szCs w:val="26"/>
          <w:lang w:val="vi-VN"/>
        </w:rPr>
        <w:t xml:space="preserve"> </w:t>
      </w:r>
      <w:r w:rsidR="0055468A" w:rsidRPr="003B31D0">
        <w:rPr>
          <w:rFonts w:cs="Times New Roman"/>
          <w:szCs w:val="26"/>
          <w:lang w:val="vi-VN"/>
        </w:rPr>
        <w:t xml:space="preserve">theo </w:t>
      </w:r>
      <w:r w:rsidR="00076D51" w:rsidRPr="003B31D0">
        <w:rPr>
          <w:rFonts w:cs="Times New Roman"/>
          <w:szCs w:val="26"/>
          <w:lang w:val="vi-VN"/>
        </w:rPr>
        <w:t xml:space="preserve">quy định tại </w:t>
      </w:r>
      <w:r w:rsidR="002012AE" w:rsidRPr="003B31D0">
        <w:rPr>
          <w:rFonts w:cs="Times New Roman"/>
          <w:szCs w:val="26"/>
          <w:lang w:val="vi-VN"/>
        </w:rPr>
        <w:t xml:space="preserve">khoản 3 </w:t>
      </w:r>
      <w:r w:rsidR="009012C7" w:rsidRPr="003B31D0">
        <w:rPr>
          <w:rFonts w:cs="Times New Roman"/>
          <w:szCs w:val="26"/>
          <w:lang w:val="vi-VN"/>
        </w:rPr>
        <w:t xml:space="preserve">Điều 44 </w:t>
      </w:r>
      <w:r w:rsidR="00003FB2" w:rsidRPr="003B31D0">
        <w:rPr>
          <w:rFonts w:cs="Times New Roman"/>
          <w:szCs w:val="26"/>
          <w:lang w:val="vi-VN"/>
        </w:rPr>
        <w:t>của</w:t>
      </w:r>
      <w:r w:rsidR="00B047B6" w:rsidRPr="003B31D0">
        <w:rPr>
          <w:rFonts w:cs="Times New Roman"/>
          <w:szCs w:val="26"/>
          <w:lang w:val="vi-VN"/>
        </w:rPr>
        <w:t xml:space="preserve"> Luật Đấu thầu.</w:t>
      </w:r>
    </w:p>
    <w:p w14:paraId="10C1FBA8" w14:textId="097DAEB1" w:rsidR="000970A4" w:rsidRPr="00AE2DA0" w:rsidRDefault="000970A4" w:rsidP="00EC74DF">
      <w:pPr>
        <w:pStyle w:val="Heading2"/>
        <w:rPr>
          <w:lang w:val="vi-VN"/>
        </w:rPr>
      </w:pPr>
      <w:bookmarkStart w:id="72" w:name="_Toc156916606"/>
      <w:r w:rsidRPr="00AE2DA0">
        <w:rPr>
          <w:rFonts w:hint="eastAsia"/>
          <w:lang w:val="vi-VN"/>
        </w:rPr>
        <w:t>Đ</w:t>
      </w:r>
      <w:r w:rsidRPr="00AE2DA0">
        <w:rPr>
          <w:lang w:val="vi-VN"/>
        </w:rPr>
        <w:t xml:space="preserve">iều </w:t>
      </w:r>
      <w:r w:rsidR="000E2D3C" w:rsidRPr="00AE2DA0">
        <w:rPr>
          <w:lang w:val="vi-VN"/>
        </w:rPr>
        <w:t>21</w:t>
      </w:r>
      <w:r w:rsidRPr="00AE2DA0">
        <w:rPr>
          <w:lang w:val="vi-VN"/>
        </w:rPr>
        <w:t xml:space="preserve">. </w:t>
      </w:r>
      <w:bookmarkStart w:id="73" w:name="_Hlk152756995"/>
      <w:r w:rsidR="004B295F" w:rsidRPr="00AE2DA0">
        <w:rPr>
          <w:rFonts w:hint="eastAsia"/>
          <w:lang w:val="vi-VN"/>
        </w:rPr>
        <w:t>Đ</w:t>
      </w:r>
      <w:r w:rsidR="004B295F" w:rsidRPr="00AE2DA0">
        <w:rPr>
          <w:lang w:val="vi-VN"/>
        </w:rPr>
        <w:t>iều kiện n</w:t>
      </w:r>
      <w:r w:rsidR="004B295F" w:rsidRPr="00AE2DA0">
        <w:rPr>
          <w:rFonts w:hint="eastAsia"/>
          <w:lang w:val="vi-VN"/>
        </w:rPr>
        <w:t>ă</w:t>
      </w:r>
      <w:r w:rsidR="004B295F" w:rsidRPr="00AE2DA0">
        <w:rPr>
          <w:lang w:val="vi-VN"/>
        </w:rPr>
        <w:t xml:space="preserve">ng lực, kinh nghiệm </w:t>
      </w:r>
      <w:r w:rsidR="004B295F" w:rsidRPr="00AE2DA0">
        <w:rPr>
          <w:rFonts w:hint="eastAsia"/>
          <w:lang w:val="vi-VN"/>
        </w:rPr>
        <w:t>đ</w:t>
      </w:r>
      <w:r w:rsidR="004B295F" w:rsidRPr="00AE2DA0">
        <w:rPr>
          <w:lang w:val="vi-VN"/>
        </w:rPr>
        <w:t>ối với tổ chuy</w:t>
      </w:r>
      <w:r w:rsidR="004B295F" w:rsidRPr="00AE2DA0">
        <w:rPr>
          <w:rFonts w:hint="eastAsia"/>
          <w:lang w:val="vi-VN"/>
        </w:rPr>
        <w:t>ê</w:t>
      </w:r>
      <w:r w:rsidR="004B295F" w:rsidRPr="00AE2DA0">
        <w:rPr>
          <w:lang w:val="vi-VN"/>
        </w:rPr>
        <w:t xml:space="preserve">n gia, tổ thẩm </w:t>
      </w:r>
      <w:r w:rsidR="004B295F" w:rsidRPr="00AE2DA0">
        <w:rPr>
          <w:rFonts w:hint="eastAsia"/>
          <w:lang w:val="vi-VN"/>
        </w:rPr>
        <w:t>đ</w:t>
      </w:r>
      <w:r w:rsidR="004B295F" w:rsidRPr="00AE2DA0">
        <w:rPr>
          <w:lang w:val="vi-VN"/>
        </w:rPr>
        <w:t>ịnh</w:t>
      </w:r>
      <w:bookmarkEnd w:id="72"/>
      <w:bookmarkEnd w:id="73"/>
    </w:p>
    <w:p w14:paraId="7CE010ED" w14:textId="77777777" w:rsidR="006D16E5" w:rsidRPr="003B31D0" w:rsidRDefault="00C62869" w:rsidP="003B31D0">
      <w:pPr>
        <w:widowControl w:val="0"/>
        <w:spacing w:after="0" w:line="276" w:lineRule="auto"/>
        <w:ind w:firstLine="567"/>
        <w:rPr>
          <w:rFonts w:cs="Times New Roman"/>
          <w:szCs w:val="26"/>
          <w:lang w:val="vi-VN"/>
        </w:rPr>
      </w:pPr>
      <w:r w:rsidRPr="003B31D0">
        <w:rPr>
          <w:rFonts w:cs="Times New Roman"/>
          <w:szCs w:val="26"/>
          <w:lang w:val="vi-VN"/>
        </w:rPr>
        <w:t xml:space="preserve">1. </w:t>
      </w:r>
      <w:r w:rsidR="001B69D5" w:rsidRPr="003B31D0">
        <w:rPr>
          <w:rFonts w:cs="Times New Roman"/>
          <w:szCs w:val="26"/>
          <w:lang w:val="fr-FR"/>
        </w:rPr>
        <w:t>Thành viên</w:t>
      </w:r>
      <w:r w:rsidRPr="003B31D0">
        <w:rPr>
          <w:rFonts w:cs="Times New Roman"/>
          <w:szCs w:val="26"/>
          <w:lang w:val="vi-VN"/>
        </w:rPr>
        <w:t xml:space="preserve"> tổ chuyên gia, tổ thẩm định phải đáp ứng yêu cầu </w:t>
      </w:r>
      <w:r w:rsidR="001B69D5" w:rsidRPr="003B31D0">
        <w:rPr>
          <w:rFonts w:cs="Times New Roman"/>
          <w:szCs w:val="26"/>
          <w:lang w:val="fr-FR"/>
        </w:rPr>
        <w:t>sau đây</w:t>
      </w:r>
      <w:r w:rsidRPr="003B31D0">
        <w:rPr>
          <w:rFonts w:cs="Times New Roman"/>
          <w:szCs w:val="26"/>
          <w:lang w:val="vi-VN"/>
        </w:rPr>
        <w:t>:</w:t>
      </w:r>
    </w:p>
    <w:p w14:paraId="3AF65D71" w14:textId="58D3524E" w:rsidR="00C62869" w:rsidRPr="003B31D0" w:rsidRDefault="00C62869" w:rsidP="003B31D0">
      <w:pPr>
        <w:widowControl w:val="0"/>
        <w:spacing w:after="0" w:line="276" w:lineRule="auto"/>
        <w:ind w:firstLine="567"/>
        <w:rPr>
          <w:rFonts w:cs="Times New Roman"/>
          <w:szCs w:val="26"/>
          <w:lang w:val="vi-VN"/>
        </w:rPr>
      </w:pPr>
      <w:r w:rsidRPr="003B31D0">
        <w:rPr>
          <w:rFonts w:cs="Times New Roman"/>
          <w:szCs w:val="26"/>
          <w:lang w:val="vi-VN"/>
        </w:rPr>
        <w:t xml:space="preserve">a) Có </w:t>
      </w:r>
      <w:bookmarkStart w:id="74" w:name="_Hlk150963098"/>
      <w:r w:rsidRPr="003B31D0">
        <w:rPr>
          <w:rFonts w:cs="Times New Roman"/>
          <w:szCs w:val="26"/>
          <w:lang w:val="vi-VN"/>
        </w:rPr>
        <w:t>chứng chỉ nghiệp vụ chuyên môn về đấu thầu</w:t>
      </w:r>
      <w:bookmarkEnd w:id="74"/>
      <w:r w:rsidR="00D96413" w:rsidRPr="003B31D0">
        <w:rPr>
          <w:rFonts w:cs="Times New Roman"/>
          <w:szCs w:val="26"/>
          <w:lang w:val="vi-VN"/>
        </w:rPr>
        <w:t>, trừ trường hợp quy định tại khoản 2</w:t>
      </w:r>
      <w:r w:rsidR="00CF638B" w:rsidRPr="003B31D0">
        <w:rPr>
          <w:rFonts w:cs="Times New Roman"/>
          <w:szCs w:val="26"/>
          <w:lang w:val="vi-VN"/>
        </w:rPr>
        <w:t xml:space="preserve"> </w:t>
      </w:r>
      <w:r w:rsidR="00D96413" w:rsidRPr="003B31D0">
        <w:rPr>
          <w:rFonts w:cs="Times New Roman"/>
          <w:szCs w:val="26"/>
          <w:lang w:val="vi-VN"/>
        </w:rPr>
        <w:t>Điều này</w:t>
      </w:r>
      <w:r w:rsidRPr="003B31D0">
        <w:rPr>
          <w:rFonts w:cs="Times New Roman"/>
          <w:szCs w:val="26"/>
          <w:lang w:val="vi-VN"/>
        </w:rPr>
        <w:t xml:space="preserve">; </w:t>
      </w:r>
    </w:p>
    <w:p w14:paraId="186B8FF2" w14:textId="46BC4914" w:rsidR="00C62869" w:rsidRPr="003B31D0" w:rsidRDefault="00C62869" w:rsidP="003B31D0">
      <w:pPr>
        <w:widowControl w:val="0"/>
        <w:spacing w:after="0" w:line="276" w:lineRule="auto"/>
        <w:ind w:firstLine="567"/>
        <w:rPr>
          <w:rFonts w:cs="Times New Roman"/>
          <w:szCs w:val="26"/>
          <w:lang w:val="vi-VN"/>
        </w:rPr>
      </w:pPr>
      <w:r w:rsidRPr="003B31D0">
        <w:rPr>
          <w:rFonts w:cs="Times New Roman"/>
          <w:szCs w:val="26"/>
          <w:lang w:val="vi-VN"/>
        </w:rPr>
        <w:t xml:space="preserve">b) Tốt nghiệp đại học trở lên; </w:t>
      </w:r>
      <w:r w:rsidR="00060BFC" w:rsidRPr="003B31D0">
        <w:rPr>
          <w:rFonts w:cs="Times New Roman"/>
          <w:szCs w:val="26"/>
          <w:lang w:val="vi-VN"/>
        </w:rPr>
        <w:t>đối với</w:t>
      </w:r>
      <w:r w:rsidR="003D1851" w:rsidRPr="003B31D0">
        <w:rPr>
          <w:rFonts w:cs="Times New Roman"/>
          <w:szCs w:val="26"/>
          <w:lang w:val="vi-VN"/>
        </w:rPr>
        <w:t xml:space="preserve"> gói thầu thuộc lĩnh vực an ninh, quốc phòng, giáo dục, chủ đầu tư quyết định lựa chọn thành viên tham gia tổ chuyên gia, tổ thẩm định bảo đảm có năng lực thực hiện công việc được giao;</w:t>
      </w:r>
    </w:p>
    <w:p w14:paraId="717DECDC" w14:textId="77777777" w:rsidR="00BF2C13" w:rsidRPr="003B31D0" w:rsidRDefault="00C62869" w:rsidP="003B31D0">
      <w:pPr>
        <w:widowControl w:val="0"/>
        <w:spacing w:after="0" w:line="276" w:lineRule="auto"/>
        <w:ind w:firstLine="567"/>
        <w:rPr>
          <w:rFonts w:cs="Times New Roman"/>
          <w:szCs w:val="26"/>
          <w:lang w:val="vi-VN"/>
        </w:rPr>
      </w:pPr>
      <w:r w:rsidRPr="003B31D0">
        <w:rPr>
          <w:rFonts w:cs="Times New Roman"/>
          <w:szCs w:val="26"/>
          <w:lang w:val="vi-VN"/>
        </w:rPr>
        <w:t xml:space="preserve">c) Có </w:t>
      </w:r>
      <w:r w:rsidR="00D96413" w:rsidRPr="003B31D0">
        <w:rPr>
          <w:rFonts w:cs="Times New Roman"/>
          <w:szCs w:val="26"/>
          <w:lang w:val="vi-VN"/>
        </w:rPr>
        <w:t>năng lực</w:t>
      </w:r>
      <w:r w:rsidRPr="003B31D0">
        <w:rPr>
          <w:rFonts w:cs="Times New Roman"/>
          <w:szCs w:val="26"/>
          <w:lang w:val="vi-VN"/>
        </w:rPr>
        <w:t xml:space="preserve"> hành vi dân sự</w:t>
      </w:r>
      <w:r w:rsidR="00D96413" w:rsidRPr="003B31D0">
        <w:rPr>
          <w:rFonts w:cs="Times New Roman"/>
          <w:szCs w:val="26"/>
          <w:lang w:val="vi-VN"/>
        </w:rPr>
        <w:t xml:space="preserve"> đầy đủ theo quy định của pháp luật;</w:t>
      </w:r>
      <w:r w:rsidRPr="003B31D0">
        <w:rPr>
          <w:rFonts w:cs="Times New Roman"/>
          <w:szCs w:val="26"/>
          <w:lang w:val="vi-VN"/>
        </w:rPr>
        <w:t xml:space="preserve"> không đang bị truy cứu trách nhiệm hình sự;</w:t>
      </w:r>
    </w:p>
    <w:p w14:paraId="06F4ABBC" w14:textId="564BC7A2" w:rsidR="00C62869" w:rsidRPr="003B31D0" w:rsidRDefault="00C62869" w:rsidP="003B31D0">
      <w:pPr>
        <w:widowControl w:val="0"/>
        <w:spacing w:after="0" w:line="276" w:lineRule="auto"/>
        <w:ind w:firstLine="567"/>
        <w:rPr>
          <w:rFonts w:cs="Times New Roman"/>
          <w:szCs w:val="26"/>
          <w:lang w:val="vi-VN"/>
        </w:rPr>
      </w:pPr>
      <w:r w:rsidRPr="003B31D0">
        <w:rPr>
          <w:rFonts w:cs="Times New Roman"/>
          <w:szCs w:val="26"/>
          <w:lang w:val="vi-VN"/>
        </w:rPr>
        <w:t>d) Có tối thiểu 03 năm công tác thuộc một trong các lĩnh vực liên quan đến nội dung pháp lý, kỹ thuật, tài chính</w:t>
      </w:r>
      <w:r w:rsidR="003733B6" w:rsidRPr="003B31D0">
        <w:rPr>
          <w:rFonts w:cs="Times New Roman"/>
          <w:szCs w:val="26"/>
          <w:lang w:val="vi-VN"/>
        </w:rPr>
        <w:t xml:space="preserve"> của gói thầu</w:t>
      </w:r>
      <w:r w:rsidRPr="003B31D0">
        <w:rPr>
          <w:rFonts w:cs="Times New Roman"/>
          <w:szCs w:val="26"/>
          <w:lang w:val="vi-VN"/>
        </w:rPr>
        <w:t xml:space="preserve">: </w:t>
      </w:r>
      <w:r w:rsidR="00566E11" w:rsidRPr="003B31D0">
        <w:rPr>
          <w:rFonts w:cs="Times New Roman"/>
          <w:szCs w:val="26"/>
          <w:lang w:val="vi-VN"/>
        </w:rPr>
        <w:t>c</w:t>
      </w:r>
      <w:r w:rsidRPr="003B31D0">
        <w:rPr>
          <w:rFonts w:cs="Times New Roman"/>
          <w:szCs w:val="26"/>
          <w:lang w:val="vi-VN"/>
        </w:rPr>
        <w:t xml:space="preserve">ó kinh nghiệm hoặc thực hiện các nội dung liên quan đến kỹ thuật nêu trong </w:t>
      </w:r>
      <w:r w:rsidR="00C74C89" w:rsidRPr="003B31D0">
        <w:rPr>
          <w:rFonts w:cs="Times New Roman"/>
          <w:szCs w:val="26"/>
          <w:lang w:val="vi-VN"/>
        </w:rPr>
        <w:t xml:space="preserve">hồ sơ mời quan tâm, hồ sơ mời sơ tuyển, </w:t>
      </w:r>
      <w:r w:rsidRPr="003B31D0">
        <w:rPr>
          <w:rFonts w:cs="Times New Roman"/>
          <w:szCs w:val="26"/>
          <w:lang w:val="vi-VN"/>
        </w:rPr>
        <w:t>hồ sơ mời thầu</w:t>
      </w:r>
      <w:r w:rsidR="00C74C89" w:rsidRPr="003B31D0">
        <w:rPr>
          <w:rFonts w:cs="Times New Roman"/>
          <w:szCs w:val="26"/>
          <w:lang w:val="vi-VN"/>
        </w:rPr>
        <w:t>, hồ sơ yêu cầu</w:t>
      </w:r>
      <w:r w:rsidR="00F54A0B" w:rsidRPr="003B31D0">
        <w:rPr>
          <w:rFonts w:cs="Times New Roman"/>
          <w:szCs w:val="26"/>
          <w:lang w:val="vi-VN"/>
        </w:rPr>
        <w:t xml:space="preserve"> hoặc</w:t>
      </w:r>
      <w:r w:rsidRPr="003B31D0">
        <w:rPr>
          <w:rFonts w:cs="Times New Roman"/>
          <w:szCs w:val="26"/>
          <w:lang w:val="vi-VN"/>
        </w:rPr>
        <w:t xml:space="preserve"> các công việc về tài chính</w:t>
      </w:r>
      <w:r w:rsidR="00F54A0B" w:rsidRPr="003B31D0">
        <w:rPr>
          <w:rFonts w:cs="Times New Roman"/>
          <w:szCs w:val="26"/>
          <w:lang w:val="vi-VN"/>
        </w:rPr>
        <w:t xml:space="preserve"> hoặc</w:t>
      </w:r>
      <w:r w:rsidR="00A74CD6" w:rsidRPr="003B31D0">
        <w:rPr>
          <w:rFonts w:cs="Times New Roman"/>
          <w:szCs w:val="26"/>
          <w:lang w:val="vi-VN"/>
        </w:rPr>
        <w:t xml:space="preserve"> các công việc về pháp lý</w:t>
      </w:r>
      <w:r w:rsidR="00BC67D9" w:rsidRPr="003B31D0">
        <w:rPr>
          <w:rFonts w:cs="Times New Roman"/>
          <w:szCs w:val="26"/>
          <w:lang w:val="vi-VN"/>
        </w:rPr>
        <w:t>.</w:t>
      </w:r>
    </w:p>
    <w:p w14:paraId="3EAF6B1F" w14:textId="404C66B9" w:rsidR="00FD37FF" w:rsidRPr="003B31D0" w:rsidRDefault="00471907" w:rsidP="003B31D0">
      <w:pPr>
        <w:widowControl w:val="0"/>
        <w:spacing w:after="0" w:line="276" w:lineRule="auto"/>
        <w:ind w:firstLine="567"/>
        <w:rPr>
          <w:rFonts w:cs="Times New Roman"/>
          <w:spacing w:val="-2"/>
          <w:szCs w:val="26"/>
          <w:lang w:val="vi-VN"/>
        </w:rPr>
      </w:pPr>
      <w:r w:rsidRPr="003B31D0">
        <w:rPr>
          <w:rFonts w:cs="Times New Roman"/>
          <w:spacing w:val="-2"/>
          <w:szCs w:val="26"/>
          <w:lang w:val="vi-VN"/>
        </w:rPr>
        <w:t>2</w:t>
      </w:r>
      <w:r w:rsidR="00824BB8" w:rsidRPr="003B31D0">
        <w:rPr>
          <w:rFonts w:cs="Times New Roman"/>
          <w:spacing w:val="-2"/>
          <w:szCs w:val="26"/>
          <w:lang w:val="vi-VN"/>
        </w:rPr>
        <w:t xml:space="preserve">. </w:t>
      </w:r>
      <w:r w:rsidR="00FD37FF" w:rsidRPr="003B31D0">
        <w:rPr>
          <w:rFonts w:cs="Times New Roman"/>
          <w:spacing w:val="-2"/>
          <w:szCs w:val="26"/>
          <w:lang w:val="vi-VN"/>
        </w:rPr>
        <w:t xml:space="preserve">Đối với gói thầu </w:t>
      </w:r>
      <w:r w:rsidR="00FD4EF3" w:rsidRPr="003B31D0">
        <w:rPr>
          <w:rFonts w:cs="Times New Roman"/>
          <w:spacing w:val="-2"/>
          <w:szCs w:val="26"/>
          <w:lang w:val="vi-VN"/>
        </w:rPr>
        <w:t xml:space="preserve">thuộc </w:t>
      </w:r>
      <w:r w:rsidR="00F17FC7" w:rsidRPr="003B31D0">
        <w:rPr>
          <w:szCs w:val="26"/>
          <w:lang w:val="vi-VN"/>
        </w:rPr>
        <w:t xml:space="preserve">dự án khoa học, công nghệ và đổi mới sáng tạo theo quy định của pháp luật về khoa học, công nghệ và đổi mới sáng tạo; </w:t>
      </w:r>
      <w:r w:rsidR="00EB173F" w:rsidRPr="003B31D0">
        <w:rPr>
          <w:szCs w:val="26"/>
          <w:lang w:val="vi-VN"/>
        </w:rPr>
        <w:t>dự án ứng dụng công nghệ cao theo quy định của pháp luật về công nghệ cao, ứng dụng công nghệ mới theo quy định của pháp luật về chuyển giao công nghệ,</w:t>
      </w:r>
      <w:r w:rsidR="00F17FC7" w:rsidRPr="003B31D0">
        <w:rPr>
          <w:szCs w:val="26"/>
          <w:lang w:val="vi-VN"/>
        </w:rPr>
        <w:t xml:space="preserve"> </w:t>
      </w:r>
      <w:r w:rsidR="007118A6" w:rsidRPr="003B31D0">
        <w:rPr>
          <w:rFonts w:cs="Times New Roman"/>
          <w:spacing w:val="-2"/>
          <w:szCs w:val="26"/>
          <w:lang w:val="vi-VN"/>
        </w:rPr>
        <w:t>chủ đầu tư quyết định lựa chọn thành viên tham gia tổ chuyên gia, tổ thẩm định bảo đảm có năng lực thực hiện công việc được giao mà không bắt buộc phải đáp ứng yêu cầu tại điểm a và điểm d khoản 1 Điều này, trừ trường hợp thành viên tổ chuyên gia, tổ thẩm định là tư vấn cá nhân hoặc cá nhân thuộc tổ chức tư vấn đấu thầu.</w:t>
      </w:r>
    </w:p>
    <w:p w14:paraId="3A06261E" w14:textId="02DFFCA0" w:rsidR="00824BB8" w:rsidRPr="003B31D0" w:rsidRDefault="002A42BB" w:rsidP="003B31D0">
      <w:pPr>
        <w:widowControl w:val="0"/>
        <w:spacing w:after="0" w:line="276" w:lineRule="auto"/>
        <w:ind w:firstLine="567"/>
        <w:rPr>
          <w:rFonts w:cs="Times New Roman"/>
          <w:szCs w:val="26"/>
          <w:lang w:val="vi-VN"/>
        </w:rPr>
      </w:pPr>
      <w:r w:rsidRPr="003B31D0">
        <w:rPr>
          <w:rFonts w:cs="Times New Roman"/>
          <w:szCs w:val="26"/>
          <w:lang w:val="vi-VN"/>
        </w:rPr>
        <w:t>Trường hợp</w:t>
      </w:r>
      <w:r w:rsidR="00824BB8" w:rsidRPr="003B31D0">
        <w:rPr>
          <w:rFonts w:cs="Times New Roman"/>
          <w:szCs w:val="26"/>
          <w:lang w:val="vi-VN"/>
        </w:rPr>
        <w:t xml:space="preserve"> cần ý kiến của chuyên gia chuyên ngành thì các chuyên gia này không bắt buộc có chứng chỉ nghiệp vụ chuyên môn về đấu thầu.</w:t>
      </w:r>
    </w:p>
    <w:p w14:paraId="2629CDED" w14:textId="453DBCAE" w:rsidR="00F05142" w:rsidRPr="003B31D0" w:rsidRDefault="00F05142" w:rsidP="003B31D0">
      <w:pPr>
        <w:widowControl w:val="0"/>
        <w:spacing w:after="0" w:line="276" w:lineRule="auto"/>
        <w:ind w:firstLine="567"/>
        <w:rPr>
          <w:rFonts w:cs="Times New Roman"/>
          <w:szCs w:val="26"/>
          <w:lang w:val="vi-VN"/>
        </w:rPr>
      </w:pPr>
      <w:r w:rsidRPr="003B31D0">
        <w:rPr>
          <w:rFonts w:cs="Times New Roman"/>
          <w:spacing w:val="3"/>
          <w:szCs w:val="26"/>
          <w:shd w:val="clear" w:color="auto" w:fill="FFFFFF"/>
          <w:lang w:val="vi-VN"/>
        </w:rPr>
        <w:t>3. Đối với lĩnh vực y tế, trường hợp chủ đầu tư không có nhân sự đáp ứng yêu cầu quy định tại khoản 1 Điều này thì được huy động, giao việc cho các nhân sự thuộc quyền quản lý hoặc mời các cán bộ thuộc Sở Y tế, Bộ Y tế và các chuyên gia trong lĩnh vực y tế tham gia tổ chuyên gia, tổ thẩm định mà không phải đáp ứng quy định tại điểm a và điểm b khoản 1 Điều này</w:t>
      </w:r>
      <w:r w:rsidR="00DA2FCF" w:rsidRPr="003B31D0">
        <w:rPr>
          <w:rFonts w:cs="Times New Roman"/>
          <w:spacing w:val="3"/>
          <w:szCs w:val="26"/>
          <w:shd w:val="clear" w:color="auto" w:fill="FFFFFF"/>
          <w:lang w:val="vi-VN"/>
        </w:rPr>
        <w:t xml:space="preserve"> hoặc thuê đơn vị tư vấn. </w:t>
      </w:r>
      <w:r w:rsidRPr="003B31D0">
        <w:rPr>
          <w:rFonts w:cs="Times New Roman"/>
          <w:spacing w:val="3"/>
          <w:szCs w:val="26"/>
          <w:shd w:val="clear" w:color="auto" w:fill="FFFFFF"/>
          <w:lang w:val="vi-VN"/>
        </w:rPr>
        <w:t>Việc tổ chức lựa chọn nhà thầu phải đáp ứng mục tiêu của công tác đấu thầu là cạnh tranh, công bằng, minh bạch, hiệu quả kinh tế và trách nhiệm giải trình.</w:t>
      </w:r>
    </w:p>
    <w:p w14:paraId="73881370" w14:textId="3FA930B6" w:rsidR="00142E97" w:rsidRPr="00AE2DA0" w:rsidRDefault="00142E97" w:rsidP="00EC74DF">
      <w:pPr>
        <w:pStyle w:val="Heading2"/>
        <w:rPr>
          <w:lang w:val="vi-VN"/>
        </w:rPr>
      </w:pPr>
      <w:bookmarkStart w:id="75" w:name="_Toc143854325"/>
      <w:bookmarkStart w:id="76" w:name="_Toc156916607"/>
      <w:r w:rsidRPr="00AE2DA0">
        <w:rPr>
          <w:rFonts w:hint="eastAsia"/>
          <w:lang w:val="vi-VN"/>
        </w:rPr>
        <w:t>Đ</w:t>
      </w:r>
      <w:r w:rsidRPr="00AE2DA0">
        <w:rPr>
          <w:lang w:val="vi-VN"/>
        </w:rPr>
        <w:t xml:space="preserve">iều </w:t>
      </w:r>
      <w:r w:rsidR="00471907" w:rsidRPr="00AE2DA0">
        <w:rPr>
          <w:lang w:val="vi-VN"/>
        </w:rPr>
        <w:t>22</w:t>
      </w:r>
      <w:r w:rsidRPr="00AE2DA0">
        <w:rPr>
          <w:lang w:val="vi-VN"/>
        </w:rPr>
        <w:t>. C</w:t>
      </w:r>
      <w:r w:rsidRPr="00AE2DA0">
        <w:rPr>
          <w:rFonts w:hint="eastAsia"/>
          <w:lang w:val="vi-VN"/>
        </w:rPr>
        <w:t>ô</w:t>
      </w:r>
      <w:r w:rsidRPr="00AE2DA0">
        <w:rPr>
          <w:lang w:val="vi-VN"/>
        </w:rPr>
        <w:t>ng khai th</w:t>
      </w:r>
      <w:r w:rsidRPr="00AE2DA0">
        <w:rPr>
          <w:rFonts w:hint="eastAsia"/>
          <w:lang w:val="vi-VN"/>
        </w:rPr>
        <w:t>ô</w:t>
      </w:r>
      <w:r w:rsidRPr="00AE2DA0">
        <w:rPr>
          <w:lang w:val="vi-VN"/>
        </w:rPr>
        <w:t>ng tin về lựa chọn nh</w:t>
      </w:r>
      <w:r w:rsidRPr="00AE2DA0">
        <w:rPr>
          <w:rFonts w:hint="eastAsia"/>
          <w:lang w:val="vi-VN"/>
        </w:rPr>
        <w:t>à</w:t>
      </w:r>
      <w:r w:rsidRPr="00AE2DA0">
        <w:rPr>
          <w:lang w:val="vi-VN"/>
        </w:rPr>
        <w:t xml:space="preserve"> thầu</w:t>
      </w:r>
      <w:bookmarkEnd w:id="75"/>
      <w:bookmarkEnd w:id="76"/>
    </w:p>
    <w:p w14:paraId="3E080275" w14:textId="70C4B622" w:rsidR="00D40DA0" w:rsidRPr="003B31D0" w:rsidRDefault="00142E97" w:rsidP="003B31D0">
      <w:pPr>
        <w:widowControl w:val="0"/>
        <w:spacing w:after="0" w:line="276" w:lineRule="auto"/>
        <w:ind w:firstLine="567"/>
        <w:rPr>
          <w:rFonts w:cs="Times New Roman"/>
          <w:iCs/>
          <w:szCs w:val="26"/>
          <w:lang w:val="fr-FR"/>
        </w:rPr>
      </w:pPr>
      <w:r w:rsidRPr="003B31D0">
        <w:rPr>
          <w:rFonts w:cs="Times New Roman"/>
          <w:iCs/>
          <w:szCs w:val="26"/>
          <w:lang w:val="fr-FR"/>
        </w:rPr>
        <w:t xml:space="preserve">1. </w:t>
      </w:r>
      <w:r w:rsidR="00EE082A" w:rsidRPr="003B31D0">
        <w:rPr>
          <w:rFonts w:cs="Times New Roman"/>
          <w:iCs/>
          <w:szCs w:val="26"/>
          <w:lang w:val="fr-FR"/>
        </w:rPr>
        <w:t>Các thông tin về lựa chọn nhà thầu</w:t>
      </w:r>
      <w:r w:rsidR="009A2167" w:rsidRPr="003B31D0">
        <w:rPr>
          <w:rFonts w:cs="Times New Roman"/>
          <w:iCs/>
          <w:szCs w:val="26"/>
          <w:lang w:val="fr-FR"/>
        </w:rPr>
        <w:t xml:space="preserve"> </w:t>
      </w:r>
      <w:r w:rsidR="00EE082A" w:rsidRPr="003B31D0">
        <w:rPr>
          <w:rFonts w:cs="Times New Roman"/>
          <w:iCs/>
          <w:szCs w:val="26"/>
          <w:lang w:val="fr-FR"/>
        </w:rPr>
        <w:t>được đăng tải công khai trên Hệ thống mạng đấu thầu quốc gia</w:t>
      </w:r>
      <w:r w:rsidR="009A2167" w:rsidRPr="003B31D0">
        <w:rPr>
          <w:rFonts w:cs="Times New Roman"/>
          <w:iCs/>
          <w:szCs w:val="26"/>
          <w:lang w:val="fr-FR"/>
        </w:rPr>
        <w:t xml:space="preserve"> theo quy định tại Điều 7 và Điều 8 của Luật Đấu thầu</w:t>
      </w:r>
      <w:r w:rsidR="00EE082A" w:rsidRPr="003B31D0">
        <w:rPr>
          <w:rFonts w:cs="Times New Roman"/>
          <w:iCs/>
          <w:szCs w:val="26"/>
          <w:lang w:val="fr-FR"/>
        </w:rPr>
        <w:t>. Chủ đầu tư có trách nhiệm đăng tải thông tin</w:t>
      </w:r>
      <w:r w:rsidR="0055468A" w:rsidRPr="003B31D0">
        <w:rPr>
          <w:rFonts w:cs="Times New Roman"/>
          <w:iCs/>
          <w:szCs w:val="26"/>
          <w:lang w:val="fr-FR"/>
        </w:rPr>
        <w:t xml:space="preserve"> sau</w:t>
      </w:r>
      <w:r w:rsidR="0031554F" w:rsidRPr="003B31D0">
        <w:rPr>
          <w:rFonts w:cs="Times New Roman"/>
          <w:iCs/>
          <w:szCs w:val="26"/>
          <w:lang w:val="fr-FR"/>
        </w:rPr>
        <w:t xml:space="preserve"> trên Hệ thống mạng đấu thầu quốc gia</w:t>
      </w:r>
      <w:r w:rsidR="0055468A" w:rsidRPr="003B31D0">
        <w:rPr>
          <w:rFonts w:cs="Times New Roman"/>
          <w:iCs/>
          <w:szCs w:val="26"/>
          <w:lang w:val="fr-FR"/>
        </w:rPr>
        <w:t>:</w:t>
      </w:r>
      <w:r w:rsidR="00EE082A" w:rsidRPr="003B31D0">
        <w:rPr>
          <w:rFonts w:cs="Times New Roman"/>
          <w:iCs/>
          <w:szCs w:val="26"/>
          <w:lang w:val="fr-FR"/>
        </w:rPr>
        <w:t xml:space="preserve"> </w:t>
      </w:r>
    </w:p>
    <w:p w14:paraId="24AB6039" w14:textId="10AC845C" w:rsidR="00D40DA0" w:rsidRPr="003B31D0" w:rsidRDefault="00D40DA0" w:rsidP="003B31D0">
      <w:pPr>
        <w:widowControl w:val="0"/>
        <w:spacing w:after="0" w:line="276" w:lineRule="auto"/>
        <w:ind w:firstLine="567"/>
        <w:rPr>
          <w:rFonts w:cs="Times New Roman"/>
          <w:iCs/>
          <w:szCs w:val="26"/>
          <w:lang w:val="fr-FR"/>
        </w:rPr>
      </w:pPr>
      <w:r w:rsidRPr="003B31D0">
        <w:rPr>
          <w:rFonts w:cs="Times New Roman"/>
          <w:iCs/>
          <w:szCs w:val="26"/>
          <w:lang w:val="fr-FR"/>
        </w:rPr>
        <w:t>a)</w:t>
      </w:r>
      <w:r w:rsidR="00EE082A" w:rsidRPr="003B31D0">
        <w:rPr>
          <w:rFonts w:cs="Times New Roman"/>
          <w:iCs/>
          <w:szCs w:val="26"/>
          <w:lang w:val="fr-FR"/>
        </w:rPr>
        <w:t xml:space="preserve"> </w:t>
      </w:r>
      <w:r w:rsidRPr="003B31D0">
        <w:rPr>
          <w:rFonts w:cs="Times New Roman"/>
          <w:iCs/>
          <w:szCs w:val="26"/>
          <w:lang w:val="fr-FR"/>
        </w:rPr>
        <w:t>N</w:t>
      </w:r>
      <w:r w:rsidR="00EE082A" w:rsidRPr="003B31D0">
        <w:rPr>
          <w:rFonts w:cs="Times New Roman"/>
          <w:iCs/>
          <w:szCs w:val="26"/>
          <w:lang w:val="fr-FR"/>
        </w:rPr>
        <w:t>hà thầu không bảo đảm uy tín khi tham dự thầu</w:t>
      </w:r>
      <w:r w:rsidRPr="003B31D0">
        <w:rPr>
          <w:rFonts w:cs="Times New Roman"/>
          <w:iCs/>
          <w:szCs w:val="26"/>
          <w:lang w:val="fr-FR"/>
        </w:rPr>
        <w:t>;</w:t>
      </w:r>
    </w:p>
    <w:p w14:paraId="5D04DBF8" w14:textId="51634D24" w:rsidR="00D40DA0" w:rsidRPr="003B31D0" w:rsidRDefault="00D40DA0" w:rsidP="003B31D0">
      <w:pPr>
        <w:widowControl w:val="0"/>
        <w:spacing w:after="0" w:line="276" w:lineRule="auto"/>
        <w:ind w:firstLine="567"/>
        <w:rPr>
          <w:rFonts w:cs="Times New Roman"/>
          <w:iCs/>
          <w:szCs w:val="26"/>
          <w:lang w:val="fr-FR"/>
        </w:rPr>
      </w:pPr>
      <w:r w:rsidRPr="003B31D0">
        <w:rPr>
          <w:rFonts w:cs="Times New Roman"/>
          <w:iCs/>
          <w:szCs w:val="26"/>
          <w:lang w:val="fr-FR"/>
        </w:rPr>
        <w:t>b)</w:t>
      </w:r>
      <w:r w:rsidR="00EE082A" w:rsidRPr="003B31D0">
        <w:rPr>
          <w:rFonts w:cs="Times New Roman"/>
          <w:iCs/>
          <w:szCs w:val="26"/>
          <w:lang w:val="fr-FR"/>
        </w:rPr>
        <w:t xml:space="preserve"> </w:t>
      </w:r>
      <w:r w:rsidRPr="003B31D0">
        <w:rPr>
          <w:rFonts w:cs="Times New Roman"/>
          <w:iCs/>
          <w:szCs w:val="26"/>
          <w:lang w:val="fr-FR"/>
        </w:rPr>
        <w:t xml:space="preserve">Nhà </w:t>
      </w:r>
      <w:r w:rsidR="00EE082A" w:rsidRPr="003B31D0">
        <w:rPr>
          <w:rFonts w:cs="Times New Roman"/>
          <w:iCs/>
          <w:szCs w:val="26"/>
          <w:lang w:val="fr-FR"/>
        </w:rPr>
        <w:t>thầu bị chấm dứt hợp đồng do lỗi của nhà thầu</w:t>
      </w:r>
      <w:r w:rsidRPr="003B31D0">
        <w:rPr>
          <w:rFonts w:cs="Times New Roman"/>
          <w:iCs/>
          <w:szCs w:val="26"/>
          <w:lang w:val="fr-FR"/>
        </w:rPr>
        <w:t>;</w:t>
      </w:r>
    </w:p>
    <w:p w14:paraId="2FBCEF63" w14:textId="2062EAAF" w:rsidR="00D40DA0" w:rsidRPr="003B31D0" w:rsidRDefault="00D40DA0" w:rsidP="003B31D0">
      <w:pPr>
        <w:widowControl w:val="0"/>
        <w:spacing w:after="0" w:line="276" w:lineRule="auto"/>
        <w:ind w:firstLine="567"/>
        <w:rPr>
          <w:rFonts w:cs="Times New Roman"/>
          <w:iCs/>
          <w:szCs w:val="26"/>
          <w:lang w:val="fr-FR"/>
        </w:rPr>
      </w:pPr>
      <w:r w:rsidRPr="003B31D0">
        <w:rPr>
          <w:rFonts w:cs="Times New Roman"/>
          <w:iCs/>
          <w:szCs w:val="26"/>
          <w:lang w:val="fr-FR"/>
        </w:rPr>
        <w:t>c)</w:t>
      </w:r>
      <w:r w:rsidR="00EE082A" w:rsidRPr="003B31D0">
        <w:rPr>
          <w:rFonts w:cs="Times New Roman"/>
          <w:iCs/>
          <w:szCs w:val="26"/>
          <w:lang w:val="fr-FR"/>
        </w:rPr>
        <w:t xml:space="preserve"> </w:t>
      </w:r>
      <w:r w:rsidRPr="003B31D0">
        <w:rPr>
          <w:rFonts w:cs="Times New Roman"/>
          <w:iCs/>
          <w:szCs w:val="26"/>
          <w:lang w:val="fr-FR"/>
        </w:rPr>
        <w:t xml:space="preserve">Nhà </w:t>
      </w:r>
      <w:r w:rsidR="00EE082A" w:rsidRPr="003B31D0">
        <w:rPr>
          <w:rFonts w:cs="Times New Roman"/>
          <w:iCs/>
          <w:szCs w:val="26"/>
          <w:lang w:val="fr-FR"/>
        </w:rPr>
        <w:t xml:space="preserve">thầu bị cấm tham gia hoạt động đấu thầu theo quy định của pháp luật đấu thầu </w:t>
      </w:r>
      <w:r w:rsidR="009A2167" w:rsidRPr="003B31D0">
        <w:rPr>
          <w:rFonts w:cs="Times New Roman"/>
          <w:iCs/>
          <w:szCs w:val="26"/>
          <w:lang w:val="fr-FR"/>
        </w:rPr>
        <w:t>và các tổ chức, cá nhân có hành vi vi phạm khác</w:t>
      </w:r>
      <w:r w:rsidR="00EE082A" w:rsidRPr="003B31D0">
        <w:rPr>
          <w:rFonts w:cs="Times New Roman"/>
          <w:iCs/>
          <w:szCs w:val="26"/>
          <w:lang w:val="fr-FR"/>
        </w:rPr>
        <w:t xml:space="preserve">. </w:t>
      </w:r>
    </w:p>
    <w:p w14:paraId="465E9C42" w14:textId="46832205" w:rsidR="00142E97" w:rsidRPr="003B31D0" w:rsidRDefault="00EE082A" w:rsidP="003B31D0">
      <w:pPr>
        <w:widowControl w:val="0"/>
        <w:spacing w:after="0" w:line="276" w:lineRule="auto"/>
        <w:ind w:firstLine="567"/>
        <w:rPr>
          <w:rFonts w:cs="Times New Roman"/>
          <w:iCs/>
          <w:szCs w:val="26"/>
          <w:lang w:val="fr-FR"/>
        </w:rPr>
      </w:pPr>
      <w:r w:rsidRPr="003B31D0">
        <w:rPr>
          <w:rFonts w:cs="Times New Roman"/>
          <w:iCs/>
          <w:szCs w:val="26"/>
          <w:lang w:val="fr-FR"/>
        </w:rPr>
        <w:t>Trường hợp cần sửa đổi các thông tin này, chủ đầu tư thực hiện sửa đổi, đính kèm quyết định sửa đổi, nêu rõ lý do sửa đổi và chịu trách nhiệm về các thông tin sửa đổi.</w:t>
      </w:r>
      <w:r w:rsidR="000C6F3B" w:rsidRPr="003B31D0">
        <w:rPr>
          <w:rFonts w:cs="Times New Roman"/>
          <w:iCs/>
          <w:szCs w:val="26"/>
          <w:lang w:val="fr-FR"/>
        </w:rPr>
        <w:t xml:space="preserve"> </w:t>
      </w:r>
    </w:p>
    <w:p w14:paraId="369D7176" w14:textId="1EC196A0" w:rsidR="00142E97" w:rsidRPr="003B31D0" w:rsidRDefault="00142E97" w:rsidP="003B31D0">
      <w:pPr>
        <w:widowControl w:val="0"/>
        <w:spacing w:after="0" w:line="276" w:lineRule="auto"/>
        <w:ind w:firstLine="567"/>
        <w:rPr>
          <w:rFonts w:cs="Times New Roman"/>
          <w:iCs/>
          <w:szCs w:val="26"/>
          <w:lang w:val="fr-FR"/>
        </w:rPr>
      </w:pPr>
      <w:r w:rsidRPr="003B31D0">
        <w:rPr>
          <w:rFonts w:cs="Times New Roman"/>
          <w:iCs/>
          <w:szCs w:val="26"/>
          <w:lang w:val="fr-FR"/>
        </w:rPr>
        <w:t xml:space="preserve">2. Bộ </w:t>
      </w:r>
      <w:r w:rsidR="00AD70F9" w:rsidRPr="003B31D0">
        <w:rPr>
          <w:rFonts w:cs="Times New Roman"/>
          <w:iCs/>
          <w:szCs w:val="26"/>
          <w:lang w:val="fr-FR"/>
        </w:rPr>
        <w:t>Tài chính</w:t>
      </w:r>
      <w:r w:rsidRPr="003B31D0">
        <w:rPr>
          <w:rFonts w:cs="Times New Roman"/>
          <w:iCs/>
          <w:szCs w:val="26"/>
          <w:lang w:val="fr-FR"/>
        </w:rPr>
        <w:t xml:space="preserve"> quy định chi tiết về việc đăng tải thông tin, quản lý, sử dụng thông tin theo quy định tại khoản 1 Điều này.</w:t>
      </w:r>
    </w:p>
    <w:p w14:paraId="51167B68" w14:textId="6714EB44" w:rsidR="00CB56DA" w:rsidRPr="00AE2DA0" w:rsidRDefault="00CB56DA" w:rsidP="00EC74DF">
      <w:pPr>
        <w:pStyle w:val="Heading2"/>
        <w:rPr>
          <w:lang w:val="fr-FR"/>
        </w:rPr>
      </w:pPr>
      <w:bookmarkStart w:id="77" w:name="_Toc156916608"/>
      <w:r w:rsidRPr="00AE2DA0">
        <w:rPr>
          <w:rFonts w:hint="eastAsia"/>
          <w:lang w:val="fr-FR"/>
        </w:rPr>
        <w:t>Đ</w:t>
      </w:r>
      <w:r w:rsidRPr="00AE2DA0">
        <w:rPr>
          <w:lang w:val="fr-FR"/>
        </w:rPr>
        <w:t xml:space="preserve">iều </w:t>
      </w:r>
      <w:r w:rsidR="00471907" w:rsidRPr="00AE2DA0">
        <w:rPr>
          <w:lang w:val="fr-FR"/>
        </w:rPr>
        <w:t>23</w:t>
      </w:r>
      <w:r w:rsidR="00F03A2F" w:rsidRPr="00AE2DA0">
        <w:rPr>
          <w:lang w:val="fr-FR"/>
        </w:rPr>
        <w:t xml:space="preserve">. </w:t>
      </w:r>
      <w:r w:rsidRPr="00AE2DA0">
        <w:rPr>
          <w:rFonts w:hint="eastAsia"/>
          <w:lang w:val="fr-FR"/>
        </w:rPr>
        <w:t>Đă</w:t>
      </w:r>
      <w:r w:rsidRPr="00AE2DA0">
        <w:rPr>
          <w:lang w:val="fr-FR"/>
        </w:rPr>
        <w:t>ng k</w:t>
      </w:r>
      <w:r w:rsidRPr="00AE2DA0">
        <w:rPr>
          <w:rFonts w:hint="eastAsia"/>
          <w:lang w:val="fr-FR"/>
        </w:rPr>
        <w:t>ý</w:t>
      </w:r>
      <w:r w:rsidRPr="00AE2DA0">
        <w:rPr>
          <w:lang w:val="fr-FR"/>
        </w:rPr>
        <w:t xml:space="preserve"> </w:t>
      </w:r>
      <w:r w:rsidR="00A73664" w:rsidRPr="00AE2DA0">
        <w:rPr>
          <w:lang w:val="fr-FR"/>
        </w:rPr>
        <w:t>v</w:t>
      </w:r>
      <w:r w:rsidR="00A73664" w:rsidRPr="00AE2DA0">
        <w:rPr>
          <w:rFonts w:hint="eastAsia"/>
          <w:lang w:val="fr-FR"/>
        </w:rPr>
        <w:t>à</w:t>
      </w:r>
      <w:r w:rsidR="00A73664" w:rsidRPr="00AE2DA0">
        <w:rPr>
          <w:lang w:val="fr-FR"/>
        </w:rPr>
        <w:t xml:space="preserve"> quản l</w:t>
      </w:r>
      <w:r w:rsidR="00A73664" w:rsidRPr="00AE2DA0">
        <w:rPr>
          <w:rFonts w:hint="eastAsia"/>
          <w:lang w:val="fr-FR"/>
        </w:rPr>
        <w:t>ý</w:t>
      </w:r>
      <w:r w:rsidR="00A73664" w:rsidRPr="00AE2DA0">
        <w:rPr>
          <w:lang w:val="fr-FR"/>
        </w:rPr>
        <w:t xml:space="preserve"> t</w:t>
      </w:r>
      <w:r w:rsidR="00A73664" w:rsidRPr="00AE2DA0">
        <w:rPr>
          <w:rFonts w:hint="eastAsia"/>
          <w:lang w:val="fr-FR"/>
        </w:rPr>
        <w:t>à</w:t>
      </w:r>
      <w:r w:rsidR="00A73664" w:rsidRPr="00AE2DA0">
        <w:rPr>
          <w:lang w:val="fr-FR"/>
        </w:rPr>
        <w:t xml:space="preserve">i khoản </w:t>
      </w:r>
      <w:r w:rsidRPr="00AE2DA0">
        <w:rPr>
          <w:lang w:val="fr-FR"/>
        </w:rPr>
        <w:t>tr</w:t>
      </w:r>
      <w:r w:rsidRPr="00AE2DA0">
        <w:rPr>
          <w:rFonts w:hint="eastAsia"/>
          <w:lang w:val="fr-FR"/>
        </w:rPr>
        <w:t>ê</w:t>
      </w:r>
      <w:r w:rsidRPr="00AE2DA0">
        <w:rPr>
          <w:lang w:val="fr-FR"/>
        </w:rPr>
        <w:t xml:space="preserve">n Hệ thống mạng </w:t>
      </w:r>
      <w:r w:rsidRPr="00AE2DA0">
        <w:rPr>
          <w:rFonts w:hint="eastAsia"/>
          <w:lang w:val="fr-FR"/>
        </w:rPr>
        <w:t>đ</w:t>
      </w:r>
      <w:r w:rsidRPr="00AE2DA0">
        <w:rPr>
          <w:lang w:val="fr-FR"/>
        </w:rPr>
        <w:t>ấu thầu quốc gia</w:t>
      </w:r>
      <w:bookmarkEnd w:id="77"/>
      <w:r w:rsidR="00A73664" w:rsidRPr="00AE2DA0">
        <w:rPr>
          <w:lang w:val="fr-FR"/>
        </w:rPr>
        <w:t xml:space="preserve"> </w:t>
      </w:r>
    </w:p>
    <w:p w14:paraId="5E48EB39" w14:textId="77777777" w:rsidR="00D6033E" w:rsidRPr="003B31D0" w:rsidRDefault="00D6033E" w:rsidP="003B31D0">
      <w:pPr>
        <w:widowControl w:val="0"/>
        <w:spacing w:after="0" w:line="276" w:lineRule="auto"/>
        <w:ind w:firstLine="567"/>
        <w:rPr>
          <w:iCs/>
          <w:spacing w:val="-8"/>
          <w:szCs w:val="26"/>
          <w:lang w:val="vi-VN"/>
        </w:rPr>
      </w:pPr>
      <w:r w:rsidRPr="003B31D0">
        <w:rPr>
          <w:rFonts w:cs="Times New Roman"/>
          <w:iCs/>
          <w:spacing w:val="-8"/>
          <w:szCs w:val="26"/>
          <w:lang w:val="fr-FR"/>
        </w:rPr>
        <w:t xml:space="preserve">1. Việc </w:t>
      </w:r>
      <w:r w:rsidRPr="003B31D0">
        <w:rPr>
          <w:rFonts w:cs="Times New Roman" w:hint="eastAsia"/>
          <w:iCs/>
          <w:spacing w:val="-8"/>
          <w:szCs w:val="26"/>
          <w:lang w:val="fr-FR"/>
        </w:rPr>
        <w:t>đă</w:t>
      </w:r>
      <w:r w:rsidRPr="003B31D0">
        <w:rPr>
          <w:rFonts w:cs="Times New Roman"/>
          <w:iCs/>
          <w:spacing w:val="-8"/>
          <w:szCs w:val="26"/>
          <w:lang w:val="fr-FR"/>
        </w:rPr>
        <w:t>ng k</w:t>
      </w:r>
      <w:r w:rsidRPr="003B31D0">
        <w:rPr>
          <w:rFonts w:cs="Times New Roman" w:hint="eastAsia"/>
          <w:iCs/>
          <w:spacing w:val="-8"/>
          <w:szCs w:val="26"/>
          <w:lang w:val="fr-FR"/>
        </w:rPr>
        <w:t>ý</w:t>
      </w:r>
      <w:r w:rsidRPr="003B31D0">
        <w:rPr>
          <w:rFonts w:cs="Times New Roman"/>
          <w:iCs/>
          <w:spacing w:val="-8"/>
          <w:szCs w:val="26"/>
          <w:lang w:val="fr-FR"/>
        </w:rPr>
        <w:t xml:space="preserve"> tham gia Hệ thống mạng </w:t>
      </w:r>
      <w:r w:rsidRPr="003B31D0">
        <w:rPr>
          <w:rFonts w:cs="Times New Roman" w:hint="eastAsia"/>
          <w:iCs/>
          <w:spacing w:val="-8"/>
          <w:szCs w:val="26"/>
          <w:lang w:val="fr-FR"/>
        </w:rPr>
        <w:t>đ</w:t>
      </w:r>
      <w:r w:rsidRPr="003B31D0">
        <w:rPr>
          <w:rFonts w:cs="Times New Roman"/>
          <w:iCs/>
          <w:spacing w:val="-8"/>
          <w:szCs w:val="26"/>
          <w:lang w:val="fr-FR"/>
        </w:rPr>
        <w:t>ấu thầu quốc gia thực hiện nh</w:t>
      </w:r>
      <w:r w:rsidRPr="003B31D0">
        <w:rPr>
          <w:rFonts w:cs="Times New Roman" w:hint="eastAsia"/>
          <w:iCs/>
          <w:spacing w:val="-8"/>
          <w:szCs w:val="26"/>
          <w:lang w:val="fr-FR"/>
        </w:rPr>
        <w:t>ư</w:t>
      </w:r>
      <w:r w:rsidRPr="003B31D0">
        <w:rPr>
          <w:rFonts w:cs="Times New Roman"/>
          <w:iCs/>
          <w:spacing w:val="-8"/>
          <w:szCs w:val="26"/>
          <w:lang w:val="fr-FR"/>
        </w:rPr>
        <w:t xml:space="preserve"> sau:</w:t>
      </w:r>
    </w:p>
    <w:p w14:paraId="2E74DBC0" w14:textId="77777777" w:rsidR="00D6033E" w:rsidRPr="003B31D0" w:rsidRDefault="00D6033E" w:rsidP="003B31D0">
      <w:pPr>
        <w:widowControl w:val="0"/>
        <w:spacing w:after="0" w:line="276" w:lineRule="auto"/>
        <w:ind w:firstLine="567"/>
        <w:rPr>
          <w:iCs/>
          <w:szCs w:val="26"/>
          <w:lang w:val="vi-VN"/>
        </w:rPr>
      </w:pPr>
      <w:r w:rsidRPr="003B31D0">
        <w:rPr>
          <w:rFonts w:cs="Times New Roman"/>
          <w:iCs/>
          <w:szCs w:val="26"/>
          <w:lang w:val="fr-FR"/>
        </w:rPr>
        <w:t>a) Tổ chức, c</w:t>
      </w:r>
      <w:r w:rsidRPr="003B31D0">
        <w:rPr>
          <w:rFonts w:cs="Times New Roman" w:hint="eastAsia"/>
          <w:iCs/>
          <w:szCs w:val="26"/>
          <w:lang w:val="fr-FR"/>
        </w:rPr>
        <w:t>á</w:t>
      </w:r>
      <w:r w:rsidRPr="003B31D0">
        <w:rPr>
          <w:rFonts w:cs="Times New Roman"/>
          <w:iCs/>
          <w:szCs w:val="26"/>
          <w:lang w:val="fr-FR"/>
        </w:rPr>
        <w:t xml:space="preserve"> nh</w:t>
      </w:r>
      <w:r w:rsidRPr="003B31D0">
        <w:rPr>
          <w:rFonts w:cs="Times New Roman" w:hint="eastAsia"/>
          <w:iCs/>
          <w:szCs w:val="26"/>
          <w:lang w:val="fr-FR"/>
        </w:rPr>
        <w:t>â</w:t>
      </w:r>
      <w:r w:rsidRPr="003B31D0">
        <w:rPr>
          <w:rFonts w:cs="Times New Roman"/>
          <w:iCs/>
          <w:szCs w:val="26"/>
          <w:lang w:val="fr-FR"/>
        </w:rPr>
        <w:t>n nhập th</w:t>
      </w:r>
      <w:r w:rsidRPr="003B31D0">
        <w:rPr>
          <w:rFonts w:cs="Times New Roman" w:hint="eastAsia"/>
          <w:iCs/>
          <w:szCs w:val="26"/>
          <w:lang w:val="fr-FR"/>
        </w:rPr>
        <w:t>ô</w:t>
      </w:r>
      <w:r w:rsidRPr="003B31D0">
        <w:rPr>
          <w:rFonts w:cs="Times New Roman"/>
          <w:iCs/>
          <w:szCs w:val="26"/>
          <w:lang w:val="fr-FR"/>
        </w:rPr>
        <w:t>ng tin v</w:t>
      </w:r>
      <w:r w:rsidRPr="003B31D0">
        <w:rPr>
          <w:rFonts w:cs="Times New Roman" w:hint="eastAsia"/>
          <w:iCs/>
          <w:szCs w:val="26"/>
          <w:lang w:val="fr-FR"/>
        </w:rPr>
        <w:t>à</w:t>
      </w:r>
      <w:r w:rsidRPr="003B31D0">
        <w:rPr>
          <w:rFonts w:cs="Times New Roman"/>
          <w:iCs/>
          <w:szCs w:val="26"/>
          <w:lang w:val="fr-FR"/>
        </w:rPr>
        <w:t xml:space="preserve">o </w:t>
      </w:r>
      <w:r w:rsidRPr="003B31D0">
        <w:rPr>
          <w:rFonts w:cs="Times New Roman" w:hint="eastAsia"/>
          <w:iCs/>
          <w:szCs w:val="26"/>
          <w:lang w:val="fr-FR"/>
        </w:rPr>
        <w:t>đơ</w:t>
      </w:r>
      <w:r w:rsidRPr="003B31D0">
        <w:rPr>
          <w:rFonts w:cs="Times New Roman"/>
          <w:iCs/>
          <w:szCs w:val="26"/>
          <w:lang w:val="fr-FR"/>
        </w:rPr>
        <w:t xml:space="preserve">n </w:t>
      </w:r>
      <w:r w:rsidRPr="003B31D0">
        <w:rPr>
          <w:rFonts w:cs="Times New Roman" w:hint="eastAsia"/>
          <w:iCs/>
          <w:szCs w:val="26"/>
          <w:lang w:val="fr-FR"/>
        </w:rPr>
        <w:t>đă</w:t>
      </w:r>
      <w:r w:rsidRPr="003B31D0">
        <w:rPr>
          <w:rFonts w:cs="Times New Roman"/>
          <w:iCs/>
          <w:szCs w:val="26"/>
          <w:lang w:val="fr-FR"/>
        </w:rPr>
        <w:t>ng k</w:t>
      </w:r>
      <w:r w:rsidRPr="003B31D0">
        <w:rPr>
          <w:rFonts w:cs="Times New Roman" w:hint="eastAsia"/>
          <w:iCs/>
          <w:szCs w:val="26"/>
          <w:lang w:val="fr-FR"/>
        </w:rPr>
        <w:t>ý</w:t>
      </w:r>
      <w:r w:rsidRPr="003B31D0">
        <w:rPr>
          <w:rFonts w:cs="Times New Roman"/>
          <w:iCs/>
          <w:szCs w:val="26"/>
          <w:lang w:val="fr-FR"/>
        </w:rPr>
        <w:t xml:space="preserve"> </w:t>
      </w:r>
      <w:r w:rsidRPr="003B31D0">
        <w:rPr>
          <w:rFonts w:cs="Times New Roman" w:hint="eastAsia"/>
          <w:iCs/>
          <w:szCs w:val="26"/>
          <w:lang w:val="fr-FR"/>
        </w:rPr>
        <w:t>đư</w:t>
      </w:r>
      <w:r w:rsidRPr="003B31D0">
        <w:rPr>
          <w:rFonts w:cs="Times New Roman"/>
          <w:iCs/>
          <w:szCs w:val="26"/>
          <w:lang w:val="fr-FR"/>
        </w:rPr>
        <w:t>ợc h</w:t>
      </w:r>
      <w:r w:rsidRPr="003B31D0">
        <w:rPr>
          <w:rFonts w:cs="Times New Roman" w:hint="eastAsia"/>
          <w:iCs/>
          <w:szCs w:val="26"/>
          <w:lang w:val="fr-FR"/>
        </w:rPr>
        <w:t>ì</w:t>
      </w:r>
      <w:r w:rsidRPr="003B31D0">
        <w:rPr>
          <w:rFonts w:cs="Times New Roman"/>
          <w:iCs/>
          <w:szCs w:val="26"/>
          <w:lang w:val="fr-FR"/>
        </w:rPr>
        <w:t>nh th</w:t>
      </w:r>
      <w:r w:rsidRPr="003B31D0">
        <w:rPr>
          <w:rFonts w:cs="Times New Roman" w:hint="eastAsia"/>
          <w:iCs/>
          <w:szCs w:val="26"/>
          <w:lang w:val="fr-FR"/>
        </w:rPr>
        <w:t>à</w:t>
      </w:r>
      <w:r w:rsidRPr="003B31D0">
        <w:rPr>
          <w:rFonts w:cs="Times New Roman"/>
          <w:iCs/>
          <w:szCs w:val="26"/>
          <w:lang w:val="fr-FR"/>
        </w:rPr>
        <w:t>nh tr</w:t>
      </w:r>
      <w:r w:rsidRPr="003B31D0">
        <w:rPr>
          <w:rFonts w:cs="Times New Roman" w:hint="eastAsia"/>
          <w:iCs/>
          <w:szCs w:val="26"/>
          <w:lang w:val="fr-FR"/>
        </w:rPr>
        <w:t>ê</w:t>
      </w:r>
      <w:r w:rsidRPr="003B31D0">
        <w:rPr>
          <w:rFonts w:cs="Times New Roman"/>
          <w:iCs/>
          <w:szCs w:val="26"/>
          <w:lang w:val="fr-FR"/>
        </w:rPr>
        <w:t xml:space="preserve">n Hệ thống mạng </w:t>
      </w:r>
      <w:r w:rsidRPr="003B31D0">
        <w:rPr>
          <w:rFonts w:cs="Times New Roman" w:hint="eastAsia"/>
          <w:iCs/>
          <w:szCs w:val="26"/>
          <w:lang w:val="fr-FR"/>
        </w:rPr>
        <w:t>đ</w:t>
      </w:r>
      <w:r w:rsidRPr="003B31D0">
        <w:rPr>
          <w:rFonts w:cs="Times New Roman"/>
          <w:iCs/>
          <w:szCs w:val="26"/>
          <w:lang w:val="fr-FR"/>
        </w:rPr>
        <w:t>ấu thầu quốc gia hoặc Cổng dịch vụ c</w:t>
      </w:r>
      <w:r w:rsidRPr="003B31D0">
        <w:rPr>
          <w:rFonts w:cs="Times New Roman" w:hint="eastAsia"/>
          <w:iCs/>
          <w:szCs w:val="26"/>
          <w:lang w:val="fr-FR"/>
        </w:rPr>
        <w:t>ô</w:t>
      </w:r>
      <w:r w:rsidRPr="003B31D0">
        <w:rPr>
          <w:rFonts w:cs="Times New Roman"/>
          <w:iCs/>
          <w:szCs w:val="26"/>
          <w:lang w:val="fr-FR"/>
        </w:rPr>
        <w:t>ng quốc gia (nếu c</w:t>
      </w:r>
      <w:r w:rsidRPr="003B31D0">
        <w:rPr>
          <w:rFonts w:cs="Times New Roman" w:hint="eastAsia"/>
          <w:iCs/>
          <w:szCs w:val="26"/>
          <w:lang w:val="fr-FR"/>
        </w:rPr>
        <w:t>ó</w:t>
      </w:r>
      <w:r w:rsidRPr="003B31D0">
        <w:rPr>
          <w:rFonts w:cs="Times New Roman"/>
          <w:iCs/>
          <w:szCs w:val="26"/>
          <w:lang w:val="fr-FR"/>
        </w:rPr>
        <w:t>);</w:t>
      </w:r>
    </w:p>
    <w:p w14:paraId="541F19C2" w14:textId="77777777" w:rsidR="00D6033E" w:rsidRPr="003B31D0" w:rsidRDefault="00D6033E" w:rsidP="003B31D0">
      <w:pPr>
        <w:widowControl w:val="0"/>
        <w:spacing w:after="0" w:line="276" w:lineRule="auto"/>
        <w:ind w:firstLine="567"/>
        <w:rPr>
          <w:iCs/>
          <w:szCs w:val="26"/>
          <w:lang w:val="vi-VN"/>
        </w:rPr>
      </w:pPr>
      <w:r w:rsidRPr="003B31D0">
        <w:rPr>
          <w:rFonts w:cs="Times New Roman"/>
          <w:iCs/>
          <w:szCs w:val="26"/>
          <w:lang w:val="fr-FR"/>
        </w:rPr>
        <w:t>b) Tổ chức nộp Hồ s</w:t>
      </w:r>
      <w:r w:rsidRPr="003B31D0">
        <w:rPr>
          <w:rFonts w:cs="Times New Roman" w:hint="eastAsia"/>
          <w:iCs/>
          <w:szCs w:val="26"/>
          <w:lang w:val="fr-FR"/>
        </w:rPr>
        <w:t>ơ</w:t>
      </w:r>
      <w:r w:rsidRPr="003B31D0">
        <w:rPr>
          <w:rFonts w:cs="Times New Roman"/>
          <w:iCs/>
          <w:szCs w:val="26"/>
          <w:lang w:val="fr-FR"/>
        </w:rPr>
        <w:t xml:space="preserve"> </w:t>
      </w:r>
      <w:r w:rsidRPr="003B31D0">
        <w:rPr>
          <w:rFonts w:cs="Times New Roman" w:hint="eastAsia"/>
          <w:iCs/>
          <w:szCs w:val="26"/>
          <w:lang w:val="fr-FR"/>
        </w:rPr>
        <w:t>đă</w:t>
      </w:r>
      <w:r w:rsidRPr="003B31D0">
        <w:rPr>
          <w:rFonts w:cs="Times New Roman"/>
          <w:iCs/>
          <w:szCs w:val="26"/>
          <w:lang w:val="fr-FR"/>
        </w:rPr>
        <w:t>ng k</w:t>
      </w:r>
      <w:r w:rsidRPr="003B31D0">
        <w:rPr>
          <w:rFonts w:cs="Times New Roman" w:hint="eastAsia"/>
          <w:iCs/>
          <w:szCs w:val="26"/>
          <w:lang w:val="fr-FR"/>
        </w:rPr>
        <w:t>ý</w:t>
      </w:r>
      <w:r w:rsidRPr="003B31D0">
        <w:rPr>
          <w:rFonts w:cs="Times New Roman"/>
          <w:iCs/>
          <w:szCs w:val="26"/>
          <w:lang w:val="fr-FR"/>
        </w:rPr>
        <w:t xml:space="preserve"> tr</w:t>
      </w:r>
      <w:r w:rsidRPr="003B31D0">
        <w:rPr>
          <w:rFonts w:cs="Times New Roman" w:hint="eastAsia"/>
          <w:iCs/>
          <w:szCs w:val="26"/>
          <w:lang w:val="fr-FR"/>
        </w:rPr>
        <w:t>ê</w:t>
      </w:r>
      <w:r w:rsidRPr="003B31D0">
        <w:rPr>
          <w:rFonts w:cs="Times New Roman"/>
          <w:iCs/>
          <w:szCs w:val="26"/>
          <w:lang w:val="fr-FR"/>
        </w:rPr>
        <w:t xml:space="preserve">n Hệ thống mạng </w:t>
      </w:r>
      <w:r w:rsidRPr="003B31D0">
        <w:rPr>
          <w:rFonts w:cs="Times New Roman" w:hint="eastAsia"/>
          <w:iCs/>
          <w:szCs w:val="26"/>
          <w:lang w:val="fr-FR"/>
        </w:rPr>
        <w:t>đ</w:t>
      </w:r>
      <w:r w:rsidRPr="003B31D0">
        <w:rPr>
          <w:rFonts w:cs="Times New Roman"/>
          <w:iCs/>
          <w:szCs w:val="26"/>
          <w:lang w:val="fr-FR"/>
        </w:rPr>
        <w:t>ấu thầu quốc gia hoặc Cổng dịch vụ c</w:t>
      </w:r>
      <w:r w:rsidRPr="003B31D0">
        <w:rPr>
          <w:rFonts w:cs="Times New Roman" w:hint="eastAsia"/>
          <w:iCs/>
          <w:szCs w:val="26"/>
          <w:lang w:val="fr-FR"/>
        </w:rPr>
        <w:t>ô</w:t>
      </w:r>
      <w:r w:rsidRPr="003B31D0">
        <w:rPr>
          <w:rFonts w:cs="Times New Roman"/>
          <w:iCs/>
          <w:szCs w:val="26"/>
          <w:lang w:val="fr-FR"/>
        </w:rPr>
        <w:t>ng quốc gia (nếu c</w:t>
      </w:r>
      <w:r w:rsidRPr="003B31D0">
        <w:rPr>
          <w:rFonts w:cs="Times New Roman" w:hint="eastAsia"/>
          <w:iCs/>
          <w:szCs w:val="26"/>
          <w:lang w:val="fr-FR"/>
        </w:rPr>
        <w:t>ó</w:t>
      </w:r>
      <w:r w:rsidRPr="003B31D0">
        <w:rPr>
          <w:rFonts w:cs="Times New Roman"/>
          <w:iCs/>
          <w:szCs w:val="26"/>
          <w:lang w:val="fr-FR"/>
        </w:rPr>
        <w:t>) gồm c</w:t>
      </w:r>
      <w:r w:rsidRPr="003B31D0">
        <w:rPr>
          <w:rFonts w:cs="Times New Roman" w:hint="eastAsia"/>
          <w:iCs/>
          <w:szCs w:val="26"/>
          <w:lang w:val="fr-FR"/>
        </w:rPr>
        <w:t>á</w:t>
      </w:r>
      <w:r w:rsidRPr="003B31D0">
        <w:rPr>
          <w:rFonts w:cs="Times New Roman"/>
          <w:iCs/>
          <w:szCs w:val="26"/>
          <w:lang w:val="fr-FR"/>
        </w:rPr>
        <w:t>c t</w:t>
      </w:r>
      <w:r w:rsidRPr="003B31D0">
        <w:rPr>
          <w:rFonts w:cs="Times New Roman" w:hint="eastAsia"/>
          <w:iCs/>
          <w:szCs w:val="26"/>
          <w:lang w:val="fr-FR"/>
        </w:rPr>
        <w:t>à</w:t>
      </w:r>
      <w:r w:rsidRPr="003B31D0">
        <w:rPr>
          <w:rFonts w:cs="Times New Roman"/>
          <w:iCs/>
          <w:szCs w:val="26"/>
          <w:lang w:val="fr-FR"/>
        </w:rPr>
        <w:t xml:space="preserve">i liệu sau: </w:t>
      </w:r>
      <w:r w:rsidRPr="003B31D0">
        <w:rPr>
          <w:rFonts w:cs="Times New Roman" w:hint="eastAsia"/>
          <w:iCs/>
          <w:szCs w:val="26"/>
          <w:lang w:val="fr-FR"/>
        </w:rPr>
        <w:t>đơ</w:t>
      </w:r>
      <w:r w:rsidRPr="003B31D0">
        <w:rPr>
          <w:rFonts w:cs="Times New Roman"/>
          <w:iCs/>
          <w:szCs w:val="26"/>
          <w:lang w:val="fr-FR"/>
        </w:rPr>
        <w:t xml:space="preserve">n </w:t>
      </w:r>
      <w:r w:rsidRPr="003B31D0">
        <w:rPr>
          <w:rFonts w:cs="Times New Roman" w:hint="eastAsia"/>
          <w:iCs/>
          <w:szCs w:val="26"/>
          <w:lang w:val="fr-FR"/>
        </w:rPr>
        <w:t>đă</w:t>
      </w:r>
      <w:r w:rsidRPr="003B31D0">
        <w:rPr>
          <w:rFonts w:cs="Times New Roman"/>
          <w:iCs/>
          <w:szCs w:val="26"/>
          <w:lang w:val="fr-FR"/>
        </w:rPr>
        <w:t>ng k</w:t>
      </w:r>
      <w:r w:rsidRPr="003B31D0">
        <w:rPr>
          <w:rFonts w:cs="Times New Roman" w:hint="eastAsia"/>
          <w:iCs/>
          <w:szCs w:val="26"/>
          <w:lang w:val="fr-FR"/>
        </w:rPr>
        <w:t>ý</w:t>
      </w:r>
      <w:r w:rsidRPr="003B31D0">
        <w:rPr>
          <w:rFonts w:cs="Times New Roman"/>
          <w:iCs/>
          <w:szCs w:val="26"/>
          <w:lang w:val="fr-FR"/>
        </w:rPr>
        <w:t xml:space="preserve"> quy </w:t>
      </w:r>
      <w:r w:rsidRPr="003B31D0">
        <w:rPr>
          <w:rFonts w:cs="Times New Roman" w:hint="eastAsia"/>
          <w:iCs/>
          <w:szCs w:val="26"/>
          <w:lang w:val="fr-FR"/>
        </w:rPr>
        <w:t>đ</w:t>
      </w:r>
      <w:r w:rsidRPr="003B31D0">
        <w:rPr>
          <w:rFonts w:cs="Times New Roman"/>
          <w:iCs/>
          <w:szCs w:val="26"/>
          <w:lang w:val="fr-FR"/>
        </w:rPr>
        <w:t xml:space="preserve">ịnh tại </w:t>
      </w:r>
      <w:r w:rsidRPr="003B31D0">
        <w:rPr>
          <w:rFonts w:cs="Times New Roman" w:hint="eastAsia"/>
          <w:iCs/>
          <w:szCs w:val="26"/>
          <w:lang w:val="fr-FR"/>
        </w:rPr>
        <w:t>đ</w:t>
      </w:r>
      <w:r w:rsidRPr="003B31D0">
        <w:rPr>
          <w:rFonts w:cs="Times New Roman"/>
          <w:iCs/>
          <w:szCs w:val="26"/>
          <w:lang w:val="fr-FR"/>
        </w:rPr>
        <w:t>iểm a khoản n</w:t>
      </w:r>
      <w:r w:rsidRPr="003B31D0">
        <w:rPr>
          <w:rFonts w:cs="Times New Roman" w:hint="eastAsia"/>
          <w:iCs/>
          <w:szCs w:val="26"/>
          <w:lang w:val="fr-FR"/>
        </w:rPr>
        <w:t>à</w:t>
      </w:r>
      <w:r w:rsidRPr="003B31D0">
        <w:rPr>
          <w:rFonts w:cs="Times New Roman"/>
          <w:iCs/>
          <w:szCs w:val="26"/>
          <w:lang w:val="fr-FR"/>
        </w:rPr>
        <w:t xml:space="preserve">y </w:t>
      </w:r>
      <w:r w:rsidRPr="003B31D0">
        <w:rPr>
          <w:rFonts w:cs="Times New Roman" w:hint="eastAsia"/>
          <w:iCs/>
          <w:szCs w:val="26"/>
          <w:lang w:val="fr-FR"/>
        </w:rPr>
        <w:t>đư</w:t>
      </w:r>
      <w:r w:rsidRPr="003B31D0">
        <w:rPr>
          <w:rFonts w:cs="Times New Roman"/>
          <w:iCs/>
          <w:szCs w:val="26"/>
          <w:lang w:val="fr-FR"/>
        </w:rPr>
        <w:t>ợc k</w:t>
      </w:r>
      <w:r w:rsidRPr="003B31D0">
        <w:rPr>
          <w:rFonts w:cs="Times New Roman" w:hint="eastAsia"/>
          <w:iCs/>
          <w:szCs w:val="26"/>
          <w:lang w:val="fr-FR"/>
        </w:rPr>
        <w:t>ý</w:t>
      </w:r>
      <w:r w:rsidRPr="003B31D0">
        <w:rPr>
          <w:rFonts w:cs="Times New Roman"/>
          <w:iCs/>
          <w:szCs w:val="26"/>
          <w:lang w:val="fr-FR"/>
        </w:rPr>
        <w:t xml:space="preserve"> hoặc x</w:t>
      </w:r>
      <w:r w:rsidRPr="003B31D0">
        <w:rPr>
          <w:rFonts w:cs="Times New Roman" w:hint="eastAsia"/>
          <w:iCs/>
          <w:szCs w:val="26"/>
          <w:lang w:val="fr-FR"/>
        </w:rPr>
        <w:t>á</w:t>
      </w:r>
      <w:r w:rsidRPr="003B31D0">
        <w:rPr>
          <w:rFonts w:cs="Times New Roman"/>
          <w:iCs/>
          <w:szCs w:val="26"/>
          <w:lang w:val="fr-FR"/>
        </w:rPr>
        <w:t xml:space="preserve">c thực </w:t>
      </w:r>
      <w:r w:rsidRPr="003B31D0">
        <w:rPr>
          <w:rFonts w:cs="Times New Roman" w:hint="eastAsia"/>
          <w:iCs/>
          <w:szCs w:val="26"/>
          <w:lang w:val="fr-FR"/>
        </w:rPr>
        <w:t>đ</w:t>
      </w:r>
      <w:r w:rsidRPr="003B31D0">
        <w:rPr>
          <w:rFonts w:cs="Times New Roman"/>
          <w:iCs/>
          <w:szCs w:val="26"/>
          <w:lang w:val="fr-FR"/>
        </w:rPr>
        <w:t xml:space="preserve">iện tử, </w:t>
      </w:r>
      <w:r w:rsidRPr="003B31D0">
        <w:rPr>
          <w:rFonts w:cs="Times New Roman" w:hint="eastAsia"/>
          <w:iCs/>
          <w:szCs w:val="26"/>
          <w:lang w:val="fr-FR"/>
        </w:rPr>
        <w:t>đó</w:t>
      </w:r>
      <w:r w:rsidRPr="003B31D0">
        <w:rPr>
          <w:rFonts w:cs="Times New Roman"/>
          <w:iCs/>
          <w:szCs w:val="26"/>
          <w:lang w:val="fr-FR"/>
        </w:rPr>
        <w:t>ng dấu (nếu c</w:t>
      </w:r>
      <w:r w:rsidRPr="003B31D0">
        <w:rPr>
          <w:rFonts w:cs="Times New Roman" w:hint="eastAsia"/>
          <w:iCs/>
          <w:szCs w:val="26"/>
          <w:lang w:val="fr-FR"/>
        </w:rPr>
        <w:t>ó</w:t>
      </w:r>
      <w:r w:rsidRPr="003B31D0">
        <w:rPr>
          <w:rFonts w:cs="Times New Roman"/>
          <w:iCs/>
          <w:szCs w:val="26"/>
          <w:lang w:val="fr-FR"/>
        </w:rPr>
        <w:t xml:space="preserve">) bởi </w:t>
      </w:r>
      <w:r w:rsidRPr="003B31D0">
        <w:rPr>
          <w:rFonts w:cs="Times New Roman" w:hint="eastAsia"/>
          <w:iCs/>
          <w:szCs w:val="26"/>
          <w:lang w:val="fr-FR"/>
        </w:rPr>
        <w:t>đ</w:t>
      </w:r>
      <w:r w:rsidRPr="003B31D0">
        <w:rPr>
          <w:rFonts w:cs="Times New Roman"/>
          <w:iCs/>
          <w:szCs w:val="26"/>
          <w:lang w:val="fr-FR"/>
        </w:rPr>
        <w:t>ại diện hợp ph</w:t>
      </w:r>
      <w:r w:rsidRPr="003B31D0">
        <w:rPr>
          <w:rFonts w:cs="Times New Roman" w:hint="eastAsia"/>
          <w:iCs/>
          <w:szCs w:val="26"/>
          <w:lang w:val="fr-FR"/>
        </w:rPr>
        <w:t>á</w:t>
      </w:r>
      <w:r w:rsidRPr="003B31D0">
        <w:rPr>
          <w:rFonts w:cs="Times New Roman"/>
          <w:iCs/>
          <w:szCs w:val="26"/>
          <w:lang w:val="fr-FR"/>
        </w:rPr>
        <w:t>p của tổ chức; giấy ủy quyền (nếu c</w:t>
      </w:r>
      <w:r w:rsidRPr="003B31D0">
        <w:rPr>
          <w:rFonts w:cs="Times New Roman" w:hint="eastAsia"/>
          <w:iCs/>
          <w:szCs w:val="26"/>
          <w:lang w:val="fr-FR"/>
        </w:rPr>
        <w:t>ó</w:t>
      </w:r>
      <w:r w:rsidRPr="003B31D0">
        <w:rPr>
          <w:rFonts w:cs="Times New Roman"/>
          <w:iCs/>
          <w:szCs w:val="26"/>
          <w:lang w:val="fr-FR"/>
        </w:rPr>
        <w:t xml:space="preserve">); quyết </w:t>
      </w:r>
      <w:r w:rsidRPr="003B31D0">
        <w:rPr>
          <w:rFonts w:cs="Times New Roman" w:hint="eastAsia"/>
          <w:iCs/>
          <w:szCs w:val="26"/>
          <w:lang w:val="fr-FR"/>
        </w:rPr>
        <w:t>đ</w:t>
      </w:r>
      <w:r w:rsidRPr="003B31D0">
        <w:rPr>
          <w:rFonts w:cs="Times New Roman"/>
          <w:iCs/>
          <w:szCs w:val="26"/>
          <w:lang w:val="fr-FR"/>
        </w:rPr>
        <w:t>ịnh th</w:t>
      </w:r>
      <w:r w:rsidRPr="003B31D0">
        <w:rPr>
          <w:rFonts w:cs="Times New Roman" w:hint="eastAsia"/>
          <w:iCs/>
          <w:szCs w:val="26"/>
          <w:lang w:val="fr-FR"/>
        </w:rPr>
        <w:t>à</w:t>
      </w:r>
      <w:r w:rsidRPr="003B31D0">
        <w:rPr>
          <w:rFonts w:cs="Times New Roman"/>
          <w:iCs/>
          <w:szCs w:val="26"/>
          <w:lang w:val="fr-FR"/>
        </w:rPr>
        <w:t xml:space="preserve">nh lập hoặc giấy chứng nhận </w:t>
      </w:r>
      <w:r w:rsidRPr="003B31D0">
        <w:rPr>
          <w:rFonts w:cs="Times New Roman" w:hint="eastAsia"/>
          <w:iCs/>
          <w:szCs w:val="26"/>
          <w:lang w:val="fr-FR"/>
        </w:rPr>
        <w:t>đă</w:t>
      </w:r>
      <w:r w:rsidRPr="003B31D0">
        <w:rPr>
          <w:rFonts w:cs="Times New Roman"/>
          <w:iCs/>
          <w:szCs w:val="26"/>
          <w:lang w:val="fr-FR"/>
        </w:rPr>
        <w:t>ng k</w:t>
      </w:r>
      <w:r w:rsidRPr="003B31D0">
        <w:rPr>
          <w:rFonts w:cs="Times New Roman" w:hint="eastAsia"/>
          <w:iCs/>
          <w:szCs w:val="26"/>
          <w:lang w:val="fr-FR"/>
        </w:rPr>
        <w:t>ý</w:t>
      </w:r>
      <w:r w:rsidRPr="003B31D0">
        <w:rPr>
          <w:rFonts w:cs="Times New Roman"/>
          <w:iCs/>
          <w:szCs w:val="26"/>
          <w:lang w:val="fr-FR"/>
        </w:rPr>
        <w:t xml:space="preserve"> doanh nghiệp hoặc giấy chứng nhận </w:t>
      </w:r>
      <w:r w:rsidRPr="003B31D0">
        <w:rPr>
          <w:rFonts w:cs="Times New Roman" w:hint="eastAsia"/>
          <w:iCs/>
          <w:szCs w:val="26"/>
          <w:lang w:val="fr-FR"/>
        </w:rPr>
        <w:t>đă</w:t>
      </w:r>
      <w:r w:rsidRPr="003B31D0">
        <w:rPr>
          <w:rFonts w:cs="Times New Roman"/>
          <w:iCs/>
          <w:szCs w:val="26"/>
          <w:lang w:val="fr-FR"/>
        </w:rPr>
        <w:t>ng k</w:t>
      </w:r>
      <w:r w:rsidRPr="003B31D0">
        <w:rPr>
          <w:rFonts w:cs="Times New Roman" w:hint="eastAsia"/>
          <w:iCs/>
          <w:szCs w:val="26"/>
          <w:lang w:val="fr-FR"/>
        </w:rPr>
        <w:t>ý</w:t>
      </w:r>
      <w:r w:rsidRPr="003B31D0">
        <w:rPr>
          <w:rFonts w:cs="Times New Roman"/>
          <w:iCs/>
          <w:szCs w:val="26"/>
          <w:lang w:val="fr-FR"/>
        </w:rPr>
        <w:t xml:space="preserve"> hộ kinh doanh hoặc giấy chứng nhận </w:t>
      </w:r>
      <w:r w:rsidRPr="003B31D0">
        <w:rPr>
          <w:rFonts w:cs="Times New Roman" w:hint="eastAsia"/>
          <w:iCs/>
          <w:szCs w:val="26"/>
          <w:lang w:val="fr-FR"/>
        </w:rPr>
        <w:t>đă</w:t>
      </w:r>
      <w:r w:rsidRPr="003B31D0">
        <w:rPr>
          <w:rFonts w:cs="Times New Roman"/>
          <w:iCs/>
          <w:szCs w:val="26"/>
          <w:lang w:val="fr-FR"/>
        </w:rPr>
        <w:t>ng k</w:t>
      </w:r>
      <w:r w:rsidRPr="003B31D0">
        <w:rPr>
          <w:rFonts w:cs="Times New Roman" w:hint="eastAsia"/>
          <w:iCs/>
          <w:szCs w:val="26"/>
          <w:lang w:val="fr-FR"/>
        </w:rPr>
        <w:t>ý</w:t>
      </w:r>
      <w:r w:rsidRPr="003B31D0">
        <w:rPr>
          <w:rFonts w:cs="Times New Roman"/>
          <w:iCs/>
          <w:szCs w:val="26"/>
          <w:lang w:val="fr-FR"/>
        </w:rPr>
        <w:t xml:space="preserve"> hợp t</w:t>
      </w:r>
      <w:r w:rsidRPr="003B31D0">
        <w:rPr>
          <w:rFonts w:cs="Times New Roman" w:hint="eastAsia"/>
          <w:iCs/>
          <w:szCs w:val="26"/>
          <w:lang w:val="fr-FR"/>
        </w:rPr>
        <w:t>á</w:t>
      </w:r>
      <w:r w:rsidRPr="003B31D0">
        <w:rPr>
          <w:rFonts w:cs="Times New Roman"/>
          <w:iCs/>
          <w:szCs w:val="26"/>
          <w:lang w:val="fr-FR"/>
        </w:rPr>
        <w:t>c x</w:t>
      </w:r>
      <w:r w:rsidRPr="003B31D0">
        <w:rPr>
          <w:rFonts w:cs="Times New Roman" w:hint="eastAsia"/>
          <w:iCs/>
          <w:szCs w:val="26"/>
          <w:lang w:val="fr-FR"/>
        </w:rPr>
        <w:t>ã</w:t>
      </w:r>
      <w:r w:rsidRPr="003B31D0">
        <w:rPr>
          <w:rFonts w:cs="Times New Roman"/>
          <w:iCs/>
          <w:szCs w:val="26"/>
          <w:lang w:val="fr-FR"/>
        </w:rPr>
        <w:t>, li</w:t>
      </w:r>
      <w:r w:rsidRPr="003B31D0">
        <w:rPr>
          <w:rFonts w:cs="Times New Roman" w:hint="eastAsia"/>
          <w:iCs/>
          <w:szCs w:val="26"/>
          <w:lang w:val="fr-FR"/>
        </w:rPr>
        <w:t>ê</w:t>
      </w:r>
      <w:r w:rsidRPr="003B31D0">
        <w:rPr>
          <w:rFonts w:cs="Times New Roman"/>
          <w:iCs/>
          <w:szCs w:val="26"/>
          <w:lang w:val="fr-FR"/>
        </w:rPr>
        <w:t>n hiệp hợp t</w:t>
      </w:r>
      <w:r w:rsidRPr="003B31D0">
        <w:rPr>
          <w:rFonts w:cs="Times New Roman" w:hint="eastAsia"/>
          <w:iCs/>
          <w:szCs w:val="26"/>
          <w:lang w:val="fr-FR"/>
        </w:rPr>
        <w:t>á</w:t>
      </w:r>
      <w:r w:rsidRPr="003B31D0">
        <w:rPr>
          <w:rFonts w:cs="Times New Roman"/>
          <w:iCs/>
          <w:szCs w:val="26"/>
          <w:lang w:val="fr-FR"/>
        </w:rPr>
        <w:t>c x</w:t>
      </w:r>
      <w:r w:rsidRPr="003B31D0">
        <w:rPr>
          <w:rFonts w:cs="Times New Roman" w:hint="eastAsia"/>
          <w:iCs/>
          <w:szCs w:val="26"/>
          <w:lang w:val="fr-FR"/>
        </w:rPr>
        <w:t>ã</w:t>
      </w:r>
      <w:r w:rsidRPr="003B31D0">
        <w:rPr>
          <w:rFonts w:cs="Times New Roman"/>
          <w:iCs/>
          <w:szCs w:val="26"/>
          <w:lang w:val="fr-FR"/>
        </w:rPr>
        <w:t>, tổ hợp t</w:t>
      </w:r>
      <w:r w:rsidRPr="003B31D0">
        <w:rPr>
          <w:rFonts w:cs="Times New Roman" w:hint="eastAsia"/>
          <w:iCs/>
          <w:szCs w:val="26"/>
          <w:lang w:val="fr-FR"/>
        </w:rPr>
        <w:t>á</w:t>
      </w:r>
      <w:r w:rsidRPr="003B31D0">
        <w:rPr>
          <w:rFonts w:cs="Times New Roman"/>
          <w:iCs/>
          <w:szCs w:val="26"/>
          <w:lang w:val="fr-FR"/>
        </w:rPr>
        <w:t>c hoặc c</w:t>
      </w:r>
      <w:r w:rsidRPr="003B31D0">
        <w:rPr>
          <w:rFonts w:cs="Times New Roman" w:hint="eastAsia"/>
          <w:iCs/>
          <w:szCs w:val="26"/>
          <w:lang w:val="fr-FR"/>
        </w:rPr>
        <w:t>á</w:t>
      </w:r>
      <w:r w:rsidRPr="003B31D0">
        <w:rPr>
          <w:rFonts w:cs="Times New Roman"/>
          <w:iCs/>
          <w:szCs w:val="26"/>
          <w:lang w:val="fr-FR"/>
        </w:rPr>
        <w:t>c t</w:t>
      </w:r>
      <w:r w:rsidRPr="003B31D0">
        <w:rPr>
          <w:rFonts w:cs="Times New Roman" w:hint="eastAsia"/>
          <w:iCs/>
          <w:szCs w:val="26"/>
          <w:lang w:val="fr-FR"/>
        </w:rPr>
        <w:t>à</w:t>
      </w:r>
      <w:r w:rsidRPr="003B31D0">
        <w:rPr>
          <w:rFonts w:cs="Times New Roman"/>
          <w:iCs/>
          <w:szCs w:val="26"/>
          <w:lang w:val="fr-FR"/>
        </w:rPr>
        <w:t>i liệu t</w:t>
      </w:r>
      <w:r w:rsidRPr="003B31D0">
        <w:rPr>
          <w:rFonts w:cs="Times New Roman" w:hint="eastAsia"/>
          <w:iCs/>
          <w:szCs w:val="26"/>
          <w:lang w:val="fr-FR"/>
        </w:rPr>
        <w:t>ươ</w:t>
      </w:r>
      <w:r w:rsidRPr="003B31D0">
        <w:rPr>
          <w:rFonts w:cs="Times New Roman"/>
          <w:iCs/>
          <w:szCs w:val="26"/>
          <w:lang w:val="fr-FR"/>
        </w:rPr>
        <w:t xml:space="preserve">ng </w:t>
      </w:r>
      <w:r w:rsidRPr="003B31D0">
        <w:rPr>
          <w:rFonts w:cs="Times New Roman" w:hint="eastAsia"/>
          <w:iCs/>
          <w:szCs w:val="26"/>
          <w:lang w:val="fr-FR"/>
        </w:rPr>
        <w:t>đươ</w:t>
      </w:r>
      <w:r w:rsidRPr="003B31D0">
        <w:rPr>
          <w:rFonts w:cs="Times New Roman"/>
          <w:iCs/>
          <w:szCs w:val="26"/>
          <w:lang w:val="fr-FR"/>
        </w:rPr>
        <w:t>ng kh</w:t>
      </w:r>
      <w:r w:rsidRPr="003B31D0">
        <w:rPr>
          <w:rFonts w:cs="Times New Roman" w:hint="eastAsia"/>
          <w:iCs/>
          <w:szCs w:val="26"/>
          <w:lang w:val="fr-FR"/>
        </w:rPr>
        <w:t>á</w:t>
      </w:r>
      <w:r w:rsidRPr="003B31D0">
        <w:rPr>
          <w:rFonts w:cs="Times New Roman"/>
          <w:iCs/>
          <w:szCs w:val="26"/>
          <w:lang w:val="fr-FR"/>
        </w:rPr>
        <w:t>c trong tr</w:t>
      </w:r>
      <w:r w:rsidRPr="003B31D0">
        <w:rPr>
          <w:rFonts w:cs="Times New Roman" w:hint="eastAsia"/>
          <w:iCs/>
          <w:szCs w:val="26"/>
          <w:lang w:val="fr-FR"/>
        </w:rPr>
        <w:t>ư</w:t>
      </w:r>
      <w:r w:rsidRPr="003B31D0">
        <w:rPr>
          <w:rFonts w:cs="Times New Roman"/>
          <w:iCs/>
          <w:szCs w:val="26"/>
          <w:lang w:val="fr-FR"/>
        </w:rPr>
        <w:t>ờng hợp tổ chức kh</w:t>
      </w:r>
      <w:r w:rsidRPr="003B31D0">
        <w:rPr>
          <w:rFonts w:cs="Times New Roman" w:hint="eastAsia"/>
          <w:iCs/>
          <w:szCs w:val="26"/>
          <w:lang w:val="fr-FR"/>
        </w:rPr>
        <w:t>ô</w:t>
      </w:r>
      <w:r w:rsidRPr="003B31D0">
        <w:rPr>
          <w:rFonts w:cs="Times New Roman"/>
          <w:iCs/>
          <w:szCs w:val="26"/>
          <w:lang w:val="fr-FR"/>
        </w:rPr>
        <w:t>ng c</w:t>
      </w:r>
      <w:r w:rsidRPr="003B31D0">
        <w:rPr>
          <w:rFonts w:cs="Times New Roman" w:hint="eastAsia"/>
          <w:iCs/>
          <w:szCs w:val="26"/>
          <w:lang w:val="fr-FR"/>
        </w:rPr>
        <w:t>ó</w:t>
      </w:r>
      <w:r w:rsidRPr="003B31D0">
        <w:rPr>
          <w:rFonts w:cs="Times New Roman"/>
          <w:iCs/>
          <w:szCs w:val="26"/>
          <w:lang w:val="fr-FR"/>
        </w:rPr>
        <w:t xml:space="preserve"> t</w:t>
      </w:r>
      <w:r w:rsidRPr="003B31D0">
        <w:rPr>
          <w:rFonts w:cs="Times New Roman" w:hint="eastAsia"/>
          <w:iCs/>
          <w:szCs w:val="26"/>
          <w:lang w:val="fr-FR"/>
        </w:rPr>
        <w:t>ê</w:t>
      </w:r>
      <w:r w:rsidRPr="003B31D0">
        <w:rPr>
          <w:rFonts w:cs="Times New Roman"/>
          <w:iCs/>
          <w:szCs w:val="26"/>
          <w:lang w:val="fr-FR"/>
        </w:rPr>
        <w:t>n tr</w:t>
      </w:r>
      <w:r w:rsidRPr="003B31D0">
        <w:rPr>
          <w:rFonts w:cs="Times New Roman" w:hint="eastAsia"/>
          <w:iCs/>
          <w:szCs w:val="26"/>
          <w:lang w:val="fr-FR"/>
        </w:rPr>
        <w:t>ê</w:t>
      </w:r>
      <w:r w:rsidRPr="003B31D0">
        <w:rPr>
          <w:rFonts w:cs="Times New Roman"/>
          <w:iCs/>
          <w:szCs w:val="26"/>
          <w:lang w:val="fr-FR"/>
        </w:rPr>
        <w:t>n Hệ thống th</w:t>
      </w:r>
      <w:r w:rsidRPr="003B31D0">
        <w:rPr>
          <w:rFonts w:cs="Times New Roman" w:hint="eastAsia"/>
          <w:iCs/>
          <w:szCs w:val="26"/>
          <w:lang w:val="fr-FR"/>
        </w:rPr>
        <w:t>ô</w:t>
      </w:r>
      <w:r w:rsidRPr="003B31D0">
        <w:rPr>
          <w:rFonts w:cs="Times New Roman"/>
          <w:iCs/>
          <w:szCs w:val="26"/>
          <w:lang w:val="fr-FR"/>
        </w:rPr>
        <w:t xml:space="preserve">ng tin quốc gia về </w:t>
      </w:r>
      <w:r w:rsidRPr="003B31D0">
        <w:rPr>
          <w:rFonts w:cs="Times New Roman" w:hint="eastAsia"/>
          <w:iCs/>
          <w:szCs w:val="26"/>
          <w:lang w:val="fr-FR"/>
        </w:rPr>
        <w:t>đă</w:t>
      </w:r>
      <w:r w:rsidRPr="003B31D0">
        <w:rPr>
          <w:rFonts w:cs="Times New Roman"/>
          <w:iCs/>
          <w:szCs w:val="26"/>
          <w:lang w:val="fr-FR"/>
        </w:rPr>
        <w:t>ng k</w:t>
      </w:r>
      <w:r w:rsidRPr="003B31D0">
        <w:rPr>
          <w:rFonts w:cs="Times New Roman" w:hint="eastAsia"/>
          <w:iCs/>
          <w:szCs w:val="26"/>
          <w:lang w:val="fr-FR"/>
        </w:rPr>
        <w:t>ý</w:t>
      </w:r>
      <w:r w:rsidRPr="003B31D0">
        <w:rPr>
          <w:rFonts w:cs="Times New Roman"/>
          <w:iCs/>
          <w:szCs w:val="26"/>
          <w:lang w:val="fr-FR"/>
        </w:rPr>
        <w:t xml:space="preserve"> doanh nghiệp;</w:t>
      </w:r>
    </w:p>
    <w:p w14:paraId="482C0C7B" w14:textId="4BA52B4D" w:rsidR="00D6033E" w:rsidRPr="003B31D0" w:rsidRDefault="00D6033E" w:rsidP="003B31D0">
      <w:pPr>
        <w:widowControl w:val="0"/>
        <w:spacing w:after="0" w:line="276" w:lineRule="auto"/>
        <w:ind w:firstLine="567"/>
        <w:rPr>
          <w:iCs/>
          <w:szCs w:val="26"/>
          <w:lang w:val="vi-VN"/>
        </w:rPr>
      </w:pPr>
      <w:r w:rsidRPr="003B31D0">
        <w:rPr>
          <w:rFonts w:cs="Times New Roman"/>
          <w:iCs/>
          <w:szCs w:val="26"/>
          <w:lang w:val="fr-FR"/>
        </w:rPr>
        <w:t>c) C</w:t>
      </w:r>
      <w:r w:rsidRPr="003B31D0">
        <w:rPr>
          <w:rFonts w:cs="Times New Roman" w:hint="eastAsia"/>
          <w:iCs/>
          <w:szCs w:val="26"/>
          <w:lang w:val="fr-FR"/>
        </w:rPr>
        <w:t>á</w:t>
      </w:r>
      <w:r w:rsidRPr="003B31D0">
        <w:rPr>
          <w:rFonts w:cs="Times New Roman"/>
          <w:iCs/>
          <w:szCs w:val="26"/>
          <w:lang w:val="fr-FR"/>
        </w:rPr>
        <w:t xml:space="preserve"> nh</w:t>
      </w:r>
      <w:r w:rsidRPr="003B31D0">
        <w:rPr>
          <w:rFonts w:cs="Times New Roman" w:hint="eastAsia"/>
          <w:iCs/>
          <w:szCs w:val="26"/>
          <w:lang w:val="fr-FR"/>
        </w:rPr>
        <w:t>â</w:t>
      </w:r>
      <w:r w:rsidRPr="003B31D0">
        <w:rPr>
          <w:rFonts w:cs="Times New Roman"/>
          <w:iCs/>
          <w:szCs w:val="26"/>
          <w:lang w:val="fr-FR"/>
        </w:rPr>
        <w:t xml:space="preserve">n nộp </w:t>
      </w:r>
      <w:r w:rsidR="005260DB" w:rsidRPr="003B31D0">
        <w:rPr>
          <w:rFonts w:cs="Times New Roman"/>
          <w:iCs/>
          <w:szCs w:val="26"/>
          <w:lang w:val="fr-FR"/>
        </w:rPr>
        <w:t xml:space="preserve">Hồ </w:t>
      </w:r>
      <w:r w:rsidRPr="003B31D0">
        <w:rPr>
          <w:rFonts w:cs="Times New Roman"/>
          <w:iCs/>
          <w:szCs w:val="26"/>
          <w:lang w:val="fr-FR"/>
        </w:rPr>
        <w:t>s</w:t>
      </w:r>
      <w:r w:rsidRPr="003B31D0">
        <w:rPr>
          <w:rFonts w:cs="Times New Roman" w:hint="eastAsia"/>
          <w:iCs/>
          <w:szCs w:val="26"/>
          <w:lang w:val="fr-FR"/>
        </w:rPr>
        <w:t>ơ</w:t>
      </w:r>
      <w:r w:rsidRPr="003B31D0">
        <w:rPr>
          <w:rFonts w:cs="Times New Roman"/>
          <w:iCs/>
          <w:szCs w:val="26"/>
          <w:lang w:val="fr-FR"/>
        </w:rPr>
        <w:t xml:space="preserve"> </w:t>
      </w:r>
      <w:r w:rsidRPr="003B31D0">
        <w:rPr>
          <w:rFonts w:cs="Times New Roman" w:hint="eastAsia"/>
          <w:iCs/>
          <w:szCs w:val="26"/>
          <w:lang w:val="fr-FR"/>
        </w:rPr>
        <w:t>đă</w:t>
      </w:r>
      <w:r w:rsidRPr="003B31D0">
        <w:rPr>
          <w:rFonts w:cs="Times New Roman"/>
          <w:iCs/>
          <w:szCs w:val="26"/>
          <w:lang w:val="fr-FR"/>
        </w:rPr>
        <w:t>ng k</w:t>
      </w:r>
      <w:r w:rsidRPr="003B31D0">
        <w:rPr>
          <w:rFonts w:cs="Times New Roman" w:hint="eastAsia"/>
          <w:iCs/>
          <w:szCs w:val="26"/>
          <w:lang w:val="fr-FR"/>
        </w:rPr>
        <w:t>ý</w:t>
      </w:r>
      <w:r w:rsidRPr="003B31D0">
        <w:rPr>
          <w:rFonts w:cs="Times New Roman"/>
          <w:iCs/>
          <w:szCs w:val="26"/>
          <w:lang w:val="fr-FR"/>
        </w:rPr>
        <w:t xml:space="preserve"> tr</w:t>
      </w:r>
      <w:r w:rsidRPr="003B31D0">
        <w:rPr>
          <w:rFonts w:cs="Times New Roman" w:hint="eastAsia"/>
          <w:iCs/>
          <w:szCs w:val="26"/>
          <w:lang w:val="fr-FR"/>
        </w:rPr>
        <w:t>ê</w:t>
      </w:r>
      <w:r w:rsidRPr="003B31D0">
        <w:rPr>
          <w:rFonts w:cs="Times New Roman"/>
          <w:iCs/>
          <w:szCs w:val="26"/>
          <w:lang w:val="fr-FR"/>
        </w:rPr>
        <w:t xml:space="preserve">n Hệ thống mạng </w:t>
      </w:r>
      <w:r w:rsidRPr="003B31D0">
        <w:rPr>
          <w:rFonts w:cs="Times New Roman" w:hint="eastAsia"/>
          <w:iCs/>
          <w:szCs w:val="26"/>
          <w:lang w:val="fr-FR"/>
        </w:rPr>
        <w:t>đ</w:t>
      </w:r>
      <w:r w:rsidRPr="003B31D0">
        <w:rPr>
          <w:rFonts w:cs="Times New Roman"/>
          <w:iCs/>
          <w:szCs w:val="26"/>
          <w:lang w:val="fr-FR"/>
        </w:rPr>
        <w:t>ấu thầu quốc gia hoặc Cổng dịch vụ c</w:t>
      </w:r>
      <w:r w:rsidRPr="003B31D0">
        <w:rPr>
          <w:rFonts w:cs="Times New Roman" w:hint="eastAsia"/>
          <w:iCs/>
          <w:szCs w:val="26"/>
          <w:lang w:val="fr-FR"/>
        </w:rPr>
        <w:t>ô</w:t>
      </w:r>
      <w:r w:rsidRPr="003B31D0">
        <w:rPr>
          <w:rFonts w:cs="Times New Roman"/>
          <w:iCs/>
          <w:szCs w:val="26"/>
          <w:lang w:val="fr-FR"/>
        </w:rPr>
        <w:t>ng quốc gia (nếu c</w:t>
      </w:r>
      <w:r w:rsidRPr="003B31D0">
        <w:rPr>
          <w:rFonts w:cs="Times New Roman" w:hint="eastAsia"/>
          <w:iCs/>
          <w:szCs w:val="26"/>
          <w:lang w:val="fr-FR"/>
        </w:rPr>
        <w:t>ó</w:t>
      </w:r>
      <w:r w:rsidRPr="003B31D0">
        <w:rPr>
          <w:rFonts w:cs="Times New Roman"/>
          <w:iCs/>
          <w:szCs w:val="26"/>
          <w:lang w:val="fr-FR"/>
        </w:rPr>
        <w:t>) gồm c</w:t>
      </w:r>
      <w:r w:rsidRPr="003B31D0">
        <w:rPr>
          <w:rFonts w:cs="Times New Roman" w:hint="eastAsia"/>
          <w:iCs/>
          <w:szCs w:val="26"/>
          <w:lang w:val="fr-FR"/>
        </w:rPr>
        <w:t>á</w:t>
      </w:r>
      <w:r w:rsidRPr="003B31D0">
        <w:rPr>
          <w:rFonts w:cs="Times New Roman"/>
          <w:iCs/>
          <w:szCs w:val="26"/>
          <w:lang w:val="fr-FR"/>
        </w:rPr>
        <w:t>c t</w:t>
      </w:r>
      <w:r w:rsidRPr="003B31D0">
        <w:rPr>
          <w:rFonts w:cs="Times New Roman" w:hint="eastAsia"/>
          <w:iCs/>
          <w:szCs w:val="26"/>
          <w:lang w:val="fr-FR"/>
        </w:rPr>
        <w:t>à</w:t>
      </w:r>
      <w:r w:rsidRPr="003B31D0">
        <w:rPr>
          <w:rFonts w:cs="Times New Roman"/>
          <w:iCs/>
          <w:szCs w:val="26"/>
          <w:lang w:val="fr-FR"/>
        </w:rPr>
        <w:t xml:space="preserve">i liệu sau: </w:t>
      </w:r>
      <w:r w:rsidRPr="003B31D0">
        <w:rPr>
          <w:rFonts w:cs="Times New Roman" w:hint="eastAsia"/>
          <w:iCs/>
          <w:szCs w:val="26"/>
          <w:lang w:val="fr-FR"/>
        </w:rPr>
        <w:t>đơ</w:t>
      </w:r>
      <w:r w:rsidRPr="003B31D0">
        <w:rPr>
          <w:rFonts w:cs="Times New Roman"/>
          <w:iCs/>
          <w:szCs w:val="26"/>
          <w:lang w:val="fr-FR"/>
        </w:rPr>
        <w:t xml:space="preserve">n </w:t>
      </w:r>
      <w:r w:rsidRPr="003B31D0">
        <w:rPr>
          <w:rFonts w:cs="Times New Roman" w:hint="eastAsia"/>
          <w:iCs/>
          <w:szCs w:val="26"/>
          <w:lang w:val="fr-FR"/>
        </w:rPr>
        <w:t>đă</w:t>
      </w:r>
      <w:r w:rsidRPr="003B31D0">
        <w:rPr>
          <w:rFonts w:cs="Times New Roman"/>
          <w:iCs/>
          <w:szCs w:val="26"/>
          <w:lang w:val="fr-FR"/>
        </w:rPr>
        <w:t>ng k</w:t>
      </w:r>
      <w:r w:rsidRPr="003B31D0">
        <w:rPr>
          <w:rFonts w:cs="Times New Roman" w:hint="eastAsia"/>
          <w:iCs/>
          <w:szCs w:val="26"/>
          <w:lang w:val="fr-FR"/>
        </w:rPr>
        <w:t>ý</w:t>
      </w:r>
      <w:r w:rsidRPr="003B31D0">
        <w:rPr>
          <w:rFonts w:cs="Times New Roman"/>
          <w:iCs/>
          <w:szCs w:val="26"/>
          <w:lang w:val="fr-FR"/>
        </w:rPr>
        <w:t xml:space="preserve"> quy </w:t>
      </w:r>
      <w:r w:rsidRPr="003B31D0">
        <w:rPr>
          <w:rFonts w:cs="Times New Roman" w:hint="eastAsia"/>
          <w:iCs/>
          <w:szCs w:val="26"/>
          <w:lang w:val="fr-FR"/>
        </w:rPr>
        <w:t>đ</w:t>
      </w:r>
      <w:r w:rsidRPr="003B31D0">
        <w:rPr>
          <w:rFonts w:cs="Times New Roman"/>
          <w:iCs/>
          <w:szCs w:val="26"/>
          <w:lang w:val="fr-FR"/>
        </w:rPr>
        <w:t xml:space="preserve">ịnh tại </w:t>
      </w:r>
      <w:r w:rsidRPr="003B31D0">
        <w:rPr>
          <w:rFonts w:cs="Times New Roman" w:hint="eastAsia"/>
          <w:iCs/>
          <w:szCs w:val="26"/>
          <w:lang w:val="fr-FR"/>
        </w:rPr>
        <w:t>đ</w:t>
      </w:r>
      <w:r w:rsidRPr="003B31D0">
        <w:rPr>
          <w:rFonts w:cs="Times New Roman"/>
          <w:iCs/>
          <w:szCs w:val="26"/>
          <w:lang w:val="fr-FR"/>
        </w:rPr>
        <w:t>iểm a khoản n</w:t>
      </w:r>
      <w:r w:rsidRPr="003B31D0">
        <w:rPr>
          <w:rFonts w:cs="Times New Roman" w:hint="eastAsia"/>
          <w:iCs/>
          <w:szCs w:val="26"/>
          <w:lang w:val="fr-FR"/>
        </w:rPr>
        <w:t>à</w:t>
      </w:r>
      <w:r w:rsidRPr="003B31D0">
        <w:rPr>
          <w:rFonts w:cs="Times New Roman"/>
          <w:iCs/>
          <w:szCs w:val="26"/>
          <w:lang w:val="fr-FR"/>
        </w:rPr>
        <w:t xml:space="preserve">y </w:t>
      </w:r>
      <w:r w:rsidRPr="003B31D0">
        <w:rPr>
          <w:rFonts w:cs="Times New Roman" w:hint="eastAsia"/>
          <w:iCs/>
          <w:szCs w:val="26"/>
          <w:lang w:val="fr-FR"/>
        </w:rPr>
        <w:t>đư</w:t>
      </w:r>
      <w:r w:rsidRPr="003B31D0">
        <w:rPr>
          <w:rFonts w:cs="Times New Roman"/>
          <w:iCs/>
          <w:szCs w:val="26"/>
          <w:lang w:val="fr-FR"/>
        </w:rPr>
        <w:t>ợc k</w:t>
      </w:r>
      <w:r w:rsidRPr="003B31D0">
        <w:rPr>
          <w:rFonts w:cs="Times New Roman" w:hint="eastAsia"/>
          <w:iCs/>
          <w:szCs w:val="26"/>
          <w:lang w:val="fr-FR"/>
        </w:rPr>
        <w:t>ý</w:t>
      </w:r>
      <w:r w:rsidRPr="003B31D0">
        <w:rPr>
          <w:rFonts w:cs="Times New Roman"/>
          <w:iCs/>
          <w:szCs w:val="26"/>
          <w:lang w:val="fr-FR"/>
        </w:rPr>
        <w:t xml:space="preserve"> hoặc x</w:t>
      </w:r>
      <w:r w:rsidRPr="003B31D0">
        <w:rPr>
          <w:rFonts w:cs="Times New Roman" w:hint="eastAsia"/>
          <w:iCs/>
          <w:szCs w:val="26"/>
          <w:lang w:val="fr-FR"/>
        </w:rPr>
        <w:t>á</w:t>
      </w:r>
      <w:r w:rsidRPr="003B31D0">
        <w:rPr>
          <w:rFonts w:cs="Times New Roman"/>
          <w:iCs/>
          <w:szCs w:val="26"/>
          <w:lang w:val="fr-FR"/>
        </w:rPr>
        <w:t xml:space="preserve">c thực </w:t>
      </w:r>
      <w:r w:rsidRPr="003B31D0">
        <w:rPr>
          <w:rFonts w:cs="Times New Roman" w:hint="eastAsia"/>
          <w:iCs/>
          <w:szCs w:val="26"/>
          <w:lang w:val="fr-FR"/>
        </w:rPr>
        <w:t>đ</w:t>
      </w:r>
      <w:r w:rsidRPr="003B31D0">
        <w:rPr>
          <w:rFonts w:cs="Times New Roman"/>
          <w:iCs/>
          <w:szCs w:val="26"/>
          <w:lang w:val="fr-FR"/>
        </w:rPr>
        <w:t>iện tử bởi c</w:t>
      </w:r>
      <w:r w:rsidRPr="003B31D0">
        <w:rPr>
          <w:rFonts w:cs="Times New Roman" w:hint="eastAsia"/>
          <w:iCs/>
          <w:szCs w:val="26"/>
          <w:lang w:val="fr-FR"/>
        </w:rPr>
        <w:t>á</w:t>
      </w:r>
      <w:r w:rsidRPr="003B31D0">
        <w:rPr>
          <w:rFonts w:cs="Times New Roman"/>
          <w:iCs/>
          <w:szCs w:val="26"/>
          <w:lang w:val="fr-FR"/>
        </w:rPr>
        <w:t xml:space="preserve"> nh</w:t>
      </w:r>
      <w:r w:rsidRPr="003B31D0">
        <w:rPr>
          <w:rFonts w:cs="Times New Roman" w:hint="eastAsia"/>
          <w:iCs/>
          <w:szCs w:val="26"/>
          <w:lang w:val="fr-FR"/>
        </w:rPr>
        <w:t>â</w:t>
      </w:r>
      <w:r w:rsidRPr="003B31D0">
        <w:rPr>
          <w:rFonts w:cs="Times New Roman"/>
          <w:iCs/>
          <w:szCs w:val="26"/>
          <w:lang w:val="fr-FR"/>
        </w:rPr>
        <w:t xml:space="preserve">n </w:t>
      </w:r>
      <w:r w:rsidRPr="003B31D0">
        <w:rPr>
          <w:rFonts w:cs="Times New Roman" w:hint="eastAsia"/>
          <w:iCs/>
          <w:szCs w:val="26"/>
          <w:lang w:val="fr-FR"/>
        </w:rPr>
        <w:t>đă</w:t>
      </w:r>
      <w:r w:rsidRPr="003B31D0">
        <w:rPr>
          <w:rFonts w:cs="Times New Roman"/>
          <w:iCs/>
          <w:szCs w:val="26"/>
          <w:lang w:val="fr-FR"/>
        </w:rPr>
        <w:t>ng k</w:t>
      </w:r>
      <w:r w:rsidRPr="003B31D0">
        <w:rPr>
          <w:rFonts w:cs="Times New Roman" w:hint="eastAsia"/>
          <w:iCs/>
          <w:szCs w:val="26"/>
          <w:lang w:val="fr-FR"/>
        </w:rPr>
        <w:t>ý</w:t>
      </w:r>
      <w:r w:rsidRPr="003B31D0">
        <w:rPr>
          <w:rFonts w:cs="Times New Roman"/>
          <w:iCs/>
          <w:szCs w:val="26"/>
          <w:lang w:val="fr-FR"/>
        </w:rPr>
        <w:t>; bản chụp hộ chiếu hoặc t</w:t>
      </w:r>
      <w:r w:rsidRPr="003B31D0">
        <w:rPr>
          <w:rFonts w:cs="Times New Roman" w:hint="eastAsia"/>
          <w:iCs/>
          <w:szCs w:val="26"/>
          <w:lang w:val="fr-FR"/>
        </w:rPr>
        <w:t>à</w:t>
      </w:r>
      <w:r w:rsidRPr="003B31D0">
        <w:rPr>
          <w:rFonts w:cs="Times New Roman"/>
          <w:iCs/>
          <w:szCs w:val="26"/>
          <w:lang w:val="fr-FR"/>
        </w:rPr>
        <w:t>i liệu t</w:t>
      </w:r>
      <w:r w:rsidRPr="003B31D0">
        <w:rPr>
          <w:rFonts w:cs="Times New Roman" w:hint="eastAsia"/>
          <w:iCs/>
          <w:szCs w:val="26"/>
          <w:lang w:val="fr-FR"/>
        </w:rPr>
        <w:t>ươ</w:t>
      </w:r>
      <w:r w:rsidRPr="003B31D0">
        <w:rPr>
          <w:rFonts w:cs="Times New Roman"/>
          <w:iCs/>
          <w:szCs w:val="26"/>
          <w:lang w:val="fr-FR"/>
        </w:rPr>
        <w:t xml:space="preserve">ng </w:t>
      </w:r>
      <w:r w:rsidRPr="003B31D0">
        <w:rPr>
          <w:rFonts w:cs="Times New Roman" w:hint="eastAsia"/>
          <w:iCs/>
          <w:szCs w:val="26"/>
          <w:lang w:val="fr-FR"/>
        </w:rPr>
        <w:t>đươ</w:t>
      </w:r>
      <w:r w:rsidRPr="003B31D0">
        <w:rPr>
          <w:rFonts w:cs="Times New Roman"/>
          <w:iCs/>
          <w:szCs w:val="26"/>
          <w:lang w:val="fr-FR"/>
        </w:rPr>
        <w:t xml:space="preserve">ng </w:t>
      </w:r>
      <w:r w:rsidRPr="003B31D0">
        <w:rPr>
          <w:rFonts w:cs="Times New Roman" w:hint="eastAsia"/>
          <w:iCs/>
          <w:szCs w:val="26"/>
          <w:lang w:val="fr-FR"/>
        </w:rPr>
        <w:t>đ</w:t>
      </w:r>
      <w:r w:rsidRPr="003B31D0">
        <w:rPr>
          <w:rFonts w:cs="Times New Roman"/>
          <w:iCs/>
          <w:szCs w:val="26"/>
          <w:lang w:val="fr-FR"/>
        </w:rPr>
        <w:t>ối với c</w:t>
      </w:r>
      <w:r w:rsidRPr="003B31D0">
        <w:rPr>
          <w:rFonts w:cs="Times New Roman" w:hint="eastAsia"/>
          <w:iCs/>
          <w:szCs w:val="26"/>
          <w:lang w:val="fr-FR"/>
        </w:rPr>
        <w:t>á</w:t>
      </w:r>
      <w:r w:rsidRPr="003B31D0">
        <w:rPr>
          <w:rFonts w:cs="Times New Roman"/>
          <w:iCs/>
          <w:szCs w:val="26"/>
          <w:lang w:val="fr-FR"/>
        </w:rPr>
        <w:t xml:space="preserve"> nh</w:t>
      </w:r>
      <w:r w:rsidRPr="003B31D0">
        <w:rPr>
          <w:rFonts w:cs="Times New Roman" w:hint="eastAsia"/>
          <w:iCs/>
          <w:szCs w:val="26"/>
          <w:lang w:val="fr-FR"/>
        </w:rPr>
        <w:t>â</w:t>
      </w:r>
      <w:r w:rsidRPr="003B31D0">
        <w:rPr>
          <w:rFonts w:cs="Times New Roman"/>
          <w:iCs/>
          <w:szCs w:val="26"/>
          <w:lang w:val="fr-FR"/>
        </w:rPr>
        <w:t>n mang quốc tịch n</w:t>
      </w:r>
      <w:r w:rsidRPr="003B31D0">
        <w:rPr>
          <w:rFonts w:cs="Times New Roman" w:hint="eastAsia"/>
          <w:iCs/>
          <w:szCs w:val="26"/>
          <w:lang w:val="fr-FR"/>
        </w:rPr>
        <w:t>ư</w:t>
      </w:r>
      <w:r w:rsidRPr="003B31D0">
        <w:rPr>
          <w:rFonts w:cs="Times New Roman"/>
          <w:iCs/>
          <w:szCs w:val="26"/>
          <w:lang w:val="fr-FR"/>
        </w:rPr>
        <w:t>ớc ngo</w:t>
      </w:r>
      <w:r w:rsidRPr="003B31D0">
        <w:rPr>
          <w:rFonts w:cs="Times New Roman" w:hint="eastAsia"/>
          <w:iCs/>
          <w:szCs w:val="26"/>
          <w:lang w:val="fr-FR"/>
        </w:rPr>
        <w:t>à</w:t>
      </w:r>
      <w:r w:rsidRPr="003B31D0">
        <w:rPr>
          <w:rFonts w:cs="Times New Roman"/>
          <w:iCs/>
          <w:szCs w:val="26"/>
          <w:lang w:val="fr-FR"/>
        </w:rPr>
        <w:t>i.</w:t>
      </w:r>
    </w:p>
    <w:p w14:paraId="5CE79ED4" w14:textId="77777777" w:rsidR="00D6033E" w:rsidRPr="003B31D0" w:rsidRDefault="00D6033E" w:rsidP="003B31D0">
      <w:pPr>
        <w:widowControl w:val="0"/>
        <w:spacing w:after="0" w:line="276" w:lineRule="auto"/>
        <w:ind w:firstLine="567"/>
        <w:rPr>
          <w:iCs/>
          <w:szCs w:val="26"/>
          <w:lang w:val="vi-VN"/>
        </w:rPr>
      </w:pPr>
      <w:r w:rsidRPr="003B31D0">
        <w:rPr>
          <w:rFonts w:cs="Times New Roman"/>
          <w:iCs/>
          <w:szCs w:val="26"/>
          <w:lang w:val="fr-FR"/>
        </w:rPr>
        <w:t>2. Việc cập nhật th</w:t>
      </w:r>
      <w:r w:rsidRPr="003B31D0">
        <w:rPr>
          <w:rFonts w:cs="Times New Roman" w:hint="eastAsia"/>
          <w:iCs/>
          <w:szCs w:val="26"/>
          <w:lang w:val="fr-FR"/>
        </w:rPr>
        <w:t>ô</w:t>
      </w:r>
      <w:r w:rsidRPr="003B31D0">
        <w:rPr>
          <w:rFonts w:cs="Times New Roman"/>
          <w:iCs/>
          <w:szCs w:val="26"/>
          <w:lang w:val="fr-FR"/>
        </w:rPr>
        <w:t>ng tin t</w:t>
      </w:r>
      <w:r w:rsidRPr="003B31D0">
        <w:rPr>
          <w:rFonts w:cs="Times New Roman" w:hint="eastAsia"/>
          <w:iCs/>
          <w:szCs w:val="26"/>
          <w:lang w:val="fr-FR"/>
        </w:rPr>
        <w:t>à</w:t>
      </w:r>
      <w:r w:rsidRPr="003B31D0">
        <w:rPr>
          <w:rFonts w:cs="Times New Roman"/>
          <w:iCs/>
          <w:szCs w:val="26"/>
          <w:lang w:val="fr-FR"/>
        </w:rPr>
        <w:t>i khoản của tổ chức, c</w:t>
      </w:r>
      <w:r w:rsidRPr="003B31D0">
        <w:rPr>
          <w:rFonts w:cs="Times New Roman" w:hint="eastAsia"/>
          <w:iCs/>
          <w:szCs w:val="26"/>
          <w:lang w:val="fr-FR"/>
        </w:rPr>
        <w:t>á</w:t>
      </w:r>
      <w:r w:rsidRPr="003B31D0">
        <w:rPr>
          <w:rFonts w:cs="Times New Roman"/>
          <w:iCs/>
          <w:szCs w:val="26"/>
          <w:lang w:val="fr-FR"/>
        </w:rPr>
        <w:t xml:space="preserve"> nh</w:t>
      </w:r>
      <w:r w:rsidRPr="003B31D0">
        <w:rPr>
          <w:rFonts w:cs="Times New Roman" w:hint="eastAsia"/>
          <w:iCs/>
          <w:szCs w:val="26"/>
          <w:lang w:val="fr-FR"/>
        </w:rPr>
        <w:t>â</w:t>
      </w:r>
      <w:r w:rsidRPr="003B31D0">
        <w:rPr>
          <w:rFonts w:cs="Times New Roman"/>
          <w:iCs/>
          <w:szCs w:val="26"/>
          <w:lang w:val="fr-FR"/>
        </w:rPr>
        <w:t>n tr</w:t>
      </w:r>
      <w:r w:rsidRPr="003B31D0">
        <w:rPr>
          <w:rFonts w:cs="Times New Roman" w:hint="eastAsia"/>
          <w:iCs/>
          <w:szCs w:val="26"/>
          <w:lang w:val="fr-FR"/>
        </w:rPr>
        <w:t>ê</w:t>
      </w:r>
      <w:r w:rsidRPr="003B31D0">
        <w:rPr>
          <w:rFonts w:cs="Times New Roman"/>
          <w:iCs/>
          <w:szCs w:val="26"/>
          <w:lang w:val="fr-FR"/>
        </w:rPr>
        <w:t xml:space="preserve">n Hệ thống mạng </w:t>
      </w:r>
      <w:r w:rsidRPr="003B31D0">
        <w:rPr>
          <w:rFonts w:cs="Times New Roman" w:hint="eastAsia"/>
          <w:iCs/>
          <w:szCs w:val="26"/>
          <w:lang w:val="fr-FR"/>
        </w:rPr>
        <w:t>đ</w:t>
      </w:r>
      <w:r w:rsidRPr="003B31D0">
        <w:rPr>
          <w:rFonts w:cs="Times New Roman"/>
          <w:iCs/>
          <w:szCs w:val="26"/>
          <w:lang w:val="fr-FR"/>
        </w:rPr>
        <w:t xml:space="preserve">ấu thầu quốc gia </w:t>
      </w:r>
      <w:r w:rsidRPr="003B31D0">
        <w:rPr>
          <w:rFonts w:cs="Times New Roman" w:hint="eastAsia"/>
          <w:iCs/>
          <w:szCs w:val="26"/>
          <w:lang w:val="fr-FR"/>
        </w:rPr>
        <w:t>đư</w:t>
      </w:r>
      <w:r w:rsidRPr="003B31D0">
        <w:rPr>
          <w:rFonts w:cs="Times New Roman"/>
          <w:iCs/>
          <w:szCs w:val="26"/>
          <w:lang w:val="fr-FR"/>
        </w:rPr>
        <w:t>ợc thực hiện nh</w:t>
      </w:r>
      <w:r w:rsidRPr="003B31D0">
        <w:rPr>
          <w:rFonts w:cs="Times New Roman" w:hint="eastAsia"/>
          <w:iCs/>
          <w:szCs w:val="26"/>
          <w:lang w:val="fr-FR"/>
        </w:rPr>
        <w:t>ư</w:t>
      </w:r>
      <w:r w:rsidRPr="003B31D0">
        <w:rPr>
          <w:rFonts w:cs="Times New Roman"/>
          <w:iCs/>
          <w:szCs w:val="26"/>
          <w:lang w:val="fr-FR"/>
        </w:rPr>
        <w:t xml:space="preserve"> sau:</w:t>
      </w:r>
    </w:p>
    <w:p w14:paraId="3CC5042E" w14:textId="77777777" w:rsidR="00D6033E" w:rsidRPr="003B31D0" w:rsidRDefault="00D6033E" w:rsidP="003B31D0">
      <w:pPr>
        <w:widowControl w:val="0"/>
        <w:spacing w:after="0" w:line="276" w:lineRule="auto"/>
        <w:ind w:firstLine="567"/>
        <w:rPr>
          <w:iCs/>
          <w:szCs w:val="26"/>
          <w:lang w:val="vi-VN"/>
        </w:rPr>
      </w:pPr>
      <w:r w:rsidRPr="003B31D0">
        <w:rPr>
          <w:rFonts w:cs="Times New Roman"/>
          <w:iCs/>
          <w:szCs w:val="26"/>
          <w:lang w:val="fr-FR"/>
        </w:rPr>
        <w:t>a) Th</w:t>
      </w:r>
      <w:r w:rsidRPr="003B31D0">
        <w:rPr>
          <w:rFonts w:cs="Times New Roman" w:hint="eastAsia"/>
          <w:iCs/>
          <w:szCs w:val="26"/>
          <w:lang w:val="fr-FR"/>
        </w:rPr>
        <w:t>ô</w:t>
      </w:r>
      <w:r w:rsidRPr="003B31D0">
        <w:rPr>
          <w:rFonts w:cs="Times New Roman"/>
          <w:iCs/>
          <w:szCs w:val="26"/>
          <w:lang w:val="fr-FR"/>
        </w:rPr>
        <w:t xml:space="preserve">ng tin cập nhật bao gồm: bổ sung, sửa </w:t>
      </w:r>
      <w:r w:rsidRPr="003B31D0">
        <w:rPr>
          <w:rFonts w:cs="Times New Roman" w:hint="eastAsia"/>
          <w:iCs/>
          <w:szCs w:val="26"/>
          <w:lang w:val="fr-FR"/>
        </w:rPr>
        <w:t>đ</w:t>
      </w:r>
      <w:r w:rsidRPr="003B31D0">
        <w:rPr>
          <w:rFonts w:cs="Times New Roman"/>
          <w:iCs/>
          <w:szCs w:val="26"/>
          <w:lang w:val="fr-FR"/>
        </w:rPr>
        <w:t>ổi th</w:t>
      </w:r>
      <w:r w:rsidRPr="003B31D0">
        <w:rPr>
          <w:rFonts w:cs="Times New Roman" w:hint="eastAsia"/>
          <w:iCs/>
          <w:szCs w:val="26"/>
          <w:lang w:val="fr-FR"/>
        </w:rPr>
        <w:t>ô</w:t>
      </w:r>
      <w:r w:rsidRPr="003B31D0">
        <w:rPr>
          <w:rFonts w:cs="Times New Roman"/>
          <w:iCs/>
          <w:szCs w:val="26"/>
          <w:lang w:val="fr-FR"/>
        </w:rPr>
        <w:t xml:space="preserve">ng tin </w:t>
      </w:r>
      <w:r w:rsidRPr="003B31D0">
        <w:rPr>
          <w:rFonts w:cs="Times New Roman" w:hint="eastAsia"/>
          <w:iCs/>
          <w:szCs w:val="26"/>
          <w:lang w:val="fr-FR"/>
        </w:rPr>
        <w:t>đã</w:t>
      </w:r>
      <w:r w:rsidRPr="003B31D0">
        <w:rPr>
          <w:rFonts w:cs="Times New Roman"/>
          <w:iCs/>
          <w:szCs w:val="26"/>
          <w:lang w:val="fr-FR"/>
        </w:rPr>
        <w:t xml:space="preserve"> </w:t>
      </w:r>
      <w:r w:rsidRPr="003B31D0">
        <w:rPr>
          <w:rFonts w:cs="Times New Roman" w:hint="eastAsia"/>
          <w:iCs/>
          <w:szCs w:val="26"/>
          <w:lang w:val="fr-FR"/>
        </w:rPr>
        <w:t>đă</w:t>
      </w:r>
      <w:r w:rsidRPr="003B31D0">
        <w:rPr>
          <w:rFonts w:cs="Times New Roman"/>
          <w:iCs/>
          <w:szCs w:val="26"/>
          <w:lang w:val="fr-FR"/>
        </w:rPr>
        <w:t>ng k</w:t>
      </w:r>
      <w:r w:rsidRPr="003B31D0">
        <w:rPr>
          <w:rFonts w:cs="Times New Roman" w:hint="eastAsia"/>
          <w:iCs/>
          <w:szCs w:val="26"/>
          <w:lang w:val="fr-FR"/>
        </w:rPr>
        <w:t>ý</w:t>
      </w:r>
      <w:r w:rsidRPr="003B31D0">
        <w:rPr>
          <w:rFonts w:cs="Times New Roman"/>
          <w:iCs/>
          <w:szCs w:val="26"/>
          <w:lang w:val="fr-FR"/>
        </w:rPr>
        <w:t>; bổ sung vai tr</w:t>
      </w:r>
      <w:r w:rsidRPr="003B31D0">
        <w:rPr>
          <w:rFonts w:cs="Times New Roman" w:hint="eastAsia"/>
          <w:iCs/>
          <w:szCs w:val="26"/>
          <w:lang w:val="fr-FR"/>
        </w:rPr>
        <w:t>ò</w:t>
      </w:r>
      <w:r w:rsidRPr="003B31D0">
        <w:rPr>
          <w:rFonts w:cs="Times New Roman"/>
          <w:iCs/>
          <w:szCs w:val="26"/>
          <w:lang w:val="fr-FR"/>
        </w:rPr>
        <w:t xml:space="preserve"> trong hoạt </w:t>
      </w:r>
      <w:r w:rsidRPr="003B31D0">
        <w:rPr>
          <w:rFonts w:cs="Times New Roman" w:hint="eastAsia"/>
          <w:iCs/>
          <w:szCs w:val="26"/>
          <w:lang w:val="fr-FR"/>
        </w:rPr>
        <w:t>đ</w:t>
      </w:r>
      <w:r w:rsidRPr="003B31D0">
        <w:rPr>
          <w:rFonts w:cs="Times New Roman"/>
          <w:iCs/>
          <w:szCs w:val="26"/>
          <w:lang w:val="fr-FR"/>
        </w:rPr>
        <w:t xml:space="preserve">ộng </w:t>
      </w:r>
      <w:r w:rsidRPr="003B31D0">
        <w:rPr>
          <w:rFonts w:cs="Times New Roman" w:hint="eastAsia"/>
          <w:iCs/>
          <w:szCs w:val="26"/>
          <w:lang w:val="fr-FR"/>
        </w:rPr>
        <w:t>đ</w:t>
      </w:r>
      <w:r w:rsidRPr="003B31D0">
        <w:rPr>
          <w:rFonts w:cs="Times New Roman"/>
          <w:iCs/>
          <w:szCs w:val="26"/>
          <w:lang w:val="fr-FR"/>
        </w:rPr>
        <w:t>ấu thầu; chấm dứt, tạm ngừng, kh</w:t>
      </w:r>
      <w:r w:rsidRPr="003B31D0">
        <w:rPr>
          <w:rFonts w:cs="Times New Roman" w:hint="eastAsia"/>
          <w:iCs/>
          <w:szCs w:val="26"/>
          <w:lang w:val="fr-FR"/>
        </w:rPr>
        <w:t>ô</w:t>
      </w:r>
      <w:r w:rsidRPr="003B31D0">
        <w:rPr>
          <w:rFonts w:cs="Times New Roman"/>
          <w:iCs/>
          <w:szCs w:val="26"/>
          <w:lang w:val="fr-FR"/>
        </w:rPr>
        <w:t>i phục trạng th</w:t>
      </w:r>
      <w:r w:rsidRPr="003B31D0">
        <w:rPr>
          <w:rFonts w:cs="Times New Roman" w:hint="eastAsia"/>
          <w:iCs/>
          <w:szCs w:val="26"/>
          <w:lang w:val="fr-FR"/>
        </w:rPr>
        <w:t>á</w:t>
      </w:r>
      <w:r w:rsidRPr="003B31D0">
        <w:rPr>
          <w:rFonts w:cs="Times New Roman"/>
          <w:iCs/>
          <w:szCs w:val="26"/>
          <w:lang w:val="fr-FR"/>
        </w:rPr>
        <w:t>i tham gia;</w:t>
      </w:r>
    </w:p>
    <w:p w14:paraId="6D3E3864" w14:textId="77777777" w:rsidR="00D6033E" w:rsidRPr="003B31D0" w:rsidRDefault="00D6033E" w:rsidP="003B31D0">
      <w:pPr>
        <w:widowControl w:val="0"/>
        <w:spacing w:after="0" w:line="276" w:lineRule="auto"/>
        <w:ind w:firstLine="567"/>
        <w:rPr>
          <w:iCs/>
          <w:szCs w:val="26"/>
          <w:lang w:val="vi-VN"/>
        </w:rPr>
      </w:pPr>
      <w:r w:rsidRPr="003B31D0">
        <w:rPr>
          <w:rFonts w:cs="Times New Roman"/>
          <w:iCs/>
          <w:szCs w:val="26"/>
          <w:lang w:val="fr-FR"/>
        </w:rPr>
        <w:t>b) Tổ chức, c</w:t>
      </w:r>
      <w:r w:rsidRPr="003B31D0">
        <w:rPr>
          <w:rFonts w:cs="Times New Roman" w:hint="eastAsia"/>
          <w:iCs/>
          <w:szCs w:val="26"/>
          <w:lang w:val="fr-FR"/>
        </w:rPr>
        <w:t>á</w:t>
      </w:r>
      <w:r w:rsidRPr="003B31D0">
        <w:rPr>
          <w:rFonts w:cs="Times New Roman"/>
          <w:iCs/>
          <w:szCs w:val="26"/>
          <w:lang w:val="fr-FR"/>
        </w:rPr>
        <w:t xml:space="preserve"> nh</w:t>
      </w:r>
      <w:r w:rsidRPr="003B31D0">
        <w:rPr>
          <w:rFonts w:cs="Times New Roman" w:hint="eastAsia"/>
          <w:iCs/>
          <w:szCs w:val="26"/>
          <w:lang w:val="fr-FR"/>
        </w:rPr>
        <w:t>â</w:t>
      </w:r>
      <w:r w:rsidRPr="003B31D0">
        <w:rPr>
          <w:rFonts w:cs="Times New Roman"/>
          <w:iCs/>
          <w:szCs w:val="26"/>
          <w:lang w:val="fr-FR"/>
        </w:rPr>
        <w:t>n cập nhật th</w:t>
      </w:r>
      <w:r w:rsidRPr="003B31D0">
        <w:rPr>
          <w:rFonts w:cs="Times New Roman" w:hint="eastAsia"/>
          <w:iCs/>
          <w:szCs w:val="26"/>
          <w:lang w:val="fr-FR"/>
        </w:rPr>
        <w:t>ô</w:t>
      </w:r>
      <w:r w:rsidRPr="003B31D0">
        <w:rPr>
          <w:rFonts w:cs="Times New Roman"/>
          <w:iCs/>
          <w:szCs w:val="26"/>
          <w:lang w:val="fr-FR"/>
        </w:rPr>
        <w:t>ng tin t</w:t>
      </w:r>
      <w:r w:rsidRPr="003B31D0">
        <w:rPr>
          <w:rFonts w:cs="Times New Roman" w:hint="eastAsia"/>
          <w:iCs/>
          <w:szCs w:val="26"/>
          <w:lang w:val="fr-FR"/>
        </w:rPr>
        <w:t>à</w:t>
      </w:r>
      <w:r w:rsidRPr="003B31D0">
        <w:rPr>
          <w:rFonts w:cs="Times New Roman"/>
          <w:iCs/>
          <w:szCs w:val="26"/>
          <w:lang w:val="fr-FR"/>
        </w:rPr>
        <w:t>i khoản v</w:t>
      </w:r>
      <w:r w:rsidRPr="003B31D0">
        <w:rPr>
          <w:rFonts w:cs="Times New Roman" w:hint="eastAsia"/>
          <w:iCs/>
          <w:szCs w:val="26"/>
          <w:lang w:val="fr-FR"/>
        </w:rPr>
        <w:t>à</w:t>
      </w:r>
      <w:r w:rsidRPr="003B31D0">
        <w:rPr>
          <w:rFonts w:cs="Times New Roman"/>
          <w:iCs/>
          <w:szCs w:val="26"/>
          <w:lang w:val="fr-FR"/>
        </w:rPr>
        <w:t xml:space="preserve"> thực hiện k</w:t>
      </w:r>
      <w:r w:rsidRPr="003B31D0">
        <w:rPr>
          <w:rFonts w:cs="Times New Roman" w:hint="eastAsia"/>
          <w:iCs/>
          <w:szCs w:val="26"/>
          <w:lang w:val="fr-FR"/>
        </w:rPr>
        <w:t>ý</w:t>
      </w:r>
      <w:r w:rsidRPr="003B31D0">
        <w:rPr>
          <w:rFonts w:cs="Times New Roman"/>
          <w:iCs/>
          <w:szCs w:val="26"/>
          <w:lang w:val="fr-FR"/>
        </w:rPr>
        <w:t xml:space="preserve"> số x</w:t>
      </w:r>
      <w:r w:rsidRPr="003B31D0">
        <w:rPr>
          <w:rFonts w:cs="Times New Roman" w:hint="eastAsia"/>
          <w:iCs/>
          <w:szCs w:val="26"/>
          <w:lang w:val="fr-FR"/>
        </w:rPr>
        <w:t>á</w:t>
      </w:r>
      <w:r w:rsidRPr="003B31D0">
        <w:rPr>
          <w:rFonts w:cs="Times New Roman"/>
          <w:iCs/>
          <w:szCs w:val="26"/>
          <w:lang w:val="fr-FR"/>
        </w:rPr>
        <w:t>c nhận tr</w:t>
      </w:r>
      <w:r w:rsidRPr="003B31D0">
        <w:rPr>
          <w:rFonts w:cs="Times New Roman" w:hint="eastAsia"/>
          <w:iCs/>
          <w:szCs w:val="26"/>
          <w:lang w:val="fr-FR"/>
        </w:rPr>
        <w:t>ê</w:t>
      </w:r>
      <w:r w:rsidRPr="003B31D0">
        <w:rPr>
          <w:rFonts w:cs="Times New Roman"/>
          <w:iCs/>
          <w:szCs w:val="26"/>
          <w:lang w:val="fr-FR"/>
        </w:rPr>
        <w:t xml:space="preserve">n Hệ thống mạng </w:t>
      </w:r>
      <w:r w:rsidRPr="003B31D0">
        <w:rPr>
          <w:rFonts w:cs="Times New Roman" w:hint="eastAsia"/>
          <w:iCs/>
          <w:szCs w:val="26"/>
          <w:lang w:val="fr-FR"/>
        </w:rPr>
        <w:t>đ</w:t>
      </w:r>
      <w:r w:rsidRPr="003B31D0">
        <w:rPr>
          <w:rFonts w:cs="Times New Roman"/>
          <w:iCs/>
          <w:szCs w:val="26"/>
          <w:lang w:val="fr-FR"/>
        </w:rPr>
        <w:t>ấu thầu quốc gia.</w:t>
      </w:r>
    </w:p>
    <w:p w14:paraId="070652D0" w14:textId="77777777" w:rsidR="00D6033E" w:rsidRPr="003B31D0" w:rsidRDefault="00D6033E" w:rsidP="003B31D0">
      <w:pPr>
        <w:widowControl w:val="0"/>
        <w:spacing w:after="0" w:line="276" w:lineRule="auto"/>
        <w:ind w:firstLine="567"/>
        <w:rPr>
          <w:iCs/>
          <w:szCs w:val="26"/>
          <w:lang w:val="fr-FR"/>
        </w:rPr>
      </w:pPr>
      <w:r w:rsidRPr="003B31D0">
        <w:rPr>
          <w:rFonts w:cs="Times New Roman"/>
          <w:iCs/>
          <w:szCs w:val="26"/>
          <w:lang w:val="fr-FR"/>
        </w:rPr>
        <w:t>3. Hồ s</w:t>
      </w:r>
      <w:r w:rsidRPr="003B31D0">
        <w:rPr>
          <w:rFonts w:cs="Times New Roman" w:hint="eastAsia"/>
          <w:iCs/>
          <w:szCs w:val="26"/>
          <w:lang w:val="fr-FR"/>
        </w:rPr>
        <w:t>ơ</w:t>
      </w:r>
      <w:r w:rsidRPr="003B31D0">
        <w:rPr>
          <w:rFonts w:cs="Times New Roman"/>
          <w:iCs/>
          <w:szCs w:val="26"/>
          <w:lang w:val="fr-FR"/>
        </w:rPr>
        <w:t xml:space="preserve"> của tổ chức, c</w:t>
      </w:r>
      <w:r w:rsidRPr="003B31D0">
        <w:rPr>
          <w:rFonts w:cs="Times New Roman" w:hint="eastAsia"/>
          <w:iCs/>
          <w:szCs w:val="26"/>
          <w:lang w:val="fr-FR"/>
        </w:rPr>
        <w:t>á</w:t>
      </w:r>
      <w:r w:rsidRPr="003B31D0">
        <w:rPr>
          <w:rFonts w:cs="Times New Roman"/>
          <w:iCs/>
          <w:szCs w:val="26"/>
          <w:lang w:val="fr-FR"/>
        </w:rPr>
        <w:t xml:space="preserve"> nh</w:t>
      </w:r>
      <w:r w:rsidRPr="003B31D0">
        <w:rPr>
          <w:rFonts w:cs="Times New Roman" w:hint="eastAsia"/>
          <w:iCs/>
          <w:szCs w:val="26"/>
          <w:lang w:val="fr-FR"/>
        </w:rPr>
        <w:t>â</w:t>
      </w:r>
      <w:r w:rsidRPr="003B31D0">
        <w:rPr>
          <w:rFonts w:cs="Times New Roman"/>
          <w:iCs/>
          <w:szCs w:val="26"/>
          <w:lang w:val="fr-FR"/>
        </w:rPr>
        <w:t xml:space="preserve">n quy </w:t>
      </w:r>
      <w:r w:rsidRPr="003B31D0">
        <w:rPr>
          <w:rFonts w:cs="Times New Roman" w:hint="eastAsia"/>
          <w:iCs/>
          <w:szCs w:val="26"/>
          <w:lang w:val="fr-FR"/>
        </w:rPr>
        <w:t>đ</w:t>
      </w:r>
      <w:r w:rsidRPr="003B31D0">
        <w:rPr>
          <w:rFonts w:cs="Times New Roman"/>
          <w:iCs/>
          <w:szCs w:val="26"/>
          <w:lang w:val="fr-FR"/>
        </w:rPr>
        <w:t xml:space="preserve">ịnh tại khoản 1 </w:t>
      </w:r>
      <w:r w:rsidRPr="003B31D0">
        <w:rPr>
          <w:rFonts w:cs="Times New Roman" w:hint="eastAsia"/>
          <w:iCs/>
          <w:szCs w:val="26"/>
          <w:lang w:val="fr-FR"/>
        </w:rPr>
        <w:t>Đ</w:t>
      </w:r>
      <w:r w:rsidRPr="003B31D0">
        <w:rPr>
          <w:rFonts w:cs="Times New Roman"/>
          <w:iCs/>
          <w:szCs w:val="26"/>
          <w:lang w:val="fr-FR"/>
        </w:rPr>
        <w:t>iều n</w:t>
      </w:r>
      <w:r w:rsidRPr="003B31D0">
        <w:rPr>
          <w:rFonts w:cs="Times New Roman" w:hint="eastAsia"/>
          <w:iCs/>
          <w:szCs w:val="26"/>
          <w:lang w:val="fr-FR"/>
        </w:rPr>
        <w:t>à</w:t>
      </w:r>
      <w:r w:rsidRPr="003B31D0">
        <w:rPr>
          <w:rFonts w:cs="Times New Roman"/>
          <w:iCs/>
          <w:szCs w:val="26"/>
          <w:lang w:val="fr-FR"/>
        </w:rPr>
        <w:t xml:space="preserve">y </w:t>
      </w:r>
      <w:r w:rsidRPr="003B31D0">
        <w:rPr>
          <w:rFonts w:cs="Times New Roman" w:hint="eastAsia"/>
          <w:iCs/>
          <w:szCs w:val="26"/>
          <w:lang w:val="fr-FR"/>
        </w:rPr>
        <w:t>đư</w:t>
      </w:r>
      <w:r w:rsidRPr="003B31D0">
        <w:rPr>
          <w:rFonts w:cs="Times New Roman"/>
          <w:iCs/>
          <w:szCs w:val="26"/>
          <w:lang w:val="fr-FR"/>
        </w:rPr>
        <w:t>ợc xử l</w:t>
      </w:r>
      <w:r w:rsidRPr="003B31D0">
        <w:rPr>
          <w:rFonts w:cs="Times New Roman" w:hint="eastAsia"/>
          <w:iCs/>
          <w:szCs w:val="26"/>
          <w:lang w:val="fr-FR"/>
        </w:rPr>
        <w:t>ý</w:t>
      </w:r>
      <w:r w:rsidRPr="003B31D0">
        <w:rPr>
          <w:rFonts w:cs="Times New Roman"/>
          <w:iCs/>
          <w:szCs w:val="26"/>
          <w:lang w:val="fr-FR"/>
        </w:rPr>
        <w:t xml:space="preserve"> trong thời hạn tối </w:t>
      </w:r>
      <w:r w:rsidRPr="003B31D0">
        <w:rPr>
          <w:rFonts w:cs="Times New Roman" w:hint="eastAsia"/>
          <w:iCs/>
          <w:szCs w:val="26"/>
          <w:lang w:val="fr-FR"/>
        </w:rPr>
        <w:t>đ</w:t>
      </w:r>
      <w:r w:rsidRPr="003B31D0">
        <w:rPr>
          <w:rFonts w:cs="Times New Roman"/>
          <w:iCs/>
          <w:szCs w:val="26"/>
          <w:lang w:val="fr-FR"/>
        </w:rPr>
        <w:t>a 02 ng</w:t>
      </w:r>
      <w:r w:rsidRPr="003B31D0">
        <w:rPr>
          <w:rFonts w:cs="Times New Roman" w:hint="eastAsia"/>
          <w:iCs/>
          <w:szCs w:val="26"/>
          <w:lang w:val="fr-FR"/>
        </w:rPr>
        <w:t>à</w:t>
      </w:r>
      <w:r w:rsidRPr="003B31D0">
        <w:rPr>
          <w:rFonts w:cs="Times New Roman"/>
          <w:iCs/>
          <w:szCs w:val="26"/>
          <w:lang w:val="fr-FR"/>
        </w:rPr>
        <w:t>y l</w:t>
      </w:r>
      <w:r w:rsidRPr="003B31D0">
        <w:rPr>
          <w:rFonts w:cs="Times New Roman" w:hint="eastAsia"/>
          <w:iCs/>
          <w:szCs w:val="26"/>
          <w:lang w:val="fr-FR"/>
        </w:rPr>
        <w:t>à</w:t>
      </w:r>
      <w:r w:rsidRPr="003B31D0">
        <w:rPr>
          <w:rFonts w:cs="Times New Roman"/>
          <w:iCs/>
          <w:szCs w:val="26"/>
          <w:lang w:val="fr-FR"/>
        </w:rPr>
        <w:t xml:space="preserve">m việc kể từ khi nhận </w:t>
      </w:r>
      <w:r w:rsidRPr="003B31D0">
        <w:rPr>
          <w:rFonts w:cs="Times New Roman" w:hint="eastAsia"/>
          <w:iCs/>
          <w:szCs w:val="26"/>
          <w:lang w:val="fr-FR"/>
        </w:rPr>
        <w:t>đư</w:t>
      </w:r>
      <w:r w:rsidRPr="003B31D0">
        <w:rPr>
          <w:rFonts w:cs="Times New Roman"/>
          <w:iCs/>
          <w:szCs w:val="26"/>
          <w:lang w:val="fr-FR"/>
        </w:rPr>
        <w:t>ợc y</w:t>
      </w:r>
      <w:r w:rsidRPr="003B31D0">
        <w:rPr>
          <w:rFonts w:cs="Times New Roman" w:hint="eastAsia"/>
          <w:iCs/>
          <w:szCs w:val="26"/>
          <w:lang w:val="fr-FR"/>
        </w:rPr>
        <w:t>ê</w:t>
      </w:r>
      <w:r w:rsidRPr="003B31D0">
        <w:rPr>
          <w:rFonts w:cs="Times New Roman"/>
          <w:iCs/>
          <w:szCs w:val="26"/>
          <w:lang w:val="fr-FR"/>
        </w:rPr>
        <w:t>u cầu tr</w:t>
      </w:r>
      <w:r w:rsidRPr="003B31D0">
        <w:rPr>
          <w:rFonts w:cs="Times New Roman" w:hint="eastAsia"/>
          <w:iCs/>
          <w:szCs w:val="26"/>
          <w:lang w:val="fr-FR"/>
        </w:rPr>
        <w:t>ê</w:t>
      </w:r>
      <w:r w:rsidRPr="003B31D0">
        <w:rPr>
          <w:rFonts w:cs="Times New Roman"/>
          <w:iCs/>
          <w:szCs w:val="26"/>
          <w:lang w:val="fr-FR"/>
        </w:rPr>
        <w:t xml:space="preserve">n Hệ thống mạng </w:t>
      </w:r>
      <w:r w:rsidRPr="003B31D0">
        <w:rPr>
          <w:rFonts w:cs="Times New Roman" w:hint="eastAsia"/>
          <w:iCs/>
          <w:szCs w:val="26"/>
          <w:lang w:val="fr-FR"/>
        </w:rPr>
        <w:t>đ</w:t>
      </w:r>
      <w:r w:rsidRPr="003B31D0">
        <w:rPr>
          <w:rFonts w:cs="Times New Roman"/>
          <w:iCs/>
          <w:szCs w:val="26"/>
          <w:lang w:val="fr-FR"/>
        </w:rPr>
        <w:t>ấu thầu quốc gia. Kết quả xử l</w:t>
      </w:r>
      <w:r w:rsidRPr="003B31D0">
        <w:rPr>
          <w:rFonts w:cs="Times New Roman" w:hint="eastAsia"/>
          <w:iCs/>
          <w:szCs w:val="26"/>
          <w:lang w:val="fr-FR"/>
        </w:rPr>
        <w:t>ý</w:t>
      </w:r>
      <w:r w:rsidRPr="003B31D0">
        <w:rPr>
          <w:rFonts w:cs="Times New Roman"/>
          <w:iCs/>
          <w:szCs w:val="26"/>
          <w:lang w:val="fr-FR"/>
        </w:rPr>
        <w:t xml:space="preserve"> hồ s</w:t>
      </w:r>
      <w:r w:rsidRPr="003B31D0">
        <w:rPr>
          <w:rFonts w:cs="Times New Roman" w:hint="eastAsia"/>
          <w:iCs/>
          <w:szCs w:val="26"/>
          <w:lang w:val="fr-FR"/>
        </w:rPr>
        <w:t>ơ</w:t>
      </w:r>
      <w:r w:rsidRPr="003B31D0">
        <w:rPr>
          <w:rFonts w:cs="Times New Roman"/>
          <w:iCs/>
          <w:szCs w:val="26"/>
          <w:lang w:val="fr-FR"/>
        </w:rPr>
        <w:t xml:space="preserve"> của tổ chức, c</w:t>
      </w:r>
      <w:r w:rsidRPr="003B31D0">
        <w:rPr>
          <w:rFonts w:cs="Times New Roman" w:hint="eastAsia"/>
          <w:iCs/>
          <w:szCs w:val="26"/>
          <w:lang w:val="fr-FR"/>
        </w:rPr>
        <w:t>á</w:t>
      </w:r>
      <w:r w:rsidRPr="003B31D0">
        <w:rPr>
          <w:rFonts w:cs="Times New Roman"/>
          <w:iCs/>
          <w:szCs w:val="26"/>
          <w:lang w:val="fr-FR"/>
        </w:rPr>
        <w:t xml:space="preserve"> nh</w:t>
      </w:r>
      <w:r w:rsidRPr="003B31D0">
        <w:rPr>
          <w:rFonts w:cs="Times New Roman" w:hint="eastAsia"/>
          <w:iCs/>
          <w:szCs w:val="26"/>
          <w:lang w:val="fr-FR"/>
        </w:rPr>
        <w:t>â</w:t>
      </w:r>
      <w:r w:rsidRPr="003B31D0">
        <w:rPr>
          <w:rFonts w:cs="Times New Roman"/>
          <w:iCs/>
          <w:szCs w:val="26"/>
          <w:lang w:val="fr-FR"/>
        </w:rPr>
        <w:t xml:space="preserve">n </w:t>
      </w:r>
      <w:r w:rsidRPr="003B31D0">
        <w:rPr>
          <w:rFonts w:cs="Times New Roman" w:hint="eastAsia"/>
          <w:iCs/>
          <w:szCs w:val="26"/>
          <w:lang w:val="fr-FR"/>
        </w:rPr>
        <w:t>đư</w:t>
      </w:r>
      <w:r w:rsidRPr="003B31D0">
        <w:rPr>
          <w:rFonts w:cs="Times New Roman"/>
          <w:iCs/>
          <w:szCs w:val="26"/>
          <w:lang w:val="fr-FR"/>
        </w:rPr>
        <w:t>ợc th</w:t>
      </w:r>
      <w:r w:rsidRPr="003B31D0">
        <w:rPr>
          <w:rFonts w:cs="Times New Roman" w:hint="eastAsia"/>
          <w:iCs/>
          <w:szCs w:val="26"/>
          <w:lang w:val="fr-FR"/>
        </w:rPr>
        <w:t>ô</w:t>
      </w:r>
      <w:r w:rsidRPr="003B31D0">
        <w:rPr>
          <w:rFonts w:cs="Times New Roman"/>
          <w:iCs/>
          <w:szCs w:val="26"/>
          <w:lang w:val="fr-FR"/>
        </w:rPr>
        <w:t>ng b</w:t>
      </w:r>
      <w:r w:rsidRPr="003B31D0">
        <w:rPr>
          <w:rFonts w:cs="Times New Roman" w:hint="eastAsia"/>
          <w:iCs/>
          <w:szCs w:val="26"/>
          <w:lang w:val="fr-FR"/>
        </w:rPr>
        <w:t>á</w:t>
      </w:r>
      <w:r w:rsidRPr="003B31D0">
        <w:rPr>
          <w:rFonts w:cs="Times New Roman"/>
          <w:iCs/>
          <w:szCs w:val="26"/>
          <w:lang w:val="fr-FR"/>
        </w:rPr>
        <w:t>o tr</w:t>
      </w:r>
      <w:r w:rsidRPr="003B31D0">
        <w:rPr>
          <w:rFonts w:cs="Times New Roman" w:hint="eastAsia"/>
          <w:iCs/>
          <w:szCs w:val="26"/>
          <w:lang w:val="fr-FR"/>
        </w:rPr>
        <w:t>ê</w:t>
      </w:r>
      <w:r w:rsidRPr="003B31D0">
        <w:rPr>
          <w:rFonts w:cs="Times New Roman"/>
          <w:iCs/>
          <w:szCs w:val="26"/>
          <w:lang w:val="fr-FR"/>
        </w:rPr>
        <w:t xml:space="preserve">n Hệ thống mạng </w:t>
      </w:r>
      <w:r w:rsidRPr="003B31D0">
        <w:rPr>
          <w:rFonts w:cs="Times New Roman" w:hint="eastAsia"/>
          <w:iCs/>
          <w:szCs w:val="26"/>
          <w:lang w:val="fr-FR"/>
        </w:rPr>
        <w:t>đ</w:t>
      </w:r>
      <w:r w:rsidRPr="003B31D0">
        <w:rPr>
          <w:rFonts w:cs="Times New Roman"/>
          <w:iCs/>
          <w:szCs w:val="26"/>
          <w:lang w:val="fr-FR"/>
        </w:rPr>
        <w:t>ấu thầu quốc gia, Cổng dịch vụ c</w:t>
      </w:r>
      <w:r w:rsidRPr="003B31D0">
        <w:rPr>
          <w:rFonts w:cs="Times New Roman" w:hint="eastAsia"/>
          <w:iCs/>
          <w:szCs w:val="26"/>
          <w:lang w:val="fr-FR"/>
        </w:rPr>
        <w:t>ô</w:t>
      </w:r>
      <w:r w:rsidRPr="003B31D0">
        <w:rPr>
          <w:rFonts w:cs="Times New Roman"/>
          <w:iCs/>
          <w:szCs w:val="26"/>
          <w:lang w:val="fr-FR"/>
        </w:rPr>
        <w:t>ng quốc gia (nếu c</w:t>
      </w:r>
      <w:r w:rsidRPr="003B31D0">
        <w:rPr>
          <w:rFonts w:cs="Times New Roman" w:hint="eastAsia"/>
          <w:iCs/>
          <w:szCs w:val="26"/>
          <w:lang w:val="fr-FR"/>
        </w:rPr>
        <w:t>ó</w:t>
      </w:r>
      <w:r w:rsidRPr="003B31D0">
        <w:rPr>
          <w:rFonts w:cs="Times New Roman"/>
          <w:iCs/>
          <w:szCs w:val="26"/>
          <w:lang w:val="fr-FR"/>
        </w:rPr>
        <w:t>), th</w:t>
      </w:r>
      <w:r w:rsidRPr="003B31D0">
        <w:rPr>
          <w:rFonts w:cs="Times New Roman" w:hint="eastAsia"/>
          <w:iCs/>
          <w:szCs w:val="26"/>
          <w:lang w:val="fr-FR"/>
        </w:rPr>
        <w:t>ư</w:t>
      </w:r>
      <w:r w:rsidRPr="003B31D0">
        <w:rPr>
          <w:rFonts w:cs="Times New Roman"/>
          <w:iCs/>
          <w:szCs w:val="26"/>
          <w:lang w:val="fr-FR"/>
        </w:rPr>
        <w:t xml:space="preserve"> </w:t>
      </w:r>
      <w:r w:rsidRPr="003B31D0">
        <w:rPr>
          <w:rFonts w:cs="Times New Roman" w:hint="eastAsia"/>
          <w:iCs/>
          <w:szCs w:val="26"/>
          <w:lang w:val="fr-FR"/>
        </w:rPr>
        <w:t>đ</w:t>
      </w:r>
      <w:r w:rsidRPr="003B31D0">
        <w:rPr>
          <w:rFonts w:cs="Times New Roman"/>
          <w:iCs/>
          <w:szCs w:val="26"/>
          <w:lang w:val="fr-FR"/>
        </w:rPr>
        <w:t>iện tử (e-mail).</w:t>
      </w:r>
    </w:p>
    <w:p w14:paraId="18A39A0E" w14:textId="77777777" w:rsidR="00D6033E" w:rsidRPr="003B31D0" w:rsidRDefault="00D6033E" w:rsidP="003B31D0">
      <w:pPr>
        <w:widowControl w:val="0"/>
        <w:spacing w:after="0" w:line="276" w:lineRule="auto"/>
        <w:ind w:firstLine="567"/>
        <w:rPr>
          <w:iCs/>
          <w:szCs w:val="26"/>
          <w:lang w:val="fr-FR"/>
        </w:rPr>
      </w:pPr>
      <w:r w:rsidRPr="003B31D0">
        <w:rPr>
          <w:rFonts w:cs="Times New Roman"/>
          <w:iCs/>
          <w:szCs w:val="26"/>
          <w:lang w:val="fr-FR"/>
        </w:rPr>
        <w:t>4. Tổ chức, c</w:t>
      </w:r>
      <w:r w:rsidRPr="003B31D0">
        <w:rPr>
          <w:rFonts w:cs="Times New Roman" w:hint="eastAsia"/>
          <w:iCs/>
          <w:szCs w:val="26"/>
          <w:lang w:val="fr-FR"/>
        </w:rPr>
        <w:t>á</w:t>
      </w:r>
      <w:r w:rsidRPr="003B31D0">
        <w:rPr>
          <w:rFonts w:cs="Times New Roman"/>
          <w:iCs/>
          <w:szCs w:val="26"/>
          <w:lang w:val="fr-FR"/>
        </w:rPr>
        <w:t xml:space="preserve"> nh</w:t>
      </w:r>
      <w:r w:rsidRPr="003B31D0">
        <w:rPr>
          <w:rFonts w:cs="Times New Roman" w:hint="eastAsia"/>
          <w:iCs/>
          <w:szCs w:val="26"/>
          <w:lang w:val="fr-FR"/>
        </w:rPr>
        <w:t>â</w:t>
      </w:r>
      <w:r w:rsidRPr="003B31D0">
        <w:rPr>
          <w:rFonts w:cs="Times New Roman"/>
          <w:iCs/>
          <w:szCs w:val="26"/>
          <w:lang w:val="fr-FR"/>
        </w:rPr>
        <w:t>n cố t</w:t>
      </w:r>
      <w:r w:rsidRPr="003B31D0">
        <w:rPr>
          <w:rFonts w:cs="Times New Roman" w:hint="eastAsia"/>
          <w:iCs/>
          <w:szCs w:val="26"/>
          <w:lang w:val="fr-FR"/>
        </w:rPr>
        <w:t>ì</w:t>
      </w:r>
      <w:r w:rsidRPr="003B31D0">
        <w:rPr>
          <w:rFonts w:cs="Times New Roman"/>
          <w:iCs/>
          <w:szCs w:val="26"/>
          <w:lang w:val="fr-FR"/>
        </w:rPr>
        <w:t>nh cập nhật th</w:t>
      </w:r>
      <w:r w:rsidRPr="003B31D0">
        <w:rPr>
          <w:rFonts w:cs="Times New Roman" w:hint="eastAsia"/>
          <w:iCs/>
          <w:szCs w:val="26"/>
          <w:lang w:val="fr-FR"/>
        </w:rPr>
        <w:t>ô</w:t>
      </w:r>
      <w:r w:rsidRPr="003B31D0">
        <w:rPr>
          <w:rFonts w:cs="Times New Roman"/>
          <w:iCs/>
          <w:szCs w:val="26"/>
          <w:lang w:val="fr-FR"/>
        </w:rPr>
        <w:t>ng tin t</w:t>
      </w:r>
      <w:r w:rsidRPr="003B31D0">
        <w:rPr>
          <w:rFonts w:cs="Times New Roman" w:hint="eastAsia"/>
          <w:iCs/>
          <w:szCs w:val="26"/>
          <w:lang w:val="fr-FR"/>
        </w:rPr>
        <w:t>à</w:t>
      </w:r>
      <w:r w:rsidRPr="003B31D0">
        <w:rPr>
          <w:rFonts w:cs="Times New Roman"/>
          <w:iCs/>
          <w:szCs w:val="26"/>
          <w:lang w:val="fr-FR"/>
        </w:rPr>
        <w:t xml:space="preserve">i khoản theo quy </w:t>
      </w:r>
      <w:r w:rsidRPr="003B31D0">
        <w:rPr>
          <w:rFonts w:cs="Times New Roman" w:hint="eastAsia"/>
          <w:iCs/>
          <w:szCs w:val="26"/>
          <w:lang w:val="fr-FR"/>
        </w:rPr>
        <w:t>đ</w:t>
      </w:r>
      <w:r w:rsidRPr="003B31D0">
        <w:rPr>
          <w:rFonts w:cs="Times New Roman"/>
          <w:iCs/>
          <w:szCs w:val="26"/>
          <w:lang w:val="fr-FR"/>
        </w:rPr>
        <w:t xml:space="preserve">ịnh tại khoản 2 </w:t>
      </w:r>
      <w:r w:rsidRPr="003B31D0">
        <w:rPr>
          <w:rFonts w:cs="Times New Roman" w:hint="eastAsia"/>
          <w:iCs/>
          <w:szCs w:val="26"/>
          <w:lang w:val="fr-FR"/>
        </w:rPr>
        <w:t>Đ</w:t>
      </w:r>
      <w:r w:rsidRPr="003B31D0">
        <w:rPr>
          <w:rFonts w:cs="Times New Roman"/>
          <w:iCs/>
          <w:szCs w:val="26"/>
          <w:lang w:val="fr-FR"/>
        </w:rPr>
        <w:t>iều n</w:t>
      </w:r>
      <w:r w:rsidRPr="003B31D0">
        <w:rPr>
          <w:rFonts w:cs="Times New Roman" w:hint="eastAsia"/>
          <w:iCs/>
          <w:szCs w:val="26"/>
          <w:lang w:val="fr-FR"/>
        </w:rPr>
        <w:t>à</w:t>
      </w:r>
      <w:r w:rsidRPr="003B31D0">
        <w:rPr>
          <w:rFonts w:cs="Times New Roman"/>
          <w:iCs/>
          <w:szCs w:val="26"/>
          <w:lang w:val="fr-FR"/>
        </w:rPr>
        <w:t xml:space="preserve">y hoặc </w:t>
      </w:r>
      <w:r w:rsidRPr="003B31D0">
        <w:rPr>
          <w:rFonts w:cs="Times New Roman" w:hint="eastAsia"/>
          <w:iCs/>
          <w:szCs w:val="26"/>
          <w:lang w:val="fr-FR"/>
        </w:rPr>
        <w:t>đă</w:t>
      </w:r>
      <w:r w:rsidRPr="003B31D0">
        <w:rPr>
          <w:rFonts w:cs="Times New Roman"/>
          <w:iCs/>
          <w:szCs w:val="26"/>
          <w:lang w:val="fr-FR"/>
        </w:rPr>
        <w:t>ng tải th</w:t>
      </w:r>
      <w:r w:rsidRPr="003B31D0">
        <w:rPr>
          <w:rFonts w:cs="Times New Roman" w:hint="eastAsia"/>
          <w:iCs/>
          <w:szCs w:val="26"/>
          <w:lang w:val="fr-FR"/>
        </w:rPr>
        <w:t>ô</w:t>
      </w:r>
      <w:r w:rsidRPr="003B31D0">
        <w:rPr>
          <w:rFonts w:cs="Times New Roman"/>
          <w:iCs/>
          <w:szCs w:val="26"/>
          <w:lang w:val="fr-FR"/>
        </w:rPr>
        <w:t xml:space="preserve">ng tin quy </w:t>
      </w:r>
      <w:r w:rsidRPr="003B31D0">
        <w:rPr>
          <w:rFonts w:cs="Times New Roman" w:hint="eastAsia"/>
          <w:iCs/>
          <w:szCs w:val="26"/>
          <w:lang w:val="fr-FR"/>
        </w:rPr>
        <w:t>đ</w:t>
      </w:r>
      <w:r w:rsidRPr="003B31D0">
        <w:rPr>
          <w:rFonts w:cs="Times New Roman"/>
          <w:iCs/>
          <w:szCs w:val="26"/>
          <w:lang w:val="fr-FR"/>
        </w:rPr>
        <w:t xml:space="preserve">ịnh tại </w:t>
      </w:r>
      <w:r w:rsidRPr="003B31D0">
        <w:rPr>
          <w:rFonts w:cs="Times New Roman" w:hint="eastAsia"/>
          <w:iCs/>
          <w:szCs w:val="26"/>
          <w:lang w:val="fr-FR"/>
        </w:rPr>
        <w:t>Đ</w:t>
      </w:r>
      <w:r w:rsidRPr="003B31D0">
        <w:rPr>
          <w:rFonts w:cs="Times New Roman"/>
          <w:iCs/>
          <w:szCs w:val="26"/>
          <w:lang w:val="fr-FR"/>
        </w:rPr>
        <w:t>iều 7 v</w:t>
      </w:r>
      <w:r w:rsidRPr="003B31D0">
        <w:rPr>
          <w:rFonts w:cs="Times New Roman" w:hint="eastAsia"/>
          <w:iCs/>
          <w:szCs w:val="26"/>
          <w:lang w:val="fr-FR"/>
        </w:rPr>
        <w:t>à</w:t>
      </w:r>
      <w:r w:rsidRPr="003B31D0">
        <w:rPr>
          <w:rFonts w:cs="Times New Roman"/>
          <w:iCs/>
          <w:szCs w:val="26"/>
          <w:lang w:val="fr-FR"/>
        </w:rPr>
        <w:t xml:space="preserve"> </w:t>
      </w:r>
      <w:r w:rsidRPr="003B31D0">
        <w:rPr>
          <w:rFonts w:cs="Times New Roman" w:hint="eastAsia"/>
          <w:iCs/>
          <w:szCs w:val="26"/>
          <w:lang w:val="fr-FR"/>
        </w:rPr>
        <w:t>Đ</w:t>
      </w:r>
      <w:r w:rsidRPr="003B31D0">
        <w:rPr>
          <w:rFonts w:cs="Times New Roman"/>
          <w:iCs/>
          <w:szCs w:val="26"/>
          <w:lang w:val="fr-FR"/>
        </w:rPr>
        <w:t xml:space="preserve">iều 8 của Luật </w:t>
      </w:r>
      <w:r w:rsidRPr="003B31D0">
        <w:rPr>
          <w:rFonts w:cs="Times New Roman" w:hint="eastAsia"/>
          <w:iCs/>
          <w:szCs w:val="26"/>
          <w:lang w:val="fr-FR"/>
        </w:rPr>
        <w:t>Đ</w:t>
      </w:r>
      <w:r w:rsidRPr="003B31D0">
        <w:rPr>
          <w:rFonts w:cs="Times New Roman"/>
          <w:iCs/>
          <w:szCs w:val="26"/>
          <w:lang w:val="fr-FR"/>
        </w:rPr>
        <w:t>ấu thầu m</w:t>
      </w:r>
      <w:r w:rsidRPr="003B31D0">
        <w:rPr>
          <w:rFonts w:cs="Times New Roman" w:hint="eastAsia"/>
          <w:iCs/>
          <w:szCs w:val="26"/>
          <w:lang w:val="fr-FR"/>
        </w:rPr>
        <w:t>à</w:t>
      </w:r>
      <w:r w:rsidRPr="003B31D0">
        <w:rPr>
          <w:rFonts w:cs="Times New Roman"/>
          <w:iCs/>
          <w:szCs w:val="26"/>
          <w:lang w:val="fr-FR"/>
        </w:rPr>
        <w:t xml:space="preserve"> nội dung th</w:t>
      </w:r>
      <w:r w:rsidRPr="003B31D0">
        <w:rPr>
          <w:rFonts w:cs="Times New Roman" w:hint="eastAsia"/>
          <w:iCs/>
          <w:szCs w:val="26"/>
          <w:lang w:val="fr-FR"/>
        </w:rPr>
        <w:t>ô</w:t>
      </w:r>
      <w:r w:rsidRPr="003B31D0">
        <w:rPr>
          <w:rFonts w:cs="Times New Roman"/>
          <w:iCs/>
          <w:szCs w:val="26"/>
          <w:lang w:val="fr-FR"/>
        </w:rPr>
        <w:t>ng tin n</w:t>
      </w:r>
      <w:r w:rsidRPr="003B31D0">
        <w:rPr>
          <w:rFonts w:cs="Times New Roman" w:hint="eastAsia"/>
          <w:iCs/>
          <w:szCs w:val="26"/>
          <w:lang w:val="fr-FR"/>
        </w:rPr>
        <w:t>à</w:t>
      </w:r>
      <w:r w:rsidRPr="003B31D0">
        <w:rPr>
          <w:rFonts w:cs="Times New Roman"/>
          <w:iCs/>
          <w:szCs w:val="26"/>
          <w:lang w:val="fr-FR"/>
        </w:rPr>
        <w:t>y kh</w:t>
      </w:r>
      <w:r w:rsidRPr="003B31D0">
        <w:rPr>
          <w:rFonts w:cs="Times New Roman" w:hint="eastAsia"/>
          <w:iCs/>
          <w:szCs w:val="26"/>
          <w:lang w:val="fr-FR"/>
        </w:rPr>
        <w:t>ô</w:t>
      </w:r>
      <w:r w:rsidRPr="003B31D0">
        <w:rPr>
          <w:rFonts w:cs="Times New Roman"/>
          <w:iCs/>
          <w:szCs w:val="26"/>
          <w:lang w:val="fr-FR"/>
        </w:rPr>
        <w:t>ng c</w:t>
      </w:r>
      <w:r w:rsidRPr="003B31D0">
        <w:rPr>
          <w:rFonts w:cs="Times New Roman" w:hint="eastAsia"/>
          <w:iCs/>
          <w:szCs w:val="26"/>
          <w:lang w:val="fr-FR"/>
        </w:rPr>
        <w:t>ó</w:t>
      </w:r>
      <w:r w:rsidRPr="003B31D0">
        <w:rPr>
          <w:rFonts w:cs="Times New Roman"/>
          <w:iCs/>
          <w:szCs w:val="26"/>
          <w:lang w:val="fr-FR"/>
        </w:rPr>
        <w:t xml:space="preserve"> thật th</w:t>
      </w:r>
      <w:r w:rsidRPr="003B31D0">
        <w:rPr>
          <w:rFonts w:cs="Times New Roman" w:hint="eastAsia"/>
          <w:iCs/>
          <w:szCs w:val="26"/>
          <w:lang w:val="fr-FR"/>
        </w:rPr>
        <w:t>ì</w:t>
      </w:r>
      <w:r w:rsidRPr="003B31D0">
        <w:rPr>
          <w:rFonts w:cs="Times New Roman"/>
          <w:iCs/>
          <w:szCs w:val="26"/>
          <w:lang w:val="fr-FR"/>
        </w:rPr>
        <w:t xml:space="preserve"> bị kh</w:t>
      </w:r>
      <w:r w:rsidRPr="003B31D0">
        <w:rPr>
          <w:rFonts w:cs="Times New Roman" w:hint="eastAsia"/>
          <w:iCs/>
          <w:szCs w:val="26"/>
          <w:lang w:val="fr-FR"/>
        </w:rPr>
        <w:t>ó</w:t>
      </w:r>
      <w:r w:rsidRPr="003B31D0">
        <w:rPr>
          <w:rFonts w:cs="Times New Roman"/>
          <w:iCs/>
          <w:szCs w:val="26"/>
          <w:lang w:val="fr-FR"/>
        </w:rPr>
        <w:t>a t</w:t>
      </w:r>
      <w:r w:rsidRPr="003B31D0">
        <w:rPr>
          <w:rFonts w:cs="Times New Roman" w:hint="eastAsia"/>
          <w:iCs/>
          <w:szCs w:val="26"/>
          <w:lang w:val="fr-FR"/>
        </w:rPr>
        <w:t>à</w:t>
      </w:r>
      <w:r w:rsidRPr="003B31D0">
        <w:rPr>
          <w:rFonts w:cs="Times New Roman"/>
          <w:iCs/>
          <w:szCs w:val="26"/>
          <w:lang w:val="fr-FR"/>
        </w:rPr>
        <w:t>i khoản trong thời hạn 12 th</w:t>
      </w:r>
      <w:r w:rsidRPr="003B31D0">
        <w:rPr>
          <w:rFonts w:cs="Times New Roman" w:hint="eastAsia"/>
          <w:iCs/>
          <w:szCs w:val="26"/>
          <w:lang w:val="fr-FR"/>
        </w:rPr>
        <w:t>á</w:t>
      </w:r>
      <w:r w:rsidRPr="003B31D0">
        <w:rPr>
          <w:rFonts w:cs="Times New Roman"/>
          <w:iCs/>
          <w:szCs w:val="26"/>
          <w:lang w:val="fr-FR"/>
        </w:rPr>
        <w:t>ng kể từ ng</w:t>
      </w:r>
      <w:r w:rsidRPr="003B31D0">
        <w:rPr>
          <w:rFonts w:cs="Times New Roman" w:hint="eastAsia"/>
          <w:iCs/>
          <w:szCs w:val="26"/>
          <w:lang w:val="fr-FR"/>
        </w:rPr>
        <w:t>à</w:t>
      </w:r>
      <w:r w:rsidRPr="003B31D0">
        <w:rPr>
          <w:rFonts w:cs="Times New Roman"/>
          <w:iCs/>
          <w:szCs w:val="26"/>
          <w:lang w:val="fr-FR"/>
        </w:rPr>
        <w:t>y ph</w:t>
      </w:r>
      <w:r w:rsidRPr="003B31D0">
        <w:rPr>
          <w:rFonts w:cs="Times New Roman" w:hint="eastAsia"/>
          <w:iCs/>
          <w:szCs w:val="26"/>
          <w:lang w:val="fr-FR"/>
        </w:rPr>
        <w:t>á</w:t>
      </w:r>
      <w:r w:rsidRPr="003B31D0">
        <w:rPr>
          <w:rFonts w:cs="Times New Roman"/>
          <w:iCs/>
          <w:szCs w:val="26"/>
          <w:lang w:val="fr-FR"/>
        </w:rPr>
        <w:t>t hiện h</w:t>
      </w:r>
      <w:r w:rsidRPr="003B31D0">
        <w:rPr>
          <w:rFonts w:cs="Times New Roman" w:hint="eastAsia"/>
          <w:iCs/>
          <w:szCs w:val="26"/>
          <w:lang w:val="fr-FR"/>
        </w:rPr>
        <w:t>à</w:t>
      </w:r>
      <w:r w:rsidRPr="003B31D0">
        <w:rPr>
          <w:rFonts w:cs="Times New Roman"/>
          <w:iCs/>
          <w:szCs w:val="26"/>
          <w:lang w:val="fr-FR"/>
        </w:rPr>
        <w:t>nh vi n</w:t>
      </w:r>
      <w:r w:rsidRPr="003B31D0">
        <w:rPr>
          <w:rFonts w:cs="Times New Roman" w:hint="eastAsia"/>
          <w:iCs/>
          <w:szCs w:val="26"/>
          <w:lang w:val="fr-FR"/>
        </w:rPr>
        <w:t>à</w:t>
      </w:r>
      <w:r w:rsidRPr="003B31D0">
        <w:rPr>
          <w:rFonts w:cs="Times New Roman"/>
          <w:iCs/>
          <w:szCs w:val="26"/>
          <w:lang w:val="fr-FR"/>
        </w:rPr>
        <w:t>y.</w:t>
      </w:r>
    </w:p>
    <w:p w14:paraId="21E47C0C" w14:textId="01A02128" w:rsidR="00641CB4" w:rsidRPr="003B31D0" w:rsidRDefault="00D6033E" w:rsidP="003B31D0">
      <w:pPr>
        <w:widowControl w:val="0"/>
        <w:spacing w:after="0" w:line="276" w:lineRule="auto"/>
        <w:ind w:firstLine="567"/>
        <w:rPr>
          <w:rFonts w:cs="Times New Roman"/>
          <w:iCs/>
          <w:szCs w:val="26"/>
          <w:lang w:val="fr-FR"/>
        </w:rPr>
      </w:pPr>
      <w:r w:rsidRPr="003B31D0">
        <w:rPr>
          <w:rFonts w:cs="Times New Roman"/>
          <w:iCs/>
          <w:szCs w:val="26"/>
          <w:lang w:val="fr-FR"/>
        </w:rPr>
        <w:t>5. Trường hợp thuê tư vấn đấu thầu để làm tổ chuyên gia, tổ thẩm định, tư vấn đấu thầu không được thay chủ đầu tư đăng tải các nội dung thuộc trách nhiệm đăng tải của chủ đầu tư theo quy định tại Điều 7 và Điều 8 của Luật Đấu thầu. Trường hợp tư vấn đấu thầu, tổ chức, cá nhân sử dụng tài khoản của mình để đăng tải thông tin thay cho chủ đầu tư thì nhà thầu tư vấn, tổ chức, cá nhân sẽ bị khóa tài khoản trong thời hạn 06 tháng kể từ ngày phát hiện hành vi này.</w:t>
      </w:r>
      <w:bookmarkStart w:id="78" w:name="_heading=h.1fob9te" w:colFirst="0" w:colLast="0"/>
      <w:bookmarkEnd w:id="78"/>
    </w:p>
    <w:p w14:paraId="33A3EC9A" w14:textId="77777777" w:rsidR="00A66284" w:rsidRPr="00AE2DA0" w:rsidRDefault="00A66284" w:rsidP="001E52BE">
      <w:pPr>
        <w:rPr>
          <w:lang w:val="fr-FR"/>
        </w:rPr>
      </w:pPr>
      <w:bookmarkStart w:id="79" w:name="_Toc140668425"/>
      <w:bookmarkStart w:id="80" w:name="_Toc156916609"/>
    </w:p>
    <w:p w14:paraId="30BF93E8" w14:textId="634F0D4A" w:rsidR="00407754" w:rsidRPr="003B31D0" w:rsidRDefault="00407754" w:rsidP="00292356">
      <w:pPr>
        <w:pStyle w:val="Heading1"/>
      </w:pPr>
      <w:r w:rsidRPr="003B31D0">
        <w:t>Chương II</w:t>
      </w:r>
      <w:bookmarkStart w:id="81" w:name="_Toc140668426"/>
      <w:bookmarkStart w:id="82" w:name="_Toc156916610"/>
      <w:bookmarkEnd w:id="79"/>
      <w:bookmarkEnd w:id="80"/>
      <w:r w:rsidR="00292356">
        <w:t xml:space="preserve"> </w:t>
      </w:r>
      <w:r w:rsidR="00292356">
        <w:br w:type="textWrapping" w:clear="all"/>
      </w:r>
      <w:r w:rsidRPr="003B31D0">
        <w:t xml:space="preserve">QUY TRÌNH ĐẤU THẦU RỘNG RÃI, HẠN CHẾ </w:t>
      </w:r>
      <w:r w:rsidR="00C95571" w:rsidRPr="003B31D0">
        <w:t xml:space="preserve">KHÔNG QUA MẠNG </w:t>
      </w:r>
      <w:r w:rsidR="00292356">
        <w:br w:type="textWrapping" w:clear="all"/>
      </w:r>
      <w:r w:rsidRPr="003B31D0">
        <w:t xml:space="preserve">ĐỐI VỚI GÓI THẦU </w:t>
      </w:r>
      <w:r w:rsidR="00A74CD6" w:rsidRPr="003B31D0">
        <w:t xml:space="preserve">CUNG CẤP </w:t>
      </w:r>
      <w:r w:rsidRPr="003B31D0">
        <w:t>DỊCH VỤ PHI TƯ VẤN,</w:t>
      </w:r>
      <w:r w:rsidR="00292356">
        <w:t xml:space="preserve"> </w:t>
      </w:r>
      <w:r w:rsidR="00292356">
        <w:br w:type="textWrapping" w:clear="all"/>
      </w:r>
      <w:r w:rsidRPr="003B31D0">
        <w:t>MUA SẮM HÀNG HÓA, XÂY LẮP,</w:t>
      </w:r>
      <w:bookmarkStart w:id="83" w:name="_Toc140668427"/>
      <w:bookmarkEnd w:id="81"/>
      <w:r w:rsidR="00C95571" w:rsidRPr="003B31D0">
        <w:t xml:space="preserve"> </w:t>
      </w:r>
      <w:r w:rsidRPr="003B31D0">
        <w:t>HỖN HỢP</w:t>
      </w:r>
      <w:r w:rsidR="00292356">
        <w:t xml:space="preserve"> </w:t>
      </w:r>
      <w:r w:rsidR="00292356">
        <w:br w:type="textWrapping" w:clear="all"/>
      </w:r>
      <w:r w:rsidRPr="003B31D0">
        <w:t>THEO PHƯƠNG THỨC MỘT GIAI ĐOẠN</w:t>
      </w:r>
      <w:bookmarkEnd w:id="82"/>
      <w:bookmarkEnd w:id="83"/>
    </w:p>
    <w:p w14:paraId="70004514" w14:textId="77777777" w:rsidR="00A66284" w:rsidRPr="00AE2DA0" w:rsidRDefault="00A66284" w:rsidP="001E52BE">
      <w:pPr>
        <w:rPr>
          <w:lang w:val="fr-FR"/>
        </w:rPr>
      </w:pPr>
      <w:bookmarkStart w:id="84" w:name="_Toc140668428"/>
      <w:bookmarkStart w:id="85" w:name="_Toc156916611"/>
    </w:p>
    <w:p w14:paraId="7CDC0A34" w14:textId="74F68C64" w:rsidR="00407754" w:rsidRPr="003B31D0" w:rsidRDefault="00407754" w:rsidP="00292356">
      <w:pPr>
        <w:pStyle w:val="Heading1"/>
      </w:pPr>
      <w:r w:rsidRPr="003B31D0">
        <w:t>Mục 1</w:t>
      </w:r>
      <w:bookmarkStart w:id="86" w:name="_Toc140668429"/>
      <w:bookmarkStart w:id="87" w:name="_Toc156916612"/>
      <w:bookmarkEnd w:id="84"/>
      <w:bookmarkEnd w:id="85"/>
      <w:r w:rsidR="00292356">
        <w:t xml:space="preserve"> </w:t>
      </w:r>
      <w:r w:rsidR="00292356">
        <w:br w:type="textWrapping" w:clear="all"/>
      </w:r>
      <w:r w:rsidRPr="003B31D0">
        <w:t>PHƯƠNG THỨC MỘT GIAI ĐOẠN MỘT TÚI HỒ SƠ</w:t>
      </w:r>
      <w:bookmarkEnd w:id="86"/>
      <w:bookmarkEnd w:id="87"/>
    </w:p>
    <w:p w14:paraId="78E34F1A" w14:textId="627FDC4F" w:rsidR="00407754" w:rsidRPr="00AE2DA0" w:rsidRDefault="00407754" w:rsidP="00EC74DF">
      <w:pPr>
        <w:pStyle w:val="Heading2"/>
        <w:rPr>
          <w:lang w:val="de-DE"/>
        </w:rPr>
      </w:pPr>
      <w:bookmarkStart w:id="88" w:name="_Toc156916613"/>
      <w:bookmarkStart w:id="89" w:name="_Toc140668430"/>
      <w:r w:rsidRPr="00AE2DA0">
        <w:rPr>
          <w:rFonts w:hint="eastAsia"/>
          <w:lang w:val="de-DE"/>
        </w:rPr>
        <w:t>Đ</w:t>
      </w:r>
      <w:r w:rsidRPr="00AE2DA0">
        <w:rPr>
          <w:lang w:val="de-DE"/>
        </w:rPr>
        <w:t xml:space="preserve">iều </w:t>
      </w:r>
      <w:r w:rsidR="00471907" w:rsidRPr="00AE2DA0">
        <w:rPr>
          <w:lang w:val="de-DE"/>
        </w:rPr>
        <w:t>24</w:t>
      </w:r>
      <w:r w:rsidRPr="00AE2DA0">
        <w:rPr>
          <w:lang w:val="de-DE"/>
        </w:rPr>
        <w:t>. Quy tr</w:t>
      </w:r>
      <w:r w:rsidRPr="00AE2DA0">
        <w:rPr>
          <w:rFonts w:hint="eastAsia"/>
          <w:lang w:val="de-DE"/>
        </w:rPr>
        <w:t>ì</w:t>
      </w:r>
      <w:r w:rsidRPr="00AE2DA0">
        <w:rPr>
          <w:lang w:val="de-DE"/>
        </w:rPr>
        <w:t>nh chi tiết</w:t>
      </w:r>
      <w:bookmarkEnd w:id="88"/>
      <w:r w:rsidRPr="00AE2DA0">
        <w:rPr>
          <w:lang w:val="de-DE"/>
        </w:rPr>
        <w:t xml:space="preserve"> </w:t>
      </w:r>
    </w:p>
    <w:p w14:paraId="435E926E"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1. Chuẩn bị </w:t>
      </w:r>
      <w:r w:rsidRPr="003B31D0">
        <w:rPr>
          <w:rFonts w:cs="Times New Roman"/>
          <w:bCs/>
          <w:szCs w:val="26"/>
          <w:lang w:val="vi-VN"/>
        </w:rPr>
        <w:t>lựa chọn nhà thầu, bao gồm:</w:t>
      </w:r>
    </w:p>
    <w:p w14:paraId="1E2454B7" w14:textId="77777777" w:rsidR="003108B9" w:rsidRPr="003B31D0" w:rsidRDefault="003108B9" w:rsidP="003B31D0">
      <w:pPr>
        <w:widowControl w:val="0"/>
        <w:spacing w:after="0" w:line="276" w:lineRule="auto"/>
        <w:ind w:firstLine="567"/>
        <w:rPr>
          <w:rFonts w:cs="Times New Roman"/>
          <w:szCs w:val="26"/>
          <w:lang w:val="vi-VN"/>
        </w:rPr>
      </w:pPr>
      <w:r w:rsidRPr="003B31D0">
        <w:rPr>
          <w:rFonts w:cs="Times New Roman"/>
          <w:szCs w:val="26"/>
          <w:lang w:val="vi-VN"/>
        </w:rPr>
        <w:t>a) Lựa chọn danh sách ngắn (nếu cần thiết);</w:t>
      </w:r>
    </w:p>
    <w:p w14:paraId="72D2A048" w14:textId="77777777" w:rsidR="00407754" w:rsidRPr="003B31D0" w:rsidRDefault="003108B9" w:rsidP="003B31D0">
      <w:pPr>
        <w:widowControl w:val="0"/>
        <w:spacing w:after="0" w:line="276" w:lineRule="auto"/>
        <w:ind w:firstLine="567"/>
        <w:rPr>
          <w:rFonts w:cs="Times New Roman"/>
          <w:szCs w:val="26"/>
          <w:lang w:val="vi-VN"/>
        </w:rPr>
      </w:pPr>
      <w:r w:rsidRPr="003B31D0">
        <w:rPr>
          <w:rFonts w:cs="Times New Roman"/>
          <w:szCs w:val="26"/>
          <w:lang w:val="vi-VN"/>
        </w:rPr>
        <w:t>b</w:t>
      </w:r>
      <w:r w:rsidR="00407754" w:rsidRPr="003B31D0">
        <w:rPr>
          <w:rFonts w:cs="Times New Roman"/>
          <w:szCs w:val="26"/>
          <w:lang w:val="vi-VN"/>
        </w:rPr>
        <w:t xml:space="preserve">) Lập hồ sơ mời thầu; </w:t>
      </w:r>
    </w:p>
    <w:p w14:paraId="155BE604" w14:textId="1675C7B8" w:rsidR="00407754" w:rsidRPr="003B31D0" w:rsidRDefault="003108B9" w:rsidP="003B31D0">
      <w:pPr>
        <w:widowControl w:val="0"/>
        <w:spacing w:after="0" w:line="276" w:lineRule="auto"/>
        <w:ind w:firstLine="567"/>
        <w:rPr>
          <w:rFonts w:cs="Times New Roman"/>
          <w:szCs w:val="26"/>
          <w:lang w:val="vi-VN"/>
        </w:rPr>
      </w:pPr>
      <w:r w:rsidRPr="003B31D0">
        <w:rPr>
          <w:rFonts w:cs="Times New Roman"/>
          <w:szCs w:val="26"/>
          <w:lang w:val="vi-VN"/>
        </w:rPr>
        <w:t>c</w:t>
      </w:r>
      <w:r w:rsidR="00407754" w:rsidRPr="003B31D0">
        <w:rPr>
          <w:rFonts w:cs="Times New Roman"/>
          <w:szCs w:val="26"/>
          <w:lang w:val="vi-VN"/>
        </w:rPr>
        <w:t xml:space="preserve">) Thẩm định </w:t>
      </w:r>
      <w:r w:rsidR="00E8324E" w:rsidRPr="003B31D0">
        <w:rPr>
          <w:rFonts w:cs="Times New Roman"/>
          <w:szCs w:val="26"/>
          <w:lang w:val="vi-VN"/>
        </w:rPr>
        <w:t xml:space="preserve">(nếu có) </w:t>
      </w:r>
      <w:r w:rsidR="00407754" w:rsidRPr="003B31D0">
        <w:rPr>
          <w:rFonts w:cs="Times New Roman"/>
          <w:szCs w:val="26"/>
          <w:lang w:val="vi-VN"/>
        </w:rPr>
        <w:t>và phê duyệt hồ sơ mời thầu.</w:t>
      </w:r>
    </w:p>
    <w:p w14:paraId="0193E4AC"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2. Tổ chức lựa chọn nhà thầu,</w:t>
      </w:r>
      <w:r w:rsidRPr="003B31D0">
        <w:rPr>
          <w:rFonts w:cs="Times New Roman"/>
          <w:bCs/>
          <w:szCs w:val="26"/>
          <w:lang w:val="vi-VN"/>
        </w:rPr>
        <w:t xml:space="preserve"> bao gồm:</w:t>
      </w:r>
    </w:p>
    <w:p w14:paraId="21B85D53"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a) Mời thầu;</w:t>
      </w:r>
    </w:p>
    <w:p w14:paraId="38E0ED87"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b) Phát hành, sửa đổi, làm rõ hồ sơ mời thầu;</w:t>
      </w:r>
    </w:p>
    <w:p w14:paraId="2805381D"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 Chuẩn bị, nộp, tiếp nhận, quản lý, sửa đổi, rút hồ sơ dự thầu;</w:t>
      </w:r>
    </w:p>
    <w:p w14:paraId="6B466715"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d) Mở thầu.</w:t>
      </w:r>
    </w:p>
    <w:p w14:paraId="06ED7377" w14:textId="14233367" w:rsidR="00407754" w:rsidRPr="003B31D0" w:rsidRDefault="00407754" w:rsidP="003B31D0">
      <w:pPr>
        <w:widowControl w:val="0"/>
        <w:spacing w:after="0" w:line="276" w:lineRule="auto"/>
        <w:ind w:firstLine="567"/>
        <w:rPr>
          <w:rFonts w:cs="Times New Roman"/>
          <w:spacing w:val="-6"/>
          <w:szCs w:val="26"/>
          <w:lang w:val="vi-VN"/>
        </w:rPr>
      </w:pPr>
      <w:r w:rsidRPr="003B31D0">
        <w:rPr>
          <w:rFonts w:cs="Times New Roman"/>
          <w:spacing w:val="-6"/>
          <w:szCs w:val="26"/>
          <w:lang w:val="vi-VN"/>
        </w:rPr>
        <w:t>3. Đánh giá hồ sơ dự thầu</w:t>
      </w:r>
      <w:r w:rsidR="00E41C45" w:rsidRPr="003B31D0">
        <w:rPr>
          <w:rFonts w:cs="Times New Roman"/>
          <w:spacing w:val="-6"/>
          <w:szCs w:val="26"/>
          <w:lang w:val="vi-VN"/>
        </w:rPr>
        <w:t xml:space="preserve"> và trình kết quả đánh giá</w:t>
      </w:r>
      <w:r w:rsidR="008E6F7D" w:rsidRPr="003B31D0">
        <w:rPr>
          <w:rFonts w:cs="Times New Roman"/>
          <w:spacing w:val="-6"/>
          <w:szCs w:val="26"/>
          <w:lang w:val="vi-VN"/>
        </w:rPr>
        <w:t xml:space="preserve"> hồ sơ dự thầu</w:t>
      </w:r>
      <w:r w:rsidRPr="003B31D0">
        <w:rPr>
          <w:rFonts w:cs="Times New Roman"/>
          <w:spacing w:val="-6"/>
          <w:szCs w:val="26"/>
          <w:lang w:val="vi-VN"/>
        </w:rPr>
        <w:t>, bao gồm:</w:t>
      </w:r>
    </w:p>
    <w:p w14:paraId="5E733FD2"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a) Kiểm tra, đánh giá tính hợp lệ của hồ sơ dự thầu;</w:t>
      </w:r>
    </w:p>
    <w:p w14:paraId="4EF2122A" w14:textId="5E006B82"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b) Đánh giá chi tiết hồ sơ dự thầu</w:t>
      </w:r>
      <w:r w:rsidR="00E05F52" w:rsidRPr="003B31D0">
        <w:rPr>
          <w:rFonts w:cs="Times New Roman"/>
          <w:szCs w:val="26"/>
          <w:lang w:val="vi-VN"/>
        </w:rPr>
        <w:t xml:space="preserve"> và xế</w:t>
      </w:r>
      <w:r w:rsidRPr="003B31D0">
        <w:rPr>
          <w:rFonts w:cs="Times New Roman"/>
          <w:szCs w:val="26"/>
          <w:lang w:val="vi-VN"/>
        </w:rPr>
        <w:t>p hạng nhà thầu</w:t>
      </w:r>
      <w:r w:rsidR="00E97B0B" w:rsidRPr="003B31D0">
        <w:rPr>
          <w:rFonts w:cs="Times New Roman"/>
          <w:szCs w:val="26"/>
          <w:lang w:val="vi-VN"/>
        </w:rPr>
        <w:t xml:space="preserve"> (nếu có nhiều hơn 01 nhà thầu</w:t>
      </w:r>
      <w:r w:rsidR="002376CE" w:rsidRPr="003B31D0">
        <w:rPr>
          <w:rFonts w:cs="Times New Roman"/>
          <w:szCs w:val="26"/>
          <w:lang w:val="vi-VN"/>
        </w:rPr>
        <w:t>);</w:t>
      </w:r>
    </w:p>
    <w:p w14:paraId="71A76FAA" w14:textId="2276023D" w:rsidR="00E05F52" w:rsidRPr="003B31D0" w:rsidRDefault="00E05F52" w:rsidP="003B31D0">
      <w:pPr>
        <w:widowControl w:val="0"/>
        <w:spacing w:after="0" w:line="276" w:lineRule="auto"/>
        <w:ind w:firstLine="567"/>
        <w:rPr>
          <w:rFonts w:cs="Times New Roman"/>
          <w:szCs w:val="26"/>
          <w:lang w:val="vi-VN"/>
        </w:rPr>
      </w:pPr>
      <w:r w:rsidRPr="003B31D0">
        <w:rPr>
          <w:rFonts w:cs="Times New Roman"/>
          <w:szCs w:val="26"/>
          <w:lang w:val="vi-VN"/>
        </w:rPr>
        <w:t>c</w:t>
      </w:r>
      <w:r w:rsidR="00E41C45" w:rsidRPr="003B31D0">
        <w:rPr>
          <w:rFonts w:cs="Times New Roman"/>
          <w:szCs w:val="26"/>
          <w:lang w:val="vi-VN"/>
        </w:rPr>
        <w:t>) Trình kết quả đánh giá hồ sơ dự thầu</w:t>
      </w:r>
      <w:r w:rsidR="00F4763C" w:rsidRPr="003B31D0">
        <w:rPr>
          <w:rFonts w:cs="Times New Roman"/>
          <w:szCs w:val="26"/>
          <w:lang w:val="vi-VN"/>
        </w:rPr>
        <w:t>.</w:t>
      </w:r>
    </w:p>
    <w:p w14:paraId="37AFC726" w14:textId="512276E4" w:rsidR="005355E7" w:rsidRPr="003B31D0" w:rsidRDefault="00471907" w:rsidP="003B31D0">
      <w:pPr>
        <w:widowControl w:val="0"/>
        <w:spacing w:after="0" w:line="276" w:lineRule="auto"/>
        <w:ind w:firstLine="567"/>
        <w:rPr>
          <w:rFonts w:cs="Times New Roman"/>
          <w:szCs w:val="26"/>
          <w:lang w:val="vi-VN"/>
        </w:rPr>
      </w:pPr>
      <w:r w:rsidRPr="003B31D0">
        <w:rPr>
          <w:rFonts w:cs="Times New Roman"/>
          <w:szCs w:val="26"/>
          <w:lang w:val="vi-VN"/>
        </w:rPr>
        <w:t>4</w:t>
      </w:r>
      <w:r w:rsidR="005355E7" w:rsidRPr="003B31D0">
        <w:rPr>
          <w:rFonts w:cs="Times New Roman"/>
          <w:szCs w:val="26"/>
          <w:lang w:val="vi-VN"/>
        </w:rPr>
        <w:t xml:space="preserve">. Thương thảo hợp đồng (nếu có) </w:t>
      </w:r>
      <w:r w:rsidR="00A159F6" w:rsidRPr="003B31D0">
        <w:rPr>
          <w:rFonts w:cs="Times New Roman"/>
          <w:szCs w:val="26"/>
          <w:lang w:val="vi-VN"/>
        </w:rPr>
        <w:t xml:space="preserve">được thực hiện theo </w:t>
      </w:r>
      <w:r w:rsidR="00041B3B" w:rsidRPr="003B31D0">
        <w:rPr>
          <w:rFonts w:cs="Times New Roman"/>
          <w:szCs w:val="26"/>
          <w:lang w:val="vi-VN"/>
        </w:rPr>
        <w:t xml:space="preserve">quy định tại </w:t>
      </w:r>
      <w:r w:rsidR="00A159F6" w:rsidRPr="003B31D0">
        <w:rPr>
          <w:rFonts w:cs="Times New Roman"/>
          <w:szCs w:val="26"/>
          <w:lang w:val="vi-VN"/>
        </w:rPr>
        <w:t xml:space="preserve">Điều 45 của Nghị định này </w:t>
      </w:r>
      <w:r w:rsidR="005355E7" w:rsidRPr="003B31D0">
        <w:rPr>
          <w:rFonts w:cs="Times New Roman"/>
          <w:szCs w:val="26"/>
          <w:lang w:val="vi-VN"/>
        </w:rPr>
        <w:t>đối với gói thầu mua sắm hàng hóa, xây lắp, cung cấp dịch vụ phi tư vấn áp dụng đấu thầu quốc tế, gói thầu hỗn hợp và gói thầu áp dụng đấu thầu hạn chế quy định tại khoản 1 Điều 22 của Luật Đấu thầu.</w:t>
      </w:r>
    </w:p>
    <w:p w14:paraId="6D77DA3D" w14:textId="4C590FA6" w:rsidR="00407754" w:rsidRPr="003B31D0" w:rsidRDefault="00471907" w:rsidP="003B31D0">
      <w:pPr>
        <w:widowControl w:val="0"/>
        <w:spacing w:after="0" w:line="276" w:lineRule="auto"/>
        <w:ind w:firstLine="567"/>
        <w:rPr>
          <w:rFonts w:cs="Times New Roman"/>
          <w:szCs w:val="26"/>
          <w:lang w:val="vi-VN"/>
        </w:rPr>
      </w:pPr>
      <w:r w:rsidRPr="003B31D0">
        <w:rPr>
          <w:rFonts w:cs="Times New Roman"/>
          <w:szCs w:val="26"/>
          <w:lang w:val="vi-VN"/>
        </w:rPr>
        <w:t>5</w:t>
      </w:r>
      <w:r w:rsidR="00407754" w:rsidRPr="003B31D0">
        <w:rPr>
          <w:rFonts w:cs="Times New Roman"/>
          <w:szCs w:val="26"/>
          <w:lang w:val="vi-VN"/>
        </w:rPr>
        <w:t xml:space="preserve">. </w:t>
      </w:r>
      <w:r w:rsidR="00E41C45" w:rsidRPr="003B31D0">
        <w:rPr>
          <w:rFonts w:cs="Times New Roman"/>
          <w:szCs w:val="26"/>
          <w:lang w:val="vi-VN"/>
        </w:rPr>
        <w:t>T</w:t>
      </w:r>
      <w:r w:rsidR="00407754" w:rsidRPr="003B31D0">
        <w:rPr>
          <w:rFonts w:cs="Times New Roman"/>
          <w:szCs w:val="26"/>
          <w:lang w:val="vi-VN"/>
        </w:rPr>
        <w:t>hẩm định, phê duyệt</w:t>
      </w:r>
      <w:r w:rsidR="007E6B1E" w:rsidRPr="003B31D0">
        <w:rPr>
          <w:rFonts w:cs="Times New Roman"/>
          <w:szCs w:val="26"/>
          <w:lang w:val="vi-VN"/>
        </w:rPr>
        <w:t xml:space="preserve">, </w:t>
      </w:r>
      <w:r w:rsidR="00407754" w:rsidRPr="003B31D0">
        <w:rPr>
          <w:rFonts w:cs="Times New Roman"/>
          <w:szCs w:val="26"/>
          <w:lang w:val="vi-VN"/>
        </w:rPr>
        <w:t>công khai kết quả lựa chọn nhà thầu</w:t>
      </w:r>
      <w:r w:rsidR="007E6B1E" w:rsidRPr="003B31D0">
        <w:rPr>
          <w:rFonts w:cs="Times New Roman"/>
          <w:szCs w:val="26"/>
          <w:lang w:val="vi-VN"/>
        </w:rPr>
        <w:t xml:space="preserve"> và </w:t>
      </w:r>
      <w:r w:rsidR="007E6B1E" w:rsidRPr="003B31D0">
        <w:rPr>
          <w:rFonts w:cs="Times New Roman"/>
          <w:bCs/>
          <w:iCs/>
          <w:szCs w:val="26"/>
          <w:lang w:val="vi-VN"/>
        </w:rPr>
        <w:t>giải thích lý do nhà thầu không trúng thầu theo yêu cầu của nhà thầu (nếu có)</w:t>
      </w:r>
      <w:r w:rsidR="00407754" w:rsidRPr="003B31D0">
        <w:rPr>
          <w:rFonts w:cs="Times New Roman"/>
          <w:szCs w:val="26"/>
          <w:lang w:val="vi-VN"/>
        </w:rPr>
        <w:t>.</w:t>
      </w:r>
    </w:p>
    <w:p w14:paraId="29FC4368" w14:textId="0FBA36F6" w:rsidR="00407754" w:rsidRPr="003B31D0" w:rsidRDefault="00471907" w:rsidP="003B31D0">
      <w:pPr>
        <w:widowControl w:val="0"/>
        <w:spacing w:after="0" w:line="276" w:lineRule="auto"/>
        <w:ind w:firstLine="567"/>
        <w:rPr>
          <w:rFonts w:cs="Times New Roman"/>
          <w:szCs w:val="26"/>
          <w:lang w:val="vi-VN"/>
        </w:rPr>
      </w:pPr>
      <w:r w:rsidRPr="003B31D0">
        <w:rPr>
          <w:rFonts w:cs="Times New Roman"/>
          <w:szCs w:val="26"/>
          <w:lang w:val="vi-VN"/>
        </w:rPr>
        <w:t>6</w:t>
      </w:r>
      <w:r w:rsidR="00407754" w:rsidRPr="003B31D0">
        <w:rPr>
          <w:rFonts w:cs="Times New Roman"/>
          <w:szCs w:val="26"/>
          <w:lang w:val="vi-VN"/>
        </w:rPr>
        <w:t xml:space="preserve">. Hoàn thiện, ký kết </w:t>
      </w:r>
      <w:r w:rsidR="00792F4B" w:rsidRPr="003B31D0">
        <w:rPr>
          <w:rFonts w:cs="Times New Roman"/>
          <w:szCs w:val="26"/>
          <w:lang w:val="vi-VN"/>
        </w:rPr>
        <w:t xml:space="preserve">và quản lý thực hiện </w:t>
      </w:r>
      <w:r w:rsidR="00407754" w:rsidRPr="003B31D0">
        <w:rPr>
          <w:rFonts w:cs="Times New Roman"/>
          <w:szCs w:val="26"/>
          <w:lang w:val="vi-VN"/>
        </w:rPr>
        <w:t>hợp đồng.</w:t>
      </w:r>
    </w:p>
    <w:p w14:paraId="5D891E4C" w14:textId="53CD3F22" w:rsidR="00A54944" w:rsidRPr="003B31D0" w:rsidRDefault="00471907" w:rsidP="003B31D0">
      <w:pPr>
        <w:widowControl w:val="0"/>
        <w:spacing w:after="0" w:line="276" w:lineRule="auto"/>
        <w:ind w:firstLine="567"/>
        <w:rPr>
          <w:rFonts w:cs="Times New Roman"/>
          <w:szCs w:val="26"/>
          <w:lang w:val="vi-VN"/>
        </w:rPr>
      </w:pPr>
      <w:r w:rsidRPr="003B31D0">
        <w:rPr>
          <w:rFonts w:cs="Times New Roman"/>
          <w:szCs w:val="26"/>
          <w:lang w:val="vi-VN"/>
        </w:rPr>
        <w:t>7</w:t>
      </w:r>
      <w:r w:rsidR="00A54944" w:rsidRPr="003B31D0">
        <w:rPr>
          <w:rFonts w:cs="Times New Roman"/>
          <w:szCs w:val="26"/>
          <w:lang w:val="vi-VN"/>
        </w:rPr>
        <w:t xml:space="preserve">. Các hoạt động đấu thầu trước quy định tại Điều 42 của Luật Đấu thầu được thực hiện theo quy trình, thủ tục quy định tại các khoản 1, 2, 3, </w:t>
      </w:r>
      <w:r w:rsidRPr="003B31D0">
        <w:rPr>
          <w:rFonts w:cs="Times New Roman"/>
          <w:szCs w:val="26"/>
          <w:lang w:val="vi-VN"/>
        </w:rPr>
        <w:t xml:space="preserve">4 </w:t>
      </w:r>
      <w:r w:rsidR="00A54944" w:rsidRPr="003B31D0">
        <w:rPr>
          <w:rFonts w:cs="Times New Roman"/>
          <w:szCs w:val="26"/>
          <w:lang w:val="vi-VN"/>
        </w:rPr>
        <w:t xml:space="preserve">và </w:t>
      </w:r>
      <w:r w:rsidRPr="003B31D0">
        <w:rPr>
          <w:rFonts w:cs="Times New Roman"/>
          <w:szCs w:val="26"/>
          <w:lang w:val="vi-VN"/>
        </w:rPr>
        <w:t>5</w:t>
      </w:r>
      <w:r w:rsidR="00A54944" w:rsidRPr="003B31D0">
        <w:rPr>
          <w:rFonts w:cs="Times New Roman"/>
          <w:szCs w:val="26"/>
          <w:lang w:val="vi-VN"/>
        </w:rPr>
        <w:t xml:space="preserve"> Điều này. Việc hoàn thiện, ký kết và quản lý thực hiện hợp đồng quy định tại khoản </w:t>
      </w:r>
      <w:r w:rsidRPr="003B31D0">
        <w:rPr>
          <w:rFonts w:cs="Times New Roman"/>
          <w:szCs w:val="26"/>
          <w:lang w:val="vi-VN"/>
        </w:rPr>
        <w:t xml:space="preserve">6 </w:t>
      </w:r>
      <w:r w:rsidR="00A54944" w:rsidRPr="003B31D0">
        <w:rPr>
          <w:rFonts w:cs="Times New Roman"/>
          <w:szCs w:val="26"/>
          <w:lang w:val="vi-VN"/>
        </w:rPr>
        <w:t>Điều này chỉ được thực hiện sau khi dự án được phê duyệt đầu tư.</w:t>
      </w:r>
    </w:p>
    <w:p w14:paraId="173C126A" w14:textId="77777777" w:rsidR="009B3718" w:rsidRPr="003B31D0" w:rsidRDefault="009B3718" w:rsidP="003B31D0">
      <w:pPr>
        <w:widowControl w:val="0"/>
        <w:spacing w:after="0" w:line="276" w:lineRule="auto"/>
        <w:ind w:firstLine="567"/>
        <w:rPr>
          <w:rFonts w:cs="Times New Roman"/>
          <w:szCs w:val="26"/>
          <w:lang w:val="vi-VN"/>
        </w:rPr>
      </w:pPr>
      <w:r w:rsidRPr="003B31D0">
        <w:rPr>
          <w:rFonts w:cs="Times New Roman"/>
          <w:szCs w:val="26"/>
          <w:lang w:val="vi-VN"/>
        </w:rPr>
        <w:t>Đối với gói thầu mua sắm hàng hóa, ngoài nhà thầu là tổ chức, nhà thầu là cá nhân, nhóm cá nhân chào thầu sản phẩm đổi mới sáng tạo của mình đáp ứng quy định tại khoản 4 Điều 6 của Nghị định này được tham dự thầu.</w:t>
      </w:r>
    </w:p>
    <w:p w14:paraId="705C23E5" w14:textId="6FCCA35B" w:rsidR="003373B4" w:rsidRPr="00AE2DA0" w:rsidRDefault="003373B4" w:rsidP="00EC74DF">
      <w:pPr>
        <w:pStyle w:val="Heading2"/>
        <w:rPr>
          <w:lang w:val="vi-VN"/>
        </w:rPr>
      </w:pPr>
      <w:bookmarkStart w:id="90" w:name="_Toc156916614"/>
      <w:r w:rsidRPr="00AE2DA0">
        <w:rPr>
          <w:rFonts w:hint="eastAsia"/>
          <w:lang w:val="vi-VN"/>
        </w:rPr>
        <w:t>Đ</w:t>
      </w:r>
      <w:r w:rsidRPr="00AE2DA0">
        <w:rPr>
          <w:lang w:val="vi-VN"/>
        </w:rPr>
        <w:t xml:space="preserve">iều </w:t>
      </w:r>
      <w:r w:rsidR="00471907" w:rsidRPr="00AE2DA0">
        <w:rPr>
          <w:lang w:val="vi-VN"/>
        </w:rPr>
        <w:t>25</w:t>
      </w:r>
      <w:r w:rsidRPr="00AE2DA0">
        <w:rPr>
          <w:lang w:val="vi-VN"/>
        </w:rPr>
        <w:t>. Lựa chọn danh s</w:t>
      </w:r>
      <w:r w:rsidRPr="00AE2DA0">
        <w:rPr>
          <w:rFonts w:hint="eastAsia"/>
          <w:lang w:val="vi-VN"/>
        </w:rPr>
        <w:t>á</w:t>
      </w:r>
      <w:r w:rsidRPr="00AE2DA0">
        <w:rPr>
          <w:lang w:val="vi-VN"/>
        </w:rPr>
        <w:t>ch ngắn</w:t>
      </w:r>
      <w:bookmarkEnd w:id="90"/>
    </w:p>
    <w:p w14:paraId="19DA03AD" w14:textId="550AC407" w:rsidR="003373B4" w:rsidRPr="003B31D0" w:rsidRDefault="00284B44" w:rsidP="003B31D0">
      <w:pPr>
        <w:widowControl w:val="0"/>
        <w:spacing w:after="0" w:line="276" w:lineRule="auto"/>
        <w:ind w:firstLine="567"/>
        <w:rPr>
          <w:rFonts w:cs="Times New Roman"/>
          <w:szCs w:val="26"/>
          <w:lang w:val="vi-VN"/>
        </w:rPr>
      </w:pPr>
      <w:r w:rsidRPr="003B31D0">
        <w:rPr>
          <w:rFonts w:cs="Times New Roman"/>
          <w:szCs w:val="26"/>
          <w:lang w:val="vi-VN"/>
        </w:rPr>
        <w:t>Căn cứ quy mô, tính chất của gói thầu</w:t>
      </w:r>
      <w:r w:rsidR="00A74CD6" w:rsidRPr="003B31D0">
        <w:rPr>
          <w:rFonts w:cs="Times New Roman"/>
          <w:szCs w:val="26"/>
          <w:lang w:val="fr-FR"/>
        </w:rPr>
        <w:t>,</w:t>
      </w:r>
      <w:r w:rsidR="008F4711" w:rsidRPr="003B31D0">
        <w:rPr>
          <w:rFonts w:cs="Times New Roman"/>
          <w:szCs w:val="26"/>
          <w:lang w:val="fr-FR"/>
        </w:rPr>
        <w:t xml:space="preserve"> </w:t>
      </w:r>
      <w:r w:rsidR="00C3676B" w:rsidRPr="003B31D0">
        <w:rPr>
          <w:rFonts w:cs="Times New Roman"/>
          <w:szCs w:val="26"/>
          <w:lang w:val="vi-VN"/>
        </w:rPr>
        <w:t>chủ đầu tư</w:t>
      </w:r>
      <w:r w:rsidRPr="003B31D0">
        <w:rPr>
          <w:rFonts w:cs="Times New Roman"/>
          <w:szCs w:val="26"/>
          <w:lang w:val="vi-VN"/>
        </w:rPr>
        <w:t xml:space="preserve"> quyết định áp dụng thủ tục lựa chọ</w:t>
      </w:r>
      <w:r w:rsidR="00FF1055" w:rsidRPr="003B31D0">
        <w:rPr>
          <w:rFonts w:cs="Times New Roman"/>
          <w:szCs w:val="26"/>
          <w:lang w:val="vi-VN"/>
        </w:rPr>
        <w:t>n</w:t>
      </w:r>
      <w:r w:rsidRPr="003B31D0">
        <w:rPr>
          <w:rFonts w:cs="Times New Roman"/>
          <w:szCs w:val="26"/>
          <w:lang w:val="vi-VN"/>
        </w:rPr>
        <w:t xml:space="preserve"> danh sách ngắn</w:t>
      </w:r>
      <w:r w:rsidR="00FF1055" w:rsidRPr="003B31D0">
        <w:rPr>
          <w:rFonts w:cs="Times New Roman"/>
          <w:szCs w:val="26"/>
          <w:lang w:val="vi-VN"/>
        </w:rPr>
        <w:t>. Việc áp dụng thủ tục lựa chọn danh sách ngắn phải được</w:t>
      </w:r>
      <w:r w:rsidRPr="003B31D0">
        <w:rPr>
          <w:rFonts w:cs="Times New Roman"/>
          <w:szCs w:val="26"/>
          <w:lang w:val="vi-VN"/>
        </w:rPr>
        <w:t xml:space="preserve"> ghi trong kế hoạch lựa chọn nhà thầu.</w:t>
      </w:r>
    </w:p>
    <w:p w14:paraId="5BCBC482" w14:textId="77777777" w:rsidR="003373B4" w:rsidRPr="003B31D0" w:rsidRDefault="003373B4" w:rsidP="003B31D0">
      <w:pPr>
        <w:widowControl w:val="0"/>
        <w:spacing w:after="0" w:line="276" w:lineRule="auto"/>
        <w:ind w:firstLine="567"/>
        <w:rPr>
          <w:rStyle w:val="normal-h"/>
          <w:rFonts w:cs="Times New Roman"/>
          <w:szCs w:val="26"/>
          <w:lang w:val="vi-VN"/>
        </w:rPr>
      </w:pPr>
      <w:r w:rsidRPr="003B31D0">
        <w:rPr>
          <w:rStyle w:val="normal-h"/>
          <w:rFonts w:cs="Times New Roman"/>
          <w:szCs w:val="26"/>
          <w:lang w:val="vi-VN"/>
        </w:rPr>
        <w:t>1. Đối với đấu thầu rộng rãi:</w:t>
      </w:r>
    </w:p>
    <w:p w14:paraId="333EA610" w14:textId="77777777" w:rsidR="003373B4" w:rsidRPr="003B31D0" w:rsidRDefault="003373B4" w:rsidP="003B31D0">
      <w:pPr>
        <w:widowControl w:val="0"/>
        <w:spacing w:after="0" w:line="276" w:lineRule="auto"/>
        <w:ind w:firstLine="567"/>
        <w:rPr>
          <w:rFonts w:cs="Times New Roman"/>
          <w:szCs w:val="26"/>
          <w:lang w:val="vi-VN"/>
        </w:rPr>
      </w:pPr>
      <w:r w:rsidRPr="003B31D0">
        <w:rPr>
          <w:rFonts w:cs="Times New Roman"/>
          <w:szCs w:val="26"/>
          <w:lang w:val="vi-VN"/>
        </w:rPr>
        <w:t>a) Lập hồ sơ mời sơ tuyển:</w:t>
      </w:r>
    </w:p>
    <w:p w14:paraId="057590CD" w14:textId="77777777" w:rsidR="003373B4" w:rsidRPr="003B31D0" w:rsidRDefault="003373B4" w:rsidP="003B31D0">
      <w:pPr>
        <w:widowControl w:val="0"/>
        <w:spacing w:after="0" w:line="276" w:lineRule="auto"/>
        <w:ind w:firstLine="567"/>
        <w:rPr>
          <w:rFonts w:cs="Times New Roman"/>
          <w:szCs w:val="26"/>
          <w:lang w:val="vi-VN"/>
        </w:rPr>
      </w:pPr>
      <w:r w:rsidRPr="003B31D0">
        <w:rPr>
          <w:rFonts w:cs="Times New Roman"/>
          <w:szCs w:val="26"/>
          <w:lang w:val="vi-VN"/>
        </w:rPr>
        <w:t xml:space="preserve">Hồ sơ mời sơ tuyển bao gồm các nội dung: </w:t>
      </w:r>
      <w:r w:rsidR="002A3C01" w:rsidRPr="003B31D0">
        <w:rPr>
          <w:rFonts w:cs="Times New Roman"/>
          <w:szCs w:val="26"/>
          <w:lang w:val="vi-VN"/>
        </w:rPr>
        <w:t>t</w:t>
      </w:r>
      <w:r w:rsidRPr="003B31D0">
        <w:rPr>
          <w:rFonts w:cs="Times New Roman"/>
          <w:szCs w:val="26"/>
          <w:lang w:val="vi-VN"/>
        </w:rPr>
        <w:t xml:space="preserve">hông tin tóm tắt về dự án, </w:t>
      </w:r>
      <w:r w:rsidR="00711BFC" w:rsidRPr="003B31D0">
        <w:rPr>
          <w:rFonts w:cs="Times New Roman"/>
          <w:szCs w:val="26"/>
          <w:lang w:val="vi-VN"/>
        </w:rPr>
        <w:t xml:space="preserve">dự toán mua sắm, </w:t>
      </w:r>
      <w:r w:rsidRPr="003B31D0">
        <w:rPr>
          <w:rFonts w:cs="Times New Roman"/>
          <w:szCs w:val="26"/>
          <w:lang w:val="vi-VN"/>
        </w:rPr>
        <w:t>gói thầu; chỉ dẫn việc chuẩn bị và nộp hồ sơ dự sơ tuyển;</w:t>
      </w:r>
      <w:r w:rsidR="00665E2C" w:rsidRPr="003B31D0">
        <w:rPr>
          <w:rFonts w:cs="Times New Roman"/>
          <w:szCs w:val="26"/>
          <w:lang w:val="vi-VN"/>
        </w:rPr>
        <w:t xml:space="preserve"> tiêu chuẩn đánh giá về tính hợp lệ của hồ sơ dự sơ tuyển;</w:t>
      </w:r>
      <w:r w:rsidRPr="003B31D0">
        <w:rPr>
          <w:rFonts w:cs="Times New Roman"/>
          <w:szCs w:val="26"/>
          <w:lang w:val="vi-VN"/>
        </w:rPr>
        <w:t xml:space="preserve"> tiêu chuẩn về năng lực và kinh nghiệm của nhà thầu</w:t>
      </w:r>
      <w:r w:rsidR="00056BB2" w:rsidRPr="003B31D0">
        <w:rPr>
          <w:rFonts w:cs="Times New Roman"/>
          <w:szCs w:val="26"/>
          <w:lang w:val="vi-VN"/>
        </w:rPr>
        <w:t>.</w:t>
      </w:r>
    </w:p>
    <w:p w14:paraId="0A40CBE9" w14:textId="77777777" w:rsidR="003373B4" w:rsidRPr="003B31D0" w:rsidRDefault="002A3C01" w:rsidP="003B31D0">
      <w:pPr>
        <w:widowControl w:val="0"/>
        <w:spacing w:after="0" w:line="276" w:lineRule="auto"/>
        <w:ind w:firstLine="567"/>
        <w:rPr>
          <w:rFonts w:cs="Times New Roman"/>
          <w:szCs w:val="26"/>
          <w:lang w:val="vi-VN"/>
        </w:rPr>
      </w:pPr>
      <w:r w:rsidRPr="003B31D0">
        <w:rPr>
          <w:rFonts w:cs="Times New Roman"/>
          <w:szCs w:val="26"/>
          <w:lang w:val="vi-VN"/>
        </w:rPr>
        <w:t>T</w:t>
      </w:r>
      <w:r w:rsidR="003373B4" w:rsidRPr="003B31D0">
        <w:rPr>
          <w:rFonts w:cs="Times New Roman"/>
          <w:szCs w:val="26"/>
          <w:lang w:val="vi-VN"/>
        </w:rPr>
        <w:t>iêu chuẩn đánh giá hồ sơ dự sơ tuyển</w:t>
      </w:r>
      <w:r w:rsidRPr="003B31D0">
        <w:rPr>
          <w:rFonts w:cs="Times New Roman"/>
          <w:szCs w:val="26"/>
          <w:lang w:val="vi-VN"/>
        </w:rPr>
        <w:t xml:space="preserve"> được xây dựng theo các tiêu chí đạt, không đạt, trong đó </w:t>
      </w:r>
      <w:r w:rsidR="003373B4" w:rsidRPr="003B31D0">
        <w:rPr>
          <w:rFonts w:cs="Times New Roman"/>
          <w:szCs w:val="26"/>
          <w:lang w:val="vi-VN"/>
        </w:rPr>
        <w:t>quy định mức tối thiểu để đánh giá là đạt đối với từng nội dung về năng lực và kinh nghiệm của nhà thầu;</w:t>
      </w:r>
    </w:p>
    <w:p w14:paraId="267A2F8C" w14:textId="50AEE31B" w:rsidR="00033EEA" w:rsidRPr="003B31D0" w:rsidRDefault="00033EEA"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b) Thẩm định</w:t>
      </w:r>
      <w:r w:rsidR="005109CF" w:rsidRPr="003B31D0">
        <w:rPr>
          <w:rFonts w:eastAsia="Times New Roman" w:cs="Times New Roman"/>
          <w:szCs w:val="26"/>
          <w:lang w:val="vi-VN"/>
        </w:rPr>
        <w:t xml:space="preserve"> và phê duyệt</w:t>
      </w:r>
      <w:r w:rsidRPr="003B31D0">
        <w:rPr>
          <w:rFonts w:eastAsia="Times New Roman" w:cs="Times New Roman"/>
          <w:szCs w:val="26"/>
          <w:lang w:val="vi-VN"/>
        </w:rPr>
        <w:t xml:space="preserve"> hồ sơ mời sơ tuyển:</w:t>
      </w:r>
    </w:p>
    <w:p w14:paraId="72DB6F66" w14:textId="65F1720E" w:rsidR="003373B4" w:rsidRPr="003B31D0" w:rsidRDefault="00525C7D"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Chủ đầu tư không bắt buộc</w:t>
      </w:r>
      <w:r w:rsidR="00033EEA" w:rsidRPr="003B31D0">
        <w:rPr>
          <w:rFonts w:eastAsia="Times New Roman" w:cs="Times New Roman"/>
          <w:szCs w:val="26"/>
          <w:lang w:val="vi-VN"/>
        </w:rPr>
        <w:t xml:space="preserve"> thẩm định hồ sơ mời sơ tuyển</w:t>
      </w:r>
      <w:r w:rsidRPr="003B31D0">
        <w:rPr>
          <w:rFonts w:eastAsia="Times New Roman" w:cs="Times New Roman"/>
          <w:szCs w:val="26"/>
          <w:lang w:val="vi-VN"/>
        </w:rPr>
        <w:t>; t</w:t>
      </w:r>
      <w:r w:rsidR="00033EEA" w:rsidRPr="003B31D0">
        <w:rPr>
          <w:rFonts w:eastAsia="Times New Roman" w:cs="Times New Roman"/>
          <w:szCs w:val="26"/>
          <w:lang w:val="vi-VN"/>
        </w:rPr>
        <w:t xml:space="preserve">rường hợp </w:t>
      </w:r>
      <w:r w:rsidRPr="003B31D0">
        <w:rPr>
          <w:rFonts w:eastAsia="Times New Roman" w:cs="Times New Roman"/>
          <w:szCs w:val="26"/>
          <w:lang w:val="vi-VN"/>
        </w:rPr>
        <w:t>có</w:t>
      </w:r>
      <w:r w:rsidR="00033EEA" w:rsidRPr="003B31D0">
        <w:rPr>
          <w:rFonts w:eastAsia="Times New Roman" w:cs="Times New Roman"/>
          <w:szCs w:val="26"/>
          <w:lang w:val="vi-VN"/>
        </w:rPr>
        <w:t xml:space="preserve"> yêu cầu thẩm định</w:t>
      </w:r>
      <w:r w:rsidRPr="003B31D0">
        <w:rPr>
          <w:rFonts w:eastAsia="Times New Roman" w:cs="Times New Roman"/>
          <w:szCs w:val="26"/>
          <w:lang w:val="vi-VN"/>
        </w:rPr>
        <w:t xml:space="preserve"> thì thực hiện</w:t>
      </w:r>
      <w:r w:rsidR="00FA7BE7" w:rsidRPr="003B31D0">
        <w:rPr>
          <w:rFonts w:eastAsia="Times New Roman" w:cs="Times New Roman"/>
          <w:szCs w:val="26"/>
          <w:lang w:val="vi-VN"/>
        </w:rPr>
        <w:t xml:space="preserve"> theo quy định tại Điều </w:t>
      </w:r>
      <w:r w:rsidR="008E6F7D" w:rsidRPr="003B31D0">
        <w:rPr>
          <w:rFonts w:eastAsia="Times New Roman" w:cs="Times New Roman"/>
          <w:szCs w:val="26"/>
          <w:lang w:val="vi-VN"/>
        </w:rPr>
        <w:t xml:space="preserve">135 </w:t>
      </w:r>
      <w:r w:rsidR="00FA7BE7" w:rsidRPr="003B31D0">
        <w:rPr>
          <w:rFonts w:eastAsia="Times New Roman" w:cs="Times New Roman"/>
          <w:szCs w:val="26"/>
          <w:lang w:val="vi-VN"/>
        </w:rPr>
        <w:t xml:space="preserve">của Nghị định này trước khi phê duyệt. </w:t>
      </w:r>
      <w:r w:rsidR="003373B4" w:rsidRPr="003B31D0">
        <w:rPr>
          <w:rFonts w:eastAsia="Times New Roman" w:cs="Times New Roman"/>
          <w:szCs w:val="26"/>
          <w:lang w:val="vi-VN"/>
        </w:rPr>
        <w:t xml:space="preserve">Việc phê duyệt hồ sơ mời </w:t>
      </w:r>
      <w:r w:rsidR="003373B4" w:rsidRPr="003B31D0">
        <w:rPr>
          <w:rFonts w:cs="Times New Roman"/>
          <w:szCs w:val="26"/>
          <w:lang w:val="vi-VN"/>
        </w:rPr>
        <w:t>sơ tuyển</w:t>
      </w:r>
      <w:r w:rsidR="003373B4" w:rsidRPr="003B31D0">
        <w:rPr>
          <w:rFonts w:eastAsia="Times New Roman" w:cs="Times New Roman"/>
          <w:szCs w:val="26"/>
          <w:lang w:val="vi-VN"/>
        </w:rPr>
        <w:t xml:space="preserve"> </w:t>
      </w:r>
      <w:r w:rsidR="002A3C01" w:rsidRPr="003B31D0">
        <w:rPr>
          <w:rFonts w:eastAsia="Times New Roman" w:cs="Times New Roman"/>
          <w:szCs w:val="26"/>
          <w:lang w:val="vi-VN"/>
        </w:rPr>
        <w:t xml:space="preserve">được thực hiện </w:t>
      </w:r>
      <w:r w:rsidR="003373B4" w:rsidRPr="003B31D0">
        <w:rPr>
          <w:rFonts w:eastAsia="Times New Roman" w:cs="Times New Roman"/>
          <w:szCs w:val="26"/>
          <w:lang w:val="vi-VN"/>
        </w:rPr>
        <w:t>bằng văn bản căn cứ vào tờ trình phê duyệt, báo cáo thẩm định hồ sơ mời sơ tuyển</w:t>
      </w:r>
      <w:r w:rsidR="00632A70" w:rsidRPr="003B31D0">
        <w:rPr>
          <w:rFonts w:eastAsia="Times New Roman" w:cs="Times New Roman"/>
          <w:szCs w:val="26"/>
          <w:lang w:val="vi-VN"/>
        </w:rPr>
        <w:t xml:space="preserve"> (nếu có)</w:t>
      </w:r>
      <w:r w:rsidR="003373B4" w:rsidRPr="003B31D0">
        <w:rPr>
          <w:rFonts w:eastAsia="Times New Roman" w:cs="Times New Roman"/>
          <w:szCs w:val="26"/>
          <w:lang w:val="vi-VN"/>
        </w:rPr>
        <w:t>;</w:t>
      </w:r>
    </w:p>
    <w:p w14:paraId="674DA060" w14:textId="77777777" w:rsidR="003373B4" w:rsidRPr="003B31D0" w:rsidRDefault="003373B4" w:rsidP="003B31D0">
      <w:pPr>
        <w:widowControl w:val="0"/>
        <w:spacing w:after="0" w:line="276" w:lineRule="auto"/>
        <w:ind w:firstLine="567"/>
        <w:rPr>
          <w:rFonts w:cs="Times New Roman"/>
          <w:szCs w:val="26"/>
          <w:lang w:val="vi-VN"/>
        </w:rPr>
      </w:pPr>
      <w:r w:rsidRPr="003B31D0">
        <w:rPr>
          <w:rFonts w:eastAsia="Times New Roman" w:cs="Times New Roman"/>
          <w:szCs w:val="26"/>
          <w:lang w:val="vi-VN"/>
        </w:rPr>
        <w:t xml:space="preserve">c) Thông báo mời </w:t>
      </w:r>
      <w:r w:rsidRPr="003B31D0">
        <w:rPr>
          <w:rFonts w:cs="Times New Roman"/>
          <w:szCs w:val="26"/>
          <w:lang w:val="vi-VN"/>
        </w:rPr>
        <w:t xml:space="preserve">sơ tuyển thực hiện theo quy định tại </w:t>
      </w:r>
      <w:r w:rsidR="00473B4C" w:rsidRPr="003B31D0">
        <w:rPr>
          <w:rFonts w:cs="Times New Roman"/>
          <w:szCs w:val="26"/>
          <w:lang w:val="vi-VN"/>
        </w:rPr>
        <w:t>đ</w:t>
      </w:r>
      <w:r w:rsidRPr="003B31D0">
        <w:rPr>
          <w:rFonts w:cs="Times New Roman"/>
          <w:szCs w:val="26"/>
          <w:lang w:val="vi-VN"/>
        </w:rPr>
        <w:t xml:space="preserve">iểm b </w:t>
      </w:r>
      <w:r w:rsidR="00473B4C" w:rsidRPr="003B31D0">
        <w:rPr>
          <w:rFonts w:cs="Times New Roman"/>
          <w:szCs w:val="26"/>
          <w:lang w:val="vi-VN"/>
        </w:rPr>
        <w:t>k</w:t>
      </w:r>
      <w:r w:rsidRPr="003B31D0">
        <w:rPr>
          <w:rFonts w:cs="Times New Roman"/>
          <w:szCs w:val="26"/>
          <w:lang w:val="vi-VN"/>
        </w:rPr>
        <w:t xml:space="preserve">hoản 1 </w:t>
      </w:r>
      <w:r w:rsidR="00473B4C" w:rsidRPr="003B31D0">
        <w:rPr>
          <w:rFonts w:cs="Times New Roman"/>
          <w:szCs w:val="26"/>
          <w:lang w:val="vi-VN"/>
        </w:rPr>
        <w:t>Đ</w:t>
      </w:r>
      <w:r w:rsidRPr="003B31D0">
        <w:rPr>
          <w:rFonts w:cs="Times New Roman"/>
          <w:szCs w:val="26"/>
          <w:lang w:val="vi-VN"/>
        </w:rPr>
        <w:t>iều 8 của Luật Đấu thầu;</w:t>
      </w:r>
    </w:p>
    <w:p w14:paraId="280E7AB0" w14:textId="77777777" w:rsidR="003373B4" w:rsidRPr="003B31D0" w:rsidRDefault="003373B4" w:rsidP="003B31D0">
      <w:pPr>
        <w:widowControl w:val="0"/>
        <w:spacing w:after="0" w:line="276" w:lineRule="auto"/>
        <w:ind w:firstLine="567"/>
        <w:rPr>
          <w:rFonts w:cs="Times New Roman"/>
          <w:szCs w:val="26"/>
          <w:lang w:val="vi-VN"/>
        </w:rPr>
      </w:pPr>
      <w:r w:rsidRPr="003B31D0">
        <w:rPr>
          <w:rFonts w:cs="Times New Roman"/>
          <w:szCs w:val="26"/>
          <w:lang w:val="vi-VN"/>
        </w:rPr>
        <w:t xml:space="preserve">d) </w:t>
      </w:r>
      <w:r w:rsidRPr="003B31D0">
        <w:rPr>
          <w:rFonts w:eastAsia="Times New Roman" w:cs="Times New Roman"/>
          <w:szCs w:val="26"/>
          <w:lang w:val="vi-VN"/>
        </w:rPr>
        <w:t xml:space="preserve">Phát hành hồ sơ mời </w:t>
      </w:r>
      <w:r w:rsidRPr="003B31D0">
        <w:rPr>
          <w:rFonts w:cs="Times New Roman"/>
          <w:szCs w:val="26"/>
          <w:lang w:val="vi-VN"/>
        </w:rPr>
        <w:t>sơ tuyển:</w:t>
      </w:r>
    </w:p>
    <w:p w14:paraId="4E85766C" w14:textId="106A54F9" w:rsidR="003373B4" w:rsidRPr="003B31D0" w:rsidRDefault="003373B4" w:rsidP="003B31D0">
      <w:pPr>
        <w:widowControl w:val="0"/>
        <w:spacing w:after="0" w:line="276" w:lineRule="auto"/>
        <w:ind w:firstLine="567"/>
        <w:rPr>
          <w:rFonts w:cs="Times New Roman"/>
          <w:szCs w:val="26"/>
          <w:lang w:val="vi-VN"/>
        </w:rPr>
      </w:pPr>
      <w:r w:rsidRPr="003B31D0">
        <w:rPr>
          <w:rFonts w:cs="Times New Roman"/>
          <w:szCs w:val="26"/>
          <w:lang w:val="vi-VN"/>
        </w:rPr>
        <w:t xml:space="preserve">Hồ sơ mời sơ tuyển được phát hành miễn phí </w:t>
      </w:r>
      <w:r w:rsidR="009E112F" w:rsidRPr="003B31D0">
        <w:rPr>
          <w:rFonts w:cs="Times New Roman"/>
          <w:szCs w:val="26"/>
          <w:lang w:val="vi-VN"/>
        </w:rPr>
        <w:t>trên Hệ thống mạng đấu thầu quốc gia</w:t>
      </w:r>
      <w:r w:rsidR="00305EF7" w:rsidRPr="003B31D0">
        <w:rPr>
          <w:rFonts w:cs="Times New Roman"/>
          <w:szCs w:val="26"/>
          <w:lang w:val="vi-VN"/>
        </w:rPr>
        <w:t>. Thời gian chuẩn bị hồ sơ dự sơ tuyển tối thiểu là 09 ngày đối với đấu thầu trong nước, 18 ngày đối với đấu thầu quốc tế.</w:t>
      </w:r>
      <w:r w:rsidR="003C3401" w:rsidRPr="003B31D0">
        <w:rPr>
          <w:rFonts w:cs="Times New Roman"/>
          <w:szCs w:val="26"/>
          <w:lang w:val="vi-VN"/>
        </w:rPr>
        <w:t xml:space="preserve"> Trường hợp sửa đổi hồ sơ mời sơ tuyển</w:t>
      </w:r>
      <w:r w:rsidR="0031554F" w:rsidRPr="003B31D0">
        <w:rPr>
          <w:rFonts w:cs="Times New Roman"/>
          <w:szCs w:val="26"/>
          <w:lang w:val="vi-VN"/>
        </w:rPr>
        <w:t xml:space="preserve"> thì</w:t>
      </w:r>
      <w:r w:rsidR="003C3401" w:rsidRPr="003B31D0">
        <w:rPr>
          <w:rFonts w:cs="Times New Roman"/>
          <w:szCs w:val="26"/>
          <w:lang w:val="vi-VN"/>
        </w:rPr>
        <w:t xml:space="preserve"> thực hiện trong thời gian tối thiểu 03 ngày làm việc trước ngày có thời điểm đóng thầu</w:t>
      </w:r>
      <w:r w:rsidR="005017C2" w:rsidRPr="003B31D0">
        <w:rPr>
          <w:rFonts w:cs="Times New Roman"/>
          <w:szCs w:val="26"/>
          <w:lang w:val="vi-VN"/>
        </w:rPr>
        <w:t>;</w:t>
      </w:r>
    </w:p>
    <w:p w14:paraId="711CE7D2" w14:textId="77777777" w:rsidR="003373B4" w:rsidRPr="003B31D0" w:rsidRDefault="003373B4" w:rsidP="003B31D0">
      <w:pPr>
        <w:widowControl w:val="0"/>
        <w:spacing w:after="0" w:line="276" w:lineRule="auto"/>
        <w:ind w:firstLine="567"/>
        <w:rPr>
          <w:rFonts w:cs="Times New Roman"/>
          <w:szCs w:val="26"/>
          <w:lang w:val="vi-VN"/>
        </w:rPr>
      </w:pPr>
      <w:r w:rsidRPr="003B31D0">
        <w:rPr>
          <w:rFonts w:cs="Times New Roman"/>
          <w:szCs w:val="26"/>
          <w:lang w:val="vi-VN"/>
        </w:rPr>
        <w:t>đ) Tiếp nhận và quản lý hồ sơ dự sơ tuyển:</w:t>
      </w:r>
    </w:p>
    <w:p w14:paraId="7CF65447" w14:textId="4948B346" w:rsidR="003373B4" w:rsidRPr="003B31D0" w:rsidRDefault="00A857E1" w:rsidP="003B31D0">
      <w:pPr>
        <w:widowControl w:val="0"/>
        <w:spacing w:after="0" w:line="276" w:lineRule="auto"/>
        <w:ind w:firstLine="567"/>
        <w:rPr>
          <w:rFonts w:cs="Times New Roman"/>
          <w:szCs w:val="26"/>
          <w:lang w:val="vi-VN"/>
        </w:rPr>
      </w:pPr>
      <w:r w:rsidRPr="003B31D0">
        <w:rPr>
          <w:rFonts w:cs="Times New Roman"/>
          <w:szCs w:val="26"/>
          <w:lang w:val="vi-VN"/>
        </w:rPr>
        <w:t>Chủ đầu tư</w:t>
      </w:r>
      <w:r w:rsidR="003373B4" w:rsidRPr="003B31D0">
        <w:rPr>
          <w:rFonts w:cs="Times New Roman"/>
          <w:szCs w:val="26"/>
          <w:lang w:val="vi-VN"/>
        </w:rPr>
        <w:t xml:space="preserve"> tiếp nhận và quản lý các hồ sơ dự sơ tuyển đã nộp theo chế độ quản lý hồ sơ mật cho đến khi công khai kết quả sơ tuyển;</w:t>
      </w:r>
    </w:p>
    <w:p w14:paraId="110C24B4" w14:textId="77777777" w:rsidR="003373B4" w:rsidRPr="003B31D0" w:rsidRDefault="003373B4"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e) Mở và đánh giá hồ sơ dự </w:t>
      </w:r>
      <w:r w:rsidRPr="003B31D0">
        <w:rPr>
          <w:rFonts w:cs="Times New Roman"/>
          <w:szCs w:val="26"/>
          <w:lang w:val="vi-VN"/>
        </w:rPr>
        <w:t>sơ tuyển:</w:t>
      </w:r>
    </w:p>
    <w:p w14:paraId="19E8B914" w14:textId="77777777" w:rsidR="003373B4" w:rsidRPr="003B31D0" w:rsidRDefault="003373B4"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Hồ sơ dự </w:t>
      </w:r>
      <w:r w:rsidRPr="003B31D0">
        <w:rPr>
          <w:rFonts w:cs="Times New Roman"/>
          <w:szCs w:val="26"/>
          <w:lang w:val="vi-VN"/>
        </w:rPr>
        <w:t>sơ tuyển</w:t>
      </w:r>
      <w:r w:rsidRPr="003B31D0">
        <w:rPr>
          <w:rFonts w:eastAsia="Times New Roman" w:cs="Times New Roman"/>
          <w:szCs w:val="26"/>
          <w:lang w:val="vi-VN"/>
        </w:rPr>
        <w:t xml:space="preserve"> </w:t>
      </w:r>
      <w:r w:rsidR="002A3C01" w:rsidRPr="003B31D0">
        <w:rPr>
          <w:rFonts w:eastAsia="Times New Roman" w:cs="Times New Roman"/>
          <w:szCs w:val="26"/>
          <w:lang w:val="vi-VN"/>
        </w:rPr>
        <w:t xml:space="preserve">được </w:t>
      </w:r>
      <w:r w:rsidRPr="003B31D0">
        <w:rPr>
          <w:rFonts w:eastAsia="Times New Roman" w:cs="Times New Roman"/>
          <w:szCs w:val="26"/>
          <w:lang w:val="vi-VN"/>
        </w:rPr>
        <w:t xml:space="preserve">nộp </w:t>
      </w:r>
      <w:r w:rsidR="002A3C01" w:rsidRPr="003B31D0">
        <w:rPr>
          <w:rFonts w:eastAsia="Times New Roman" w:cs="Times New Roman"/>
          <w:szCs w:val="26"/>
          <w:lang w:val="vi-VN"/>
        </w:rPr>
        <w:t>trong thời hạn</w:t>
      </w:r>
      <w:r w:rsidRPr="003B31D0">
        <w:rPr>
          <w:rFonts w:eastAsia="Times New Roman" w:cs="Times New Roman"/>
          <w:szCs w:val="26"/>
          <w:lang w:val="vi-VN"/>
        </w:rPr>
        <w:t xml:space="preserve"> và địa điểm quy định </w:t>
      </w:r>
      <w:r w:rsidR="002A3C01" w:rsidRPr="003B31D0">
        <w:rPr>
          <w:rFonts w:eastAsia="Times New Roman" w:cs="Times New Roman"/>
          <w:szCs w:val="26"/>
          <w:lang w:val="vi-VN"/>
        </w:rPr>
        <w:t>tại</w:t>
      </w:r>
      <w:r w:rsidRPr="003B31D0">
        <w:rPr>
          <w:rFonts w:eastAsia="Times New Roman" w:cs="Times New Roman"/>
          <w:szCs w:val="26"/>
          <w:lang w:val="vi-VN"/>
        </w:rPr>
        <w:t xml:space="preserve"> hồ sơ mời </w:t>
      </w:r>
      <w:r w:rsidRPr="003B31D0">
        <w:rPr>
          <w:rFonts w:cs="Times New Roman"/>
          <w:szCs w:val="26"/>
          <w:lang w:val="vi-VN"/>
        </w:rPr>
        <w:t>sơ tuyển</w:t>
      </w:r>
      <w:r w:rsidRPr="003B31D0">
        <w:rPr>
          <w:rFonts w:eastAsia="Times New Roman" w:cs="Times New Roman"/>
          <w:szCs w:val="26"/>
          <w:lang w:val="vi-VN"/>
        </w:rPr>
        <w:t xml:space="preserve"> </w:t>
      </w:r>
      <w:r w:rsidR="002A3C01" w:rsidRPr="003B31D0">
        <w:rPr>
          <w:rFonts w:eastAsia="Times New Roman" w:cs="Times New Roman"/>
          <w:szCs w:val="26"/>
          <w:lang w:val="vi-VN"/>
        </w:rPr>
        <w:t>và</w:t>
      </w:r>
      <w:r w:rsidRPr="003B31D0">
        <w:rPr>
          <w:rFonts w:eastAsia="Times New Roman" w:cs="Times New Roman"/>
          <w:szCs w:val="26"/>
          <w:lang w:val="vi-VN"/>
        </w:rPr>
        <w:t xml:space="preserve"> được mở ngay sau thời điểm đóng thầu. Việc mở hồ sơ dự </w:t>
      </w:r>
      <w:r w:rsidRPr="003B31D0">
        <w:rPr>
          <w:rFonts w:cs="Times New Roman"/>
          <w:szCs w:val="26"/>
          <w:lang w:val="vi-VN"/>
        </w:rPr>
        <w:t>sơ tuyển</w:t>
      </w:r>
      <w:r w:rsidRPr="003B31D0">
        <w:rPr>
          <w:rFonts w:eastAsia="Times New Roman" w:cs="Times New Roman"/>
          <w:szCs w:val="26"/>
          <w:lang w:val="vi-VN"/>
        </w:rPr>
        <w:t xml:space="preserve"> phải được ghi thành biên bản</w:t>
      </w:r>
      <w:r w:rsidR="002A3C01" w:rsidRPr="003B31D0">
        <w:rPr>
          <w:rFonts w:eastAsia="Times New Roman" w:cs="Times New Roman"/>
          <w:szCs w:val="26"/>
          <w:lang w:val="vi-VN"/>
        </w:rPr>
        <w:t xml:space="preserve">, </w:t>
      </w:r>
      <w:r w:rsidR="00205F09" w:rsidRPr="003B31D0">
        <w:rPr>
          <w:rFonts w:eastAsia="Times New Roman" w:cs="Times New Roman"/>
          <w:szCs w:val="26"/>
          <w:lang w:val="vi-VN"/>
        </w:rPr>
        <w:t xml:space="preserve">gửi cho các nhà thầu nộp hồ sơ dự </w:t>
      </w:r>
      <w:r w:rsidR="00205F09" w:rsidRPr="003B31D0">
        <w:rPr>
          <w:rFonts w:cs="Times New Roman"/>
          <w:szCs w:val="26"/>
          <w:lang w:val="vi-VN"/>
        </w:rPr>
        <w:t>sơ tuyển</w:t>
      </w:r>
      <w:r w:rsidR="002A3C01" w:rsidRPr="003B31D0">
        <w:rPr>
          <w:rFonts w:eastAsia="Times New Roman" w:cs="Times New Roman"/>
          <w:szCs w:val="26"/>
          <w:lang w:val="vi-VN"/>
        </w:rPr>
        <w:t xml:space="preserve"> và</w:t>
      </w:r>
      <w:r w:rsidR="00205F09" w:rsidRPr="003B31D0">
        <w:rPr>
          <w:rFonts w:eastAsia="Times New Roman" w:cs="Times New Roman"/>
          <w:szCs w:val="26"/>
          <w:lang w:val="vi-VN"/>
        </w:rPr>
        <w:t xml:space="preserve"> được đăng tải trên Hệ thống mạng đấu thầu quốc gia trong </w:t>
      </w:r>
      <w:r w:rsidR="002A3C01" w:rsidRPr="003B31D0">
        <w:rPr>
          <w:rFonts w:eastAsia="Times New Roman" w:cs="Times New Roman"/>
          <w:szCs w:val="26"/>
          <w:lang w:val="vi-VN"/>
        </w:rPr>
        <w:t xml:space="preserve">thời hạn </w:t>
      </w:r>
      <w:r w:rsidR="00205F09" w:rsidRPr="003B31D0">
        <w:rPr>
          <w:rFonts w:cs="Times New Roman"/>
          <w:szCs w:val="26"/>
          <w:lang w:val="vi-VN"/>
        </w:rPr>
        <w:t>24 giờ kể từ thời điểm mở thầu</w:t>
      </w:r>
      <w:r w:rsidRPr="003B31D0">
        <w:rPr>
          <w:rFonts w:eastAsia="Times New Roman" w:cs="Times New Roman"/>
          <w:szCs w:val="26"/>
          <w:lang w:val="vi-VN"/>
        </w:rPr>
        <w:t xml:space="preserve">. Hồ sơ dự </w:t>
      </w:r>
      <w:r w:rsidRPr="003B31D0">
        <w:rPr>
          <w:rFonts w:cs="Times New Roman"/>
          <w:szCs w:val="26"/>
          <w:lang w:val="vi-VN"/>
        </w:rPr>
        <w:t>sơ tuyển</w:t>
      </w:r>
      <w:r w:rsidRPr="003B31D0">
        <w:rPr>
          <w:rFonts w:eastAsia="Times New Roman" w:cs="Times New Roman"/>
          <w:szCs w:val="26"/>
          <w:lang w:val="vi-VN"/>
        </w:rPr>
        <w:t xml:space="preserve"> được gửi sau thời điểm đóng thầu </w:t>
      </w:r>
      <w:r w:rsidR="002A3C01" w:rsidRPr="003B31D0">
        <w:rPr>
          <w:rFonts w:eastAsia="Times New Roman" w:cs="Times New Roman"/>
          <w:szCs w:val="26"/>
          <w:lang w:val="vi-VN"/>
        </w:rPr>
        <w:t xml:space="preserve">là không hợp lệ, </w:t>
      </w:r>
      <w:r w:rsidRPr="003B31D0">
        <w:rPr>
          <w:rFonts w:eastAsia="Times New Roman" w:cs="Times New Roman"/>
          <w:szCs w:val="26"/>
          <w:lang w:val="vi-VN"/>
        </w:rPr>
        <w:t>không được mở</w:t>
      </w:r>
      <w:r w:rsidR="002A3C01" w:rsidRPr="003B31D0">
        <w:rPr>
          <w:rFonts w:eastAsia="Times New Roman" w:cs="Times New Roman"/>
          <w:szCs w:val="26"/>
          <w:lang w:val="vi-VN"/>
        </w:rPr>
        <w:t xml:space="preserve"> </w:t>
      </w:r>
      <w:r w:rsidRPr="003B31D0">
        <w:rPr>
          <w:rFonts w:eastAsia="Times New Roman" w:cs="Times New Roman"/>
          <w:szCs w:val="26"/>
          <w:lang w:val="vi-VN"/>
        </w:rPr>
        <w:t>và bị loại</w:t>
      </w:r>
      <w:r w:rsidR="00A102FC" w:rsidRPr="003B31D0">
        <w:rPr>
          <w:rFonts w:eastAsia="Times New Roman" w:cs="Times New Roman"/>
          <w:szCs w:val="26"/>
          <w:lang w:val="vi-VN"/>
        </w:rPr>
        <w:t>.</w:t>
      </w:r>
      <w:r w:rsidRPr="003B31D0">
        <w:rPr>
          <w:rFonts w:eastAsia="Times New Roman" w:cs="Times New Roman"/>
          <w:szCs w:val="26"/>
          <w:lang w:val="vi-VN"/>
        </w:rPr>
        <w:t xml:space="preserve"> Việc đánh giá hồ sơ dự </w:t>
      </w:r>
      <w:r w:rsidRPr="003B31D0">
        <w:rPr>
          <w:rFonts w:cs="Times New Roman"/>
          <w:szCs w:val="26"/>
          <w:lang w:val="vi-VN"/>
        </w:rPr>
        <w:t>sơ tuyển</w:t>
      </w:r>
      <w:r w:rsidRPr="003B31D0">
        <w:rPr>
          <w:rFonts w:eastAsia="Times New Roman" w:cs="Times New Roman"/>
          <w:szCs w:val="26"/>
          <w:lang w:val="vi-VN"/>
        </w:rPr>
        <w:t xml:space="preserve"> thực hiện theo tiêu chuẩn đánh giá quy định trong hồ sơ mời </w:t>
      </w:r>
      <w:r w:rsidRPr="003B31D0">
        <w:rPr>
          <w:rFonts w:cs="Times New Roman"/>
          <w:szCs w:val="26"/>
          <w:lang w:val="vi-VN"/>
        </w:rPr>
        <w:t>sơ tuyển</w:t>
      </w:r>
      <w:r w:rsidRPr="003B31D0">
        <w:rPr>
          <w:rFonts w:eastAsia="Times New Roman" w:cs="Times New Roman"/>
          <w:szCs w:val="26"/>
          <w:lang w:val="vi-VN"/>
        </w:rPr>
        <w:t xml:space="preserve">. Nhà thầu có hồ sơ dự sơ tuyển được đánh giá đạt </w:t>
      </w:r>
      <w:r w:rsidR="00B1369F" w:rsidRPr="003B31D0">
        <w:rPr>
          <w:rFonts w:eastAsia="Times New Roman" w:cs="Times New Roman"/>
          <w:szCs w:val="26"/>
          <w:lang w:val="vi-VN"/>
        </w:rPr>
        <w:t xml:space="preserve">đối với </w:t>
      </w:r>
      <w:r w:rsidRPr="003B31D0">
        <w:rPr>
          <w:rFonts w:eastAsia="Times New Roman" w:cs="Times New Roman"/>
          <w:szCs w:val="26"/>
          <w:lang w:val="vi-VN"/>
        </w:rPr>
        <w:t xml:space="preserve">tất cả các nội dung </w:t>
      </w:r>
      <w:r w:rsidRPr="003B31D0">
        <w:rPr>
          <w:rFonts w:cs="Times New Roman"/>
          <w:szCs w:val="26"/>
          <w:lang w:val="vi-VN"/>
        </w:rPr>
        <w:t>về năng lực và kinh nghiệm</w:t>
      </w:r>
      <w:r w:rsidRPr="003B31D0">
        <w:rPr>
          <w:rFonts w:eastAsia="Times New Roman" w:cs="Times New Roman"/>
          <w:szCs w:val="26"/>
          <w:lang w:val="vi-VN"/>
        </w:rPr>
        <w:t xml:space="preserve"> được đưa vào danh sách ngắn</w:t>
      </w:r>
      <w:r w:rsidR="00A102FC" w:rsidRPr="003B31D0">
        <w:rPr>
          <w:rFonts w:eastAsia="Times New Roman" w:cs="Times New Roman"/>
          <w:szCs w:val="26"/>
          <w:lang w:val="vi-VN"/>
        </w:rPr>
        <w:t>.</w:t>
      </w:r>
    </w:p>
    <w:p w14:paraId="1010E3C6" w14:textId="2C4CF386" w:rsidR="000E13F7" w:rsidRPr="003B31D0" w:rsidDel="00D640AE" w:rsidRDefault="000E13F7"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Nhà thầu là cá nhân, nhóm cá nhân chào thầu sản phẩm đổi mới sáng tạo của mình </w:t>
      </w:r>
      <w:r w:rsidR="00B52E30" w:rsidRPr="003B31D0">
        <w:rPr>
          <w:rFonts w:eastAsia="Times New Roman" w:cs="Times New Roman"/>
          <w:szCs w:val="26"/>
          <w:lang w:val="vi-VN"/>
        </w:rPr>
        <w:t xml:space="preserve">đáp ứng quy định tại khoản 4 Điều </w:t>
      </w:r>
      <w:r w:rsidR="00BF1661" w:rsidRPr="003B31D0">
        <w:rPr>
          <w:rFonts w:eastAsia="Times New Roman" w:cs="Times New Roman"/>
          <w:szCs w:val="26"/>
          <w:lang w:val="vi-VN"/>
        </w:rPr>
        <w:t>6</w:t>
      </w:r>
      <w:r w:rsidR="00B52E30" w:rsidRPr="003B31D0">
        <w:rPr>
          <w:rFonts w:eastAsia="Times New Roman" w:cs="Times New Roman"/>
          <w:szCs w:val="26"/>
          <w:lang w:val="vi-VN"/>
        </w:rPr>
        <w:t xml:space="preserve"> của Nghị định này </w:t>
      </w:r>
      <w:r w:rsidRPr="003B31D0">
        <w:rPr>
          <w:rFonts w:eastAsia="Times New Roman" w:cs="Times New Roman"/>
          <w:szCs w:val="26"/>
          <w:lang w:val="vi-VN"/>
        </w:rPr>
        <w:t xml:space="preserve">thì không phải đáp ứng một số tiêu chí quy định tại khoản 3 Điều </w:t>
      </w:r>
      <w:r w:rsidR="003B50ED" w:rsidRPr="003B31D0">
        <w:rPr>
          <w:rFonts w:eastAsia="Times New Roman" w:cs="Times New Roman"/>
          <w:szCs w:val="26"/>
          <w:lang w:val="vi-VN"/>
        </w:rPr>
        <w:t xml:space="preserve">10 </w:t>
      </w:r>
      <w:r w:rsidRPr="003B31D0">
        <w:rPr>
          <w:rFonts w:eastAsia="Times New Roman" w:cs="Times New Roman"/>
          <w:szCs w:val="26"/>
          <w:lang w:val="vi-VN"/>
        </w:rPr>
        <w:t xml:space="preserve">của Nghị định này. </w:t>
      </w:r>
    </w:p>
    <w:p w14:paraId="72FEDC8C" w14:textId="77777777" w:rsidR="003373B4" w:rsidRPr="003B31D0" w:rsidRDefault="003373B4"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g) Trình, thẩm định và phê duyệt kết quả sơ tuyển:</w:t>
      </w:r>
    </w:p>
    <w:p w14:paraId="365FDAD9" w14:textId="53B79CF1" w:rsidR="003373B4" w:rsidRPr="003B31D0" w:rsidRDefault="008E6F7D" w:rsidP="003B31D0">
      <w:pPr>
        <w:widowControl w:val="0"/>
        <w:spacing w:after="0" w:line="276" w:lineRule="auto"/>
        <w:ind w:firstLine="567"/>
        <w:rPr>
          <w:rFonts w:cs="Times New Roman"/>
          <w:szCs w:val="26"/>
          <w:lang w:val="vi-VN"/>
        </w:rPr>
      </w:pPr>
      <w:r w:rsidRPr="003B31D0">
        <w:rPr>
          <w:rFonts w:eastAsia="Calibri" w:cs="Times New Roman"/>
          <w:szCs w:val="26"/>
          <w:lang w:val="vi-VN"/>
        </w:rPr>
        <w:t>Tổ chuyên gia lập báo cáo đánh giá hồ sơ dự sơ tuyển trình chủ đầu tư xem xét</w:t>
      </w:r>
      <w:r w:rsidR="00033EEA" w:rsidRPr="003B31D0">
        <w:rPr>
          <w:rFonts w:cs="Times New Roman"/>
          <w:szCs w:val="26"/>
          <w:lang w:val="vi-VN"/>
        </w:rPr>
        <w:t xml:space="preserve"> mà k</w:t>
      </w:r>
      <w:r w:rsidR="00C67277" w:rsidRPr="003B31D0">
        <w:rPr>
          <w:rFonts w:cs="Times New Roman"/>
          <w:szCs w:val="26"/>
          <w:lang w:val="vi-VN"/>
        </w:rPr>
        <w:t xml:space="preserve">hông bắt buộc phải </w:t>
      </w:r>
      <w:r w:rsidR="00667772" w:rsidRPr="003B31D0">
        <w:rPr>
          <w:rFonts w:cs="Times New Roman"/>
          <w:szCs w:val="26"/>
          <w:lang w:val="vi-VN"/>
        </w:rPr>
        <w:t>thẩm</w:t>
      </w:r>
      <w:r w:rsidR="00C67277" w:rsidRPr="003B31D0">
        <w:rPr>
          <w:rFonts w:cs="Times New Roman"/>
          <w:szCs w:val="26"/>
          <w:lang w:val="vi-VN"/>
        </w:rPr>
        <w:t xml:space="preserve"> định kết quả sơ tuyển, trường hợp chủ đầu tư có yêu cầu, k</w:t>
      </w:r>
      <w:r w:rsidR="003373B4" w:rsidRPr="003B31D0">
        <w:rPr>
          <w:rFonts w:cs="Times New Roman"/>
          <w:szCs w:val="26"/>
          <w:lang w:val="vi-VN"/>
        </w:rPr>
        <w:t xml:space="preserve">ết quả sơ tuyển được thẩm định theo quy định tại </w:t>
      </w:r>
      <w:r w:rsidR="00473B4C" w:rsidRPr="003B31D0">
        <w:rPr>
          <w:rFonts w:cs="Times New Roman"/>
          <w:szCs w:val="26"/>
          <w:lang w:val="vi-VN"/>
        </w:rPr>
        <w:t>k</w:t>
      </w:r>
      <w:r w:rsidR="003373B4" w:rsidRPr="003B31D0">
        <w:rPr>
          <w:rFonts w:cs="Times New Roman"/>
          <w:szCs w:val="26"/>
          <w:lang w:val="vi-VN"/>
        </w:rPr>
        <w:t xml:space="preserve">hoản 1 và </w:t>
      </w:r>
      <w:r w:rsidR="00473B4C" w:rsidRPr="003B31D0">
        <w:rPr>
          <w:rFonts w:cs="Times New Roman"/>
          <w:szCs w:val="26"/>
          <w:lang w:val="vi-VN"/>
        </w:rPr>
        <w:t>k</w:t>
      </w:r>
      <w:r w:rsidR="003373B4" w:rsidRPr="003B31D0">
        <w:rPr>
          <w:rFonts w:cs="Times New Roman"/>
          <w:szCs w:val="26"/>
          <w:lang w:val="vi-VN"/>
        </w:rPr>
        <w:t xml:space="preserve">hoản 2 Điều </w:t>
      </w:r>
      <w:r w:rsidR="0092228C" w:rsidRPr="003B31D0">
        <w:rPr>
          <w:rFonts w:cs="Times New Roman"/>
          <w:szCs w:val="26"/>
          <w:lang w:val="vi-VN"/>
        </w:rPr>
        <w:t xml:space="preserve">136 </w:t>
      </w:r>
      <w:r w:rsidR="003373B4" w:rsidRPr="003B31D0">
        <w:rPr>
          <w:rFonts w:cs="Times New Roman"/>
          <w:szCs w:val="26"/>
          <w:lang w:val="vi-VN"/>
        </w:rPr>
        <w:t>của Nghị định này</w:t>
      </w:r>
      <w:r w:rsidR="00A102FC" w:rsidRPr="003B31D0">
        <w:rPr>
          <w:rFonts w:cs="Times New Roman"/>
          <w:szCs w:val="26"/>
          <w:lang w:val="vi-VN"/>
        </w:rPr>
        <w:t>.</w:t>
      </w:r>
      <w:r w:rsidRPr="003B31D0">
        <w:rPr>
          <w:rFonts w:cs="Times New Roman"/>
          <w:szCs w:val="26"/>
          <w:lang w:val="vi-VN"/>
        </w:rPr>
        <w:t xml:space="preserve"> Căn cứ báo cáo đánh giá hồ sơ dự sơ tuyển, báo cáo thẩm định kết quả sơ tuyển</w:t>
      </w:r>
      <w:r w:rsidR="00C838DA" w:rsidRPr="003B31D0">
        <w:rPr>
          <w:rFonts w:cs="Times New Roman"/>
          <w:szCs w:val="26"/>
          <w:lang w:val="vi-VN"/>
        </w:rPr>
        <w:t xml:space="preserve"> (nếu có)</w:t>
      </w:r>
      <w:r w:rsidRPr="003B31D0">
        <w:rPr>
          <w:rFonts w:cs="Times New Roman"/>
          <w:szCs w:val="26"/>
          <w:lang w:val="vi-VN"/>
        </w:rPr>
        <w:t>, chủ đầu tư phê duyệt kết quả sơ tuyển bằng văn bản.</w:t>
      </w:r>
      <w:r w:rsidR="003373B4" w:rsidRPr="003B31D0">
        <w:rPr>
          <w:rFonts w:cs="Times New Roman"/>
          <w:szCs w:val="26"/>
          <w:lang w:val="vi-VN"/>
        </w:rPr>
        <w:t xml:space="preserve"> Trường hợp lựa chọn được danh sách ngắn, văn bản phê duyệt kết quả sơ tuyển bao gồm tên các nhà thầu trúng sơ tuyển và các nội dung cần lưu ý (nếu có). Trường hợp không lựa chọn được danh sách ngắn, văn bản phê duyệt kết quả sơ tuyển phải nêu rõ lý do không lựa chọn được danh sách ngắn.</w:t>
      </w:r>
    </w:p>
    <w:p w14:paraId="2C61189D" w14:textId="3B21FCC9" w:rsidR="00B673A0" w:rsidRPr="003B31D0" w:rsidRDefault="003373B4"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h) Công khai danh sách ngắn: </w:t>
      </w:r>
      <w:r w:rsidR="00B40625" w:rsidRPr="003B31D0">
        <w:rPr>
          <w:rFonts w:eastAsia="Times New Roman" w:cs="Times New Roman"/>
          <w:szCs w:val="26"/>
          <w:lang w:val="vi-VN"/>
        </w:rPr>
        <w:t>d</w:t>
      </w:r>
      <w:r w:rsidRPr="003B31D0">
        <w:rPr>
          <w:rFonts w:eastAsia="Times New Roman" w:cs="Times New Roman"/>
          <w:szCs w:val="26"/>
          <w:lang w:val="vi-VN"/>
        </w:rPr>
        <w:t xml:space="preserve">anh sách ngắn được đăng tải theo quy định tại </w:t>
      </w:r>
      <w:r w:rsidR="00473B4C" w:rsidRPr="003B31D0">
        <w:rPr>
          <w:rFonts w:eastAsia="Times New Roman" w:cs="Times New Roman"/>
          <w:szCs w:val="26"/>
          <w:lang w:val="vi-VN"/>
        </w:rPr>
        <w:t>đ</w:t>
      </w:r>
      <w:r w:rsidRPr="003B31D0">
        <w:rPr>
          <w:rFonts w:eastAsia="Times New Roman" w:cs="Times New Roman"/>
          <w:szCs w:val="26"/>
          <w:lang w:val="vi-VN"/>
        </w:rPr>
        <w:t xml:space="preserve">iểm b </w:t>
      </w:r>
      <w:r w:rsidR="00473B4C" w:rsidRPr="003B31D0">
        <w:rPr>
          <w:rFonts w:eastAsia="Times New Roman" w:cs="Times New Roman"/>
          <w:szCs w:val="26"/>
          <w:lang w:val="vi-VN"/>
        </w:rPr>
        <w:t>k</w:t>
      </w:r>
      <w:r w:rsidRPr="003B31D0">
        <w:rPr>
          <w:rFonts w:eastAsia="Times New Roman" w:cs="Times New Roman"/>
          <w:szCs w:val="26"/>
          <w:lang w:val="vi-VN"/>
        </w:rPr>
        <w:t xml:space="preserve">hoản 1 và </w:t>
      </w:r>
      <w:r w:rsidR="00473B4C" w:rsidRPr="003B31D0">
        <w:rPr>
          <w:rFonts w:eastAsia="Times New Roman" w:cs="Times New Roman"/>
          <w:szCs w:val="26"/>
          <w:lang w:val="vi-VN"/>
        </w:rPr>
        <w:t>k</w:t>
      </w:r>
      <w:r w:rsidRPr="003B31D0">
        <w:rPr>
          <w:rFonts w:eastAsia="Times New Roman" w:cs="Times New Roman"/>
          <w:szCs w:val="26"/>
          <w:lang w:val="vi-VN"/>
        </w:rPr>
        <w:t xml:space="preserve">hoản 4 Điều 8 </w:t>
      </w:r>
      <w:r w:rsidR="00CE2DA9" w:rsidRPr="003B31D0">
        <w:rPr>
          <w:rFonts w:eastAsia="Times New Roman" w:cs="Times New Roman"/>
          <w:szCs w:val="26"/>
          <w:lang w:val="vi-VN"/>
        </w:rPr>
        <w:t xml:space="preserve">của </w:t>
      </w:r>
      <w:r w:rsidRPr="003B31D0">
        <w:rPr>
          <w:rFonts w:eastAsia="Times New Roman" w:cs="Times New Roman"/>
          <w:szCs w:val="26"/>
          <w:lang w:val="vi-VN"/>
        </w:rPr>
        <w:t>Luật Đấu thầu và thông báo đến các nhà thầu nộp hồ sơ dự sơ tuyển.</w:t>
      </w:r>
    </w:p>
    <w:p w14:paraId="52D25C42" w14:textId="07DFB64B" w:rsidR="003373B4" w:rsidRPr="003B31D0" w:rsidRDefault="003373B4"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2. Đối với đấu thầu hạn chế:</w:t>
      </w:r>
    </w:p>
    <w:p w14:paraId="6B2A2DDC" w14:textId="5E85B6F7" w:rsidR="003373B4" w:rsidRPr="003B31D0" w:rsidRDefault="003373B4"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a) Xác định, phê duyệt danh sách ngắn gồm tối thiểu 03 nhà thầu có năng lực, kinh nghiệm đáp ứng yêu cầu của gói thầu và có nhu cầu tham dự thầu</w:t>
      </w:r>
      <w:r w:rsidR="00DC3CDA" w:rsidRPr="003B31D0">
        <w:rPr>
          <w:rFonts w:eastAsia="Times New Roman" w:cs="Times New Roman"/>
          <w:szCs w:val="26"/>
          <w:lang w:val="vi-VN"/>
        </w:rPr>
        <w:t>.</w:t>
      </w:r>
      <w:r w:rsidR="00FC1B0F" w:rsidRPr="003B31D0">
        <w:rPr>
          <w:rFonts w:eastAsia="Times New Roman" w:cs="Times New Roman"/>
          <w:szCs w:val="26"/>
          <w:lang w:val="vi-VN"/>
        </w:rPr>
        <w:t xml:space="preserve"> </w:t>
      </w:r>
      <w:r w:rsidR="00DC3CDA" w:rsidRPr="003B31D0">
        <w:rPr>
          <w:rFonts w:eastAsia="Times New Roman" w:cs="Times New Roman"/>
          <w:szCs w:val="26"/>
          <w:lang w:val="vi-VN"/>
        </w:rPr>
        <w:t>T</w:t>
      </w:r>
      <w:r w:rsidR="00FC1B0F" w:rsidRPr="003B31D0">
        <w:rPr>
          <w:rFonts w:eastAsia="Times New Roman" w:cs="Times New Roman"/>
          <w:szCs w:val="26"/>
          <w:lang w:val="vi-VN"/>
        </w:rPr>
        <w:t>rường hợp</w:t>
      </w:r>
      <w:r w:rsidR="00DC3CDA" w:rsidRPr="003B31D0">
        <w:rPr>
          <w:rFonts w:eastAsia="Times New Roman" w:cs="Times New Roman"/>
          <w:szCs w:val="26"/>
          <w:lang w:val="vi-VN"/>
        </w:rPr>
        <w:t xml:space="preserve"> </w:t>
      </w:r>
      <w:r w:rsidR="00FD0B5F" w:rsidRPr="003B31D0">
        <w:rPr>
          <w:rFonts w:eastAsia="Times New Roman" w:cs="Times New Roman"/>
          <w:szCs w:val="26"/>
          <w:lang w:val="vi-VN"/>
        </w:rPr>
        <w:t xml:space="preserve">có </w:t>
      </w:r>
      <w:r w:rsidR="00DC3CDA" w:rsidRPr="003B31D0">
        <w:rPr>
          <w:rFonts w:eastAsia="Times New Roman" w:cs="Times New Roman"/>
          <w:szCs w:val="26"/>
          <w:lang w:val="vi-VN"/>
        </w:rPr>
        <w:t>ít hơn 03 nhà thầu đáp ứng yêu cầu thì xử lý tình huống theo</w:t>
      </w:r>
      <w:r w:rsidR="00FC1B0F" w:rsidRPr="003B31D0">
        <w:rPr>
          <w:rFonts w:eastAsia="Times New Roman" w:cs="Times New Roman"/>
          <w:szCs w:val="26"/>
          <w:lang w:val="vi-VN"/>
        </w:rPr>
        <w:t xml:space="preserve"> quy định tại khoản </w:t>
      </w:r>
      <w:r w:rsidR="004E501E" w:rsidRPr="003B31D0">
        <w:rPr>
          <w:rFonts w:eastAsia="Times New Roman" w:cs="Times New Roman"/>
          <w:szCs w:val="26"/>
          <w:lang w:val="vi-VN"/>
        </w:rPr>
        <w:t xml:space="preserve">3 </w:t>
      </w:r>
      <w:r w:rsidR="00FC1B0F" w:rsidRPr="003B31D0">
        <w:rPr>
          <w:rFonts w:eastAsia="Times New Roman" w:cs="Times New Roman"/>
          <w:szCs w:val="26"/>
          <w:lang w:val="vi-VN"/>
        </w:rPr>
        <w:t xml:space="preserve">Điều </w:t>
      </w:r>
      <w:r w:rsidR="00B47194" w:rsidRPr="003B31D0">
        <w:rPr>
          <w:rFonts w:eastAsia="Times New Roman" w:cs="Times New Roman"/>
          <w:szCs w:val="26"/>
          <w:lang w:val="vi-VN"/>
        </w:rPr>
        <w:t xml:space="preserve">140 </w:t>
      </w:r>
      <w:r w:rsidR="00596B27" w:rsidRPr="003B31D0">
        <w:rPr>
          <w:rFonts w:eastAsia="Times New Roman" w:cs="Times New Roman"/>
          <w:szCs w:val="26"/>
          <w:lang w:val="vi-VN"/>
        </w:rPr>
        <w:t>của Nghị định này</w:t>
      </w:r>
      <w:r w:rsidRPr="003B31D0">
        <w:rPr>
          <w:rFonts w:eastAsia="Times New Roman" w:cs="Times New Roman"/>
          <w:szCs w:val="26"/>
          <w:lang w:val="vi-VN"/>
        </w:rPr>
        <w:t>;</w:t>
      </w:r>
    </w:p>
    <w:p w14:paraId="4C2E419D" w14:textId="77777777" w:rsidR="003373B4" w:rsidRPr="003B31D0" w:rsidRDefault="003373B4"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b) Sau khi phê duyệt, danh sách ngắn được đăng tải theo quy định tại </w:t>
      </w:r>
      <w:r w:rsidR="00473B4C" w:rsidRPr="003B31D0">
        <w:rPr>
          <w:rFonts w:eastAsia="Times New Roman" w:cs="Times New Roman"/>
          <w:szCs w:val="26"/>
          <w:lang w:val="vi-VN"/>
        </w:rPr>
        <w:t>đ</w:t>
      </w:r>
      <w:r w:rsidRPr="003B31D0">
        <w:rPr>
          <w:rFonts w:eastAsia="Times New Roman" w:cs="Times New Roman"/>
          <w:szCs w:val="26"/>
          <w:lang w:val="vi-VN"/>
        </w:rPr>
        <w:t xml:space="preserve">iểm b </w:t>
      </w:r>
      <w:r w:rsidR="00473B4C" w:rsidRPr="003B31D0">
        <w:rPr>
          <w:rFonts w:eastAsia="Times New Roman" w:cs="Times New Roman"/>
          <w:szCs w:val="26"/>
          <w:lang w:val="vi-VN"/>
        </w:rPr>
        <w:t>k</w:t>
      </w:r>
      <w:r w:rsidRPr="003B31D0">
        <w:rPr>
          <w:rFonts w:eastAsia="Times New Roman" w:cs="Times New Roman"/>
          <w:szCs w:val="26"/>
          <w:lang w:val="vi-VN"/>
        </w:rPr>
        <w:t xml:space="preserve">hoản 1 và </w:t>
      </w:r>
      <w:r w:rsidR="00473B4C" w:rsidRPr="003B31D0">
        <w:rPr>
          <w:rFonts w:eastAsia="Times New Roman" w:cs="Times New Roman"/>
          <w:szCs w:val="26"/>
          <w:lang w:val="vi-VN"/>
        </w:rPr>
        <w:t>k</w:t>
      </w:r>
      <w:r w:rsidRPr="003B31D0">
        <w:rPr>
          <w:rFonts w:eastAsia="Times New Roman" w:cs="Times New Roman"/>
          <w:szCs w:val="26"/>
          <w:lang w:val="vi-VN"/>
        </w:rPr>
        <w:t xml:space="preserve">hoản 4 Điều 8 </w:t>
      </w:r>
      <w:r w:rsidR="00CE2DA9" w:rsidRPr="003B31D0">
        <w:rPr>
          <w:rFonts w:eastAsia="Times New Roman" w:cs="Times New Roman"/>
          <w:szCs w:val="26"/>
          <w:lang w:val="vi-VN"/>
        </w:rPr>
        <w:t xml:space="preserve">của </w:t>
      </w:r>
      <w:r w:rsidRPr="003B31D0">
        <w:rPr>
          <w:rFonts w:eastAsia="Times New Roman" w:cs="Times New Roman"/>
          <w:szCs w:val="26"/>
          <w:lang w:val="vi-VN"/>
        </w:rPr>
        <w:t>Luật Đấu thầu</w:t>
      </w:r>
      <w:r w:rsidR="00FC1B0F" w:rsidRPr="003B31D0">
        <w:rPr>
          <w:rFonts w:eastAsia="Times New Roman" w:cs="Times New Roman"/>
          <w:szCs w:val="26"/>
          <w:lang w:val="vi-VN"/>
        </w:rPr>
        <w:t>.</w:t>
      </w:r>
    </w:p>
    <w:p w14:paraId="25980512" w14:textId="77777777" w:rsidR="00322242" w:rsidRPr="003B31D0" w:rsidRDefault="003373B4"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3.</w:t>
      </w:r>
      <w:r w:rsidR="00FC1B0F" w:rsidRPr="003B31D0">
        <w:rPr>
          <w:rFonts w:eastAsia="Times New Roman" w:cs="Times New Roman"/>
          <w:szCs w:val="26"/>
          <w:lang w:val="vi-VN"/>
        </w:rPr>
        <w:t xml:space="preserve"> </w:t>
      </w:r>
      <w:r w:rsidRPr="003B31D0">
        <w:rPr>
          <w:rFonts w:eastAsia="Times New Roman" w:cs="Times New Roman"/>
          <w:szCs w:val="26"/>
          <w:lang w:val="vi-VN"/>
        </w:rPr>
        <w:t>Các nhà thầu có tên trong danh sách ngắn không được liên danh với nhau để tham dự thầu</w:t>
      </w:r>
      <w:r w:rsidR="005339A9" w:rsidRPr="003B31D0">
        <w:rPr>
          <w:rStyle w:val="normal-h"/>
          <w:rFonts w:cs="Times New Roman"/>
          <w:szCs w:val="26"/>
          <w:lang w:val="vi-VN"/>
        </w:rPr>
        <w:t xml:space="preserve">; </w:t>
      </w:r>
      <w:r w:rsidR="00322242" w:rsidRPr="003B31D0">
        <w:rPr>
          <w:rFonts w:eastAsia="Times New Roman" w:cs="Times New Roman"/>
          <w:szCs w:val="26"/>
          <w:lang w:val="vi-VN"/>
        </w:rPr>
        <w:t>trường hợp liên danh với nhà thầu ngoài danh sách ngắn thì phải được sự chấp thuận của chủ đầu tư trước thời điểm đóng thầu.</w:t>
      </w:r>
    </w:p>
    <w:p w14:paraId="54073FA1" w14:textId="1C78F56D" w:rsidR="00407754" w:rsidRPr="00AE2DA0" w:rsidRDefault="00407754" w:rsidP="00EC74DF">
      <w:pPr>
        <w:pStyle w:val="Heading2"/>
        <w:rPr>
          <w:lang w:val="vi-VN"/>
        </w:rPr>
      </w:pPr>
      <w:bookmarkStart w:id="91" w:name="_Toc156916615"/>
      <w:r w:rsidRPr="00AE2DA0">
        <w:rPr>
          <w:rFonts w:hint="eastAsia"/>
          <w:lang w:val="vi-VN"/>
        </w:rPr>
        <w:t>Đ</w:t>
      </w:r>
      <w:r w:rsidRPr="00AE2DA0">
        <w:rPr>
          <w:lang w:val="vi-VN"/>
        </w:rPr>
        <w:t xml:space="preserve">iều </w:t>
      </w:r>
      <w:r w:rsidR="00471907" w:rsidRPr="00AE2DA0">
        <w:rPr>
          <w:lang w:val="vi-VN"/>
        </w:rPr>
        <w:t>26</w:t>
      </w:r>
      <w:r w:rsidRPr="00AE2DA0">
        <w:rPr>
          <w:lang w:val="vi-VN"/>
        </w:rPr>
        <w:t>. Lập hồ s</w:t>
      </w:r>
      <w:r w:rsidRPr="00AE2DA0">
        <w:rPr>
          <w:rFonts w:hint="eastAsia"/>
          <w:lang w:val="vi-VN"/>
        </w:rPr>
        <w:t>ơ</w:t>
      </w:r>
      <w:r w:rsidRPr="00AE2DA0">
        <w:rPr>
          <w:lang w:val="vi-VN"/>
        </w:rPr>
        <w:t xml:space="preserve"> mời thầu</w:t>
      </w:r>
      <w:bookmarkEnd w:id="91"/>
    </w:p>
    <w:p w14:paraId="3520F741"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1. Căn cứ lập hồ sơ mời thầu:</w:t>
      </w:r>
    </w:p>
    <w:p w14:paraId="4CBA4471"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a) Kế hoạch tổng thể lựa chọn nhà thầu được duyệt (nếu có);</w:t>
      </w:r>
    </w:p>
    <w:p w14:paraId="20E07600" w14:textId="676C281E" w:rsidR="007F70C2"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b) </w:t>
      </w:r>
      <w:r w:rsidR="007F70C2" w:rsidRPr="003B31D0">
        <w:rPr>
          <w:rFonts w:cs="Times New Roman"/>
          <w:szCs w:val="26"/>
          <w:lang w:val="vi-VN"/>
        </w:rPr>
        <w:t>Kế hoạch lựa chọn nhà thầu được duyệt.</w:t>
      </w:r>
    </w:p>
    <w:p w14:paraId="5E1B9465" w14:textId="77777777" w:rsidR="00407754" w:rsidRPr="003B31D0" w:rsidRDefault="007F70C2" w:rsidP="003B31D0">
      <w:pPr>
        <w:widowControl w:val="0"/>
        <w:spacing w:after="0" w:line="276" w:lineRule="auto"/>
        <w:ind w:firstLine="567"/>
        <w:rPr>
          <w:rFonts w:cs="Times New Roman"/>
          <w:szCs w:val="26"/>
          <w:lang w:val="vi-VN"/>
        </w:rPr>
      </w:pPr>
      <w:r w:rsidRPr="003B31D0">
        <w:rPr>
          <w:rFonts w:cs="Times New Roman"/>
          <w:szCs w:val="26"/>
          <w:lang w:val="vi-VN"/>
        </w:rPr>
        <w:t>Dự thảo hồ sơ mời thầu được lập sau khi kế hoạch lựa chọn nhà thầu được phê duyệt hoặc có thể được lập trong quá trình lập kế hoạch lựa chọn nhà thầu nhưng phải bảo đảm được phê duyệt sau khi kế hoạch lựa chọn nhà thầu được phê duyệt;</w:t>
      </w:r>
      <w:r w:rsidR="00407754" w:rsidRPr="003B31D0">
        <w:rPr>
          <w:rFonts w:cs="Times New Roman"/>
          <w:szCs w:val="26"/>
          <w:lang w:val="vi-VN"/>
        </w:rPr>
        <w:t xml:space="preserve"> </w:t>
      </w:r>
    </w:p>
    <w:p w14:paraId="6318E1F2" w14:textId="77777777" w:rsidR="00911919"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 Tài liệu về thiết kế, bản vẽ, thuyết minh về gói thầu (nếu có);</w:t>
      </w:r>
    </w:p>
    <w:p w14:paraId="4CA0F966"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d) Các yêu cầu về kỹ thuật của gói thầu gồm: </w:t>
      </w:r>
      <w:r w:rsidR="004E501E" w:rsidRPr="003B31D0">
        <w:rPr>
          <w:rFonts w:cs="Times New Roman"/>
          <w:szCs w:val="26"/>
          <w:lang w:val="vi-VN"/>
        </w:rPr>
        <w:t>đ</w:t>
      </w:r>
      <w:r w:rsidRPr="003B31D0">
        <w:rPr>
          <w:rFonts w:cs="Times New Roman"/>
          <w:szCs w:val="26"/>
          <w:lang w:val="vi-VN"/>
        </w:rPr>
        <w:t>ặc tính, thông số kỹ thuật, yêu cầu công nghệ, chất lượng dịch vụ, yêu cầu kiểm tra, thử nghiệm, nghiệm thu và các yêu cầu về kỹ thuật khác (nếu có);</w:t>
      </w:r>
    </w:p>
    <w:p w14:paraId="568C9AE4"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đ) Các quy định của pháp luật về đấu thầu và các quy định của pháp luật liên quan; điều ước quốc tế, thỏa thuận </w:t>
      </w:r>
      <w:r w:rsidR="00025272" w:rsidRPr="003B31D0">
        <w:rPr>
          <w:rFonts w:cs="Times New Roman"/>
          <w:szCs w:val="26"/>
          <w:lang w:val="vi-VN"/>
        </w:rPr>
        <w:t>vay</w:t>
      </w:r>
      <w:r w:rsidRPr="003B31D0">
        <w:rPr>
          <w:rFonts w:cs="Times New Roman"/>
          <w:szCs w:val="26"/>
          <w:lang w:val="vi-VN"/>
        </w:rPr>
        <w:t xml:space="preserve"> (nếu có) đối với các dự án sử dụng vốn hỗ trợ phát triển chính thức, vốn vay ưu đãi;</w:t>
      </w:r>
    </w:p>
    <w:p w14:paraId="6B1EF8B0" w14:textId="77777777" w:rsidR="00DF2A13" w:rsidRPr="003B31D0" w:rsidRDefault="00DF2A13" w:rsidP="003B31D0">
      <w:pPr>
        <w:widowControl w:val="0"/>
        <w:spacing w:after="0" w:line="276" w:lineRule="auto"/>
        <w:ind w:firstLine="567"/>
        <w:rPr>
          <w:rFonts w:cs="Times New Roman"/>
          <w:szCs w:val="26"/>
          <w:lang w:val="vi-VN"/>
        </w:rPr>
      </w:pPr>
      <w:r w:rsidRPr="003B31D0">
        <w:rPr>
          <w:rFonts w:eastAsia="Times New Roman" w:cs="Times New Roman"/>
          <w:szCs w:val="26"/>
          <w:lang w:val="vi-VN"/>
        </w:rPr>
        <w:t xml:space="preserve">e) </w:t>
      </w:r>
      <w:r w:rsidR="00A102FC" w:rsidRPr="003B31D0">
        <w:rPr>
          <w:rFonts w:eastAsia="Times New Roman" w:cs="Times New Roman"/>
          <w:szCs w:val="26"/>
          <w:lang w:val="vi-VN"/>
        </w:rPr>
        <w:t>Quy định của pháp luật</w:t>
      </w:r>
      <w:r w:rsidRPr="003B31D0">
        <w:rPr>
          <w:rFonts w:eastAsia="Times New Roman" w:cs="Times New Roman"/>
          <w:szCs w:val="26"/>
          <w:lang w:val="vi-VN"/>
        </w:rPr>
        <w:t xml:space="preserve"> về thuế, phí, ưu đãi trong </w:t>
      </w:r>
      <w:r w:rsidRPr="003B31D0">
        <w:rPr>
          <w:rFonts w:cs="Times New Roman"/>
          <w:szCs w:val="26"/>
          <w:lang w:val="vi-VN"/>
        </w:rPr>
        <w:t>lựa chọn nhà thầu;</w:t>
      </w:r>
    </w:p>
    <w:p w14:paraId="1E376C4E" w14:textId="77777777" w:rsidR="00DF2A13" w:rsidRPr="003B31D0" w:rsidRDefault="00DF2A13"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g) Các căn cứ liên quan khác.</w:t>
      </w:r>
    </w:p>
    <w:p w14:paraId="6388D02B" w14:textId="5635CEDA" w:rsidR="00FF0ADA"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2. Hồ sơ mời thầu phải bao gồm đầy đủ các nội dung cần thiết để nhà thầu lập hồ sơ dự thầu và không được nêu điều kiện </w:t>
      </w:r>
      <w:r w:rsidR="001B392A" w:rsidRPr="003B31D0">
        <w:rPr>
          <w:rFonts w:cs="Times New Roman"/>
          <w:bCs/>
          <w:iCs/>
          <w:szCs w:val="26"/>
          <w:lang w:val="vi-VN"/>
        </w:rPr>
        <w:t>dẫn đến làm</w:t>
      </w:r>
      <w:r w:rsidR="001B392A" w:rsidRPr="003B31D0">
        <w:rPr>
          <w:rFonts w:cs="Times New Roman"/>
          <w:szCs w:val="26"/>
          <w:lang w:val="vi-VN"/>
        </w:rPr>
        <w:t xml:space="preserve"> </w:t>
      </w:r>
      <w:r w:rsidRPr="003B31D0">
        <w:rPr>
          <w:rFonts w:cs="Times New Roman"/>
          <w:szCs w:val="26"/>
          <w:lang w:val="vi-VN"/>
        </w:rPr>
        <w:t>hạn chế sự tham gia của nhà thầu hoặc nhằm tạo lợi thế cho một hoặc một số nhà thầu gây ra sự cạnh tranh không bình đẳng</w:t>
      </w:r>
      <w:r w:rsidR="00A9589C" w:rsidRPr="003B31D0">
        <w:rPr>
          <w:rFonts w:cs="Times New Roman"/>
          <w:szCs w:val="26"/>
          <w:lang w:val="vi-VN"/>
        </w:rPr>
        <w:t xml:space="preserve"> theo quy định tại</w:t>
      </w:r>
      <w:r w:rsidR="00FE4137" w:rsidRPr="003B31D0">
        <w:rPr>
          <w:rFonts w:cs="Times New Roman"/>
          <w:szCs w:val="26"/>
          <w:lang w:val="vi-VN"/>
        </w:rPr>
        <w:t xml:space="preserve"> </w:t>
      </w:r>
      <w:r w:rsidR="002012AE" w:rsidRPr="003B31D0">
        <w:rPr>
          <w:rFonts w:cs="Times New Roman"/>
          <w:szCs w:val="26"/>
          <w:lang w:val="vi-VN"/>
        </w:rPr>
        <w:t xml:space="preserve">khoản 3 </w:t>
      </w:r>
      <w:r w:rsidR="00A9589C" w:rsidRPr="003B31D0">
        <w:rPr>
          <w:rFonts w:cs="Times New Roman"/>
          <w:szCs w:val="26"/>
          <w:lang w:val="vi-VN"/>
        </w:rPr>
        <w:t>Điều 44 của Luật Đấu thầu</w:t>
      </w:r>
      <w:r w:rsidRPr="003B31D0">
        <w:rPr>
          <w:rFonts w:cs="Times New Roman"/>
          <w:szCs w:val="26"/>
          <w:lang w:val="vi-VN"/>
        </w:rPr>
        <w:t>.</w:t>
      </w:r>
      <w:r w:rsidR="00290413" w:rsidRPr="003B31D0">
        <w:rPr>
          <w:rFonts w:cs="Times New Roman"/>
          <w:szCs w:val="26"/>
          <w:lang w:val="vi-VN"/>
        </w:rPr>
        <w:t xml:space="preserve"> </w:t>
      </w:r>
      <w:r w:rsidR="00702F52" w:rsidRPr="003B31D0">
        <w:rPr>
          <w:rFonts w:cs="Times New Roman"/>
          <w:szCs w:val="26"/>
          <w:lang w:val="vi-VN"/>
        </w:rPr>
        <w:t xml:space="preserve">Nội dung của </w:t>
      </w:r>
      <w:r w:rsidR="00975FEE" w:rsidRPr="003B31D0">
        <w:rPr>
          <w:rFonts w:cs="Times New Roman"/>
          <w:szCs w:val="26"/>
          <w:lang w:val="vi-VN"/>
        </w:rPr>
        <w:t>h</w:t>
      </w:r>
      <w:r w:rsidR="00FF0ADA" w:rsidRPr="003B31D0">
        <w:rPr>
          <w:rFonts w:cs="Times New Roman"/>
          <w:szCs w:val="26"/>
          <w:lang w:val="vi-VN"/>
        </w:rPr>
        <w:t xml:space="preserve">ồ sơ mời thầu bao gồm: </w:t>
      </w:r>
    </w:p>
    <w:p w14:paraId="12A6E069" w14:textId="47E74110" w:rsidR="00FF0ADA" w:rsidRPr="003B31D0" w:rsidRDefault="00FF0ADA" w:rsidP="003B31D0">
      <w:pPr>
        <w:widowControl w:val="0"/>
        <w:spacing w:after="0" w:line="276" w:lineRule="auto"/>
        <w:ind w:firstLine="567"/>
        <w:rPr>
          <w:rFonts w:cs="Times New Roman"/>
          <w:szCs w:val="26"/>
          <w:lang w:val="vi-VN"/>
        </w:rPr>
      </w:pPr>
      <w:r w:rsidRPr="003B31D0">
        <w:rPr>
          <w:rFonts w:cs="Times New Roman"/>
          <w:szCs w:val="26"/>
          <w:lang w:val="vi-VN"/>
        </w:rPr>
        <w:t xml:space="preserve">a) Chỉ dẫn nhà thầu, tùy chọn mua thêm (nếu có); </w:t>
      </w:r>
    </w:p>
    <w:p w14:paraId="26FBC701" w14:textId="77777777" w:rsidR="00FF0ADA" w:rsidRPr="003B31D0" w:rsidRDefault="00FF0ADA" w:rsidP="003B31D0">
      <w:pPr>
        <w:widowControl w:val="0"/>
        <w:spacing w:after="0" w:line="276" w:lineRule="auto"/>
        <w:ind w:firstLine="567"/>
        <w:rPr>
          <w:rFonts w:cs="Times New Roman"/>
          <w:szCs w:val="26"/>
          <w:lang w:val="vi-VN"/>
        </w:rPr>
      </w:pPr>
      <w:r w:rsidRPr="003B31D0">
        <w:rPr>
          <w:rFonts w:cs="Times New Roman"/>
          <w:szCs w:val="26"/>
          <w:lang w:val="vi-VN"/>
        </w:rPr>
        <w:t xml:space="preserve">b) Bảng dữ liệu đấu thầu; </w:t>
      </w:r>
    </w:p>
    <w:p w14:paraId="240E474F" w14:textId="6D603FDB" w:rsidR="00FF0ADA" w:rsidRPr="00CB3910" w:rsidRDefault="00FF0ADA"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c) Tiêu chuẩn đánh giá về tính hợp lệ của hồ sơ dự thầu; năng lực, kinh nghiệm của nhà thầu</w:t>
      </w:r>
      <w:r w:rsidR="00DF1B9F" w:rsidRPr="003B31D0">
        <w:rPr>
          <w:rFonts w:cs="Times New Roman"/>
          <w:spacing w:val="-4"/>
          <w:szCs w:val="26"/>
          <w:lang w:val="vi-VN"/>
        </w:rPr>
        <w:t xml:space="preserve"> (nếu có)</w:t>
      </w:r>
      <w:r w:rsidRPr="003B31D0">
        <w:rPr>
          <w:rFonts w:cs="Times New Roman"/>
          <w:spacing w:val="-4"/>
          <w:szCs w:val="26"/>
          <w:lang w:val="vi-VN"/>
        </w:rPr>
        <w:t>; kỹ thuật; tài chính, thương mại;</w:t>
      </w:r>
      <w:r w:rsidRPr="00CB3910">
        <w:rPr>
          <w:rFonts w:cs="Times New Roman"/>
          <w:spacing w:val="-4"/>
          <w:szCs w:val="26"/>
          <w:lang w:val="vi-VN"/>
        </w:rPr>
        <w:t xml:space="preserve"> </w:t>
      </w:r>
      <w:r w:rsidR="003958F9" w:rsidRPr="00CB3910">
        <w:rPr>
          <w:rFonts w:cs="Times New Roman"/>
          <w:spacing w:val="-4"/>
          <w:szCs w:val="26"/>
          <w:lang w:val="vi-VN"/>
        </w:rPr>
        <w:t xml:space="preserve">kết quả </w:t>
      </w:r>
      <w:r w:rsidRPr="00CB3910">
        <w:rPr>
          <w:rFonts w:cs="Times New Roman"/>
          <w:spacing w:val="-4"/>
          <w:szCs w:val="26"/>
          <w:lang w:val="vi-VN"/>
        </w:rPr>
        <w:t>thực hiện các hợp đồng tương tự trước đó và chất lượng hàng hóa tương tự đã sử dụng.</w:t>
      </w:r>
    </w:p>
    <w:p w14:paraId="6939911A" w14:textId="7CE66D1B" w:rsidR="006542F8" w:rsidRPr="00CB3910" w:rsidRDefault="00FF0ADA" w:rsidP="003B31D0">
      <w:pPr>
        <w:widowControl w:val="0"/>
        <w:spacing w:after="0" w:line="276" w:lineRule="auto"/>
        <w:ind w:firstLine="567"/>
        <w:rPr>
          <w:rFonts w:cs="Times New Roman"/>
          <w:strike/>
          <w:szCs w:val="26"/>
          <w:lang w:val="vi-VN"/>
        </w:rPr>
      </w:pPr>
      <w:r w:rsidRPr="00CB3910">
        <w:rPr>
          <w:rFonts w:cs="Times New Roman"/>
          <w:spacing w:val="-2"/>
          <w:szCs w:val="26"/>
          <w:lang w:val="vi-VN"/>
        </w:rPr>
        <w:t>Trường hợp sử dụng nhà thầu phụ đặc biệt, hồ sơ mời thầu phải nêu rõ phạm</w:t>
      </w:r>
      <w:r w:rsidRPr="00CB3910">
        <w:rPr>
          <w:rFonts w:cs="Times New Roman"/>
          <w:szCs w:val="26"/>
          <w:lang w:val="vi-VN"/>
        </w:rPr>
        <w:t xml:space="preserve"> vi công việc và yêu cầu về năng lực, kinh nghiệm của nhà thầu phụ đặc biệt</w:t>
      </w:r>
      <w:r w:rsidR="00CF0C38" w:rsidRPr="00CB3910">
        <w:rPr>
          <w:rFonts w:cs="Times New Roman"/>
          <w:szCs w:val="26"/>
          <w:lang w:val="vi-VN"/>
        </w:rPr>
        <w:t xml:space="preserve">. </w:t>
      </w:r>
    </w:p>
    <w:p w14:paraId="6C117A63" w14:textId="77777777" w:rsidR="00FF0ADA" w:rsidRPr="00CB3910" w:rsidRDefault="00FF0ADA" w:rsidP="003B31D0">
      <w:pPr>
        <w:widowControl w:val="0"/>
        <w:spacing w:after="0" w:line="276" w:lineRule="auto"/>
        <w:ind w:firstLine="567"/>
        <w:rPr>
          <w:rFonts w:cs="Times New Roman"/>
          <w:szCs w:val="26"/>
          <w:lang w:val="vi-VN"/>
        </w:rPr>
      </w:pPr>
      <w:r w:rsidRPr="00CB3910">
        <w:rPr>
          <w:rFonts w:cs="Times New Roman"/>
          <w:szCs w:val="26"/>
          <w:lang w:val="vi-VN"/>
        </w:rPr>
        <w:t>d) B</w:t>
      </w:r>
      <w:r w:rsidRPr="003B31D0">
        <w:rPr>
          <w:rFonts w:cs="Times New Roman"/>
          <w:szCs w:val="26"/>
          <w:lang w:val="vi-VN"/>
        </w:rPr>
        <w:t xml:space="preserve">iểu mẫu mời thầu và dự thầu; </w:t>
      </w:r>
    </w:p>
    <w:p w14:paraId="75910912" w14:textId="4CD84AEB" w:rsidR="00FF0ADA" w:rsidRPr="00CB3910" w:rsidRDefault="00FF0ADA" w:rsidP="003B31D0">
      <w:pPr>
        <w:widowControl w:val="0"/>
        <w:spacing w:after="0" w:line="276" w:lineRule="auto"/>
        <w:ind w:firstLine="567"/>
        <w:rPr>
          <w:rFonts w:cs="Times New Roman"/>
          <w:szCs w:val="26"/>
          <w:lang w:val="vi-VN"/>
        </w:rPr>
      </w:pPr>
      <w:r w:rsidRPr="00CB3910">
        <w:rPr>
          <w:rFonts w:cs="Times New Roman"/>
          <w:szCs w:val="26"/>
          <w:lang w:val="vi-VN"/>
        </w:rPr>
        <w:t>đ) P</w:t>
      </w:r>
      <w:r w:rsidRPr="003B31D0">
        <w:rPr>
          <w:rFonts w:cs="Times New Roman"/>
          <w:szCs w:val="26"/>
          <w:lang w:val="vi-VN"/>
        </w:rPr>
        <w:t xml:space="preserve">hạm vi cung cấp, yêu cầu về kỹ thuật; </w:t>
      </w:r>
    </w:p>
    <w:p w14:paraId="5815E0F6" w14:textId="77777777" w:rsidR="00FF0ADA" w:rsidRPr="00CB3910" w:rsidRDefault="00FF0ADA" w:rsidP="003B31D0">
      <w:pPr>
        <w:widowControl w:val="0"/>
        <w:spacing w:after="0" w:line="276" w:lineRule="auto"/>
        <w:ind w:firstLine="567"/>
        <w:rPr>
          <w:rFonts w:cs="Times New Roman"/>
          <w:szCs w:val="26"/>
          <w:lang w:val="vi-VN"/>
        </w:rPr>
      </w:pPr>
      <w:r w:rsidRPr="00CB3910">
        <w:rPr>
          <w:rFonts w:cs="Times New Roman"/>
          <w:szCs w:val="26"/>
          <w:lang w:val="vi-VN"/>
        </w:rPr>
        <w:t>e) Điều kiện và biểu mẫu</w:t>
      </w:r>
      <w:r w:rsidRPr="003B31D0">
        <w:rPr>
          <w:rFonts w:cs="Times New Roman"/>
          <w:szCs w:val="26"/>
          <w:lang w:val="vi-VN"/>
        </w:rPr>
        <w:t xml:space="preserve"> hợp đồng; </w:t>
      </w:r>
    </w:p>
    <w:p w14:paraId="63F56685" w14:textId="5A642D15" w:rsidR="00FF0ADA" w:rsidRPr="00CB3910" w:rsidRDefault="00FF0ADA" w:rsidP="003B31D0">
      <w:pPr>
        <w:widowControl w:val="0"/>
        <w:spacing w:after="0" w:line="276" w:lineRule="auto"/>
        <w:ind w:firstLine="567"/>
        <w:rPr>
          <w:rFonts w:cs="Times New Roman"/>
          <w:szCs w:val="26"/>
          <w:lang w:val="vi-VN"/>
        </w:rPr>
      </w:pPr>
      <w:r w:rsidRPr="00CB3910">
        <w:rPr>
          <w:rFonts w:cs="Times New Roman"/>
          <w:szCs w:val="26"/>
          <w:lang w:val="vi-VN"/>
        </w:rPr>
        <w:t>g) C</w:t>
      </w:r>
      <w:r w:rsidRPr="003B31D0">
        <w:rPr>
          <w:rFonts w:cs="Times New Roman"/>
          <w:szCs w:val="26"/>
          <w:lang w:val="vi-VN"/>
        </w:rPr>
        <w:t>ác hồ sơ, bản vẽ và nội dung khác (nếu có)</w:t>
      </w:r>
      <w:r w:rsidRPr="00CB3910">
        <w:rPr>
          <w:rFonts w:cs="Times New Roman"/>
          <w:szCs w:val="26"/>
          <w:lang w:val="vi-VN"/>
        </w:rPr>
        <w:t>.</w:t>
      </w:r>
    </w:p>
    <w:p w14:paraId="4A7DFA49"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3. Hồ sơ mời thầu phải quy định nội dung đánh giá tính hợp lệ của hồ sơ dự thầu, bao gồm:</w:t>
      </w:r>
    </w:p>
    <w:p w14:paraId="5DF79E28" w14:textId="77777777" w:rsidR="005C3BCD" w:rsidRPr="003B31D0" w:rsidRDefault="005C3BCD" w:rsidP="003B31D0">
      <w:pPr>
        <w:widowControl w:val="0"/>
        <w:spacing w:after="0" w:line="276" w:lineRule="auto"/>
        <w:ind w:firstLine="567"/>
        <w:rPr>
          <w:rFonts w:cs="Times New Roman"/>
          <w:szCs w:val="26"/>
          <w:lang w:val="vi-VN"/>
        </w:rPr>
      </w:pPr>
      <w:r w:rsidRPr="003B31D0">
        <w:rPr>
          <w:rFonts w:cs="Times New Roman"/>
          <w:szCs w:val="26"/>
          <w:lang w:val="vi-VN"/>
        </w:rPr>
        <w:t>a) Có bản gốc hồ sơ dự thầu;</w:t>
      </w:r>
    </w:p>
    <w:p w14:paraId="7F7B43FD" w14:textId="77777777" w:rsidR="005C3BCD" w:rsidRPr="003B31D0" w:rsidRDefault="005C3BCD" w:rsidP="003B31D0">
      <w:pPr>
        <w:widowControl w:val="0"/>
        <w:spacing w:after="0" w:line="276" w:lineRule="auto"/>
        <w:ind w:firstLine="567"/>
        <w:rPr>
          <w:rFonts w:cs="Times New Roman"/>
          <w:szCs w:val="26"/>
          <w:lang w:val="vi-VN"/>
        </w:rPr>
      </w:pPr>
      <w:r w:rsidRPr="003B31D0">
        <w:rPr>
          <w:rFonts w:cs="Times New Roman"/>
          <w:szCs w:val="26"/>
          <w:lang w:val="vi-VN"/>
        </w:rPr>
        <w:t xml:space="preserve">b) </w:t>
      </w:r>
      <w:r w:rsidRPr="003B31D0">
        <w:rPr>
          <w:rFonts w:eastAsia="Calibri" w:cs="Times New Roman"/>
          <w:szCs w:val="26"/>
          <w:lang w:val="vi-VN"/>
        </w:rPr>
        <w:t xml:space="preserve">Có đơn dự thầu được đại diện hợp pháp của nhà thầu ký tên, đóng dấu (nếu có) theo yêu cầu của hồ sơ mời thầu; thời gian ký đơn dự thầu </w:t>
      </w:r>
      <w:bookmarkStart w:id="92" w:name="_Hlk156227721"/>
      <w:r w:rsidRPr="003B31D0">
        <w:rPr>
          <w:rFonts w:eastAsia="Calibri" w:cs="Times New Roman"/>
          <w:szCs w:val="26"/>
          <w:lang w:val="vi-VN"/>
        </w:rPr>
        <w:t xml:space="preserve">phải </w:t>
      </w:r>
      <w:r w:rsidR="004B1564" w:rsidRPr="003B31D0">
        <w:rPr>
          <w:rFonts w:eastAsia="Calibri" w:cs="Times New Roman"/>
          <w:szCs w:val="26"/>
          <w:lang w:val="vi-VN"/>
        </w:rPr>
        <w:t>sau thời điểm phát hành hồ sơ mời thầu</w:t>
      </w:r>
      <w:bookmarkEnd w:id="92"/>
      <w:r w:rsidRPr="003B31D0">
        <w:rPr>
          <w:rFonts w:eastAsia="Calibri" w:cs="Times New Roman"/>
          <w:szCs w:val="26"/>
          <w:lang w:val="vi-VN"/>
        </w:rPr>
        <w:t xml:space="preserve">; không đề xuất các giá dự thầu khác nhau hoặc có kèm theo điều kiện gây bất lợi cho chủ đầu tư. Đối với nhà thầu liên danh, đơn dự thầu phải do đại diện hợp pháp của từng thành viên liên danh ký tên, đóng dấu (nếu có) hoặc thành viên được phân công thay mặt liên danh ký đơn dự thầu theo phân công trách nhiệm trong thỏa thuận liên danh; </w:t>
      </w:r>
      <w:r w:rsidRPr="003B31D0">
        <w:rPr>
          <w:rFonts w:cs="Times New Roman"/>
          <w:szCs w:val="26"/>
          <w:lang w:val="vi-VN"/>
        </w:rPr>
        <w:t xml:space="preserve">  </w:t>
      </w:r>
    </w:p>
    <w:p w14:paraId="36EC2A7C" w14:textId="77777777" w:rsidR="005C3BCD" w:rsidRPr="003B31D0" w:rsidRDefault="005C3BCD" w:rsidP="003B31D0">
      <w:pPr>
        <w:widowControl w:val="0"/>
        <w:spacing w:after="0" w:line="276" w:lineRule="auto"/>
        <w:ind w:firstLine="567"/>
        <w:rPr>
          <w:rFonts w:cs="Times New Roman"/>
          <w:szCs w:val="26"/>
          <w:lang w:val="vi-VN"/>
        </w:rPr>
      </w:pPr>
      <w:r w:rsidRPr="003B31D0">
        <w:rPr>
          <w:rFonts w:cs="Times New Roman"/>
          <w:szCs w:val="26"/>
          <w:lang w:val="vi-VN"/>
        </w:rPr>
        <w:t>c) Hiệu lực của hồ sơ dự thầu đáp ứng yêu cầu theo quy định trong hồ sơ mời thầu;</w:t>
      </w:r>
    </w:p>
    <w:p w14:paraId="1D26AE57" w14:textId="535A251F" w:rsidR="004E501E" w:rsidRPr="003B31D0" w:rsidRDefault="001B701A" w:rsidP="003B31D0">
      <w:pPr>
        <w:widowControl w:val="0"/>
        <w:spacing w:after="0" w:line="276" w:lineRule="auto"/>
        <w:ind w:firstLine="567"/>
        <w:rPr>
          <w:rFonts w:eastAsia="Calibri" w:cs="Times New Roman"/>
          <w:szCs w:val="26"/>
          <w:lang w:val="vi-VN"/>
        </w:rPr>
      </w:pPr>
      <w:r w:rsidRPr="003B31D0">
        <w:rPr>
          <w:rFonts w:cs="Times New Roman"/>
          <w:szCs w:val="26"/>
          <w:lang w:val="vi-VN"/>
        </w:rPr>
        <w:t>d) Có bảo đảm dự thầu với giá trị, thời hạn hiệu lực và đơn vị thụ hưởng đáp ứng yêu cầu của hồ sơ mời thầu. Trường hợp quy định bảo đảm dự thầu theo hình thức nộp thư bảo lãnh hoặc giấy chứng nhận bảo hiểm bảo lãnh thì thư bảo lãnh, giấy chứng nhận bảo hiểm bảo lãnh không vi phạm một trong các trường hợp sau đây: có giá trị thấp hơn, thời gian có hiệu lực ngắn hơn so với yêu cầu của hồ sơ mời thầu, không đúng tên đơn vị thụ hưởng, không có chữ ký hợp lệ, ký trước khi phát hành hồ sơ mời thầu, có kèm theo các điều kiện gây bất lợi cho chủ đầu tư. Thư bảo lãnh hoặc giấy chứng nhận bảo hiểm bảo lãnh phải được đại diện hợp pháp của tổ chức tín dụng trong nước hoặc chi nhánh ngân hàng nước ngoài được thành lập theo pháp luật Việt Nam, doanh nghiệp bảo hiểm phi nhân thọ trong nước, chi nhánh doanh nghiệp bảo hiểm phi nhân thọ nước ngoài được thành lập theo pháp luật Việt Nam ký tên, đóng dấu (nếu có). Đối với gói thầu bảo hiểm, nhà thầu tham dự thầu không được xuất trình giấy chứng nhận bảo hiểm bảo lãnh do mình phát hành. Đối với gói thầu đấu thầu trước quy định tại Điều 42 của Luật Đấu thầu, nhà thầu không phải thực hiện biện pháp bảo đảm dự thầu nhưng phải cam kết trong đơn dự thầu về trách nhiệm tham dự thầu;</w:t>
      </w:r>
    </w:p>
    <w:p w14:paraId="6FFB0A88" w14:textId="77777777" w:rsidR="005C3BCD" w:rsidRPr="003B31D0" w:rsidRDefault="005C3BCD" w:rsidP="003B31D0">
      <w:pPr>
        <w:widowControl w:val="0"/>
        <w:spacing w:after="0" w:line="276" w:lineRule="auto"/>
        <w:ind w:firstLine="567"/>
        <w:rPr>
          <w:rFonts w:cs="Times New Roman"/>
          <w:szCs w:val="26"/>
          <w:lang w:val="vi-VN"/>
        </w:rPr>
      </w:pPr>
      <w:r w:rsidRPr="003B31D0">
        <w:rPr>
          <w:rFonts w:cs="Times New Roman"/>
          <w:szCs w:val="26"/>
          <w:lang w:val="vi-VN"/>
        </w:rPr>
        <w:t>đ) Không có tên trong hai hoặc nhiều hồ sơ dự thầu với tư cách là nhà thầu độc lập hoặc thành viên trong liên danh;</w:t>
      </w:r>
    </w:p>
    <w:p w14:paraId="0CCFF5D3" w14:textId="77777777" w:rsidR="001A5DC1" w:rsidRPr="003B31D0" w:rsidRDefault="005C3BCD" w:rsidP="003B31D0">
      <w:pPr>
        <w:widowControl w:val="0"/>
        <w:spacing w:after="0" w:line="276" w:lineRule="auto"/>
        <w:ind w:firstLine="567"/>
        <w:rPr>
          <w:rFonts w:cs="Times New Roman"/>
          <w:szCs w:val="26"/>
          <w:lang w:val="vi-VN"/>
        </w:rPr>
      </w:pPr>
      <w:r w:rsidRPr="003B31D0">
        <w:rPr>
          <w:rFonts w:cs="Times New Roman"/>
          <w:szCs w:val="26"/>
          <w:lang w:val="vi-VN"/>
        </w:rPr>
        <w:t>e) Có thỏa thuận liên danh (trong trường hợp liên danh)</w:t>
      </w:r>
      <w:r w:rsidRPr="003B31D0">
        <w:rPr>
          <w:rFonts w:eastAsia="Calibri" w:cs="Times New Roman"/>
          <w:szCs w:val="26"/>
          <w:lang w:val="vi-VN"/>
        </w:rPr>
        <w:t xml:space="preserve"> được đại diện hợp pháp của từng thành viên liên danh ký tên, đóng dấu (nếu có)</w:t>
      </w:r>
      <w:r w:rsidRPr="003B31D0">
        <w:rPr>
          <w:rFonts w:cs="Times New Roman"/>
          <w:szCs w:val="26"/>
          <w:lang w:val="vi-VN"/>
        </w:rPr>
        <w:t>;</w:t>
      </w:r>
      <w:r w:rsidR="001A5DC1" w:rsidRPr="003B31D0">
        <w:rPr>
          <w:rFonts w:cs="Times New Roman"/>
          <w:szCs w:val="26"/>
          <w:lang w:val="vi-VN"/>
        </w:rPr>
        <w:t xml:space="preserve"> thỏa thuận liên danh phải nêu rõ nội dung công việc cụ thể và ước tính giá trị tương ứng mà từng thành viên trong liên danh sẽ thực hiện. Việc phân chia công việc trong liên danh phải căn cứ</w:t>
      </w:r>
      <w:r w:rsidR="00B67FC7" w:rsidRPr="003B31D0">
        <w:rPr>
          <w:rFonts w:cs="Times New Roman"/>
          <w:szCs w:val="26"/>
          <w:lang w:val="vi-VN"/>
        </w:rPr>
        <w:t xml:space="preserve"> </w:t>
      </w:r>
      <w:r w:rsidR="001A5DC1" w:rsidRPr="003B31D0">
        <w:rPr>
          <w:rFonts w:cs="Times New Roman"/>
          <w:szCs w:val="26"/>
          <w:lang w:val="vi-VN"/>
        </w:rPr>
        <w:t>các hạng mục nêu trong bảng giá dự thầu</w:t>
      </w:r>
      <w:r w:rsidR="003A12C3" w:rsidRPr="003B31D0">
        <w:rPr>
          <w:rFonts w:cs="Times New Roman"/>
          <w:szCs w:val="26"/>
          <w:lang w:val="vi-VN"/>
        </w:rPr>
        <w:t xml:space="preserve"> hoặc theo các công việc thuộc quá trình sản xuất hạng mục trong bảng giá dự thầu, </w:t>
      </w:r>
      <w:r w:rsidR="001A5DC1" w:rsidRPr="003B31D0">
        <w:rPr>
          <w:rFonts w:cs="Times New Roman"/>
          <w:szCs w:val="26"/>
          <w:lang w:val="vi-VN"/>
        </w:rPr>
        <w:t>không được phân chia các công việc không thuộc các hạng mục này</w:t>
      </w:r>
      <w:r w:rsidR="001E101D" w:rsidRPr="003B31D0">
        <w:rPr>
          <w:rFonts w:cs="Times New Roman"/>
          <w:szCs w:val="26"/>
          <w:lang w:val="vi-VN"/>
        </w:rPr>
        <w:t xml:space="preserve"> hoặc không thuộc quá trình sản xuất các hạng mục này;</w:t>
      </w:r>
    </w:p>
    <w:p w14:paraId="649AC733" w14:textId="54A1B8A4" w:rsidR="00093AF7" w:rsidRPr="00CB3910" w:rsidRDefault="005C3BCD" w:rsidP="003B31D0">
      <w:pPr>
        <w:widowControl w:val="0"/>
        <w:spacing w:after="0" w:line="276" w:lineRule="auto"/>
        <w:ind w:firstLine="567"/>
        <w:rPr>
          <w:rFonts w:cs="Times New Roman"/>
          <w:bCs/>
          <w:iCs/>
          <w:szCs w:val="26"/>
          <w:lang w:val="vi-VN"/>
        </w:rPr>
      </w:pPr>
      <w:r w:rsidRPr="003B31D0">
        <w:rPr>
          <w:rFonts w:cs="Times New Roman"/>
          <w:szCs w:val="26"/>
          <w:lang w:val="vi-VN"/>
        </w:rPr>
        <w:t>g) Nhà thầu bảo đảm tư cách hợp lệ theo quy định tại Điều 5 của Luật Đấu thầu</w:t>
      </w:r>
      <w:r w:rsidR="00604DBD" w:rsidRPr="003B31D0">
        <w:rPr>
          <w:rFonts w:cs="Times New Roman"/>
          <w:szCs w:val="26"/>
          <w:lang w:val="vi-VN"/>
        </w:rPr>
        <w:t xml:space="preserve">. </w:t>
      </w:r>
      <w:r w:rsidR="00DF1B9F" w:rsidRPr="00CB3910">
        <w:rPr>
          <w:rFonts w:cs="Times New Roman"/>
          <w:bCs/>
          <w:iCs/>
          <w:szCs w:val="26"/>
          <w:lang w:val="vi-VN"/>
        </w:rPr>
        <w:t xml:space="preserve">Đối với đấu thầu quốc tế, trường hợp không đủ điều kiện xác định nhà thầu trong nước không thể tham gia vào bất cứ phần công việc nào của gói thầu, </w:t>
      </w:r>
      <w:r w:rsidR="001B4C46" w:rsidRPr="00CB3910">
        <w:rPr>
          <w:rFonts w:cs="Times New Roman"/>
          <w:bCs/>
          <w:iCs/>
          <w:szCs w:val="26"/>
          <w:lang w:val="vi-VN"/>
        </w:rPr>
        <w:t>chủ đầu tư</w:t>
      </w:r>
      <w:r w:rsidR="00DF1B9F" w:rsidRPr="00CB3910">
        <w:rPr>
          <w:rFonts w:cs="Times New Roman"/>
          <w:bCs/>
          <w:iCs/>
          <w:szCs w:val="26"/>
          <w:lang w:val="vi-VN"/>
        </w:rPr>
        <w:t xml:space="preserve"> có thể </w:t>
      </w:r>
      <w:r w:rsidR="00B23F95" w:rsidRPr="00CB3910">
        <w:rPr>
          <w:rFonts w:cs="Times New Roman"/>
          <w:bCs/>
          <w:iCs/>
          <w:szCs w:val="26"/>
          <w:lang w:val="vi-VN"/>
        </w:rPr>
        <w:t xml:space="preserve">thực hiện </w:t>
      </w:r>
      <w:r w:rsidR="00E712E4" w:rsidRPr="00CB3910">
        <w:rPr>
          <w:rFonts w:cs="Times New Roman"/>
          <w:bCs/>
          <w:iCs/>
          <w:szCs w:val="26"/>
          <w:lang w:val="vi-VN"/>
        </w:rPr>
        <w:t xml:space="preserve">bước </w:t>
      </w:r>
      <w:r w:rsidR="00B23F95" w:rsidRPr="00CB3910">
        <w:rPr>
          <w:rFonts w:cs="Times New Roman"/>
          <w:bCs/>
          <w:iCs/>
          <w:szCs w:val="26"/>
          <w:lang w:val="vi-VN"/>
        </w:rPr>
        <w:t>khảo sát</w:t>
      </w:r>
      <w:r w:rsidR="00DF1B9F" w:rsidRPr="00CB3910">
        <w:rPr>
          <w:rFonts w:cs="Times New Roman"/>
          <w:bCs/>
          <w:iCs/>
          <w:szCs w:val="26"/>
          <w:lang w:val="vi-VN"/>
        </w:rPr>
        <w:t xml:space="preserve"> </w:t>
      </w:r>
      <w:r w:rsidR="00B23F95" w:rsidRPr="00CB3910">
        <w:rPr>
          <w:rFonts w:cs="Times New Roman"/>
          <w:bCs/>
          <w:iCs/>
          <w:szCs w:val="26"/>
          <w:lang w:val="vi-VN"/>
        </w:rPr>
        <w:t xml:space="preserve">sự quan tâm của nhà thầu trên Hệ thống mạng đấu thầu quốc gia </w:t>
      </w:r>
      <w:r w:rsidR="00DF1B9F" w:rsidRPr="00CB3910">
        <w:rPr>
          <w:rFonts w:cs="Times New Roman"/>
          <w:bCs/>
          <w:iCs/>
          <w:szCs w:val="26"/>
          <w:lang w:val="vi-VN"/>
        </w:rPr>
        <w:t>như sau:</w:t>
      </w:r>
      <w:r w:rsidR="001B4C46" w:rsidRPr="00CB3910">
        <w:rPr>
          <w:rFonts w:cs="Times New Roman"/>
          <w:bCs/>
          <w:iCs/>
          <w:szCs w:val="26"/>
          <w:lang w:val="vi-VN"/>
        </w:rPr>
        <w:t xml:space="preserve"> đăng tải thông báo</w:t>
      </w:r>
      <w:r w:rsidR="00DF1B9F" w:rsidRPr="00CB3910">
        <w:rPr>
          <w:rFonts w:cs="Times New Roman"/>
          <w:bCs/>
          <w:iCs/>
          <w:szCs w:val="26"/>
          <w:lang w:val="vi-VN"/>
        </w:rPr>
        <w:t xml:space="preserve"> </w:t>
      </w:r>
      <w:r w:rsidR="00093AF7" w:rsidRPr="00CB3910">
        <w:rPr>
          <w:rFonts w:cs="Times New Roman"/>
          <w:bCs/>
          <w:iCs/>
          <w:szCs w:val="26"/>
          <w:lang w:val="vi-VN"/>
        </w:rPr>
        <w:t>đề nghị nhà thầu trong nước tham gia</w:t>
      </w:r>
      <w:r w:rsidR="001B4C46" w:rsidRPr="00CB3910">
        <w:rPr>
          <w:rFonts w:cs="Times New Roman"/>
          <w:bCs/>
          <w:iCs/>
          <w:szCs w:val="26"/>
          <w:lang w:val="vi-VN"/>
        </w:rPr>
        <w:t xml:space="preserve"> kèm theo hồ sơ mời thầu để các nhà thầu trong nước đăng ký một hoặc một số hạng mục công việc của gói thầu mà </w:t>
      </w:r>
      <w:r w:rsidR="00033EEA" w:rsidRPr="00CB3910">
        <w:rPr>
          <w:rFonts w:cs="Times New Roman"/>
          <w:bCs/>
          <w:iCs/>
          <w:szCs w:val="26"/>
          <w:lang w:val="vi-VN"/>
        </w:rPr>
        <w:t xml:space="preserve">nhà thầu đó </w:t>
      </w:r>
      <w:r w:rsidR="001B4C46" w:rsidRPr="00CB3910">
        <w:rPr>
          <w:rFonts w:cs="Times New Roman"/>
          <w:bCs/>
          <w:iCs/>
          <w:szCs w:val="26"/>
          <w:lang w:val="vi-VN"/>
        </w:rPr>
        <w:t xml:space="preserve">có thể đảm nhận được trong thời gian </w:t>
      </w:r>
      <w:r w:rsidR="00093AF7" w:rsidRPr="00CB3910">
        <w:rPr>
          <w:rFonts w:cs="Times New Roman"/>
          <w:bCs/>
          <w:iCs/>
          <w:szCs w:val="26"/>
          <w:lang w:val="vi-VN"/>
        </w:rPr>
        <w:t xml:space="preserve">tối thiểu </w:t>
      </w:r>
      <w:r w:rsidR="00F46971" w:rsidRPr="00CB3910">
        <w:rPr>
          <w:rFonts w:cs="Times New Roman"/>
          <w:bCs/>
          <w:iCs/>
          <w:szCs w:val="26"/>
          <w:lang w:val="vi-VN"/>
        </w:rPr>
        <w:t>0</w:t>
      </w:r>
      <w:r w:rsidR="00093AF7" w:rsidRPr="00CB3910">
        <w:rPr>
          <w:rFonts w:cs="Times New Roman"/>
          <w:bCs/>
          <w:iCs/>
          <w:szCs w:val="26"/>
          <w:lang w:val="vi-VN"/>
        </w:rPr>
        <w:t>5 ngày làm việc</w:t>
      </w:r>
      <w:r w:rsidR="0031554F" w:rsidRPr="00CB3910">
        <w:rPr>
          <w:rFonts w:cs="Times New Roman"/>
          <w:bCs/>
          <w:iCs/>
          <w:szCs w:val="26"/>
          <w:lang w:val="vi-VN"/>
        </w:rPr>
        <w:t>; h</w:t>
      </w:r>
      <w:r w:rsidR="001B4C46" w:rsidRPr="00CB3910">
        <w:rPr>
          <w:rFonts w:cs="Times New Roman"/>
          <w:bCs/>
          <w:iCs/>
          <w:szCs w:val="26"/>
          <w:lang w:val="vi-VN"/>
        </w:rPr>
        <w:t>ết thời hạn đăng ký, trường hợp không có nhà thầu trong nước đăng ký thì nhà thầu nước ngoài không phải liên danh hoặc sử dụng nhà thầu phụ là nhà thầu trong nước</w:t>
      </w:r>
      <w:r w:rsidR="008516FB" w:rsidRPr="00CB3910">
        <w:rPr>
          <w:rFonts w:cs="Times New Roman"/>
          <w:bCs/>
          <w:iCs/>
          <w:szCs w:val="26"/>
          <w:lang w:val="vi-VN"/>
        </w:rPr>
        <w:t>,</w:t>
      </w:r>
      <w:r w:rsidR="001B4C46" w:rsidRPr="00CB3910">
        <w:rPr>
          <w:rFonts w:cs="Times New Roman"/>
          <w:bCs/>
          <w:iCs/>
          <w:szCs w:val="26"/>
          <w:lang w:val="vi-VN"/>
        </w:rPr>
        <w:t xml:space="preserve"> trong trường hợp này</w:t>
      </w:r>
      <w:r w:rsidR="0031554F" w:rsidRPr="00CB3910">
        <w:rPr>
          <w:rFonts w:cs="Times New Roman"/>
          <w:bCs/>
          <w:iCs/>
          <w:szCs w:val="26"/>
          <w:lang w:val="vi-VN"/>
        </w:rPr>
        <w:t>,</w:t>
      </w:r>
      <w:r w:rsidR="00093AF7" w:rsidRPr="00CB3910">
        <w:rPr>
          <w:rFonts w:cs="Times New Roman"/>
          <w:bCs/>
          <w:iCs/>
          <w:szCs w:val="26"/>
          <w:lang w:val="vi-VN"/>
        </w:rPr>
        <w:t xml:space="preserve"> hồ sơ mời thầu không </w:t>
      </w:r>
      <w:r w:rsidR="00B23F95" w:rsidRPr="00CB3910">
        <w:rPr>
          <w:rFonts w:cs="Times New Roman"/>
          <w:bCs/>
          <w:iCs/>
          <w:szCs w:val="26"/>
          <w:lang w:val="vi-VN"/>
        </w:rPr>
        <w:t>quy định</w:t>
      </w:r>
      <w:r w:rsidR="00093AF7" w:rsidRPr="00CB3910">
        <w:rPr>
          <w:rFonts w:cs="Times New Roman"/>
          <w:bCs/>
          <w:iCs/>
          <w:szCs w:val="26"/>
          <w:lang w:val="vi-VN"/>
        </w:rPr>
        <w:t xml:space="preserve"> </w:t>
      </w:r>
      <w:r w:rsidR="00B23F95" w:rsidRPr="003B31D0">
        <w:rPr>
          <w:szCs w:val="26"/>
          <w:lang w:val="vi-VN"/>
        </w:rPr>
        <w:t>nhà thầu nước ngoài phải liên danh với nhà thầu trong nước hoặc sử dụng nhà thầu phụ trong nước</w:t>
      </w:r>
      <w:r w:rsidR="00961496" w:rsidRPr="00CB3910">
        <w:rPr>
          <w:rFonts w:cs="Times New Roman"/>
          <w:bCs/>
          <w:iCs/>
          <w:szCs w:val="26"/>
          <w:lang w:val="vi-VN"/>
        </w:rPr>
        <w:t>;</w:t>
      </w:r>
    </w:p>
    <w:p w14:paraId="729C5258" w14:textId="77777777" w:rsidR="00B31A8E" w:rsidRPr="003B31D0" w:rsidRDefault="00BD091D" w:rsidP="003B31D0">
      <w:pPr>
        <w:widowControl w:val="0"/>
        <w:spacing w:after="0" w:line="276" w:lineRule="auto"/>
        <w:ind w:firstLine="567"/>
        <w:rPr>
          <w:rFonts w:cs="Times New Roman"/>
          <w:szCs w:val="26"/>
          <w:lang w:val="vi-VN"/>
        </w:rPr>
      </w:pPr>
      <w:r w:rsidRPr="003B31D0">
        <w:rPr>
          <w:rFonts w:cs="Times New Roman"/>
          <w:szCs w:val="26"/>
          <w:lang w:val="vi-VN"/>
        </w:rPr>
        <w:t>h</w:t>
      </w:r>
      <w:r w:rsidR="005C3BCD" w:rsidRPr="003B31D0">
        <w:rPr>
          <w:rFonts w:cs="Times New Roman"/>
          <w:szCs w:val="26"/>
          <w:lang w:val="vi-VN"/>
        </w:rPr>
        <w:t xml:space="preserve">) Trong thời hạn 03 năm trước thời điểm đóng thầu, nhà thầu không có nhân sự </w:t>
      </w:r>
      <w:r w:rsidR="00E95564" w:rsidRPr="003B31D0">
        <w:rPr>
          <w:rFonts w:cs="Times New Roman"/>
          <w:szCs w:val="26"/>
          <w:lang w:val="vi-VN"/>
        </w:rPr>
        <w:t>(</w:t>
      </w:r>
      <w:r w:rsidR="004635A4" w:rsidRPr="003B31D0">
        <w:rPr>
          <w:rFonts w:cs="Times New Roman"/>
          <w:szCs w:val="26"/>
          <w:lang w:val="vi-VN"/>
        </w:rPr>
        <w:t>ký kết hợp đồng lao động với</w:t>
      </w:r>
      <w:r w:rsidR="00B173CC" w:rsidRPr="003B31D0">
        <w:rPr>
          <w:rFonts w:cs="Times New Roman"/>
          <w:szCs w:val="26"/>
          <w:lang w:val="vi-VN"/>
        </w:rPr>
        <w:t xml:space="preserve"> nhà thầu tại thời điểm nhân sự thực hiện hành vi vi phạm</w:t>
      </w:r>
      <w:r w:rsidR="00E95564" w:rsidRPr="003B31D0">
        <w:rPr>
          <w:rFonts w:cs="Times New Roman"/>
          <w:szCs w:val="26"/>
          <w:lang w:val="vi-VN"/>
        </w:rPr>
        <w:t>)</w:t>
      </w:r>
      <w:r w:rsidR="00B173CC" w:rsidRPr="003B31D0">
        <w:rPr>
          <w:rFonts w:cs="Times New Roman"/>
          <w:szCs w:val="26"/>
          <w:lang w:val="vi-VN"/>
        </w:rPr>
        <w:t xml:space="preserve"> </w:t>
      </w:r>
      <w:r w:rsidR="005C3BCD" w:rsidRPr="003B31D0">
        <w:rPr>
          <w:rFonts w:cs="Times New Roman"/>
          <w:szCs w:val="26"/>
          <w:lang w:val="vi-VN"/>
        </w:rPr>
        <w:t xml:space="preserve">bị </w:t>
      </w:r>
      <w:r w:rsidR="00F842D9" w:rsidRPr="003B31D0">
        <w:rPr>
          <w:rFonts w:cs="Times New Roman"/>
          <w:szCs w:val="26"/>
          <w:lang w:val="vi-VN"/>
        </w:rPr>
        <w:t>T</w:t>
      </w:r>
      <w:r w:rsidR="005C3BCD" w:rsidRPr="003B31D0">
        <w:rPr>
          <w:rFonts w:cs="Times New Roman"/>
          <w:szCs w:val="26"/>
          <w:lang w:val="vi-VN"/>
        </w:rPr>
        <w:t xml:space="preserve">òa án kết án có hành vi vi phạm quy định về đấu thầu gây hậu quả nghiêm trọng theo quy định </w:t>
      </w:r>
      <w:r w:rsidR="00C33CA0" w:rsidRPr="003B31D0">
        <w:rPr>
          <w:rFonts w:cs="Times New Roman"/>
          <w:szCs w:val="26"/>
          <w:lang w:val="vi-VN"/>
        </w:rPr>
        <w:t xml:space="preserve">của </w:t>
      </w:r>
      <w:r w:rsidR="005C3BCD" w:rsidRPr="003B31D0">
        <w:rPr>
          <w:rFonts w:cs="Times New Roman"/>
          <w:szCs w:val="26"/>
          <w:lang w:val="vi-VN"/>
        </w:rPr>
        <w:t>pháp luật về hình sự nhằm mục đích cho nhà thầu đó trúng thầu</w:t>
      </w:r>
      <w:r w:rsidR="004E501E" w:rsidRPr="003B31D0">
        <w:rPr>
          <w:rFonts w:cs="Times New Roman"/>
          <w:szCs w:val="26"/>
          <w:lang w:val="vi-VN"/>
        </w:rPr>
        <w:t>.</w:t>
      </w:r>
    </w:p>
    <w:p w14:paraId="720FF23A" w14:textId="77777777" w:rsidR="00407754" w:rsidRPr="003B31D0" w:rsidRDefault="00407754" w:rsidP="003B31D0">
      <w:pPr>
        <w:widowControl w:val="0"/>
        <w:tabs>
          <w:tab w:val="left" w:pos="993"/>
        </w:tabs>
        <w:spacing w:after="0" w:line="276" w:lineRule="auto"/>
        <w:ind w:firstLine="567"/>
        <w:rPr>
          <w:rFonts w:cs="Times New Roman"/>
          <w:szCs w:val="26"/>
          <w:lang w:val="vi-VN"/>
        </w:rPr>
      </w:pPr>
      <w:r w:rsidRPr="003B31D0">
        <w:rPr>
          <w:rFonts w:cs="Times New Roman"/>
          <w:szCs w:val="26"/>
          <w:lang w:val="vi-VN"/>
        </w:rPr>
        <w:t>4. Tiêu chuẩn đánh giá hồ sơ dự thầu đối với gói thầu mua sắm hàng hóa bao gồm:</w:t>
      </w:r>
    </w:p>
    <w:p w14:paraId="68CC8970"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a) Tiêu chuẩn đánh giá về năng lực và kinh nghiệm</w:t>
      </w:r>
      <w:r w:rsidR="00DB147F" w:rsidRPr="003B31D0">
        <w:rPr>
          <w:rFonts w:cs="Times New Roman"/>
          <w:szCs w:val="26"/>
          <w:lang w:val="vi-VN"/>
        </w:rPr>
        <w:t>:</w:t>
      </w:r>
    </w:p>
    <w:p w14:paraId="09C17CF6" w14:textId="509D323B"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Sử dụng tiêu chí đạt, không đạt để xây dựng tiêu chuẩn đánh giá về năng lực và kinh nghiệm, trong đó quy định mức yêu cầu tối thiểu để đánh giá là đạt đối với từng nội dung về năng lực và kinh nghiệm của nhà thầu</w:t>
      </w:r>
      <w:r w:rsidR="00A102FC" w:rsidRPr="003B31D0">
        <w:rPr>
          <w:rFonts w:cs="Times New Roman"/>
          <w:szCs w:val="26"/>
          <w:lang w:val="vi-VN"/>
        </w:rPr>
        <w:t>, gồm: k</w:t>
      </w:r>
      <w:r w:rsidRPr="003B31D0">
        <w:rPr>
          <w:rFonts w:cs="Times New Roman"/>
          <w:szCs w:val="26"/>
          <w:lang w:val="vi-VN"/>
        </w:rPr>
        <w:t>inh nghiệm thực hiện các hợp đồng cung cấp hàng hóa tương tự</w:t>
      </w:r>
      <w:r w:rsidR="003911C1" w:rsidRPr="003B31D0">
        <w:rPr>
          <w:rFonts w:cs="Times New Roman"/>
          <w:szCs w:val="26"/>
          <w:lang w:val="vi-VN"/>
        </w:rPr>
        <w:t xml:space="preserve"> (nếu có)</w:t>
      </w:r>
      <w:r w:rsidR="00D27ABE" w:rsidRPr="003B31D0">
        <w:rPr>
          <w:rFonts w:cs="Times New Roman"/>
          <w:szCs w:val="26"/>
          <w:lang w:val="vi-VN"/>
        </w:rPr>
        <w:t>;</w:t>
      </w:r>
      <w:r w:rsidRPr="003B31D0">
        <w:rPr>
          <w:rFonts w:cs="Times New Roman"/>
          <w:szCs w:val="26"/>
          <w:lang w:val="vi-VN"/>
        </w:rPr>
        <w:t xml:space="preserve"> năng lực sản xuất hàng hóa</w:t>
      </w:r>
      <w:r w:rsidR="003E14A8" w:rsidRPr="003B31D0">
        <w:rPr>
          <w:rFonts w:cs="Times New Roman"/>
          <w:szCs w:val="26"/>
          <w:lang w:val="vi-VN"/>
        </w:rPr>
        <w:t xml:space="preserve"> (nếu có)</w:t>
      </w:r>
      <w:r w:rsidR="00DB147F" w:rsidRPr="003B31D0">
        <w:rPr>
          <w:rFonts w:cs="Times New Roman"/>
          <w:szCs w:val="26"/>
          <w:lang w:val="vi-VN"/>
        </w:rPr>
        <w:t>;</w:t>
      </w:r>
      <w:r w:rsidR="00A102FC" w:rsidRPr="003B31D0">
        <w:rPr>
          <w:rFonts w:cs="Times New Roman"/>
          <w:szCs w:val="26"/>
          <w:lang w:val="vi-VN"/>
        </w:rPr>
        <w:t xml:space="preserve"> n</w:t>
      </w:r>
      <w:r w:rsidRPr="003B31D0">
        <w:rPr>
          <w:rFonts w:cs="Times New Roman"/>
          <w:szCs w:val="26"/>
          <w:lang w:val="vi-VN"/>
        </w:rPr>
        <w:t>ăng lực tài chính</w:t>
      </w:r>
      <w:r w:rsidR="00A102FC" w:rsidRPr="003B31D0">
        <w:rPr>
          <w:rFonts w:cs="Times New Roman"/>
          <w:szCs w:val="26"/>
          <w:lang w:val="vi-VN"/>
        </w:rPr>
        <w:t xml:space="preserve"> gồm</w:t>
      </w:r>
      <w:r w:rsidRPr="003B31D0">
        <w:rPr>
          <w:rFonts w:cs="Times New Roman"/>
          <w:szCs w:val="26"/>
          <w:lang w:val="vi-VN"/>
        </w:rPr>
        <w:t xml:space="preserve"> </w:t>
      </w:r>
      <w:r w:rsidR="00A102FC" w:rsidRPr="003B31D0">
        <w:rPr>
          <w:rFonts w:cs="Times New Roman"/>
          <w:szCs w:val="26"/>
          <w:lang w:val="vi-VN"/>
        </w:rPr>
        <w:t>g</w:t>
      </w:r>
      <w:r w:rsidR="004A54C9" w:rsidRPr="003B31D0">
        <w:rPr>
          <w:rFonts w:cs="Times New Roman"/>
          <w:szCs w:val="26"/>
          <w:lang w:val="vi-VN"/>
        </w:rPr>
        <w:t>iá trị tài sản ròng, doanh thu</w:t>
      </w:r>
      <w:r w:rsidR="005F067D" w:rsidRPr="003B31D0">
        <w:rPr>
          <w:rFonts w:cs="Times New Roman"/>
          <w:szCs w:val="26"/>
          <w:lang w:val="vi-VN"/>
        </w:rPr>
        <w:t>;</w:t>
      </w:r>
      <w:r w:rsidR="008B6DF8" w:rsidRPr="003B31D0">
        <w:rPr>
          <w:rFonts w:cs="Times New Roman"/>
          <w:szCs w:val="26"/>
          <w:lang w:val="vi-VN"/>
        </w:rPr>
        <w:t xml:space="preserve"> </w:t>
      </w:r>
      <w:r w:rsidR="001F3881" w:rsidRPr="003B31D0">
        <w:rPr>
          <w:rFonts w:cs="Times New Roman"/>
          <w:szCs w:val="26"/>
          <w:lang w:val="vi-VN"/>
        </w:rPr>
        <w:t xml:space="preserve">việc </w:t>
      </w:r>
      <w:r w:rsidR="008B6DF8" w:rsidRPr="003B31D0">
        <w:rPr>
          <w:rFonts w:cs="Times New Roman"/>
          <w:szCs w:val="26"/>
          <w:lang w:val="vi-VN"/>
        </w:rPr>
        <w:t xml:space="preserve">thực hiện </w:t>
      </w:r>
      <w:r w:rsidR="00D27F4E" w:rsidRPr="003B31D0">
        <w:rPr>
          <w:rFonts w:eastAsia="Calibri" w:cs="Times New Roman"/>
          <w:szCs w:val="26"/>
          <w:lang w:val="vi-VN"/>
        </w:rPr>
        <w:t>nghĩa vụ kê khai thuế, nộp thuế</w:t>
      </w:r>
      <w:r w:rsidR="00D27F4E" w:rsidRPr="003B31D0" w:rsidDel="00D27F4E">
        <w:rPr>
          <w:rFonts w:cs="Times New Roman"/>
          <w:szCs w:val="26"/>
          <w:lang w:val="vi-VN"/>
        </w:rPr>
        <w:t xml:space="preserve"> </w:t>
      </w:r>
      <w:r w:rsidRPr="003B31D0">
        <w:rPr>
          <w:rFonts w:cs="Times New Roman"/>
          <w:szCs w:val="26"/>
          <w:lang w:val="vi-VN"/>
        </w:rPr>
        <w:t>và các chỉ tiêu cần thiết khác để đánh giá năng lực về tài chính của nhà thầu</w:t>
      </w:r>
      <w:r w:rsidR="00DB147F" w:rsidRPr="003B31D0">
        <w:rPr>
          <w:rFonts w:cs="Times New Roman"/>
          <w:szCs w:val="26"/>
          <w:lang w:val="vi-VN"/>
        </w:rPr>
        <w:t>;</w:t>
      </w:r>
      <w:r w:rsidR="00D27ABE" w:rsidRPr="003B31D0">
        <w:rPr>
          <w:rFonts w:cs="Times New Roman"/>
          <w:szCs w:val="26"/>
          <w:lang w:val="vi-VN"/>
        </w:rPr>
        <w:t xml:space="preserve"> c</w:t>
      </w:r>
      <w:r w:rsidRPr="003B31D0">
        <w:rPr>
          <w:rFonts w:cs="Times New Roman"/>
          <w:szCs w:val="26"/>
          <w:lang w:val="vi-VN"/>
        </w:rPr>
        <w:t xml:space="preserve">ơ sở vật chất kỹ thuật, trình độ cán bộ chuyên môn thực hiện </w:t>
      </w:r>
      <w:r w:rsidR="00FF339C" w:rsidRPr="003B31D0">
        <w:rPr>
          <w:rFonts w:cs="Times New Roman"/>
          <w:szCs w:val="26"/>
          <w:lang w:val="vi-VN"/>
        </w:rPr>
        <w:t xml:space="preserve">các dịch vụ liên quan </w:t>
      </w:r>
      <w:r w:rsidRPr="003B31D0">
        <w:rPr>
          <w:rFonts w:cs="Times New Roman"/>
          <w:szCs w:val="26"/>
          <w:lang w:val="vi-VN"/>
        </w:rPr>
        <w:t>(nếu có yêu cầu</w:t>
      </w:r>
      <w:r w:rsidR="00CD0EF6" w:rsidRPr="003B31D0">
        <w:rPr>
          <w:rFonts w:cs="Times New Roman"/>
          <w:szCs w:val="26"/>
          <w:lang w:val="vi-VN"/>
        </w:rPr>
        <w:t>)</w:t>
      </w:r>
      <w:r w:rsidR="007E1A2D" w:rsidRPr="003B31D0">
        <w:rPr>
          <w:rFonts w:cs="Times New Roman"/>
          <w:szCs w:val="26"/>
          <w:lang w:val="vi-VN"/>
        </w:rPr>
        <w:t>.</w:t>
      </w:r>
    </w:p>
    <w:p w14:paraId="5EE392BA" w14:textId="17086F94" w:rsidR="00407754" w:rsidRPr="003B31D0" w:rsidRDefault="00407754"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 xml:space="preserve">Việc xác định mức độ yêu cầu cụ thể đối với từng tiêu chuẩn quy định tại </w:t>
      </w:r>
      <w:r w:rsidR="0011440D" w:rsidRPr="003B31D0">
        <w:rPr>
          <w:rFonts w:cs="Times New Roman"/>
          <w:spacing w:val="-4"/>
          <w:szCs w:val="26"/>
          <w:lang w:val="vi-VN"/>
        </w:rPr>
        <w:t>đ</w:t>
      </w:r>
      <w:r w:rsidRPr="003B31D0">
        <w:rPr>
          <w:rFonts w:cs="Times New Roman"/>
          <w:spacing w:val="-4"/>
          <w:szCs w:val="26"/>
          <w:lang w:val="vi-VN"/>
        </w:rPr>
        <w:t xml:space="preserve">iểm này căn cứ theo yêu cầu của từng gói thầu. Nhà thầu được đánh giá đạt tất cả nội dung </w:t>
      </w:r>
      <w:r w:rsidR="003C03FA" w:rsidRPr="003B31D0">
        <w:rPr>
          <w:rFonts w:cs="Times New Roman"/>
          <w:spacing w:val="-4"/>
          <w:szCs w:val="26"/>
          <w:lang w:val="vi-VN"/>
        </w:rPr>
        <w:t xml:space="preserve">quy định </w:t>
      </w:r>
      <w:r w:rsidRPr="003B31D0">
        <w:rPr>
          <w:rFonts w:cs="Times New Roman"/>
          <w:spacing w:val="-4"/>
          <w:szCs w:val="26"/>
          <w:lang w:val="vi-VN"/>
        </w:rPr>
        <w:t xml:space="preserve">tại </w:t>
      </w:r>
      <w:r w:rsidR="004859DA" w:rsidRPr="003B31D0">
        <w:rPr>
          <w:rFonts w:cs="Times New Roman"/>
          <w:spacing w:val="-4"/>
          <w:szCs w:val="26"/>
          <w:lang w:val="vi-VN"/>
        </w:rPr>
        <w:t>đ</w:t>
      </w:r>
      <w:r w:rsidRPr="003B31D0">
        <w:rPr>
          <w:rFonts w:cs="Times New Roman"/>
          <w:spacing w:val="-4"/>
          <w:szCs w:val="26"/>
          <w:lang w:val="vi-VN"/>
        </w:rPr>
        <w:t>iểm này thì đáp ứng yêu cầu về năng lực và kinh nghiệm.</w:t>
      </w:r>
    </w:p>
    <w:p w14:paraId="5B80CD99" w14:textId="58B19395" w:rsidR="00665E2C" w:rsidRPr="003B31D0" w:rsidRDefault="00200F5C" w:rsidP="003B31D0">
      <w:pPr>
        <w:widowControl w:val="0"/>
        <w:spacing w:after="0" w:line="276" w:lineRule="auto"/>
        <w:ind w:firstLine="567"/>
        <w:rPr>
          <w:rFonts w:cs="Times New Roman"/>
          <w:szCs w:val="26"/>
          <w:lang w:val="vi-VN"/>
        </w:rPr>
      </w:pPr>
      <w:r w:rsidRPr="003B31D0">
        <w:rPr>
          <w:rFonts w:cs="Times New Roman"/>
          <w:szCs w:val="26"/>
          <w:lang w:val="vi-VN"/>
        </w:rPr>
        <w:t xml:space="preserve">Đối với gói thầu mua sắm hàng hóa, nhà thầu là cá nhân, nhóm cá nhân chào thầu sản phẩm đổi mới sáng tạo của mình đáp ứng quy định tại khoản 4 Điều </w:t>
      </w:r>
      <w:r w:rsidR="007A2429" w:rsidRPr="003B31D0">
        <w:rPr>
          <w:rFonts w:cs="Times New Roman"/>
          <w:szCs w:val="26"/>
          <w:lang w:val="vi-VN"/>
        </w:rPr>
        <w:t xml:space="preserve">6 </w:t>
      </w:r>
      <w:r w:rsidRPr="003B31D0">
        <w:rPr>
          <w:rFonts w:cs="Times New Roman"/>
          <w:szCs w:val="26"/>
          <w:lang w:val="vi-VN"/>
        </w:rPr>
        <w:t>của Nghị định này</w:t>
      </w:r>
      <w:r w:rsidR="00B1369F" w:rsidRPr="003B31D0">
        <w:rPr>
          <w:rFonts w:cs="Times New Roman"/>
          <w:szCs w:val="26"/>
          <w:lang w:val="vi-VN"/>
        </w:rPr>
        <w:t xml:space="preserve"> thì</w:t>
      </w:r>
      <w:r w:rsidRPr="003B31D0">
        <w:rPr>
          <w:rFonts w:cs="Times New Roman"/>
          <w:szCs w:val="26"/>
          <w:lang w:val="vi-VN"/>
        </w:rPr>
        <w:t xml:space="preserve"> không phải đáp ứng một số tiêu chí quy định tại khoản 3 Điều </w:t>
      </w:r>
      <w:r w:rsidR="007A2429" w:rsidRPr="003B31D0">
        <w:rPr>
          <w:rFonts w:cs="Times New Roman"/>
          <w:szCs w:val="26"/>
          <w:lang w:val="vi-VN"/>
        </w:rPr>
        <w:t xml:space="preserve">10 </w:t>
      </w:r>
      <w:r w:rsidRPr="003B31D0">
        <w:rPr>
          <w:rFonts w:cs="Times New Roman"/>
          <w:szCs w:val="26"/>
          <w:lang w:val="vi-VN"/>
        </w:rPr>
        <w:t>của Nghị định này.</w:t>
      </w:r>
    </w:p>
    <w:p w14:paraId="775C533A" w14:textId="77777777" w:rsidR="00200F5C" w:rsidRPr="003B31D0" w:rsidRDefault="00B1369F" w:rsidP="003B31D0">
      <w:pPr>
        <w:widowControl w:val="0"/>
        <w:spacing w:after="0" w:line="276" w:lineRule="auto"/>
        <w:ind w:firstLine="567"/>
        <w:rPr>
          <w:rFonts w:cs="Times New Roman"/>
          <w:szCs w:val="26"/>
          <w:lang w:val="vi-VN"/>
        </w:rPr>
      </w:pPr>
      <w:r w:rsidRPr="003B31D0">
        <w:rPr>
          <w:rFonts w:cs="Times New Roman"/>
          <w:szCs w:val="26"/>
          <w:lang w:val="vi-VN"/>
        </w:rPr>
        <w:t>Nhà</w:t>
      </w:r>
      <w:r w:rsidR="00DC4706" w:rsidRPr="003B31D0">
        <w:rPr>
          <w:rFonts w:cs="Times New Roman"/>
          <w:szCs w:val="26"/>
          <w:lang w:val="vi-VN"/>
        </w:rPr>
        <w:t xml:space="preserve"> thầu là hộ kinh doanh không phải nộp báo cáo tài chính, không phải đáp ứng yêu cầu về giá trị tài sản ròng.</w:t>
      </w:r>
    </w:p>
    <w:p w14:paraId="2BF1C072"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b) Tiêu chuẩn đánh giá về kỹ thuật</w:t>
      </w:r>
      <w:r w:rsidR="004E43BF" w:rsidRPr="003B31D0">
        <w:rPr>
          <w:rFonts w:cs="Times New Roman"/>
          <w:szCs w:val="26"/>
          <w:lang w:val="vi-VN"/>
        </w:rPr>
        <w:t>:</w:t>
      </w:r>
    </w:p>
    <w:p w14:paraId="7470B04D" w14:textId="77777777" w:rsidR="004859DA"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Sử dụng tiêu chí đạt, không đạt hoặc phương pháp chấm điểm để xây dựng tiêu chuẩn đánh giá về kỹ thuật. </w:t>
      </w:r>
    </w:p>
    <w:p w14:paraId="2228607A" w14:textId="77777777" w:rsidR="00402F1D" w:rsidRPr="003B31D0" w:rsidRDefault="00402F1D" w:rsidP="003B31D0">
      <w:pPr>
        <w:widowControl w:val="0"/>
        <w:spacing w:after="0" w:line="276" w:lineRule="auto"/>
        <w:ind w:firstLine="567"/>
        <w:rPr>
          <w:rFonts w:cs="Times New Roman"/>
          <w:szCs w:val="26"/>
          <w:lang w:val="vi-VN"/>
        </w:rPr>
      </w:pPr>
      <w:r w:rsidRPr="003B31D0">
        <w:rPr>
          <w:rFonts w:cs="Times New Roman"/>
          <w:szCs w:val="26"/>
          <w:lang w:val="vi-VN"/>
        </w:rPr>
        <w:t>Trường hợp sử dụng phương pháp đạt, không đạt, đối với các tiêu chí đánh giá tổng quát, chỉ sử dụng tiêu chí đạt, không đạt. Đối với các tiêu chí chi tiết cơ bản trong tiêu chí tổng quát, chỉ sử dụng tiêu chí đạt, không đạt; đối với các tiêu chí chi tiết không cơ bản trong tiêu chí tổng quát</w:t>
      </w:r>
      <w:r w:rsidR="008F4711" w:rsidRPr="003B31D0">
        <w:rPr>
          <w:rFonts w:cs="Times New Roman"/>
          <w:szCs w:val="26"/>
          <w:lang w:val="vi-VN"/>
        </w:rPr>
        <w:t>,</w:t>
      </w:r>
      <w:r w:rsidRPr="003B31D0">
        <w:rPr>
          <w:rFonts w:cs="Times New Roman"/>
          <w:szCs w:val="26"/>
          <w:lang w:val="vi-VN"/>
        </w:rPr>
        <w:t xml:space="preserve"> ngoài tiêu chí đạt, không đạt, được áp dụng thêm tiêu chí chấp nhận được nhưng không được vượt quá 30% tổng số các tiêu chí chi tiết trong tiêu chí tổng quát đó. Tiêu chí tổng quát được đánh giá là đạt khi tất cả các tiêu chí chi tiết cơ bản được đánh giá là đạt và các tiêu chí chi tiết không cơ bản được đánh giá là đạt hoặc chấp nhận được.</w:t>
      </w:r>
    </w:p>
    <w:p w14:paraId="0209EE62" w14:textId="07775F32" w:rsidR="00407754" w:rsidRPr="003B31D0" w:rsidRDefault="00402F1D" w:rsidP="003B31D0">
      <w:pPr>
        <w:widowControl w:val="0"/>
        <w:spacing w:after="0" w:line="276" w:lineRule="auto"/>
        <w:ind w:firstLine="567"/>
        <w:rPr>
          <w:rFonts w:cs="Times New Roman"/>
          <w:szCs w:val="26"/>
          <w:lang w:val="vi-VN"/>
        </w:rPr>
      </w:pPr>
      <w:r w:rsidRPr="003B31D0">
        <w:rPr>
          <w:rFonts w:cs="Times New Roman"/>
          <w:szCs w:val="26"/>
          <w:lang w:val="vi-VN"/>
        </w:rPr>
        <w:t xml:space="preserve">Trường hợp sử dụng phương pháp chấm điểm thì phải quy định mức điểm tối thiểu và mức điểm tối đa đối với từng tiêu chí tổng quát. Có thể quy định mức điểm tối thiểu đối với tiêu chí chi tiết cơ bản trong tiêu chí tổng quát; </w:t>
      </w:r>
      <w:r w:rsidR="002F7896" w:rsidRPr="003B31D0">
        <w:rPr>
          <w:rFonts w:cs="Times New Roman"/>
          <w:szCs w:val="26"/>
          <w:lang w:val="vi-VN"/>
        </w:rPr>
        <w:t xml:space="preserve">không được quy định mức điểm tối thiểu </w:t>
      </w:r>
      <w:r w:rsidRPr="003B31D0">
        <w:rPr>
          <w:rFonts w:cs="Times New Roman"/>
          <w:szCs w:val="26"/>
          <w:lang w:val="vi-VN"/>
        </w:rPr>
        <w:t>đối với các tiêu chí chi tiết không cơ bản</w:t>
      </w:r>
      <w:r w:rsidR="002F7896" w:rsidRPr="003B31D0">
        <w:rPr>
          <w:rFonts w:cs="Times New Roman"/>
          <w:szCs w:val="26"/>
          <w:lang w:val="vi-VN"/>
        </w:rPr>
        <w:t>.</w:t>
      </w:r>
      <w:r w:rsidR="00836C6D" w:rsidRPr="003B31D0">
        <w:rPr>
          <w:rFonts w:cs="Times New Roman"/>
          <w:szCs w:val="26"/>
          <w:lang w:val="vi-VN"/>
        </w:rPr>
        <w:t xml:space="preserve"> Mức điểm yêu cầu tối thiểu về kỹ thuật quy định không thấp hơn 70% tổng số điểm tối đa về kỹ thuật. Đối với gói thầu có yêu cầu kỹ thuật cao, mức điểm yêu cầu tối thiểu về kỹ thuật từ 80% đến 90% tổng số điểm tối đa về kỹ thuật; đối với </w:t>
      </w:r>
      <w:r w:rsidR="00836C6D" w:rsidRPr="00CB3910">
        <w:rPr>
          <w:rFonts w:cs="Times New Roman"/>
          <w:szCs w:val="26"/>
          <w:lang w:val="vi-VN"/>
        </w:rPr>
        <w:t>gói thầu cần xem xét trên cơ sở chú trọng tới các yếu tố kỹ thuật</w:t>
      </w:r>
      <w:r w:rsidR="00836C6D" w:rsidRPr="003B31D0">
        <w:rPr>
          <w:rFonts w:cs="Times New Roman"/>
          <w:szCs w:val="26"/>
          <w:lang w:val="vi-VN"/>
        </w:rPr>
        <w:t>, chủ đầu tư có thể quy định mức điểm yêu cầu tối thiểu về kỹ thuật không thấp hơn 80% tổng số điểm tối đa về kỹ thuật.</w:t>
      </w:r>
      <w:r w:rsidR="007A7818" w:rsidRPr="003B31D0">
        <w:rPr>
          <w:rFonts w:cs="Times New Roman"/>
          <w:szCs w:val="26"/>
          <w:lang w:val="vi-VN"/>
        </w:rPr>
        <w:t xml:space="preserve"> </w:t>
      </w:r>
      <w:r w:rsidR="00D27ABE" w:rsidRPr="003B31D0">
        <w:rPr>
          <w:rFonts w:cs="Times New Roman"/>
          <w:szCs w:val="26"/>
          <w:lang w:val="vi-VN"/>
        </w:rPr>
        <w:t>T</w:t>
      </w:r>
      <w:r w:rsidR="00407754" w:rsidRPr="003B31D0">
        <w:rPr>
          <w:rFonts w:cs="Times New Roman"/>
          <w:szCs w:val="26"/>
          <w:lang w:val="vi-VN"/>
        </w:rPr>
        <w:t xml:space="preserve">iêu chuẩn đánh giá về kỹ thuật </w:t>
      </w:r>
      <w:r w:rsidR="00D27ABE" w:rsidRPr="003B31D0">
        <w:rPr>
          <w:rFonts w:cs="Times New Roman"/>
          <w:szCs w:val="26"/>
          <w:lang w:val="vi-VN"/>
        </w:rPr>
        <w:t>được xây dựng trên cơ sở</w:t>
      </w:r>
      <w:r w:rsidR="00407754" w:rsidRPr="003B31D0">
        <w:rPr>
          <w:rFonts w:cs="Times New Roman"/>
          <w:szCs w:val="26"/>
          <w:lang w:val="vi-VN"/>
        </w:rPr>
        <w:t xml:space="preserve"> các yếu tố về khả năng đáp ứng các yêu cầu về số lượng, chất lượng, thời hạn giao hàng, vận chuyển, lắp đặt, bảo hành, cung cấp các dịch vụ sau bán hàng (nếu có), </w:t>
      </w:r>
      <w:r w:rsidR="00F86E0B" w:rsidRPr="003B31D0">
        <w:rPr>
          <w:rFonts w:cs="Times New Roman"/>
          <w:szCs w:val="26"/>
          <w:lang w:val="vi-VN"/>
        </w:rPr>
        <w:t xml:space="preserve">thông tin về </w:t>
      </w:r>
      <w:r w:rsidR="00F2267B" w:rsidRPr="003B31D0">
        <w:rPr>
          <w:rFonts w:cs="Times New Roman"/>
          <w:szCs w:val="26"/>
          <w:lang w:val="vi-VN"/>
        </w:rPr>
        <w:t xml:space="preserve">kết quả </w:t>
      </w:r>
      <w:r w:rsidR="0016664F" w:rsidRPr="003B31D0">
        <w:rPr>
          <w:rFonts w:cs="Times New Roman"/>
          <w:szCs w:val="26"/>
          <w:lang w:val="vi-VN"/>
        </w:rPr>
        <w:t>thực hiện hợp đồng</w:t>
      </w:r>
      <w:r w:rsidR="00E776C1" w:rsidRPr="003B31D0">
        <w:rPr>
          <w:rFonts w:cs="Times New Roman"/>
          <w:szCs w:val="26"/>
          <w:lang w:val="vi-VN"/>
        </w:rPr>
        <w:t xml:space="preserve"> của nhà thầu</w:t>
      </w:r>
      <w:r w:rsidR="0016664F" w:rsidRPr="003B31D0">
        <w:rPr>
          <w:rFonts w:cs="Times New Roman"/>
          <w:szCs w:val="26"/>
          <w:lang w:val="vi-VN"/>
        </w:rPr>
        <w:t xml:space="preserve"> theo quy định tại</w:t>
      </w:r>
      <w:r w:rsidR="00CE1733" w:rsidRPr="003B31D0">
        <w:rPr>
          <w:rFonts w:cs="Times New Roman"/>
          <w:szCs w:val="26"/>
          <w:lang w:val="vi-VN"/>
        </w:rPr>
        <w:t xml:space="preserve"> </w:t>
      </w:r>
      <w:r w:rsidR="00E55729" w:rsidRPr="003B31D0">
        <w:rPr>
          <w:rFonts w:cs="Times New Roman"/>
          <w:szCs w:val="26"/>
          <w:lang w:val="vi-VN"/>
        </w:rPr>
        <w:t>Điều 19 và</w:t>
      </w:r>
      <w:r w:rsidR="004B3715" w:rsidRPr="003B31D0">
        <w:rPr>
          <w:rFonts w:cs="Times New Roman"/>
          <w:szCs w:val="26"/>
          <w:lang w:val="vi-VN"/>
        </w:rPr>
        <w:t xml:space="preserve"> </w:t>
      </w:r>
      <w:r w:rsidR="0016664F" w:rsidRPr="003B31D0">
        <w:rPr>
          <w:rFonts w:cs="Times New Roman"/>
          <w:szCs w:val="26"/>
          <w:lang w:val="vi-VN"/>
        </w:rPr>
        <w:t xml:space="preserve">Điều </w:t>
      </w:r>
      <w:r w:rsidR="00787770" w:rsidRPr="003B31D0">
        <w:rPr>
          <w:rFonts w:cs="Times New Roman"/>
          <w:szCs w:val="26"/>
          <w:lang w:val="vi-VN"/>
        </w:rPr>
        <w:t xml:space="preserve">20 </w:t>
      </w:r>
      <w:r w:rsidR="0016664F" w:rsidRPr="003B31D0">
        <w:rPr>
          <w:rFonts w:cs="Times New Roman"/>
          <w:szCs w:val="26"/>
          <w:lang w:val="vi-VN"/>
        </w:rPr>
        <w:t>của Nghị định này</w:t>
      </w:r>
      <w:r w:rsidR="00407754" w:rsidRPr="003B31D0">
        <w:rPr>
          <w:rFonts w:cs="Times New Roman"/>
          <w:szCs w:val="26"/>
          <w:lang w:val="vi-VN"/>
        </w:rPr>
        <w:t xml:space="preserve"> và các yêu cầu khác nêu trong hồ sơ mời thầu.</w:t>
      </w:r>
      <w:r w:rsidR="00803F0E" w:rsidRPr="003B31D0">
        <w:rPr>
          <w:rFonts w:cs="Times New Roman"/>
          <w:szCs w:val="26"/>
          <w:lang w:val="vi-VN"/>
        </w:rPr>
        <w:t xml:space="preserve"> </w:t>
      </w:r>
      <w:r w:rsidR="00407754" w:rsidRPr="003B31D0">
        <w:rPr>
          <w:rFonts w:cs="Times New Roman"/>
          <w:szCs w:val="26"/>
          <w:lang w:val="vi-VN"/>
        </w:rPr>
        <w:t xml:space="preserve">Căn cứ vào từng gói thầu cụ thể, khi lập hồ sơ mời thầu phải cụ thể hóa các tiêu chí làm cơ sở để đánh giá về kỹ thuật </w:t>
      </w:r>
      <w:r w:rsidR="000951F4" w:rsidRPr="003B31D0">
        <w:rPr>
          <w:rFonts w:cs="Times New Roman"/>
          <w:szCs w:val="26"/>
          <w:lang w:val="vi-VN"/>
        </w:rPr>
        <w:t>bao</w:t>
      </w:r>
      <w:r w:rsidR="00786148" w:rsidRPr="003B31D0">
        <w:rPr>
          <w:rFonts w:cs="Times New Roman"/>
          <w:szCs w:val="26"/>
          <w:lang w:val="vi-VN"/>
        </w:rPr>
        <w:t xml:space="preserve"> </w:t>
      </w:r>
      <w:r w:rsidR="00407754" w:rsidRPr="003B31D0">
        <w:rPr>
          <w:rFonts w:cs="Times New Roman"/>
          <w:szCs w:val="26"/>
          <w:lang w:val="vi-VN"/>
        </w:rPr>
        <w:t>gồm:</w:t>
      </w:r>
      <w:r w:rsidR="00D27ABE" w:rsidRPr="003B31D0">
        <w:rPr>
          <w:rFonts w:cs="Times New Roman"/>
          <w:szCs w:val="26"/>
          <w:lang w:val="vi-VN"/>
        </w:rPr>
        <w:t xml:space="preserve"> đ</w:t>
      </w:r>
      <w:r w:rsidR="00407754" w:rsidRPr="003B31D0">
        <w:rPr>
          <w:rFonts w:cs="Times New Roman"/>
          <w:szCs w:val="26"/>
          <w:lang w:val="vi-VN"/>
        </w:rPr>
        <w:t xml:space="preserve">ặc tính, thông số kỹ thuật của hàng hóa, tiêu chuẩn sản xuất, tiêu chuẩn chế tạo và công nghệ; </w:t>
      </w:r>
      <w:r w:rsidR="00D27ABE" w:rsidRPr="003B31D0">
        <w:rPr>
          <w:rFonts w:cs="Times New Roman"/>
          <w:szCs w:val="26"/>
          <w:lang w:val="vi-VN"/>
        </w:rPr>
        <w:t>t</w:t>
      </w:r>
      <w:r w:rsidR="00407754" w:rsidRPr="003B31D0">
        <w:rPr>
          <w:rFonts w:cs="Times New Roman"/>
          <w:szCs w:val="26"/>
          <w:lang w:val="vi-VN"/>
        </w:rPr>
        <w:t>ính hợp lý và hiệu quả kinh tế của các giải pháp kỹ thuật, biện pháp tổ chức cung cấp, lắp đặt hàng hóa;</w:t>
      </w:r>
      <w:r w:rsidR="00D27ABE" w:rsidRPr="003B31D0">
        <w:rPr>
          <w:rFonts w:cs="Times New Roman"/>
          <w:szCs w:val="26"/>
          <w:lang w:val="vi-VN"/>
        </w:rPr>
        <w:t xml:space="preserve"> m</w:t>
      </w:r>
      <w:r w:rsidR="00407754" w:rsidRPr="003B31D0">
        <w:rPr>
          <w:rFonts w:cs="Times New Roman"/>
          <w:szCs w:val="26"/>
          <w:lang w:val="vi-VN"/>
        </w:rPr>
        <w:t>ức độ đáp ứng các yêu cầu về bảo hành,</w:t>
      </w:r>
      <w:r w:rsidR="00CD0EF6" w:rsidRPr="003B31D0">
        <w:rPr>
          <w:rFonts w:cs="Times New Roman"/>
          <w:szCs w:val="26"/>
          <w:lang w:val="vi-VN"/>
        </w:rPr>
        <w:t xml:space="preserve"> </w:t>
      </w:r>
      <w:r w:rsidR="00407754" w:rsidRPr="003B31D0">
        <w:rPr>
          <w:rFonts w:cs="Times New Roman"/>
          <w:szCs w:val="26"/>
          <w:lang w:val="vi-VN"/>
        </w:rPr>
        <w:t>bảo trì;</w:t>
      </w:r>
      <w:r w:rsidR="00D27ABE" w:rsidRPr="003B31D0">
        <w:rPr>
          <w:rFonts w:cs="Times New Roman"/>
          <w:szCs w:val="26"/>
          <w:lang w:val="vi-VN"/>
        </w:rPr>
        <w:t xml:space="preserve"> m</w:t>
      </w:r>
      <w:r w:rsidR="00407754" w:rsidRPr="003B31D0">
        <w:rPr>
          <w:rFonts w:cs="Times New Roman"/>
          <w:szCs w:val="26"/>
          <w:lang w:val="vi-VN"/>
        </w:rPr>
        <w:t xml:space="preserve">ức độ đáp ứng các yêu cầu về cung cấp vật tư, thiết bị thay thế và các dịch vụ liên quan khác (nếu có) trong </w:t>
      </w:r>
      <w:r w:rsidR="00D27ABE" w:rsidRPr="003B31D0">
        <w:rPr>
          <w:rFonts w:cs="Times New Roman"/>
          <w:szCs w:val="26"/>
          <w:lang w:val="vi-VN"/>
        </w:rPr>
        <w:t>toàn bộ</w:t>
      </w:r>
      <w:r w:rsidR="00407754" w:rsidRPr="003B31D0">
        <w:rPr>
          <w:rFonts w:cs="Times New Roman"/>
          <w:szCs w:val="26"/>
          <w:lang w:val="vi-VN"/>
        </w:rPr>
        <w:t xml:space="preserve"> quá trình sử dụng của hàng hóa;</w:t>
      </w:r>
      <w:r w:rsidR="00D27ABE" w:rsidRPr="003B31D0">
        <w:rPr>
          <w:rFonts w:cs="Times New Roman"/>
          <w:szCs w:val="26"/>
          <w:lang w:val="vi-VN"/>
        </w:rPr>
        <w:t xml:space="preserve"> k</w:t>
      </w:r>
      <w:r w:rsidR="00407754" w:rsidRPr="003B31D0">
        <w:rPr>
          <w:rFonts w:cs="Times New Roman"/>
          <w:szCs w:val="26"/>
          <w:lang w:val="vi-VN"/>
        </w:rPr>
        <w:t>hả năng thích ứng về mặt địa lý, môi trường;</w:t>
      </w:r>
      <w:r w:rsidR="00D27ABE" w:rsidRPr="003B31D0">
        <w:rPr>
          <w:rFonts w:cs="Times New Roman"/>
          <w:szCs w:val="26"/>
          <w:lang w:val="vi-VN"/>
        </w:rPr>
        <w:t xml:space="preserve"> t</w:t>
      </w:r>
      <w:r w:rsidR="00407754" w:rsidRPr="003B31D0">
        <w:rPr>
          <w:rFonts w:cs="Times New Roman"/>
          <w:szCs w:val="26"/>
          <w:lang w:val="vi-VN"/>
        </w:rPr>
        <w:t>ác động đối với môi trường và biện pháp giải quyết;</w:t>
      </w:r>
      <w:r w:rsidR="00D27ABE" w:rsidRPr="003B31D0">
        <w:rPr>
          <w:rFonts w:cs="Times New Roman"/>
          <w:szCs w:val="26"/>
          <w:lang w:val="vi-VN"/>
        </w:rPr>
        <w:t xml:space="preserve"> c</w:t>
      </w:r>
      <w:r w:rsidR="00407754" w:rsidRPr="003B31D0">
        <w:rPr>
          <w:rFonts w:cs="Times New Roman"/>
          <w:szCs w:val="26"/>
          <w:lang w:val="vi-VN"/>
        </w:rPr>
        <w:t xml:space="preserve">ác yếu tố về điều kiện thương mại, thời gian </w:t>
      </w:r>
      <w:r w:rsidR="00EC758E" w:rsidRPr="003B31D0">
        <w:rPr>
          <w:rFonts w:cs="Times New Roman"/>
          <w:szCs w:val="26"/>
          <w:lang w:val="vi-VN"/>
        </w:rPr>
        <w:t>giao hàng</w:t>
      </w:r>
      <w:r w:rsidR="00407754" w:rsidRPr="003B31D0">
        <w:rPr>
          <w:rFonts w:cs="Times New Roman"/>
          <w:szCs w:val="26"/>
          <w:lang w:val="vi-VN"/>
        </w:rPr>
        <w:t>, đào tạo chuyển giao công nghệ, cung cấp các dịch vụ sau bán hàng;</w:t>
      </w:r>
      <w:r w:rsidR="00D27ABE" w:rsidRPr="003B31D0">
        <w:rPr>
          <w:rFonts w:cs="Times New Roman"/>
          <w:szCs w:val="26"/>
          <w:lang w:val="vi-VN"/>
        </w:rPr>
        <w:t xml:space="preserve"> </w:t>
      </w:r>
      <w:r w:rsidR="00D27ABE" w:rsidRPr="003B31D0">
        <w:rPr>
          <w:rFonts w:cs="Times New Roman"/>
          <w:spacing w:val="2"/>
          <w:szCs w:val="26"/>
          <w:lang w:val="vi-VN"/>
        </w:rPr>
        <w:t>t</w:t>
      </w:r>
      <w:r w:rsidR="00407754" w:rsidRPr="003B31D0">
        <w:rPr>
          <w:rFonts w:cs="Times New Roman"/>
          <w:spacing w:val="2"/>
          <w:szCs w:val="26"/>
          <w:lang w:val="vi-VN"/>
        </w:rPr>
        <w:t>iến độ cung cấp hàng hóa;</w:t>
      </w:r>
      <w:r w:rsidR="00D27ABE" w:rsidRPr="003B31D0">
        <w:rPr>
          <w:rFonts w:cs="Times New Roman"/>
          <w:spacing w:val="2"/>
          <w:szCs w:val="26"/>
          <w:lang w:val="vi-VN"/>
        </w:rPr>
        <w:t xml:space="preserve"> y</w:t>
      </w:r>
      <w:r w:rsidR="00407754" w:rsidRPr="003B31D0">
        <w:rPr>
          <w:rFonts w:cs="Times New Roman"/>
          <w:spacing w:val="2"/>
          <w:szCs w:val="26"/>
          <w:lang w:val="vi-VN"/>
        </w:rPr>
        <w:t>ếu tố thân thiện môi trường;</w:t>
      </w:r>
      <w:r w:rsidR="00D27ABE" w:rsidRPr="003B31D0">
        <w:rPr>
          <w:rFonts w:cs="Times New Roman"/>
          <w:spacing w:val="2"/>
          <w:szCs w:val="26"/>
          <w:lang w:val="vi-VN"/>
        </w:rPr>
        <w:t xml:space="preserve"> </w:t>
      </w:r>
      <w:r w:rsidR="00FD4CB0" w:rsidRPr="003B31D0">
        <w:rPr>
          <w:rFonts w:cs="Times New Roman"/>
          <w:spacing w:val="2"/>
          <w:szCs w:val="26"/>
          <w:lang w:val="vi-VN"/>
        </w:rPr>
        <w:t>thông tin về</w:t>
      </w:r>
      <w:r w:rsidR="00407754" w:rsidRPr="003B31D0">
        <w:rPr>
          <w:rFonts w:cs="Times New Roman"/>
          <w:spacing w:val="2"/>
          <w:szCs w:val="26"/>
          <w:lang w:val="vi-VN"/>
        </w:rPr>
        <w:t xml:space="preserve"> </w:t>
      </w:r>
      <w:r w:rsidR="00F2267B" w:rsidRPr="003B31D0">
        <w:rPr>
          <w:rFonts w:cs="Times New Roman"/>
          <w:spacing w:val="2"/>
          <w:szCs w:val="26"/>
          <w:lang w:val="vi-VN"/>
        </w:rPr>
        <w:t xml:space="preserve">kết quả </w:t>
      </w:r>
      <w:r w:rsidR="00407754" w:rsidRPr="003B31D0">
        <w:rPr>
          <w:rFonts w:cs="Times New Roman"/>
          <w:spacing w:val="2"/>
          <w:szCs w:val="26"/>
          <w:lang w:val="vi-VN"/>
        </w:rPr>
        <w:t>thực hiện hợp đồng</w:t>
      </w:r>
      <w:r w:rsidR="00B172C8" w:rsidRPr="003B31D0">
        <w:rPr>
          <w:rFonts w:cs="Times New Roman"/>
          <w:spacing w:val="2"/>
          <w:szCs w:val="26"/>
          <w:lang w:val="vi-VN"/>
        </w:rPr>
        <w:t xml:space="preserve"> </w:t>
      </w:r>
      <w:r w:rsidR="00F2267B" w:rsidRPr="003B31D0">
        <w:rPr>
          <w:rFonts w:cs="Times New Roman"/>
          <w:spacing w:val="2"/>
          <w:szCs w:val="26"/>
          <w:lang w:val="vi-VN"/>
        </w:rPr>
        <w:t xml:space="preserve">của nhà thầu </w:t>
      </w:r>
      <w:r w:rsidR="00B172C8" w:rsidRPr="003B31D0">
        <w:rPr>
          <w:rFonts w:cs="Times New Roman"/>
          <w:spacing w:val="2"/>
          <w:szCs w:val="26"/>
          <w:lang w:val="vi-VN"/>
        </w:rPr>
        <w:t>theo quy định</w:t>
      </w:r>
      <w:r w:rsidR="00CE1733" w:rsidRPr="003B31D0">
        <w:rPr>
          <w:rFonts w:cs="Times New Roman"/>
          <w:spacing w:val="2"/>
          <w:szCs w:val="26"/>
          <w:lang w:val="vi-VN"/>
        </w:rPr>
        <w:t xml:space="preserve"> tại </w:t>
      </w:r>
      <w:r w:rsidR="00E55729" w:rsidRPr="003B31D0">
        <w:rPr>
          <w:rFonts w:cs="Times New Roman"/>
          <w:spacing w:val="2"/>
          <w:szCs w:val="26"/>
          <w:lang w:val="vi-VN"/>
        </w:rPr>
        <w:t>Điều 19 và</w:t>
      </w:r>
      <w:r w:rsidR="00CE1733" w:rsidRPr="003B31D0">
        <w:rPr>
          <w:rFonts w:cs="Times New Roman"/>
          <w:spacing w:val="2"/>
          <w:szCs w:val="26"/>
          <w:lang w:val="vi-VN"/>
        </w:rPr>
        <w:t xml:space="preserve"> </w:t>
      </w:r>
      <w:r w:rsidR="00B841A4" w:rsidRPr="003B31D0">
        <w:rPr>
          <w:rFonts w:cs="Times New Roman"/>
          <w:spacing w:val="2"/>
          <w:szCs w:val="26"/>
          <w:lang w:val="vi-VN"/>
        </w:rPr>
        <w:t>Điều</w:t>
      </w:r>
      <w:r w:rsidR="00B172C8" w:rsidRPr="003B31D0">
        <w:rPr>
          <w:rFonts w:cs="Times New Roman"/>
          <w:spacing w:val="2"/>
          <w:szCs w:val="26"/>
          <w:lang w:val="vi-VN"/>
        </w:rPr>
        <w:t xml:space="preserve"> </w:t>
      </w:r>
      <w:r w:rsidR="007226EC" w:rsidRPr="003B31D0">
        <w:rPr>
          <w:rFonts w:cs="Times New Roman"/>
          <w:spacing w:val="2"/>
          <w:szCs w:val="26"/>
          <w:lang w:val="vi-VN"/>
        </w:rPr>
        <w:t xml:space="preserve">20 </w:t>
      </w:r>
      <w:r w:rsidR="00B370F3" w:rsidRPr="003B31D0">
        <w:rPr>
          <w:rFonts w:cs="Times New Roman"/>
          <w:spacing w:val="2"/>
          <w:szCs w:val="26"/>
          <w:lang w:val="vi-VN"/>
        </w:rPr>
        <w:t>của Nghị định này</w:t>
      </w:r>
      <w:r w:rsidR="00407754" w:rsidRPr="003B31D0">
        <w:rPr>
          <w:rFonts w:cs="Times New Roman"/>
          <w:spacing w:val="2"/>
          <w:szCs w:val="26"/>
          <w:lang w:val="vi-VN"/>
        </w:rPr>
        <w:t>;</w:t>
      </w:r>
      <w:r w:rsidR="00580121" w:rsidRPr="003B31D0">
        <w:rPr>
          <w:rFonts w:cs="Times New Roman"/>
          <w:spacing w:val="2"/>
          <w:szCs w:val="26"/>
          <w:lang w:val="vi-VN"/>
        </w:rPr>
        <w:t xml:space="preserve"> </w:t>
      </w:r>
      <w:r w:rsidR="00D27ABE" w:rsidRPr="003B31D0">
        <w:rPr>
          <w:rFonts w:cs="Times New Roman"/>
          <w:spacing w:val="2"/>
          <w:szCs w:val="26"/>
          <w:lang w:val="vi-VN"/>
        </w:rPr>
        <w:t>c</w:t>
      </w:r>
      <w:r w:rsidR="00B370F3" w:rsidRPr="003B31D0">
        <w:rPr>
          <w:rFonts w:cs="Times New Roman"/>
          <w:spacing w:val="2"/>
          <w:szCs w:val="26"/>
          <w:lang w:val="vi-VN"/>
        </w:rPr>
        <w:t xml:space="preserve">hất lượng hàng hóa tương tự được </w:t>
      </w:r>
      <w:r w:rsidR="0067121F" w:rsidRPr="003B31D0">
        <w:rPr>
          <w:rFonts w:cs="Times New Roman"/>
          <w:spacing w:val="2"/>
          <w:szCs w:val="26"/>
          <w:lang w:val="vi-VN"/>
        </w:rPr>
        <w:t xml:space="preserve">công khai </w:t>
      </w:r>
      <w:r w:rsidR="00B370F3" w:rsidRPr="003B31D0">
        <w:rPr>
          <w:rFonts w:cs="Times New Roman"/>
          <w:spacing w:val="2"/>
          <w:szCs w:val="26"/>
          <w:lang w:val="vi-VN"/>
        </w:rPr>
        <w:t xml:space="preserve">theo quy định tại </w:t>
      </w:r>
      <w:r w:rsidR="00FB598F" w:rsidRPr="003B31D0">
        <w:rPr>
          <w:rFonts w:cs="Times New Roman"/>
          <w:spacing w:val="2"/>
          <w:szCs w:val="26"/>
          <w:lang w:val="vi-VN"/>
        </w:rPr>
        <w:t xml:space="preserve">Điều </w:t>
      </w:r>
      <w:r w:rsidR="00630DFD" w:rsidRPr="003B31D0">
        <w:rPr>
          <w:rFonts w:cs="Times New Roman"/>
          <w:spacing w:val="2"/>
          <w:szCs w:val="26"/>
          <w:lang w:val="vi-VN"/>
        </w:rPr>
        <w:t>20</w:t>
      </w:r>
      <w:r w:rsidR="00630DFD" w:rsidRPr="003B31D0">
        <w:rPr>
          <w:rFonts w:cs="Times New Roman"/>
          <w:szCs w:val="26"/>
          <w:lang w:val="vi-VN"/>
        </w:rPr>
        <w:t xml:space="preserve"> </w:t>
      </w:r>
      <w:r w:rsidR="00B370F3" w:rsidRPr="003B31D0">
        <w:rPr>
          <w:rFonts w:cs="Times New Roman"/>
          <w:szCs w:val="26"/>
          <w:lang w:val="vi-VN"/>
        </w:rPr>
        <w:t>của Nghị định này (nếu có);</w:t>
      </w:r>
      <w:r w:rsidR="00D27ABE" w:rsidRPr="003B31D0">
        <w:rPr>
          <w:rFonts w:cs="Times New Roman"/>
          <w:szCs w:val="26"/>
          <w:lang w:val="vi-VN"/>
        </w:rPr>
        <w:t xml:space="preserve"> c</w:t>
      </w:r>
      <w:r w:rsidR="00407754" w:rsidRPr="003B31D0">
        <w:rPr>
          <w:rFonts w:cs="Times New Roman"/>
          <w:szCs w:val="26"/>
          <w:lang w:val="vi-VN"/>
        </w:rPr>
        <w:t>ác yếu tố cần thiết khác.</w:t>
      </w:r>
    </w:p>
    <w:p w14:paraId="520AD2B5" w14:textId="555B07FD"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 Xác định giá thấp nhất</w:t>
      </w:r>
      <w:r w:rsidR="004E43BF" w:rsidRPr="003B31D0">
        <w:rPr>
          <w:rFonts w:cs="Times New Roman"/>
          <w:szCs w:val="26"/>
          <w:lang w:val="vi-VN"/>
        </w:rPr>
        <w:t xml:space="preserve"> </w:t>
      </w:r>
      <w:r w:rsidRPr="003B31D0">
        <w:rPr>
          <w:rFonts w:cs="Times New Roman"/>
          <w:szCs w:val="26"/>
          <w:lang w:val="vi-VN"/>
        </w:rPr>
        <w:t>(đối với trường hợp áp dụng phương pháp giá thấp nhất):</w:t>
      </w:r>
      <w:r w:rsidR="00D27ABE" w:rsidRPr="003B31D0">
        <w:rPr>
          <w:rFonts w:cs="Times New Roman"/>
          <w:szCs w:val="26"/>
          <w:lang w:val="vi-VN"/>
        </w:rPr>
        <w:t xml:space="preserve"> x</w:t>
      </w:r>
      <w:r w:rsidRPr="003B31D0">
        <w:rPr>
          <w:rFonts w:cs="Times New Roman"/>
          <w:szCs w:val="26"/>
          <w:lang w:val="vi-VN"/>
        </w:rPr>
        <w:t>ác định giá dự thầu;</w:t>
      </w:r>
      <w:r w:rsidR="00D27ABE" w:rsidRPr="003B31D0">
        <w:rPr>
          <w:rFonts w:cs="Times New Roman"/>
          <w:szCs w:val="26"/>
          <w:lang w:val="vi-VN"/>
        </w:rPr>
        <w:t xml:space="preserve"> s</w:t>
      </w:r>
      <w:r w:rsidRPr="003B31D0">
        <w:rPr>
          <w:rFonts w:cs="Times New Roman"/>
          <w:szCs w:val="26"/>
          <w:lang w:val="vi-VN"/>
        </w:rPr>
        <w:t>ửa lỗi;</w:t>
      </w:r>
      <w:r w:rsidR="00D27ABE" w:rsidRPr="003B31D0">
        <w:rPr>
          <w:rFonts w:cs="Times New Roman"/>
          <w:szCs w:val="26"/>
          <w:lang w:val="vi-VN"/>
        </w:rPr>
        <w:t xml:space="preserve"> h</w:t>
      </w:r>
      <w:r w:rsidRPr="003B31D0">
        <w:rPr>
          <w:rFonts w:cs="Times New Roman"/>
          <w:szCs w:val="26"/>
          <w:lang w:val="vi-VN"/>
        </w:rPr>
        <w:t>iệu chỉnh sai lệch;</w:t>
      </w:r>
      <w:r w:rsidR="00D27ABE" w:rsidRPr="003B31D0">
        <w:rPr>
          <w:rFonts w:cs="Times New Roman"/>
          <w:szCs w:val="26"/>
          <w:lang w:val="vi-VN"/>
        </w:rPr>
        <w:t xml:space="preserve"> t</w:t>
      </w:r>
      <w:r w:rsidRPr="003B31D0">
        <w:rPr>
          <w:rFonts w:cs="Times New Roman"/>
          <w:szCs w:val="26"/>
          <w:lang w:val="vi-VN"/>
        </w:rPr>
        <w:t>rừ giá trị giảm giá (nếu có);</w:t>
      </w:r>
      <w:r w:rsidR="00D27ABE" w:rsidRPr="003B31D0">
        <w:rPr>
          <w:rFonts w:cs="Times New Roman"/>
          <w:szCs w:val="26"/>
          <w:lang w:val="vi-VN"/>
        </w:rPr>
        <w:t xml:space="preserve"> </w:t>
      </w:r>
      <w:r w:rsidR="00B4636D" w:rsidRPr="003B31D0">
        <w:rPr>
          <w:rFonts w:cs="Times New Roman"/>
          <w:szCs w:val="26"/>
          <w:lang w:val="vi-VN"/>
        </w:rPr>
        <w:t xml:space="preserve">xác định giá trị ưu đãi (nếu có); </w:t>
      </w:r>
      <w:r w:rsidR="00D27ABE" w:rsidRPr="003B31D0">
        <w:rPr>
          <w:rFonts w:cs="Times New Roman"/>
          <w:szCs w:val="26"/>
          <w:lang w:val="vi-VN"/>
        </w:rPr>
        <w:t>c</w:t>
      </w:r>
      <w:r w:rsidRPr="003B31D0">
        <w:rPr>
          <w:rFonts w:cs="Times New Roman"/>
          <w:szCs w:val="26"/>
          <w:lang w:val="vi-VN"/>
        </w:rPr>
        <w:t>huyển đổi giá dự thầu sang một loại đồng tiền chung (nếu có);</w:t>
      </w:r>
      <w:r w:rsidR="00A7635B" w:rsidRPr="003B31D0">
        <w:rPr>
          <w:rFonts w:cs="Times New Roman"/>
          <w:szCs w:val="26"/>
          <w:lang w:val="vi-VN"/>
        </w:rPr>
        <w:t xml:space="preserve"> </w:t>
      </w:r>
      <w:r w:rsidR="00D27ABE" w:rsidRPr="003B31D0">
        <w:rPr>
          <w:rFonts w:cs="Times New Roman"/>
          <w:szCs w:val="26"/>
          <w:lang w:val="vi-VN"/>
        </w:rPr>
        <w:t>s</w:t>
      </w:r>
      <w:r w:rsidRPr="003B31D0">
        <w:rPr>
          <w:rFonts w:cs="Times New Roman"/>
          <w:szCs w:val="26"/>
          <w:lang w:val="vi-VN"/>
        </w:rPr>
        <w:t>o sánh giữa các hồ sơ dự thầu để xác định giá thấp nhất</w:t>
      </w:r>
      <w:r w:rsidR="00803F0E" w:rsidRPr="003B31D0">
        <w:rPr>
          <w:rFonts w:cs="Times New Roman"/>
          <w:szCs w:val="26"/>
          <w:lang w:val="vi-VN"/>
        </w:rPr>
        <w:t>;</w:t>
      </w:r>
    </w:p>
    <w:p w14:paraId="044250F0"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d) Tiêu chuẩn xác định giá đánh giá (đối với trường hợp áp dụng phương pháp giá đánh giá): </w:t>
      </w:r>
    </w:p>
    <w:p w14:paraId="7F27AFDF"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Công thức xác định giá đánh giá:</w:t>
      </w:r>
    </w:p>
    <w:p w14:paraId="3092F00E"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G</w:t>
      </w:r>
      <w:r w:rsidRPr="003B31D0">
        <w:rPr>
          <w:rFonts w:cs="Times New Roman"/>
          <w:szCs w:val="26"/>
          <w:vertAlign w:val="subscript"/>
          <w:lang w:val="vi-VN"/>
        </w:rPr>
        <w:t>ĐG</w:t>
      </w:r>
      <w:r w:rsidRPr="003B31D0">
        <w:rPr>
          <w:rFonts w:cs="Times New Roman"/>
          <w:szCs w:val="26"/>
          <w:lang w:val="vi-VN"/>
        </w:rPr>
        <w:t xml:space="preserve"> = G ± </w:t>
      </w:r>
      <w:r w:rsidRPr="003B31D0">
        <w:rPr>
          <w:rFonts w:cs="Times New Roman"/>
          <w:szCs w:val="26"/>
        </w:rPr>
        <w:t>Δ</w:t>
      </w:r>
      <w:r w:rsidRPr="003B31D0">
        <w:rPr>
          <w:rFonts w:cs="Times New Roman"/>
          <w:szCs w:val="26"/>
          <w:vertAlign w:val="subscript"/>
          <w:lang w:val="vi-VN"/>
        </w:rPr>
        <w:t xml:space="preserve">G </w:t>
      </w:r>
      <w:r w:rsidRPr="003B31D0">
        <w:rPr>
          <w:rFonts w:cs="Times New Roman"/>
          <w:szCs w:val="26"/>
          <w:lang w:val="vi-VN"/>
        </w:rPr>
        <w:t xml:space="preserve">+ </w:t>
      </w:r>
      <w:r w:rsidRPr="003B31D0">
        <w:rPr>
          <w:rFonts w:cs="Times New Roman"/>
          <w:szCs w:val="26"/>
        </w:rPr>
        <w:t>Δ</w:t>
      </w:r>
      <w:r w:rsidRPr="003B31D0">
        <w:rPr>
          <w:rFonts w:cs="Times New Roman"/>
          <w:szCs w:val="26"/>
          <w:vertAlign w:val="subscript"/>
          <w:lang w:val="vi-VN"/>
        </w:rPr>
        <w:t>ƯĐ</w:t>
      </w:r>
    </w:p>
    <w:p w14:paraId="10100E3F"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Trong đó:</w:t>
      </w:r>
    </w:p>
    <w:p w14:paraId="52FF5376"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G = (giá dự thầu ± giá trị sửa lỗi ± giá trị hiệu chỉnh sai lệch) - giá trị giảm giá (nếu có)</w:t>
      </w:r>
      <w:r w:rsidR="006052EF" w:rsidRPr="003B31D0">
        <w:rPr>
          <w:rFonts w:cs="Times New Roman"/>
          <w:szCs w:val="26"/>
          <w:lang w:val="vi-VN"/>
        </w:rPr>
        <w:t>.</w:t>
      </w:r>
    </w:p>
    <w:p w14:paraId="18D79A45" w14:textId="1C9B2F82"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rPr>
        <w:t>Δ</w:t>
      </w:r>
      <w:r w:rsidRPr="003B31D0">
        <w:rPr>
          <w:rFonts w:cs="Times New Roman"/>
          <w:szCs w:val="26"/>
          <w:vertAlign w:val="subscript"/>
          <w:lang w:val="vi-VN"/>
        </w:rPr>
        <w:t>G</w:t>
      </w:r>
      <w:r w:rsidRPr="003B31D0">
        <w:rPr>
          <w:rFonts w:cs="Times New Roman"/>
          <w:szCs w:val="26"/>
          <w:lang w:val="vi-VN"/>
        </w:rPr>
        <w:t xml:space="preserve"> là giá trị các yếu tố được quy về một mặt bằng cho cả vòng đời sử dụng của hàng hóa bao gồm</w:t>
      </w:r>
      <w:r w:rsidR="009F3E31" w:rsidRPr="003B31D0">
        <w:rPr>
          <w:rFonts w:cs="Times New Roman"/>
          <w:szCs w:val="26"/>
          <w:lang w:val="vi-VN"/>
        </w:rPr>
        <w:t xml:space="preserve"> các yếu tố như</w:t>
      </w:r>
      <w:r w:rsidRPr="003B31D0">
        <w:rPr>
          <w:rFonts w:cs="Times New Roman"/>
          <w:szCs w:val="26"/>
          <w:lang w:val="vi-VN"/>
        </w:rPr>
        <w:t>:</w:t>
      </w:r>
      <w:r w:rsidR="00D27ABE" w:rsidRPr="003B31D0">
        <w:rPr>
          <w:rFonts w:cs="Times New Roman"/>
          <w:szCs w:val="26"/>
          <w:lang w:val="vi-VN"/>
        </w:rPr>
        <w:t xml:space="preserve"> t</w:t>
      </w:r>
      <w:r w:rsidR="00915D0A" w:rsidRPr="003B31D0">
        <w:rPr>
          <w:rFonts w:cs="Times New Roman"/>
          <w:szCs w:val="26"/>
          <w:lang w:val="vi-VN"/>
        </w:rPr>
        <w:t>hời gian giao hàng</w:t>
      </w:r>
      <w:r w:rsidR="00CD0EF6" w:rsidRPr="003B31D0">
        <w:rPr>
          <w:rFonts w:cs="Times New Roman"/>
          <w:szCs w:val="26"/>
          <w:lang w:val="vi-VN"/>
        </w:rPr>
        <w:t>;</w:t>
      </w:r>
      <w:r w:rsidR="00D27ABE" w:rsidRPr="003B31D0">
        <w:rPr>
          <w:rFonts w:cs="Times New Roman"/>
          <w:szCs w:val="26"/>
          <w:lang w:val="vi-VN"/>
        </w:rPr>
        <w:t xml:space="preserve"> t</w:t>
      </w:r>
      <w:r w:rsidR="00915D0A" w:rsidRPr="003B31D0">
        <w:rPr>
          <w:rFonts w:cs="Times New Roman"/>
          <w:szCs w:val="26"/>
          <w:lang w:val="vi-VN"/>
        </w:rPr>
        <w:t>iến độ thanh toán</w:t>
      </w:r>
      <w:r w:rsidR="00CD0EF6" w:rsidRPr="003B31D0">
        <w:rPr>
          <w:rFonts w:cs="Times New Roman"/>
          <w:szCs w:val="26"/>
          <w:lang w:val="vi-VN"/>
        </w:rPr>
        <w:t>;</w:t>
      </w:r>
      <w:r w:rsidR="00D27ABE" w:rsidRPr="003B31D0">
        <w:rPr>
          <w:rFonts w:cs="Times New Roman"/>
          <w:szCs w:val="26"/>
          <w:lang w:val="vi-VN"/>
        </w:rPr>
        <w:t xml:space="preserve"> chi phí cho các hạng mục vật tư, phụ tùng thay thế trong thời gian đầu; khả năng sẵn sàng cung cấp vật tư, phụ tùng thay thế và các dịch vụ sau bán hàng cho hàng hóa </w:t>
      </w:r>
      <w:r w:rsidR="00915D0A" w:rsidRPr="003B31D0">
        <w:rPr>
          <w:rFonts w:cs="Times New Roman"/>
          <w:vanish/>
          <w:szCs w:val="26"/>
          <w:lang w:val="vi-VN"/>
        </w:rPr>
        <w:t xml:space="preserve"> </w:t>
      </w:r>
      <w:r w:rsidR="00D27ABE" w:rsidRPr="003B31D0">
        <w:rPr>
          <w:rFonts w:cs="Times New Roman"/>
          <w:szCs w:val="26"/>
          <w:lang w:val="vi-VN"/>
        </w:rPr>
        <w:t xml:space="preserve">được chào trong hồ sơ dự thầu tại địa điểm dự án; chi phí vòng đời sử dụng; hiệu suất và công suất của thiết bị; các yếu tố của đấu thầu bền vững (nếu có); </w:t>
      </w:r>
      <w:r w:rsidR="00F86E0B" w:rsidRPr="003B31D0">
        <w:rPr>
          <w:rFonts w:cs="Times New Roman"/>
          <w:szCs w:val="26"/>
          <w:lang w:val="vi-VN"/>
        </w:rPr>
        <w:t xml:space="preserve">thông tin về kết </w:t>
      </w:r>
      <w:r w:rsidR="00D27ABE" w:rsidRPr="003B31D0">
        <w:rPr>
          <w:rFonts w:cs="Times New Roman"/>
          <w:szCs w:val="26"/>
          <w:lang w:val="vi-VN"/>
        </w:rPr>
        <w:t>quả thực hiện hợp đồng của nhà thầu</w:t>
      </w:r>
      <w:r w:rsidR="00D27ABE" w:rsidRPr="003B31D0" w:rsidDel="00F2267B">
        <w:rPr>
          <w:rFonts w:cs="Times New Roman"/>
          <w:szCs w:val="26"/>
          <w:lang w:val="vi-VN"/>
        </w:rPr>
        <w:t xml:space="preserve"> </w:t>
      </w:r>
      <w:r w:rsidR="00D27ABE" w:rsidRPr="003B31D0">
        <w:rPr>
          <w:rFonts w:cs="Times New Roman"/>
          <w:szCs w:val="26"/>
          <w:lang w:val="vi-VN"/>
        </w:rPr>
        <w:t>theo quy định tại</w:t>
      </w:r>
      <w:r w:rsidR="00716EB7" w:rsidRPr="003B31D0">
        <w:rPr>
          <w:rFonts w:cs="Times New Roman"/>
          <w:szCs w:val="26"/>
          <w:lang w:val="vi-VN"/>
        </w:rPr>
        <w:t xml:space="preserve"> </w:t>
      </w:r>
      <w:r w:rsidR="00E55729" w:rsidRPr="003B31D0">
        <w:rPr>
          <w:rFonts w:cs="Times New Roman"/>
          <w:szCs w:val="26"/>
          <w:lang w:val="vi-VN"/>
        </w:rPr>
        <w:t xml:space="preserve">Điều 19 và </w:t>
      </w:r>
      <w:r w:rsidR="008A53C3" w:rsidRPr="003B31D0">
        <w:rPr>
          <w:rFonts w:cs="Times New Roman"/>
          <w:szCs w:val="26"/>
          <w:lang w:val="vi-VN"/>
        </w:rPr>
        <w:t>Đ</w:t>
      </w:r>
      <w:r w:rsidR="00D27ABE" w:rsidRPr="003B31D0">
        <w:rPr>
          <w:rFonts w:cs="Times New Roman"/>
          <w:szCs w:val="26"/>
          <w:lang w:val="vi-VN"/>
        </w:rPr>
        <w:t xml:space="preserve">iều </w:t>
      </w:r>
      <w:r w:rsidR="007226EC" w:rsidRPr="003B31D0">
        <w:rPr>
          <w:rFonts w:cs="Times New Roman"/>
          <w:szCs w:val="26"/>
          <w:lang w:val="vi-VN"/>
        </w:rPr>
        <w:t xml:space="preserve">20 </w:t>
      </w:r>
      <w:r w:rsidR="00D27ABE" w:rsidRPr="003B31D0">
        <w:rPr>
          <w:rFonts w:cs="Times New Roman"/>
          <w:szCs w:val="26"/>
          <w:lang w:val="vi-VN"/>
        </w:rPr>
        <w:t xml:space="preserve">của </w:t>
      </w:r>
      <w:r w:rsidR="008A53C3" w:rsidRPr="003B31D0">
        <w:rPr>
          <w:rFonts w:cs="Times New Roman"/>
          <w:szCs w:val="26"/>
          <w:lang w:val="vi-VN"/>
        </w:rPr>
        <w:t>N</w:t>
      </w:r>
      <w:r w:rsidR="00D27ABE" w:rsidRPr="003B31D0">
        <w:rPr>
          <w:rFonts w:cs="Times New Roman"/>
          <w:szCs w:val="26"/>
          <w:lang w:val="vi-VN"/>
        </w:rPr>
        <w:t xml:space="preserve">ghị định này; </w:t>
      </w:r>
      <w:r w:rsidR="00AF0630" w:rsidRPr="003B31D0">
        <w:rPr>
          <w:rFonts w:cs="Times New Roman"/>
          <w:szCs w:val="26"/>
          <w:lang w:val="vi-VN"/>
        </w:rPr>
        <w:t>chất lượng hàng hóa đã</w:t>
      </w:r>
      <w:r w:rsidR="00837C5F" w:rsidRPr="003B31D0">
        <w:rPr>
          <w:rFonts w:cs="Times New Roman"/>
          <w:szCs w:val="26"/>
          <w:lang w:val="vi-VN"/>
        </w:rPr>
        <w:t xml:space="preserve"> được</w:t>
      </w:r>
      <w:r w:rsidR="00AF0630" w:rsidRPr="003B31D0">
        <w:rPr>
          <w:rFonts w:cs="Times New Roman"/>
          <w:szCs w:val="26"/>
          <w:lang w:val="vi-VN"/>
        </w:rPr>
        <w:t xml:space="preserve"> sử dụng được công khai theo quy định tại Điều </w:t>
      </w:r>
      <w:r w:rsidR="00630DFD" w:rsidRPr="003B31D0">
        <w:rPr>
          <w:rFonts w:cs="Times New Roman"/>
          <w:szCs w:val="26"/>
          <w:lang w:val="vi-VN"/>
        </w:rPr>
        <w:t xml:space="preserve">20 </w:t>
      </w:r>
      <w:r w:rsidR="00AF0630" w:rsidRPr="003B31D0">
        <w:rPr>
          <w:rFonts w:cs="Times New Roman"/>
          <w:szCs w:val="26"/>
          <w:lang w:val="vi-VN"/>
        </w:rPr>
        <w:t>của Nghị định này</w:t>
      </w:r>
      <w:r w:rsidR="00E75788" w:rsidRPr="003B31D0">
        <w:rPr>
          <w:rFonts w:cs="Times New Roman"/>
          <w:szCs w:val="26"/>
          <w:lang w:val="vi-VN"/>
        </w:rPr>
        <w:t>,</w:t>
      </w:r>
      <w:r w:rsidR="00E75788" w:rsidRPr="00CB3910">
        <w:rPr>
          <w:rFonts w:cs="Times New Roman"/>
          <w:szCs w:val="26"/>
          <w:lang w:val="vi-VN"/>
        </w:rPr>
        <w:t xml:space="preserve"> bao gồm cả việc xem xét xuất xứ</w:t>
      </w:r>
      <w:r w:rsidR="00AF0630" w:rsidRPr="003B31D0">
        <w:rPr>
          <w:rFonts w:cs="Times New Roman"/>
          <w:szCs w:val="26"/>
          <w:lang w:val="vi-VN"/>
        </w:rPr>
        <w:t xml:space="preserve">; </w:t>
      </w:r>
      <w:r w:rsidR="00D27ABE" w:rsidRPr="003B31D0">
        <w:rPr>
          <w:rFonts w:cs="Times New Roman"/>
          <w:szCs w:val="26"/>
          <w:lang w:val="vi-VN"/>
        </w:rPr>
        <w:t>các yếu tố khác (nếu có).</w:t>
      </w:r>
    </w:p>
    <w:p w14:paraId="2245FB58" w14:textId="0FBEBD55" w:rsidR="00407754" w:rsidRPr="003B31D0" w:rsidRDefault="00407754" w:rsidP="003B31D0">
      <w:pPr>
        <w:pStyle w:val="ListParagraph"/>
        <w:widowControl w:val="0"/>
        <w:spacing w:after="0"/>
        <w:ind w:left="0" w:firstLine="567"/>
        <w:contextualSpacing w:val="0"/>
        <w:rPr>
          <w:rFonts w:ascii="Times New Roman" w:hAnsi="Times New Roman"/>
          <w:szCs w:val="26"/>
        </w:rPr>
      </w:pPr>
      <w:r w:rsidRPr="003B31D0">
        <w:rPr>
          <w:rFonts w:ascii="Times New Roman" w:hAnsi="Times New Roman"/>
          <w:szCs w:val="26"/>
        </w:rPr>
        <w:t>Δ</w:t>
      </w:r>
      <w:r w:rsidRPr="003B31D0">
        <w:rPr>
          <w:rFonts w:ascii="Times New Roman" w:hAnsi="Times New Roman"/>
          <w:szCs w:val="26"/>
          <w:vertAlign w:val="subscript"/>
        </w:rPr>
        <w:t>ƯĐ</w:t>
      </w:r>
      <w:r w:rsidRPr="003B31D0">
        <w:rPr>
          <w:rFonts w:ascii="Times New Roman" w:hAnsi="Times New Roman"/>
          <w:szCs w:val="26"/>
        </w:rPr>
        <w:t xml:space="preserve"> là giá trị phải cộng thêm đối với đối tượng không được hưởng ưu đãi theo quy định tại </w:t>
      </w:r>
      <w:r w:rsidR="003F09AE" w:rsidRPr="003B31D0">
        <w:rPr>
          <w:rFonts w:ascii="Times New Roman" w:hAnsi="Times New Roman"/>
          <w:szCs w:val="26"/>
        </w:rPr>
        <w:t xml:space="preserve">các </w:t>
      </w:r>
      <w:r w:rsidR="00FF339C" w:rsidRPr="003B31D0">
        <w:rPr>
          <w:rFonts w:ascii="Times New Roman" w:hAnsi="Times New Roman"/>
          <w:szCs w:val="26"/>
        </w:rPr>
        <w:t>đ</w:t>
      </w:r>
      <w:r w:rsidR="00C0677D" w:rsidRPr="003B31D0">
        <w:rPr>
          <w:rFonts w:ascii="Times New Roman" w:hAnsi="Times New Roman"/>
          <w:szCs w:val="26"/>
        </w:rPr>
        <w:t>iểm b</w:t>
      </w:r>
      <w:r w:rsidR="003F09AE" w:rsidRPr="003B31D0">
        <w:rPr>
          <w:rFonts w:ascii="Times New Roman" w:hAnsi="Times New Roman"/>
          <w:szCs w:val="26"/>
        </w:rPr>
        <w:t xml:space="preserve">, </w:t>
      </w:r>
      <w:r w:rsidR="004B3715" w:rsidRPr="003B31D0">
        <w:rPr>
          <w:rFonts w:ascii="Times New Roman" w:hAnsi="Times New Roman"/>
          <w:szCs w:val="26"/>
        </w:rPr>
        <w:t>d</w:t>
      </w:r>
      <w:r w:rsidR="00C0677D" w:rsidRPr="003B31D0">
        <w:rPr>
          <w:rFonts w:ascii="Times New Roman" w:hAnsi="Times New Roman"/>
          <w:szCs w:val="26"/>
        </w:rPr>
        <w:t xml:space="preserve"> </w:t>
      </w:r>
      <w:r w:rsidR="00FF339C" w:rsidRPr="003B31D0">
        <w:rPr>
          <w:rFonts w:ascii="Times New Roman" w:hAnsi="Times New Roman"/>
          <w:szCs w:val="26"/>
        </w:rPr>
        <w:t>k</w:t>
      </w:r>
      <w:r w:rsidR="00C0677D" w:rsidRPr="003B31D0">
        <w:rPr>
          <w:rFonts w:ascii="Times New Roman" w:hAnsi="Times New Roman"/>
          <w:szCs w:val="26"/>
        </w:rPr>
        <w:t xml:space="preserve">hoản </w:t>
      </w:r>
      <w:r w:rsidR="0083292B" w:rsidRPr="003B31D0">
        <w:rPr>
          <w:rFonts w:ascii="Times New Roman" w:hAnsi="Times New Roman"/>
          <w:szCs w:val="26"/>
        </w:rPr>
        <w:t>1</w:t>
      </w:r>
      <w:r w:rsidR="00A87C0E" w:rsidRPr="003B31D0">
        <w:rPr>
          <w:rFonts w:ascii="Times New Roman" w:hAnsi="Times New Roman"/>
          <w:szCs w:val="26"/>
        </w:rPr>
        <w:t xml:space="preserve">, </w:t>
      </w:r>
      <w:r w:rsidR="003F09AE" w:rsidRPr="003B31D0">
        <w:rPr>
          <w:rFonts w:ascii="Times New Roman" w:hAnsi="Times New Roman"/>
          <w:szCs w:val="26"/>
        </w:rPr>
        <w:t xml:space="preserve">các </w:t>
      </w:r>
      <w:r w:rsidR="00FF339C" w:rsidRPr="003B31D0">
        <w:rPr>
          <w:rFonts w:ascii="Times New Roman" w:hAnsi="Times New Roman"/>
          <w:szCs w:val="26"/>
        </w:rPr>
        <w:t>đ</w:t>
      </w:r>
      <w:r w:rsidR="00C0677D" w:rsidRPr="003B31D0">
        <w:rPr>
          <w:rFonts w:ascii="Times New Roman" w:hAnsi="Times New Roman"/>
          <w:szCs w:val="26"/>
        </w:rPr>
        <w:t>iểm b</w:t>
      </w:r>
      <w:r w:rsidR="003F09AE" w:rsidRPr="003B31D0">
        <w:rPr>
          <w:rFonts w:ascii="Times New Roman" w:hAnsi="Times New Roman"/>
          <w:szCs w:val="26"/>
        </w:rPr>
        <w:t>,</w:t>
      </w:r>
      <w:r w:rsidR="004B3715" w:rsidRPr="003B31D0">
        <w:rPr>
          <w:rFonts w:ascii="Times New Roman" w:hAnsi="Times New Roman"/>
          <w:szCs w:val="26"/>
        </w:rPr>
        <w:t xml:space="preserve"> d</w:t>
      </w:r>
      <w:r w:rsidR="00C0677D" w:rsidRPr="003B31D0">
        <w:rPr>
          <w:rFonts w:ascii="Times New Roman" w:hAnsi="Times New Roman"/>
          <w:szCs w:val="26"/>
        </w:rPr>
        <w:t xml:space="preserve"> khoản </w:t>
      </w:r>
      <w:r w:rsidR="0083292B" w:rsidRPr="003B31D0">
        <w:rPr>
          <w:rFonts w:ascii="Times New Roman" w:hAnsi="Times New Roman"/>
          <w:szCs w:val="26"/>
        </w:rPr>
        <w:t xml:space="preserve">2 </w:t>
      </w:r>
      <w:r w:rsidR="00A87C0E" w:rsidRPr="003B31D0">
        <w:rPr>
          <w:rFonts w:ascii="Times New Roman" w:hAnsi="Times New Roman"/>
          <w:szCs w:val="26"/>
        </w:rPr>
        <w:t xml:space="preserve">và điểm b khoản 3 </w:t>
      </w:r>
      <w:r w:rsidR="00C0677D" w:rsidRPr="003B31D0">
        <w:rPr>
          <w:rFonts w:ascii="Times New Roman" w:hAnsi="Times New Roman"/>
          <w:szCs w:val="26"/>
        </w:rPr>
        <w:t xml:space="preserve">Điều </w:t>
      </w:r>
      <w:r w:rsidR="008D56F5" w:rsidRPr="003B31D0">
        <w:rPr>
          <w:rFonts w:ascii="Times New Roman" w:hAnsi="Times New Roman"/>
          <w:szCs w:val="26"/>
        </w:rPr>
        <w:t xml:space="preserve">6 </w:t>
      </w:r>
      <w:r w:rsidRPr="003B31D0">
        <w:rPr>
          <w:rFonts w:ascii="Times New Roman" w:hAnsi="Times New Roman"/>
          <w:szCs w:val="26"/>
        </w:rPr>
        <w:t>của Nghị định này.</w:t>
      </w:r>
    </w:p>
    <w:p w14:paraId="71C8343C" w14:textId="77777777" w:rsidR="00407754" w:rsidRPr="003B31D0" w:rsidRDefault="00B349E8" w:rsidP="003B31D0">
      <w:pPr>
        <w:widowControl w:val="0"/>
        <w:spacing w:after="0" w:line="276" w:lineRule="auto"/>
        <w:ind w:firstLine="567"/>
        <w:rPr>
          <w:rFonts w:cs="Times New Roman"/>
          <w:szCs w:val="26"/>
          <w:lang w:val="vi-VN"/>
        </w:rPr>
      </w:pPr>
      <w:r w:rsidRPr="003B31D0">
        <w:rPr>
          <w:rFonts w:cs="Times New Roman"/>
          <w:szCs w:val="26"/>
          <w:lang w:val="vi-VN"/>
        </w:rPr>
        <w:t>5</w:t>
      </w:r>
      <w:r w:rsidR="00407754" w:rsidRPr="003B31D0">
        <w:rPr>
          <w:rFonts w:cs="Times New Roman"/>
          <w:szCs w:val="26"/>
          <w:lang w:val="vi-VN"/>
        </w:rPr>
        <w:t>. Tiêu chuẩn đánh giá hồ sơ dự thầu đối với gói thầu xây lắp bao gồm:</w:t>
      </w:r>
    </w:p>
    <w:p w14:paraId="2888D6C3"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a) Tiêu chuẩn đánh giá về năng lực và kinh nghiệm</w:t>
      </w:r>
      <w:r w:rsidR="00CD0EF6" w:rsidRPr="003B31D0">
        <w:rPr>
          <w:rFonts w:cs="Times New Roman"/>
          <w:szCs w:val="26"/>
          <w:lang w:val="vi-VN"/>
        </w:rPr>
        <w:t>:</w:t>
      </w:r>
    </w:p>
    <w:p w14:paraId="24A3BF26" w14:textId="04E3A580"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Sử dụng tiêu chí đạt, không đạt để xây dựng tiêu chuẩn đánh giá về năng lực và kinh nghiệm, trong đó quy định mức yêu cầu tối thiểu để đánh giá là đạt đối với từng nội dung về năng lực và kinh nghiệm của nhà thầu</w:t>
      </w:r>
      <w:r w:rsidR="00D27ABE" w:rsidRPr="003B31D0">
        <w:rPr>
          <w:rFonts w:cs="Times New Roman"/>
          <w:szCs w:val="26"/>
          <w:lang w:val="vi-VN"/>
        </w:rPr>
        <w:t>, gồm: kinh nghiệm thực hiện các gói thầu tương tự</w:t>
      </w:r>
      <w:r w:rsidR="003911C1" w:rsidRPr="003B31D0">
        <w:rPr>
          <w:rFonts w:cs="Times New Roman"/>
          <w:szCs w:val="26"/>
          <w:lang w:val="vi-VN"/>
        </w:rPr>
        <w:t xml:space="preserve"> (nếu có)</w:t>
      </w:r>
      <w:r w:rsidR="00D27ABE" w:rsidRPr="003B31D0">
        <w:rPr>
          <w:rFonts w:cs="Times New Roman"/>
          <w:szCs w:val="26"/>
          <w:lang w:val="vi-VN"/>
        </w:rPr>
        <w:t xml:space="preserve">; năng lực kỹ thuật: số lượng, trình độ chuyên môn </w:t>
      </w:r>
      <w:r w:rsidR="00315EB3" w:rsidRPr="003B31D0">
        <w:rPr>
          <w:rFonts w:cs="Times New Roman"/>
          <w:szCs w:val="26"/>
          <w:lang w:val="vi-VN"/>
        </w:rPr>
        <w:t xml:space="preserve">của cán bộ </w:t>
      </w:r>
      <w:r w:rsidR="00D27ABE" w:rsidRPr="003B31D0">
        <w:rPr>
          <w:rFonts w:cs="Times New Roman"/>
          <w:szCs w:val="26"/>
          <w:lang w:val="vi-VN"/>
        </w:rPr>
        <w:t>chủ chốt, số lượng</w:t>
      </w:r>
      <w:r w:rsidR="0098081F" w:rsidRPr="003B31D0">
        <w:rPr>
          <w:rFonts w:cs="Times New Roman"/>
          <w:szCs w:val="26"/>
          <w:lang w:val="vi-VN"/>
        </w:rPr>
        <w:t>,</w:t>
      </w:r>
      <w:r w:rsidR="00FB654C" w:rsidRPr="003B31D0">
        <w:rPr>
          <w:rFonts w:cs="Times New Roman"/>
          <w:szCs w:val="26"/>
          <w:lang w:val="vi-VN"/>
        </w:rPr>
        <w:t xml:space="preserve"> chủng</w:t>
      </w:r>
      <w:r w:rsidR="0098081F" w:rsidRPr="003B31D0">
        <w:rPr>
          <w:rFonts w:cs="Times New Roman"/>
          <w:szCs w:val="26"/>
          <w:lang w:val="vi-VN"/>
        </w:rPr>
        <w:t xml:space="preserve"> loại</w:t>
      </w:r>
      <w:r w:rsidR="00D27ABE" w:rsidRPr="003B31D0">
        <w:rPr>
          <w:rFonts w:cs="Times New Roman"/>
          <w:szCs w:val="26"/>
          <w:lang w:val="vi-VN"/>
        </w:rPr>
        <w:t xml:space="preserve"> thiết bị thi công chủ yếu</w:t>
      </w:r>
      <w:r w:rsidR="00B4636D" w:rsidRPr="003B31D0">
        <w:rPr>
          <w:rFonts w:cs="Times New Roman"/>
          <w:szCs w:val="26"/>
          <w:lang w:val="vi-VN"/>
        </w:rPr>
        <w:t xml:space="preserve"> có khả năng huy động để thực hiện gói thầu (nếu có yêu cầu)</w:t>
      </w:r>
      <w:r w:rsidR="00D27ABE" w:rsidRPr="003B31D0">
        <w:rPr>
          <w:rFonts w:cs="Times New Roman"/>
          <w:szCs w:val="26"/>
          <w:lang w:val="vi-VN"/>
        </w:rPr>
        <w:t>; năng lực tài chính: giá trị tài sản ròng, doanh thu</w:t>
      </w:r>
      <w:r w:rsidR="00654EF9" w:rsidRPr="003B31D0">
        <w:rPr>
          <w:rFonts w:cs="Times New Roman"/>
          <w:szCs w:val="26"/>
          <w:lang w:val="vi-VN"/>
        </w:rPr>
        <w:t>;</w:t>
      </w:r>
      <w:r w:rsidR="00D27ABE" w:rsidRPr="003B31D0">
        <w:rPr>
          <w:rFonts w:cs="Times New Roman"/>
          <w:szCs w:val="26"/>
          <w:lang w:val="vi-VN"/>
        </w:rPr>
        <w:t xml:space="preserve"> việc thực hiện </w:t>
      </w:r>
      <w:r w:rsidR="009A4A0B" w:rsidRPr="003B31D0">
        <w:rPr>
          <w:rFonts w:eastAsia="Calibri" w:cs="Times New Roman"/>
          <w:szCs w:val="26"/>
          <w:lang w:val="vi-VN"/>
        </w:rPr>
        <w:t>nghĩa vụ kê khai thuế, nộp thuế</w:t>
      </w:r>
      <w:r w:rsidR="009A4A0B" w:rsidRPr="003B31D0" w:rsidDel="009A4A0B">
        <w:rPr>
          <w:rFonts w:cs="Times New Roman"/>
          <w:szCs w:val="26"/>
          <w:lang w:val="vi-VN"/>
        </w:rPr>
        <w:t xml:space="preserve"> </w:t>
      </w:r>
      <w:r w:rsidR="00D27ABE" w:rsidRPr="003B31D0">
        <w:rPr>
          <w:rFonts w:cs="Times New Roman"/>
          <w:szCs w:val="26"/>
          <w:lang w:val="vi-VN"/>
        </w:rPr>
        <w:t>và các chỉ tiêu cần thiết khác để đánh giá về năng lực tài chính của nhà thầu.</w:t>
      </w:r>
    </w:p>
    <w:p w14:paraId="38E8D325" w14:textId="77777777" w:rsidR="00407754" w:rsidRPr="003B31D0" w:rsidRDefault="00407754"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 xml:space="preserve">Việc xác định mức độ yêu cầu cụ thể đối với từng tiêu chuẩn quy định tại </w:t>
      </w:r>
      <w:r w:rsidR="00FC19C0" w:rsidRPr="003B31D0">
        <w:rPr>
          <w:rFonts w:cs="Times New Roman"/>
          <w:spacing w:val="-4"/>
          <w:szCs w:val="26"/>
          <w:lang w:val="vi-VN"/>
        </w:rPr>
        <w:t>đ</w:t>
      </w:r>
      <w:r w:rsidRPr="003B31D0">
        <w:rPr>
          <w:rFonts w:cs="Times New Roman"/>
          <w:spacing w:val="-4"/>
          <w:szCs w:val="26"/>
          <w:lang w:val="vi-VN"/>
        </w:rPr>
        <w:t xml:space="preserve">iểm này căn cứ theo yêu cầu của từng gói thầu. Nhà thầu được đánh giá đạt tất cả nội dung </w:t>
      </w:r>
      <w:r w:rsidR="003C03FA" w:rsidRPr="003B31D0">
        <w:rPr>
          <w:rFonts w:cs="Times New Roman"/>
          <w:spacing w:val="-4"/>
          <w:szCs w:val="26"/>
          <w:lang w:val="vi-VN"/>
        </w:rPr>
        <w:t xml:space="preserve">quy định </w:t>
      </w:r>
      <w:r w:rsidRPr="003B31D0">
        <w:rPr>
          <w:rFonts w:cs="Times New Roman"/>
          <w:spacing w:val="-4"/>
          <w:szCs w:val="26"/>
          <w:lang w:val="vi-VN"/>
        </w:rPr>
        <w:t xml:space="preserve">tại </w:t>
      </w:r>
      <w:r w:rsidR="006B12D9" w:rsidRPr="003B31D0">
        <w:rPr>
          <w:rFonts w:cs="Times New Roman"/>
          <w:spacing w:val="-4"/>
          <w:szCs w:val="26"/>
          <w:lang w:val="vi-VN"/>
        </w:rPr>
        <w:t>đ</w:t>
      </w:r>
      <w:r w:rsidRPr="003B31D0">
        <w:rPr>
          <w:rFonts w:cs="Times New Roman"/>
          <w:spacing w:val="-4"/>
          <w:szCs w:val="26"/>
          <w:lang w:val="vi-VN"/>
        </w:rPr>
        <w:t>iểm này thì đáp ứng yêu cầu về năng lực và kinh nghiệm</w:t>
      </w:r>
      <w:r w:rsidR="00EC758E" w:rsidRPr="003B31D0">
        <w:rPr>
          <w:rFonts w:cs="Times New Roman"/>
          <w:spacing w:val="-4"/>
          <w:szCs w:val="26"/>
          <w:lang w:val="vi-VN"/>
        </w:rPr>
        <w:t>;</w:t>
      </w:r>
    </w:p>
    <w:p w14:paraId="56F91113"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b) Tiêu chuẩn đánh giá về kỹ thuật</w:t>
      </w:r>
      <w:r w:rsidR="001A4D88" w:rsidRPr="003B31D0">
        <w:rPr>
          <w:rFonts w:cs="Times New Roman"/>
          <w:szCs w:val="26"/>
          <w:lang w:val="vi-VN"/>
        </w:rPr>
        <w:t>:</w:t>
      </w:r>
    </w:p>
    <w:p w14:paraId="2C10EF8E" w14:textId="77777777" w:rsidR="009406FB"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Sử dụng tiêu chí đạt, không đạt hoặc phương pháp chấm điểm để xây dựng tiêu chuẩn đánh giá về kỹ thuật. </w:t>
      </w:r>
    </w:p>
    <w:p w14:paraId="20C2D269" w14:textId="77777777" w:rsidR="00162781" w:rsidRPr="003B31D0" w:rsidRDefault="00162781" w:rsidP="003B31D0">
      <w:pPr>
        <w:widowControl w:val="0"/>
        <w:spacing w:after="0" w:line="276" w:lineRule="auto"/>
        <w:ind w:firstLine="567"/>
        <w:rPr>
          <w:rFonts w:cs="Times New Roman"/>
          <w:szCs w:val="26"/>
          <w:lang w:val="vi-VN"/>
        </w:rPr>
      </w:pPr>
      <w:r w:rsidRPr="003B31D0">
        <w:rPr>
          <w:rFonts w:cs="Times New Roman"/>
          <w:szCs w:val="26"/>
          <w:lang w:val="vi-VN"/>
        </w:rPr>
        <w:t>Trường hợp sử dụng phương pháp đạt, không đạt, đối với các tiêu chí đánh giá tổng quát, chỉ sử dụng tiêu chí đạt, không đạt. Đối với các tiêu chí chi tiết cơ bản trong tiêu chí tổng quát, chỉ sử dụng tiêu chí đạt, không đạt; đối với các tiêu chí chi tiết không cơ bản trong tiêu chí tổng quát</w:t>
      </w:r>
      <w:r w:rsidR="008F4711" w:rsidRPr="003B31D0">
        <w:rPr>
          <w:rFonts w:cs="Times New Roman"/>
          <w:szCs w:val="26"/>
          <w:lang w:val="vi-VN"/>
        </w:rPr>
        <w:t>,</w:t>
      </w:r>
      <w:r w:rsidRPr="003B31D0">
        <w:rPr>
          <w:rFonts w:cs="Times New Roman"/>
          <w:szCs w:val="26"/>
          <w:lang w:val="vi-VN"/>
        </w:rPr>
        <w:t xml:space="preserve"> ngoài tiêu chí đạt, không đạt, được áp dụng thêm tiêu chí chấp nhận được nhưng không được vượt quá 30% tổng số các tiêu chí chi tiết trong tiêu chí tổng quát đó. Tiêu chí tổng quát được đánh giá là đạt khi tất cả các tiêu chí chi tiết cơ bản được đánh giá là đạt và các tiêu chí chi tiết không cơ bản được đánh giá là đạt hoặc chấp nhận được.</w:t>
      </w:r>
    </w:p>
    <w:p w14:paraId="6D0EC5FB" w14:textId="77777777" w:rsidR="00162781" w:rsidRPr="003B31D0" w:rsidRDefault="00162781"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Trường hợp sử dụng phương pháp chấm điểm thì phải quy định mức điểm tối thiểu và mức điểm tối đa đối với từng tiêu chí tổng quát. Có thể quy định mức điểm tối thiểu đối với tiêu chí chi tiết cơ bản trong tiêu chí tổng quát; không được quy định mức điểm tối thiểu đối với các tiêu chí chi tiết không cơ bản.</w:t>
      </w:r>
    </w:p>
    <w:p w14:paraId="6ACE2518" w14:textId="63C6F75B"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Việc xây dựng tiêu chuẩn đánh giá về kỹ thuật dựa trên các nội dung về khả năng đáp ứng các yêu cầu về hồ sơ thiết kế, </w:t>
      </w:r>
      <w:r w:rsidR="002D17EF" w:rsidRPr="003B31D0">
        <w:rPr>
          <w:rFonts w:cs="Times New Roman"/>
          <w:szCs w:val="26"/>
          <w:lang w:val="vi-VN"/>
        </w:rPr>
        <w:t xml:space="preserve">phạm vi công việc, </w:t>
      </w:r>
      <w:r w:rsidR="00F86E0B" w:rsidRPr="003B31D0">
        <w:rPr>
          <w:rFonts w:cs="Times New Roman"/>
          <w:szCs w:val="26"/>
          <w:lang w:val="vi-VN"/>
        </w:rPr>
        <w:t xml:space="preserve">thông tin về kết </w:t>
      </w:r>
      <w:r w:rsidR="00F2267B" w:rsidRPr="003B31D0">
        <w:rPr>
          <w:rFonts w:cs="Times New Roman"/>
          <w:szCs w:val="26"/>
          <w:lang w:val="vi-VN"/>
        </w:rPr>
        <w:t xml:space="preserve">quả </w:t>
      </w:r>
      <w:r w:rsidR="001738CF" w:rsidRPr="003B31D0">
        <w:rPr>
          <w:rFonts w:cs="Times New Roman"/>
          <w:szCs w:val="26"/>
          <w:lang w:val="vi-VN"/>
        </w:rPr>
        <w:t xml:space="preserve">thực hiện hợp đồng </w:t>
      </w:r>
      <w:r w:rsidR="00F2267B" w:rsidRPr="003B31D0">
        <w:rPr>
          <w:rFonts w:cs="Times New Roman"/>
          <w:szCs w:val="26"/>
          <w:lang w:val="vi-VN"/>
        </w:rPr>
        <w:t xml:space="preserve">của nhà thầu </w:t>
      </w:r>
      <w:r w:rsidR="001738CF" w:rsidRPr="003B31D0">
        <w:rPr>
          <w:rFonts w:cs="Times New Roman"/>
          <w:szCs w:val="26"/>
          <w:lang w:val="vi-VN"/>
        </w:rPr>
        <w:t xml:space="preserve">theo quy định tại </w:t>
      </w:r>
      <w:r w:rsidR="00E55729" w:rsidRPr="003B31D0">
        <w:rPr>
          <w:rFonts w:cs="Times New Roman"/>
          <w:szCs w:val="26"/>
          <w:lang w:val="vi-VN"/>
        </w:rPr>
        <w:t>Điều 19 và</w:t>
      </w:r>
      <w:r w:rsidR="004B3715" w:rsidRPr="003B31D0">
        <w:rPr>
          <w:rFonts w:cs="Times New Roman"/>
          <w:szCs w:val="26"/>
          <w:lang w:val="vi-VN"/>
        </w:rPr>
        <w:t xml:space="preserve"> </w:t>
      </w:r>
      <w:r w:rsidR="001738CF" w:rsidRPr="003B31D0">
        <w:rPr>
          <w:rFonts w:cs="Times New Roman"/>
          <w:szCs w:val="26"/>
          <w:lang w:val="vi-VN"/>
        </w:rPr>
        <w:t xml:space="preserve">Điều </w:t>
      </w:r>
      <w:r w:rsidR="008D56F5" w:rsidRPr="003B31D0">
        <w:rPr>
          <w:rFonts w:cs="Times New Roman"/>
          <w:szCs w:val="26"/>
          <w:lang w:val="vi-VN"/>
        </w:rPr>
        <w:t xml:space="preserve">20 </w:t>
      </w:r>
      <w:r w:rsidR="001738CF" w:rsidRPr="003B31D0">
        <w:rPr>
          <w:rFonts w:cs="Times New Roman"/>
          <w:szCs w:val="26"/>
          <w:lang w:val="vi-VN"/>
        </w:rPr>
        <w:t>của Nghị định này</w:t>
      </w:r>
      <w:r w:rsidRPr="003B31D0">
        <w:rPr>
          <w:rFonts w:cs="Times New Roman"/>
          <w:szCs w:val="26"/>
          <w:lang w:val="vi-VN"/>
        </w:rPr>
        <w:t xml:space="preserve"> và các yêu cầu khác nêu trong hồ sơ mời thầu. Căn cứ vào từng gói thầu cụ thể, khi lập hồ sơ mời thầu phải cụ thể hóa các tiêu chí làm cơ sở để đánh giá về kỹ thuật bao gồm:</w:t>
      </w:r>
      <w:r w:rsidR="00D27ABE" w:rsidRPr="003B31D0">
        <w:rPr>
          <w:rFonts w:cs="Times New Roman"/>
          <w:szCs w:val="26"/>
          <w:lang w:val="vi-VN"/>
        </w:rPr>
        <w:t xml:space="preserve"> tính hợp lý và khả thi của các giải pháp kỹ thuật, biện pháp tổ chức thi công phù hợp với đề xuất về tiến độ thi công; tiến độ thi công; cách thức quản lý dự án bao gồm: tổ chức quản lý dự án, tổ chức quản lý hiện trường; các biện pháp bảo đảm chất lượng; bảo đảm điều kiện vệ sinh môi trường và các điều kiện khác như phòng cháy, chữa cháy, an toàn lao động; mức độ đáp ứng các yêu cầu về bảo hành, bảo trì; các yếu tố thân thiện môi trường (nếu có) gồm việc sử dụng các vật tư, vật liệu</w:t>
      </w:r>
      <w:r w:rsidR="007A7818" w:rsidRPr="003B31D0">
        <w:rPr>
          <w:rFonts w:cs="Times New Roman"/>
          <w:szCs w:val="26"/>
          <w:lang w:val="vi-VN"/>
        </w:rPr>
        <w:t>,</w:t>
      </w:r>
      <w:r w:rsidR="00D27ABE" w:rsidRPr="003B31D0">
        <w:rPr>
          <w:rFonts w:cs="Times New Roman"/>
          <w:szCs w:val="26"/>
          <w:lang w:val="vi-VN"/>
        </w:rPr>
        <w:t xml:space="preserve"> biện pháp tổ chức thi công</w:t>
      </w:r>
      <w:r w:rsidR="007A7818" w:rsidRPr="003B31D0">
        <w:rPr>
          <w:rFonts w:cs="Times New Roman"/>
          <w:szCs w:val="26"/>
          <w:lang w:val="vi-VN"/>
        </w:rPr>
        <w:t>,</w:t>
      </w:r>
      <w:r w:rsidR="00D27ABE" w:rsidRPr="003B31D0">
        <w:rPr>
          <w:rFonts w:cs="Times New Roman"/>
          <w:szCs w:val="26"/>
          <w:lang w:val="vi-VN"/>
        </w:rPr>
        <w:t xml:space="preserve"> dây chuyền, công nghệ thi công và các yếu tố khác (nếu có); </w:t>
      </w:r>
      <w:r w:rsidR="00F86E0B" w:rsidRPr="003B31D0">
        <w:rPr>
          <w:rFonts w:cs="Times New Roman"/>
          <w:szCs w:val="26"/>
          <w:lang w:val="vi-VN"/>
        </w:rPr>
        <w:t xml:space="preserve">thông tin về kết </w:t>
      </w:r>
      <w:r w:rsidR="00D27ABE" w:rsidRPr="003B31D0">
        <w:rPr>
          <w:rFonts w:cs="Times New Roman"/>
          <w:szCs w:val="26"/>
          <w:lang w:val="vi-VN"/>
        </w:rPr>
        <w:t xml:space="preserve">quả thực hiện hợp đồng của nhà thầu theo quy định tại </w:t>
      </w:r>
      <w:r w:rsidR="00E55729" w:rsidRPr="003B31D0">
        <w:rPr>
          <w:rFonts w:cs="Times New Roman"/>
          <w:szCs w:val="26"/>
          <w:lang w:val="vi-VN"/>
        </w:rPr>
        <w:t>Điều 19 và</w:t>
      </w:r>
      <w:r w:rsidR="00D27ABE" w:rsidRPr="003B31D0">
        <w:rPr>
          <w:rFonts w:cs="Times New Roman"/>
          <w:szCs w:val="26"/>
          <w:lang w:val="vi-VN"/>
        </w:rPr>
        <w:t xml:space="preserve"> </w:t>
      </w:r>
      <w:r w:rsidR="00803F0E" w:rsidRPr="003B31D0">
        <w:rPr>
          <w:rFonts w:cs="Times New Roman"/>
          <w:szCs w:val="26"/>
          <w:lang w:val="vi-VN"/>
        </w:rPr>
        <w:t>Đ</w:t>
      </w:r>
      <w:r w:rsidR="00D27ABE" w:rsidRPr="003B31D0">
        <w:rPr>
          <w:rFonts w:cs="Times New Roman"/>
          <w:szCs w:val="26"/>
          <w:lang w:val="vi-VN"/>
        </w:rPr>
        <w:t xml:space="preserve">iều </w:t>
      </w:r>
      <w:r w:rsidR="008D56F5" w:rsidRPr="003B31D0">
        <w:rPr>
          <w:rFonts w:cs="Times New Roman"/>
          <w:szCs w:val="26"/>
          <w:lang w:val="vi-VN"/>
        </w:rPr>
        <w:t xml:space="preserve">20 </w:t>
      </w:r>
      <w:r w:rsidR="00D27ABE" w:rsidRPr="003B31D0">
        <w:rPr>
          <w:rFonts w:cs="Times New Roman"/>
          <w:szCs w:val="26"/>
          <w:lang w:val="vi-VN"/>
        </w:rPr>
        <w:t xml:space="preserve">của </w:t>
      </w:r>
      <w:r w:rsidR="00803F0E" w:rsidRPr="003B31D0">
        <w:rPr>
          <w:rFonts w:cs="Times New Roman"/>
          <w:szCs w:val="26"/>
          <w:lang w:val="vi-VN"/>
        </w:rPr>
        <w:t>N</w:t>
      </w:r>
      <w:r w:rsidR="00D27ABE" w:rsidRPr="003B31D0">
        <w:rPr>
          <w:rFonts w:cs="Times New Roman"/>
          <w:szCs w:val="26"/>
          <w:lang w:val="vi-VN"/>
        </w:rPr>
        <w:t>ghị định này; các yếu tố cần thiết khác</w:t>
      </w:r>
      <w:r w:rsidR="0098081F" w:rsidRPr="003B31D0">
        <w:rPr>
          <w:rFonts w:cs="Times New Roman"/>
          <w:szCs w:val="26"/>
          <w:lang w:val="vi-VN"/>
        </w:rPr>
        <w:t xml:space="preserve">; không được đưa yêu cầu về </w:t>
      </w:r>
      <w:r w:rsidR="00733BB3" w:rsidRPr="003B31D0">
        <w:rPr>
          <w:rFonts w:cs="Times New Roman"/>
          <w:bCs/>
          <w:iCs/>
          <w:szCs w:val="26"/>
          <w:lang w:val="vi-VN"/>
        </w:rPr>
        <w:t xml:space="preserve">khả năng huy động </w:t>
      </w:r>
      <w:r w:rsidR="0098081F" w:rsidRPr="003B31D0">
        <w:rPr>
          <w:rFonts w:cs="Times New Roman"/>
          <w:bCs/>
          <w:iCs/>
          <w:szCs w:val="26"/>
          <w:lang w:val="vi-VN"/>
        </w:rPr>
        <w:t>nhân sự</w:t>
      </w:r>
      <w:r w:rsidR="0098081F" w:rsidRPr="003B31D0">
        <w:rPr>
          <w:rFonts w:cs="Times New Roman"/>
          <w:szCs w:val="26"/>
          <w:lang w:val="vi-VN"/>
        </w:rPr>
        <w:t xml:space="preserve"> chủ chốt, thiết bị thi công chủ yếu trong yêu cầu về kỹ thuật.</w:t>
      </w:r>
    </w:p>
    <w:p w14:paraId="0171EDC1" w14:textId="630C4EF9" w:rsidR="00D27ABE" w:rsidRPr="003B31D0" w:rsidRDefault="00D27ABE" w:rsidP="003B31D0">
      <w:pPr>
        <w:widowControl w:val="0"/>
        <w:spacing w:after="0" w:line="276" w:lineRule="auto"/>
        <w:ind w:firstLine="567"/>
        <w:rPr>
          <w:rFonts w:cs="Times New Roman"/>
          <w:szCs w:val="26"/>
          <w:lang w:val="vi-VN"/>
        </w:rPr>
      </w:pPr>
      <w:r w:rsidRPr="003B31D0">
        <w:rPr>
          <w:rFonts w:cs="Times New Roman"/>
          <w:szCs w:val="26"/>
          <w:lang w:val="vi-VN"/>
        </w:rPr>
        <w:t>Trừ trường hợp do tính chất của gói thầu mà hồ sơ mời thầu yêu cầu nhà thầu phải thực hiện theo đúng biện pháp thi công nêu trong hồ sơ mời thầu, hồ sơ mời thầu cần quy định nhà thầu được đề xuất biện pháp thi công khác với biện pháp thi công nêu trong hồ sơ mời thầu</w:t>
      </w:r>
      <w:r w:rsidR="003B2670" w:rsidRPr="003B31D0">
        <w:rPr>
          <w:rFonts w:cs="Times New Roman"/>
          <w:szCs w:val="26"/>
          <w:lang w:val="vi-VN"/>
        </w:rPr>
        <w:t>.</w:t>
      </w:r>
    </w:p>
    <w:p w14:paraId="730BF664" w14:textId="209E75CE" w:rsidR="006542F8" w:rsidRPr="003B31D0" w:rsidRDefault="006A27E9" w:rsidP="003B31D0">
      <w:pPr>
        <w:widowControl w:val="0"/>
        <w:spacing w:after="0" w:line="276" w:lineRule="auto"/>
        <w:ind w:firstLine="567"/>
        <w:rPr>
          <w:rFonts w:cs="Times New Roman"/>
          <w:bCs/>
          <w:iCs/>
          <w:szCs w:val="26"/>
          <w:lang w:val="vi-VN"/>
        </w:rPr>
      </w:pPr>
      <w:bookmarkStart w:id="93" w:name="_Hlk201336606"/>
      <w:r w:rsidRPr="003B31D0">
        <w:rPr>
          <w:rFonts w:cs="Times New Roman"/>
          <w:bCs/>
          <w:iCs/>
          <w:szCs w:val="26"/>
          <w:lang w:val="vi-VN"/>
        </w:rPr>
        <w:t>Đối với</w:t>
      </w:r>
      <w:r w:rsidR="00093AF7" w:rsidRPr="003B31D0">
        <w:rPr>
          <w:rFonts w:cs="Times New Roman"/>
          <w:bCs/>
          <w:iCs/>
          <w:szCs w:val="26"/>
          <w:lang w:val="vi-VN"/>
        </w:rPr>
        <w:t xml:space="preserve"> nội dung công việc xây lắp thuộc</w:t>
      </w:r>
      <w:r w:rsidRPr="003B31D0">
        <w:rPr>
          <w:rFonts w:cs="Times New Roman"/>
          <w:bCs/>
          <w:iCs/>
          <w:szCs w:val="26"/>
          <w:lang w:val="vi-VN"/>
        </w:rPr>
        <w:t xml:space="preserve"> gói thầu xây lắp, EC</w:t>
      </w:r>
      <w:r w:rsidR="00C13CA8" w:rsidRPr="003B31D0">
        <w:rPr>
          <w:rFonts w:cs="Times New Roman"/>
          <w:bCs/>
          <w:iCs/>
          <w:szCs w:val="26"/>
          <w:lang w:val="vi-VN"/>
        </w:rPr>
        <w:t xml:space="preserve">, </w:t>
      </w:r>
      <w:r w:rsidRPr="003B31D0">
        <w:rPr>
          <w:rFonts w:cs="Times New Roman"/>
          <w:bCs/>
          <w:iCs/>
          <w:szCs w:val="26"/>
          <w:lang w:val="vi-VN"/>
        </w:rPr>
        <w:t>t</w:t>
      </w:r>
      <w:r w:rsidR="006542F8" w:rsidRPr="003B31D0">
        <w:rPr>
          <w:rFonts w:cs="Times New Roman"/>
          <w:bCs/>
          <w:iCs/>
          <w:szCs w:val="26"/>
          <w:lang w:val="vi-VN"/>
        </w:rPr>
        <w:t>iêu chuẩn đánh giá về kỹ thuật</w:t>
      </w:r>
      <w:r w:rsidRPr="003B31D0">
        <w:rPr>
          <w:rFonts w:cs="Times New Roman"/>
          <w:bCs/>
          <w:iCs/>
          <w:szCs w:val="26"/>
          <w:lang w:val="vi-VN"/>
        </w:rPr>
        <w:t xml:space="preserve"> được đưa ra</w:t>
      </w:r>
      <w:r w:rsidR="006542F8" w:rsidRPr="003B31D0">
        <w:rPr>
          <w:rFonts w:cs="Times New Roman"/>
          <w:bCs/>
          <w:iCs/>
          <w:szCs w:val="26"/>
          <w:lang w:val="vi-VN"/>
        </w:rPr>
        <w:t xml:space="preserve"> </w:t>
      </w:r>
      <w:r w:rsidRPr="003B31D0">
        <w:rPr>
          <w:rFonts w:cs="Times New Roman"/>
          <w:bCs/>
          <w:iCs/>
          <w:szCs w:val="26"/>
          <w:lang w:val="vi-VN"/>
        </w:rPr>
        <w:t>yêu cầu về nhãn hiệu</w:t>
      </w:r>
      <w:r w:rsidR="00BE7BC5" w:rsidRPr="003B31D0">
        <w:rPr>
          <w:rFonts w:cs="Times New Roman"/>
          <w:bCs/>
          <w:iCs/>
          <w:szCs w:val="26"/>
          <w:lang w:val="vi-VN"/>
        </w:rPr>
        <w:t xml:space="preserve"> theo nhóm nhãn hiệu</w:t>
      </w:r>
      <w:r w:rsidRPr="003B31D0">
        <w:rPr>
          <w:rFonts w:cs="Times New Roman"/>
          <w:bCs/>
          <w:iCs/>
          <w:szCs w:val="26"/>
          <w:lang w:val="vi-VN"/>
        </w:rPr>
        <w:t xml:space="preserve"> cho nguyên nhiên vật liệu, vật tư và các yếu tố đầu vào khác</w:t>
      </w:r>
      <w:r w:rsidR="00BE7BC5" w:rsidRPr="003B31D0">
        <w:rPr>
          <w:rFonts w:cs="Times New Roman"/>
          <w:bCs/>
          <w:iCs/>
          <w:szCs w:val="26"/>
          <w:lang w:val="vi-VN"/>
        </w:rPr>
        <w:t xml:space="preserve"> (đầu vào cho việc thi công </w:t>
      </w:r>
      <w:r w:rsidR="002F3CE6" w:rsidRPr="003B31D0">
        <w:rPr>
          <w:rFonts w:cs="Times New Roman"/>
          <w:bCs/>
          <w:iCs/>
          <w:szCs w:val="26"/>
          <w:lang w:val="vi-VN"/>
        </w:rPr>
        <w:t xml:space="preserve">theo quy định của pháp luật xây dựng </w:t>
      </w:r>
      <w:r w:rsidR="00BE7BC5" w:rsidRPr="003B31D0">
        <w:rPr>
          <w:rFonts w:cs="Times New Roman"/>
          <w:bCs/>
          <w:iCs/>
          <w:szCs w:val="26"/>
          <w:lang w:val="vi-VN"/>
        </w:rPr>
        <w:t>các hạng mục công việc quy định trong hồ sơ mời thầu mà không phải là một hạng mục công việc của gói thầu)</w:t>
      </w:r>
      <w:r w:rsidRPr="003B31D0">
        <w:rPr>
          <w:rFonts w:cs="Times New Roman"/>
          <w:bCs/>
          <w:iCs/>
          <w:szCs w:val="26"/>
          <w:lang w:val="vi-VN"/>
        </w:rPr>
        <w:t>. Nhà thầu được chào theo nhãn hiệu các nguyên nhiên vật liệu, vật tư và các yếu tố đầu vào khác theo quy định trong hồ sơ mời thầu hoặc nhãn hiệu khác có chất lượng tương đương hoặc tốt hơn</w:t>
      </w:r>
      <w:bookmarkEnd w:id="93"/>
      <w:r w:rsidR="0098081F" w:rsidRPr="003B31D0">
        <w:rPr>
          <w:rFonts w:cs="Times New Roman"/>
          <w:bCs/>
          <w:iCs/>
          <w:szCs w:val="26"/>
          <w:lang w:val="vi-VN"/>
        </w:rPr>
        <w:t>.</w:t>
      </w:r>
    </w:p>
    <w:p w14:paraId="0ABAA51C"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c) </w:t>
      </w:r>
      <w:r w:rsidR="003D0ABD" w:rsidRPr="003B31D0">
        <w:rPr>
          <w:rFonts w:cs="Times New Roman"/>
          <w:szCs w:val="26"/>
          <w:lang w:val="vi-VN"/>
        </w:rPr>
        <w:t>Việc x</w:t>
      </w:r>
      <w:r w:rsidRPr="003B31D0">
        <w:rPr>
          <w:rFonts w:cs="Times New Roman"/>
          <w:szCs w:val="26"/>
          <w:lang w:val="vi-VN"/>
        </w:rPr>
        <w:t xml:space="preserve">ác định giá thấp nhất (đối với trường hợp áp dụng phương pháp giá thấp nhất) thực hiện theo quy định tại </w:t>
      </w:r>
      <w:r w:rsidR="00475E1E" w:rsidRPr="003B31D0">
        <w:rPr>
          <w:rFonts w:cs="Times New Roman"/>
          <w:szCs w:val="26"/>
          <w:lang w:val="vi-VN"/>
        </w:rPr>
        <w:t>đ</w:t>
      </w:r>
      <w:r w:rsidRPr="003B31D0">
        <w:rPr>
          <w:rFonts w:cs="Times New Roman"/>
          <w:szCs w:val="26"/>
          <w:lang w:val="vi-VN"/>
        </w:rPr>
        <w:t xml:space="preserve">iểm c </w:t>
      </w:r>
      <w:r w:rsidR="00475E1E" w:rsidRPr="003B31D0">
        <w:rPr>
          <w:rFonts w:cs="Times New Roman"/>
          <w:szCs w:val="26"/>
          <w:lang w:val="vi-VN"/>
        </w:rPr>
        <w:t>k</w:t>
      </w:r>
      <w:r w:rsidRPr="003B31D0">
        <w:rPr>
          <w:rFonts w:cs="Times New Roman"/>
          <w:szCs w:val="26"/>
          <w:lang w:val="vi-VN"/>
        </w:rPr>
        <w:t xml:space="preserve">hoản </w:t>
      </w:r>
      <w:r w:rsidR="00DF3BCB" w:rsidRPr="003B31D0">
        <w:rPr>
          <w:rFonts w:cs="Times New Roman"/>
          <w:szCs w:val="26"/>
          <w:lang w:val="vi-VN"/>
        </w:rPr>
        <w:t xml:space="preserve">4 </w:t>
      </w:r>
      <w:r w:rsidRPr="003B31D0">
        <w:rPr>
          <w:rFonts w:cs="Times New Roman"/>
          <w:szCs w:val="26"/>
          <w:lang w:val="vi-VN"/>
        </w:rPr>
        <w:t>Điều này;</w:t>
      </w:r>
    </w:p>
    <w:p w14:paraId="355CEC27"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d) Tiêu chuẩn xác định giá đánh giá (đối với trường hợp áp dụng phương pháp giá đánh giá)</w:t>
      </w:r>
      <w:r w:rsidR="00475E1E" w:rsidRPr="003B31D0">
        <w:rPr>
          <w:rFonts w:cs="Times New Roman"/>
          <w:szCs w:val="26"/>
          <w:lang w:val="vi-VN"/>
        </w:rPr>
        <w:t>:</w:t>
      </w:r>
    </w:p>
    <w:p w14:paraId="48DC765C"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Công thức xác định giá đánh giá:</w:t>
      </w:r>
    </w:p>
    <w:p w14:paraId="4CB595FA" w14:textId="77777777" w:rsidR="00407754" w:rsidRPr="003B31D0" w:rsidRDefault="00F80E48" w:rsidP="003B31D0">
      <w:pPr>
        <w:widowControl w:val="0"/>
        <w:spacing w:after="0" w:line="276" w:lineRule="auto"/>
        <w:ind w:firstLine="567"/>
        <w:rPr>
          <w:rFonts w:cs="Times New Roman"/>
          <w:szCs w:val="26"/>
          <w:lang w:val="vi-VN"/>
        </w:rPr>
      </w:pPr>
      <w:r w:rsidRPr="003B31D0">
        <w:rPr>
          <w:rFonts w:cs="Times New Roman"/>
          <w:szCs w:val="26"/>
          <w:lang w:val="vi-VN"/>
        </w:rPr>
        <w:tab/>
      </w:r>
      <w:r w:rsidRPr="003B31D0">
        <w:rPr>
          <w:rFonts w:cs="Times New Roman"/>
          <w:szCs w:val="26"/>
          <w:lang w:val="vi-VN"/>
        </w:rPr>
        <w:tab/>
      </w:r>
      <w:r w:rsidRPr="003B31D0">
        <w:rPr>
          <w:rFonts w:cs="Times New Roman"/>
          <w:szCs w:val="26"/>
          <w:lang w:val="vi-VN"/>
        </w:rPr>
        <w:tab/>
      </w:r>
      <w:r w:rsidRPr="003B31D0">
        <w:rPr>
          <w:rFonts w:cs="Times New Roman"/>
          <w:szCs w:val="26"/>
          <w:lang w:val="vi-VN"/>
        </w:rPr>
        <w:tab/>
      </w:r>
      <w:r w:rsidRPr="003B31D0">
        <w:rPr>
          <w:rFonts w:cs="Times New Roman"/>
          <w:szCs w:val="26"/>
          <w:lang w:val="vi-VN"/>
        </w:rPr>
        <w:tab/>
      </w:r>
      <w:r w:rsidR="00407754" w:rsidRPr="003B31D0">
        <w:rPr>
          <w:rFonts w:cs="Times New Roman"/>
          <w:szCs w:val="26"/>
          <w:lang w:val="vi-VN"/>
        </w:rPr>
        <w:t>G</w:t>
      </w:r>
      <w:r w:rsidR="00407754" w:rsidRPr="003B31D0">
        <w:rPr>
          <w:rFonts w:cs="Times New Roman"/>
          <w:szCs w:val="26"/>
          <w:vertAlign w:val="subscript"/>
          <w:lang w:val="vi-VN"/>
        </w:rPr>
        <w:t>ĐG</w:t>
      </w:r>
      <w:r w:rsidR="00407754" w:rsidRPr="003B31D0">
        <w:rPr>
          <w:rFonts w:cs="Times New Roman"/>
          <w:szCs w:val="26"/>
          <w:lang w:val="vi-VN"/>
        </w:rPr>
        <w:t xml:space="preserve"> = G ± </w:t>
      </w:r>
      <w:r w:rsidR="00407754" w:rsidRPr="003B31D0">
        <w:rPr>
          <w:rFonts w:cs="Times New Roman"/>
          <w:szCs w:val="26"/>
        </w:rPr>
        <w:t>Δ</w:t>
      </w:r>
      <w:r w:rsidR="00407754" w:rsidRPr="003B31D0">
        <w:rPr>
          <w:rFonts w:cs="Times New Roman"/>
          <w:szCs w:val="26"/>
          <w:vertAlign w:val="subscript"/>
          <w:lang w:val="vi-VN"/>
        </w:rPr>
        <w:t xml:space="preserve">G </w:t>
      </w:r>
      <w:r w:rsidR="00407754" w:rsidRPr="003B31D0">
        <w:rPr>
          <w:rFonts w:cs="Times New Roman"/>
          <w:szCs w:val="26"/>
          <w:lang w:val="vi-VN"/>
        </w:rPr>
        <w:t xml:space="preserve">+ </w:t>
      </w:r>
      <w:r w:rsidR="00407754" w:rsidRPr="003B31D0">
        <w:rPr>
          <w:rFonts w:cs="Times New Roman"/>
          <w:szCs w:val="26"/>
        </w:rPr>
        <w:t>Δ</w:t>
      </w:r>
      <w:r w:rsidR="00407754" w:rsidRPr="003B31D0">
        <w:rPr>
          <w:rFonts w:cs="Times New Roman"/>
          <w:szCs w:val="26"/>
          <w:vertAlign w:val="subscript"/>
          <w:lang w:val="vi-VN"/>
        </w:rPr>
        <w:t>ƯĐ</w:t>
      </w:r>
    </w:p>
    <w:p w14:paraId="6D478537"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Trong đó:</w:t>
      </w:r>
    </w:p>
    <w:p w14:paraId="6BCE704F"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G = (giá dự thầu ± giá trị sửa lỗi ± giá trị hiệu chỉnh sai lệch) </w:t>
      </w:r>
      <w:r w:rsidR="00F2267B" w:rsidRPr="003B31D0">
        <w:rPr>
          <w:rFonts w:cs="Times New Roman"/>
          <w:szCs w:val="26"/>
          <w:lang w:val="vi-VN"/>
        </w:rPr>
        <w:t>–</w:t>
      </w:r>
      <w:r w:rsidRPr="003B31D0">
        <w:rPr>
          <w:rFonts w:cs="Times New Roman"/>
          <w:szCs w:val="26"/>
          <w:lang w:val="vi-VN"/>
        </w:rPr>
        <w:t xml:space="preserve"> giá trị giảm giá (nếu có)</w:t>
      </w:r>
      <w:r w:rsidR="00360F36" w:rsidRPr="003B31D0">
        <w:rPr>
          <w:rFonts w:cs="Times New Roman"/>
          <w:szCs w:val="26"/>
          <w:lang w:val="vi-VN"/>
        </w:rPr>
        <w:t>.</w:t>
      </w:r>
    </w:p>
    <w:p w14:paraId="69B7851A" w14:textId="31656F63"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rPr>
        <w:t>Δ</w:t>
      </w:r>
      <w:r w:rsidRPr="003B31D0">
        <w:rPr>
          <w:rFonts w:cs="Times New Roman"/>
          <w:szCs w:val="26"/>
          <w:vertAlign w:val="subscript"/>
          <w:lang w:val="vi-VN"/>
        </w:rPr>
        <w:t>G</w:t>
      </w:r>
      <w:r w:rsidRPr="003B31D0">
        <w:rPr>
          <w:rFonts w:cs="Times New Roman"/>
          <w:szCs w:val="26"/>
          <w:lang w:val="vi-VN"/>
        </w:rPr>
        <w:t xml:space="preserve"> là giá trị các yếu tố được quy về một mặt bằng cho cả vòng đời sử dụng của công trình bao gồm</w:t>
      </w:r>
      <w:r w:rsidR="009F3E31" w:rsidRPr="003B31D0">
        <w:rPr>
          <w:rFonts w:cs="Times New Roman"/>
          <w:szCs w:val="26"/>
          <w:lang w:val="vi-VN"/>
        </w:rPr>
        <w:t xml:space="preserve"> các yếu tố như</w:t>
      </w:r>
      <w:r w:rsidRPr="003B31D0">
        <w:rPr>
          <w:rFonts w:cs="Times New Roman"/>
          <w:szCs w:val="26"/>
          <w:lang w:val="vi-VN"/>
        </w:rPr>
        <w:t>:</w:t>
      </w:r>
      <w:r w:rsidR="00D27ABE" w:rsidRPr="003B31D0">
        <w:rPr>
          <w:rFonts w:cs="Times New Roman"/>
          <w:szCs w:val="26"/>
          <w:lang w:val="vi-VN"/>
        </w:rPr>
        <w:t xml:space="preserve"> tiến độ hoàn thành công trình; chi phí vòng đời trong toàn bộ quá trình sử dụng của công trình; chi phí lãi vay (nếu có); các yếu tố của đấu thầu bền vững (nếu có); </w:t>
      </w:r>
      <w:r w:rsidR="00F86E0B" w:rsidRPr="003B31D0">
        <w:rPr>
          <w:rFonts w:cs="Times New Roman"/>
          <w:szCs w:val="26"/>
          <w:lang w:val="vi-VN"/>
        </w:rPr>
        <w:t xml:space="preserve">thông tin về kết </w:t>
      </w:r>
      <w:r w:rsidR="00D27ABE" w:rsidRPr="003B31D0">
        <w:rPr>
          <w:rFonts w:cs="Times New Roman"/>
          <w:szCs w:val="26"/>
          <w:lang w:val="vi-VN"/>
        </w:rPr>
        <w:t xml:space="preserve">quả thực hiện hợp đồng của nhà thầu theo quy định tại </w:t>
      </w:r>
      <w:r w:rsidR="00E55729" w:rsidRPr="003B31D0">
        <w:rPr>
          <w:rFonts w:cs="Times New Roman"/>
          <w:szCs w:val="26"/>
          <w:lang w:val="vi-VN"/>
        </w:rPr>
        <w:t>Điều 19 và</w:t>
      </w:r>
      <w:r w:rsidR="00D27ABE" w:rsidRPr="003B31D0">
        <w:rPr>
          <w:rFonts w:cs="Times New Roman"/>
          <w:szCs w:val="26"/>
          <w:lang w:val="vi-VN"/>
        </w:rPr>
        <w:t xml:space="preserve"> Điều </w:t>
      </w:r>
      <w:r w:rsidR="008D56F5" w:rsidRPr="003B31D0">
        <w:rPr>
          <w:rFonts w:cs="Times New Roman"/>
          <w:szCs w:val="26"/>
          <w:lang w:val="vi-VN"/>
        </w:rPr>
        <w:t xml:space="preserve">20 </w:t>
      </w:r>
      <w:r w:rsidR="00D27ABE" w:rsidRPr="003B31D0">
        <w:rPr>
          <w:rFonts w:cs="Times New Roman"/>
          <w:szCs w:val="26"/>
          <w:lang w:val="vi-VN"/>
        </w:rPr>
        <w:t>của Nghị định này; các yếu tố khác (nếu có).</w:t>
      </w:r>
    </w:p>
    <w:p w14:paraId="407A20C5" w14:textId="1B6F002F" w:rsidR="00407754" w:rsidRPr="003B31D0" w:rsidRDefault="008A1B2B" w:rsidP="003B31D0">
      <w:pPr>
        <w:widowControl w:val="0"/>
        <w:spacing w:after="0" w:line="276" w:lineRule="auto"/>
        <w:ind w:firstLine="567"/>
        <w:rPr>
          <w:rFonts w:cs="Times New Roman"/>
          <w:szCs w:val="26"/>
          <w:lang w:val="vi-VN"/>
        </w:rPr>
      </w:pPr>
      <w:r w:rsidRPr="003B31D0">
        <w:rPr>
          <w:rFonts w:cs="Times New Roman"/>
          <w:szCs w:val="26"/>
        </w:rPr>
        <w:t>Δ</w:t>
      </w:r>
      <w:r w:rsidRPr="003B31D0">
        <w:rPr>
          <w:rFonts w:cs="Times New Roman"/>
          <w:szCs w:val="26"/>
          <w:vertAlign w:val="subscript"/>
          <w:lang w:val="vi-VN"/>
        </w:rPr>
        <w:t>ƯĐ</w:t>
      </w:r>
      <w:r w:rsidRPr="003B31D0">
        <w:rPr>
          <w:rFonts w:cs="Times New Roman"/>
          <w:szCs w:val="26"/>
          <w:lang w:val="vi-VN"/>
        </w:rPr>
        <w:t xml:space="preserve"> là giá trị phải cộng thêm đối với đối tượng không được hưởng ưu đãi theo quy định tại điểm b khoản 2 Điều </w:t>
      </w:r>
      <w:r w:rsidR="0095363B" w:rsidRPr="003B31D0">
        <w:rPr>
          <w:rFonts w:cs="Times New Roman"/>
          <w:szCs w:val="26"/>
          <w:lang w:val="vi-VN"/>
        </w:rPr>
        <w:t xml:space="preserve">7 </w:t>
      </w:r>
      <w:r w:rsidRPr="003B31D0">
        <w:rPr>
          <w:rFonts w:cs="Times New Roman"/>
          <w:szCs w:val="26"/>
          <w:lang w:val="vi-VN"/>
        </w:rPr>
        <w:t>của Nghị định này</w:t>
      </w:r>
      <w:r w:rsidR="00D27ABE" w:rsidRPr="003B31D0">
        <w:rPr>
          <w:rFonts w:cs="Times New Roman"/>
          <w:szCs w:val="26"/>
          <w:lang w:val="vi-VN"/>
        </w:rPr>
        <w:t xml:space="preserve">. </w:t>
      </w:r>
    </w:p>
    <w:p w14:paraId="2847F5BE" w14:textId="77777777" w:rsidR="00407754" w:rsidRPr="003B31D0" w:rsidRDefault="004B0921" w:rsidP="003B31D0">
      <w:pPr>
        <w:widowControl w:val="0"/>
        <w:spacing w:after="0" w:line="276" w:lineRule="auto"/>
        <w:ind w:firstLine="567"/>
        <w:rPr>
          <w:rFonts w:cs="Times New Roman"/>
          <w:szCs w:val="26"/>
          <w:lang w:val="vi-VN"/>
        </w:rPr>
      </w:pPr>
      <w:r w:rsidRPr="003B31D0">
        <w:rPr>
          <w:rFonts w:cs="Times New Roman"/>
          <w:szCs w:val="26"/>
          <w:lang w:val="vi-VN"/>
        </w:rPr>
        <w:t>6</w:t>
      </w:r>
      <w:r w:rsidR="00407754" w:rsidRPr="003B31D0">
        <w:rPr>
          <w:rFonts w:cs="Times New Roman"/>
          <w:szCs w:val="26"/>
          <w:lang w:val="vi-VN"/>
        </w:rPr>
        <w:t>. Đối với gói thầu cung cấp dịch vụ phi tư vấn và gói thầu hỗn hợp</w:t>
      </w:r>
      <w:r w:rsidR="00475E1E" w:rsidRPr="003B31D0">
        <w:rPr>
          <w:rFonts w:cs="Times New Roman"/>
          <w:szCs w:val="26"/>
          <w:lang w:val="vi-VN"/>
        </w:rPr>
        <w:t>:</w:t>
      </w:r>
    </w:p>
    <w:p w14:paraId="6BAB3B22" w14:textId="210A5A0C" w:rsidR="00407754" w:rsidRPr="003B31D0" w:rsidRDefault="00407754"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Căn cứ quy mô, tính chất của gói thầu và quy định tại các </w:t>
      </w:r>
      <w:r w:rsidR="00475E1E" w:rsidRPr="003B31D0">
        <w:rPr>
          <w:rFonts w:eastAsia="Calibri"/>
          <w:sz w:val="26"/>
          <w:szCs w:val="26"/>
          <w:lang w:val="vi-VN"/>
        </w:rPr>
        <w:t>k</w:t>
      </w:r>
      <w:r w:rsidRPr="003B31D0">
        <w:rPr>
          <w:rFonts w:eastAsia="Calibri"/>
          <w:sz w:val="26"/>
          <w:szCs w:val="26"/>
          <w:lang w:val="vi-VN"/>
        </w:rPr>
        <w:t xml:space="preserve">hoản 2, </w:t>
      </w:r>
      <w:r w:rsidR="003C71A0" w:rsidRPr="003B31D0">
        <w:rPr>
          <w:rFonts w:eastAsia="Calibri"/>
          <w:sz w:val="26"/>
          <w:szCs w:val="26"/>
          <w:lang w:val="vi-VN"/>
        </w:rPr>
        <w:t>4</w:t>
      </w:r>
      <w:r w:rsidRPr="003B31D0">
        <w:rPr>
          <w:rFonts w:eastAsia="Calibri"/>
          <w:sz w:val="26"/>
          <w:szCs w:val="26"/>
          <w:lang w:val="vi-VN"/>
        </w:rPr>
        <w:t xml:space="preserve"> và </w:t>
      </w:r>
      <w:r w:rsidR="003C71A0" w:rsidRPr="003B31D0">
        <w:rPr>
          <w:rFonts w:eastAsia="Calibri"/>
          <w:sz w:val="26"/>
          <w:szCs w:val="26"/>
          <w:lang w:val="vi-VN"/>
        </w:rPr>
        <w:t>5</w:t>
      </w:r>
      <w:r w:rsidR="003C71A0" w:rsidRPr="003B31D0">
        <w:rPr>
          <w:sz w:val="26"/>
          <w:szCs w:val="26"/>
          <w:lang w:val="vi-VN"/>
        </w:rPr>
        <w:t xml:space="preserve"> </w:t>
      </w:r>
      <w:r w:rsidRPr="003B31D0">
        <w:rPr>
          <w:sz w:val="26"/>
          <w:szCs w:val="26"/>
          <w:lang w:val="vi-VN"/>
        </w:rPr>
        <w:t>Điều này để xác định tiêu chuẩn đánh giá về năng lực và kinh nghiệm</w:t>
      </w:r>
      <w:r w:rsidR="003911C1" w:rsidRPr="003B31D0">
        <w:rPr>
          <w:sz w:val="26"/>
          <w:szCs w:val="26"/>
          <w:lang w:val="vi-VN"/>
        </w:rPr>
        <w:t xml:space="preserve"> (nếu có)</w:t>
      </w:r>
      <w:r w:rsidRPr="003B31D0">
        <w:rPr>
          <w:sz w:val="26"/>
          <w:szCs w:val="26"/>
          <w:lang w:val="vi-VN"/>
        </w:rPr>
        <w:t>; tiêu chuẩn đánh giá về kỹ thuật; xác định giá thấp nhất (đối với trường hợp áp dụng phương pháp giá thấp nhất) hoặc tiêu chuẩn xác định giá đánh giá (đối với trường hợp áp dụng phương pháp giá đánh giá) cho phù hợp.</w:t>
      </w:r>
    </w:p>
    <w:p w14:paraId="230881A3" w14:textId="1DE44287" w:rsidR="00AD4810" w:rsidRPr="00CB3910" w:rsidRDefault="00692744"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7. Không sử dụng phương pháp kết hợp giữa kỹ thuật và giá </w:t>
      </w:r>
      <w:r w:rsidR="009F3E31" w:rsidRPr="003B31D0">
        <w:rPr>
          <w:sz w:val="26"/>
          <w:szCs w:val="26"/>
          <w:lang w:val="vi-VN"/>
        </w:rPr>
        <w:t xml:space="preserve">và phương pháp dựa trên kỹ thuật </w:t>
      </w:r>
      <w:r w:rsidRPr="003B31D0">
        <w:rPr>
          <w:sz w:val="26"/>
          <w:szCs w:val="26"/>
          <w:lang w:val="vi-VN"/>
        </w:rPr>
        <w:t>đối với gói thầu áp dụng phương thức lựa chọn nhà thầu một giai đoạn một túi hồ sơ.</w:t>
      </w:r>
      <w:r w:rsidR="00B1459A" w:rsidRPr="003B31D0">
        <w:rPr>
          <w:sz w:val="26"/>
          <w:szCs w:val="26"/>
          <w:lang w:val="vi-VN"/>
        </w:rPr>
        <w:t xml:space="preserve"> Đối với </w:t>
      </w:r>
      <w:r w:rsidR="00B1459A" w:rsidRPr="00CB3910">
        <w:rPr>
          <w:sz w:val="26"/>
          <w:szCs w:val="26"/>
          <w:lang w:val="vi-VN"/>
        </w:rPr>
        <w:t>gói thầu cần xem xét trên cơ sở chú trọng tới các yếu tố kỹ thuật</w:t>
      </w:r>
      <w:r w:rsidR="00AD4810" w:rsidRPr="003B31D0">
        <w:rPr>
          <w:sz w:val="26"/>
          <w:szCs w:val="26"/>
          <w:lang w:val="vi-VN"/>
        </w:rPr>
        <w:t>, chủ đầu tư</w:t>
      </w:r>
      <w:r w:rsidR="00B1459A" w:rsidRPr="00CB3910">
        <w:rPr>
          <w:sz w:val="26"/>
          <w:szCs w:val="26"/>
          <w:lang w:val="vi-VN"/>
        </w:rPr>
        <w:t xml:space="preserve"> có thể quy định mức điểm</w:t>
      </w:r>
      <w:r w:rsidR="00BF2948" w:rsidRPr="00CB3910">
        <w:rPr>
          <w:sz w:val="26"/>
          <w:szCs w:val="26"/>
          <w:lang w:val="vi-VN"/>
        </w:rPr>
        <w:t xml:space="preserve"> yêu cầu</w:t>
      </w:r>
      <w:r w:rsidR="00B1459A" w:rsidRPr="00CB3910">
        <w:rPr>
          <w:sz w:val="26"/>
          <w:szCs w:val="26"/>
          <w:lang w:val="vi-VN"/>
        </w:rPr>
        <w:t xml:space="preserve"> tối thiểu</w:t>
      </w:r>
      <w:r w:rsidR="00BF2948" w:rsidRPr="00CB3910">
        <w:rPr>
          <w:sz w:val="26"/>
          <w:szCs w:val="26"/>
          <w:lang w:val="vi-VN"/>
        </w:rPr>
        <w:t xml:space="preserve"> về kỹ thuật </w:t>
      </w:r>
      <w:r w:rsidR="00AD4810" w:rsidRPr="003B31D0">
        <w:rPr>
          <w:sz w:val="26"/>
          <w:szCs w:val="26"/>
          <w:lang w:val="vi-VN"/>
        </w:rPr>
        <w:t xml:space="preserve">không thấp hơn </w:t>
      </w:r>
      <w:r w:rsidR="00BF2948" w:rsidRPr="00CB3910">
        <w:rPr>
          <w:sz w:val="26"/>
          <w:szCs w:val="26"/>
          <w:lang w:val="vi-VN"/>
        </w:rPr>
        <w:t xml:space="preserve">80% tổng số điểm </w:t>
      </w:r>
      <w:r w:rsidR="00AD4810" w:rsidRPr="003B31D0">
        <w:rPr>
          <w:sz w:val="26"/>
          <w:szCs w:val="26"/>
          <w:lang w:val="vi-VN"/>
        </w:rPr>
        <w:t xml:space="preserve">tối đa </w:t>
      </w:r>
      <w:r w:rsidR="00BF2948" w:rsidRPr="00CB3910">
        <w:rPr>
          <w:sz w:val="26"/>
          <w:szCs w:val="26"/>
          <w:lang w:val="vi-VN"/>
        </w:rPr>
        <w:t>về kỹ thuật.</w:t>
      </w:r>
    </w:p>
    <w:p w14:paraId="18620E7A" w14:textId="77777777" w:rsidR="00407754" w:rsidRPr="003B31D0" w:rsidRDefault="004B0921" w:rsidP="003B31D0">
      <w:pPr>
        <w:widowControl w:val="0"/>
        <w:spacing w:after="0" w:line="276" w:lineRule="auto"/>
        <w:ind w:firstLine="567"/>
        <w:rPr>
          <w:rFonts w:cs="Times New Roman"/>
          <w:szCs w:val="26"/>
          <w:lang w:val="vi-VN"/>
        </w:rPr>
      </w:pPr>
      <w:r w:rsidRPr="003B31D0">
        <w:rPr>
          <w:rFonts w:cs="Times New Roman"/>
          <w:szCs w:val="26"/>
          <w:lang w:val="vi-VN"/>
        </w:rPr>
        <w:t>8</w:t>
      </w:r>
      <w:r w:rsidR="00407754" w:rsidRPr="003B31D0">
        <w:rPr>
          <w:rFonts w:cs="Times New Roman"/>
          <w:szCs w:val="26"/>
          <w:lang w:val="vi-VN"/>
        </w:rPr>
        <w:t xml:space="preserve">. </w:t>
      </w:r>
      <w:r w:rsidR="00407754" w:rsidRPr="003B31D0">
        <w:rPr>
          <w:rFonts w:eastAsia="Times New Roman" w:cs="Times New Roman"/>
          <w:szCs w:val="26"/>
          <w:lang w:val="vi-VN"/>
        </w:rPr>
        <w:t>Đối với gói thầu chia phần, hồ sơ mời thầu phải nêu rõ điều kiện chào thầu, biện pháp và giá trị bảo đảm dự</w:t>
      </w:r>
      <w:r w:rsidR="00407754" w:rsidRPr="003B31D0">
        <w:rPr>
          <w:rFonts w:cs="Times New Roman"/>
          <w:szCs w:val="26"/>
          <w:lang w:val="vi-VN"/>
        </w:rPr>
        <w:t xml:space="preserve"> thầu cho từng phần hoặc nhiều phần và phương pháp đánh giá đối với từng phần hoặc nhiều phần để các nhà thầu tính toán phương án chào thầu theo khả năng của mình.</w:t>
      </w:r>
    </w:p>
    <w:p w14:paraId="04D22402" w14:textId="77777777" w:rsidR="00407754" w:rsidRPr="003B31D0" w:rsidRDefault="004B0921" w:rsidP="003B31D0">
      <w:pPr>
        <w:widowControl w:val="0"/>
        <w:tabs>
          <w:tab w:val="left" w:pos="-3119"/>
        </w:tabs>
        <w:spacing w:after="0" w:line="276" w:lineRule="auto"/>
        <w:ind w:firstLine="567"/>
        <w:rPr>
          <w:rFonts w:cs="Times New Roman"/>
          <w:szCs w:val="26"/>
          <w:lang w:val="vi-VN"/>
        </w:rPr>
      </w:pPr>
      <w:r w:rsidRPr="003B31D0">
        <w:rPr>
          <w:rFonts w:cs="Times New Roman"/>
          <w:szCs w:val="26"/>
          <w:lang w:val="vi-VN"/>
        </w:rPr>
        <w:t>9</w:t>
      </w:r>
      <w:r w:rsidR="00407754" w:rsidRPr="003B31D0">
        <w:rPr>
          <w:rFonts w:cs="Times New Roman"/>
          <w:szCs w:val="26"/>
          <w:lang w:val="vi-VN"/>
        </w:rPr>
        <w:t>. Quy định về nhãn hiệu, xuất xứ của hàng hóa</w:t>
      </w:r>
      <w:r w:rsidR="00475E1E" w:rsidRPr="003B31D0">
        <w:rPr>
          <w:rFonts w:cs="Times New Roman"/>
          <w:szCs w:val="26"/>
          <w:lang w:val="vi-VN"/>
        </w:rPr>
        <w:t>:</w:t>
      </w:r>
    </w:p>
    <w:p w14:paraId="0CBC115C" w14:textId="58D908F6" w:rsidR="00407754" w:rsidRPr="003B31D0" w:rsidRDefault="00407754" w:rsidP="003B31D0">
      <w:pPr>
        <w:widowControl w:val="0"/>
        <w:tabs>
          <w:tab w:val="left" w:pos="-3119"/>
        </w:tabs>
        <w:spacing w:after="0" w:line="276" w:lineRule="auto"/>
        <w:ind w:firstLine="567"/>
        <w:rPr>
          <w:rFonts w:cs="Times New Roman"/>
          <w:spacing w:val="-4"/>
          <w:szCs w:val="26"/>
          <w:lang w:val="vi-VN"/>
        </w:rPr>
      </w:pPr>
      <w:r w:rsidRPr="003B31D0">
        <w:rPr>
          <w:rFonts w:cs="Times New Roman"/>
          <w:spacing w:val="-4"/>
          <w:szCs w:val="26"/>
          <w:lang w:val="vi-VN"/>
        </w:rPr>
        <w:t>a) Trừ trường hợp quy định tại điểm e khoản 3 Điều 10</w:t>
      </w:r>
      <w:r w:rsidR="00474ED5" w:rsidRPr="003B31D0">
        <w:rPr>
          <w:rFonts w:cs="Times New Roman"/>
          <w:spacing w:val="-4"/>
          <w:szCs w:val="26"/>
          <w:lang w:val="vi-VN"/>
        </w:rPr>
        <w:t>, khoản 2 Điều 44</w:t>
      </w:r>
      <w:r w:rsidR="00D14155" w:rsidRPr="003B31D0">
        <w:rPr>
          <w:rFonts w:cs="Times New Roman"/>
          <w:spacing w:val="-4"/>
          <w:szCs w:val="26"/>
          <w:lang w:val="vi-VN"/>
        </w:rPr>
        <w:t>,</w:t>
      </w:r>
      <w:r w:rsidRPr="003B31D0">
        <w:rPr>
          <w:rFonts w:cs="Times New Roman"/>
          <w:iCs/>
          <w:spacing w:val="-4"/>
          <w:szCs w:val="26"/>
          <w:lang w:val="vi-VN"/>
        </w:rPr>
        <w:t xml:space="preserve"> khoản 1 Điều 56 </w:t>
      </w:r>
      <w:r w:rsidR="00CE2DA9" w:rsidRPr="003B31D0">
        <w:rPr>
          <w:rFonts w:cs="Times New Roman"/>
          <w:iCs/>
          <w:spacing w:val="-4"/>
          <w:szCs w:val="26"/>
          <w:lang w:val="vi-VN"/>
        </w:rPr>
        <w:t xml:space="preserve">của </w:t>
      </w:r>
      <w:r w:rsidRPr="003B31D0">
        <w:rPr>
          <w:rFonts w:cs="Times New Roman"/>
          <w:iCs/>
          <w:spacing w:val="-4"/>
          <w:szCs w:val="26"/>
          <w:lang w:val="vi-VN"/>
        </w:rPr>
        <w:t>Luật Đấu thầu</w:t>
      </w:r>
      <w:r w:rsidR="00D14155" w:rsidRPr="003B31D0">
        <w:rPr>
          <w:rFonts w:cs="Times New Roman"/>
          <w:iCs/>
          <w:spacing w:val="-4"/>
          <w:szCs w:val="26"/>
          <w:lang w:val="vi-VN"/>
        </w:rPr>
        <w:t xml:space="preserve"> và quy định tại điểm b khoản 5 Điều này</w:t>
      </w:r>
      <w:r w:rsidRPr="003B31D0">
        <w:rPr>
          <w:rFonts w:cs="Times New Roman"/>
          <w:iCs/>
          <w:spacing w:val="-4"/>
          <w:szCs w:val="26"/>
          <w:lang w:val="vi-VN"/>
        </w:rPr>
        <w:t xml:space="preserve">, </w:t>
      </w:r>
      <w:r w:rsidRPr="003B31D0">
        <w:rPr>
          <w:rFonts w:cs="Times New Roman"/>
          <w:spacing w:val="-4"/>
          <w:szCs w:val="26"/>
          <w:lang w:val="vi-VN"/>
        </w:rPr>
        <w:t>hồ sơ mời thầu không được nêu yêu cầu về nhãn hiệu, xuất xứ cụ thể của hàng hóa</w:t>
      </w:r>
      <w:r w:rsidR="007D0B7F" w:rsidRPr="003B31D0">
        <w:rPr>
          <w:rFonts w:cs="Times New Roman"/>
          <w:spacing w:val="-4"/>
          <w:szCs w:val="26"/>
          <w:lang w:val="vi-VN"/>
        </w:rPr>
        <w:t>;</w:t>
      </w:r>
    </w:p>
    <w:p w14:paraId="25F2A57B" w14:textId="5C7038E5" w:rsidR="00D81EEF" w:rsidRPr="003B31D0" w:rsidRDefault="00407754" w:rsidP="003B31D0">
      <w:pPr>
        <w:widowControl w:val="0"/>
        <w:tabs>
          <w:tab w:val="left" w:pos="-3119"/>
        </w:tabs>
        <w:spacing w:after="0" w:line="276" w:lineRule="auto"/>
        <w:ind w:firstLine="567"/>
        <w:rPr>
          <w:rFonts w:cs="Times New Roman"/>
          <w:bCs/>
          <w:iCs/>
          <w:szCs w:val="26"/>
          <w:lang w:val="vi-VN"/>
        </w:rPr>
      </w:pPr>
      <w:r w:rsidRPr="003B31D0">
        <w:rPr>
          <w:rFonts w:cs="Times New Roman"/>
          <w:szCs w:val="26"/>
          <w:lang w:val="vi-VN"/>
        </w:rPr>
        <w:t xml:space="preserve">b) </w:t>
      </w:r>
      <w:r w:rsidR="00315EB3" w:rsidRPr="003B31D0">
        <w:rPr>
          <w:rFonts w:cs="Times New Roman"/>
          <w:szCs w:val="26"/>
          <w:lang w:val="vi-VN"/>
        </w:rPr>
        <w:t>Đối với nội dung quy định tại khoản 2 Điều 44 của Luật Đấu thầu</w:t>
      </w:r>
      <w:r w:rsidR="00D81EEF" w:rsidRPr="003B31D0">
        <w:rPr>
          <w:rFonts w:cs="Times New Roman"/>
          <w:szCs w:val="26"/>
          <w:lang w:val="vi-VN"/>
        </w:rPr>
        <w:t>, t</w:t>
      </w:r>
      <w:r w:rsidR="00D81EEF" w:rsidRPr="00CB3910">
        <w:rPr>
          <w:rFonts w:cs="Times New Roman"/>
          <w:bCs/>
          <w:iCs/>
          <w:szCs w:val="26"/>
          <w:lang w:val="vi-VN"/>
        </w:rPr>
        <w:t xml:space="preserve">rường hợp hồ sơ mời thầu có quy định về </w:t>
      </w:r>
      <w:r w:rsidR="005A0539" w:rsidRPr="003B31D0">
        <w:rPr>
          <w:rFonts w:cs="Times New Roman"/>
          <w:bCs/>
          <w:iCs/>
          <w:szCs w:val="26"/>
          <w:lang w:val="vi-VN"/>
        </w:rPr>
        <w:t xml:space="preserve">xuất xứ theo </w:t>
      </w:r>
      <w:r w:rsidR="00D81EEF" w:rsidRPr="003B31D0">
        <w:rPr>
          <w:rFonts w:cs="Times New Roman"/>
          <w:bCs/>
          <w:iCs/>
          <w:szCs w:val="26"/>
          <w:lang w:val="vi-VN"/>
        </w:rPr>
        <w:t>nhóm nước, vùng lãnh thổ mà không bao gồm xuất xứ Việt Nam</w:t>
      </w:r>
      <w:r w:rsidR="00D81EEF" w:rsidRPr="00CB3910">
        <w:rPr>
          <w:rFonts w:cs="Times New Roman"/>
          <w:bCs/>
          <w:iCs/>
          <w:szCs w:val="26"/>
          <w:lang w:val="vi-VN"/>
        </w:rPr>
        <w:t xml:space="preserve"> thì hàng hóa </w:t>
      </w:r>
      <w:r w:rsidR="002D4783" w:rsidRPr="00CB3910">
        <w:rPr>
          <w:rFonts w:cs="Times New Roman"/>
          <w:bCs/>
          <w:iCs/>
          <w:szCs w:val="26"/>
          <w:lang w:val="vi-VN"/>
        </w:rPr>
        <w:t xml:space="preserve">có </w:t>
      </w:r>
      <w:r w:rsidR="00D81EEF" w:rsidRPr="00CB3910">
        <w:rPr>
          <w:rFonts w:cs="Times New Roman"/>
          <w:bCs/>
          <w:iCs/>
          <w:szCs w:val="26"/>
          <w:lang w:val="vi-VN"/>
        </w:rPr>
        <w:t>xuất xứ Việt Nam vẫn được xem xét, đánh giá</w:t>
      </w:r>
      <w:r w:rsidR="005A0539" w:rsidRPr="003B31D0">
        <w:rPr>
          <w:rFonts w:cs="Times New Roman"/>
          <w:bCs/>
          <w:iCs/>
          <w:szCs w:val="26"/>
          <w:lang w:val="vi-VN"/>
        </w:rPr>
        <w:t>;</w:t>
      </w:r>
    </w:p>
    <w:p w14:paraId="68C315DB" w14:textId="2D1D5E59" w:rsidR="00CB10D0" w:rsidRPr="003B31D0" w:rsidRDefault="005A0539" w:rsidP="003B31D0">
      <w:pPr>
        <w:widowControl w:val="0"/>
        <w:tabs>
          <w:tab w:val="left" w:pos="-3119"/>
        </w:tabs>
        <w:spacing w:after="0" w:line="276" w:lineRule="auto"/>
        <w:ind w:firstLine="567"/>
        <w:rPr>
          <w:rFonts w:cs="Times New Roman"/>
          <w:szCs w:val="26"/>
          <w:lang w:val="vi-VN"/>
        </w:rPr>
      </w:pPr>
      <w:r w:rsidRPr="003B31D0">
        <w:rPr>
          <w:rFonts w:cs="Times New Roman"/>
          <w:szCs w:val="26"/>
          <w:lang w:val="vi-VN"/>
        </w:rPr>
        <w:t xml:space="preserve">c) </w:t>
      </w:r>
      <w:r w:rsidR="0046161F" w:rsidRPr="003B31D0">
        <w:rPr>
          <w:rFonts w:cs="Times New Roman"/>
          <w:szCs w:val="26"/>
          <w:lang w:val="vi-VN"/>
        </w:rPr>
        <w:t>Hồ sơ mời thầu</w:t>
      </w:r>
      <w:r w:rsidR="00407754" w:rsidRPr="003B31D0">
        <w:rPr>
          <w:rFonts w:cs="Times New Roman"/>
          <w:szCs w:val="26"/>
          <w:lang w:val="vi-VN"/>
        </w:rPr>
        <w:t xml:space="preserve"> được nêu nhãn hiệu, catalô của một sản phẩm cụ thể để tham khảo, minh họa cho yêu cầu về kỹ thuật của hàng hóa nhưng phải ghi kèm theo cụm từ “hoặc tương đương” sau nhãn hiệu, catalô đồng thời phải quy định rõ nội hàm tương đương với hàng hóa đó về đặc tính kỹ thuật, tính năng sử dụng, </w:t>
      </w:r>
      <w:r w:rsidR="00FA06DE" w:rsidRPr="003B31D0">
        <w:rPr>
          <w:rFonts w:cs="Times New Roman"/>
          <w:szCs w:val="26"/>
          <w:lang w:val="vi-VN"/>
        </w:rPr>
        <w:t xml:space="preserve">thiết kế công nghệ, </w:t>
      </w:r>
      <w:r w:rsidR="00407754" w:rsidRPr="003B31D0">
        <w:rPr>
          <w:rFonts w:cs="Times New Roman"/>
          <w:szCs w:val="26"/>
          <w:lang w:val="vi-VN"/>
        </w:rPr>
        <w:t>tiêu chuẩn công nghệ và các nội dung khác (nếu có)</w:t>
      </w:r>
      <w:r w:rsidR="00360F36" w:rsidRPr="00CB3910">
        <w:rPr>
          <w:rFonts w:cs="Times New Roman"/>
          <w:szCs w:val="26"/>
          <w:lang w:val="vi-VN"/>
        </w:rPr>
        <w:t>.</w:t>
      </w:r>
      <w:r w:rsidR="006542F8" w:rsidRPr="00CB3910">
        <w:rPr>
          <w:rFonts w:cs="Times New Roman"/>
          <w:szCs w:val="26"/>
          <w:lang w:val="vi-VN"/>
        </w:rPr>
        <w:t xml:space="preserve"> </w:t>
      </w:r>
    </w:p>
    <w:p w14:paraId="1F2A58EA" w14:textId="77777777" w:rsidR="00407754" w:rsidRPr="003B31D0" w:rsidRDefault="00663E11"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10</w:t>
      </w:r>
      <w:r w:rsidR="00407754" w:rsidRPr="003B31D0">
        <w:rPr>
          <w:sz w:val="26"/>
          <w:szCs w:val="26"/>
          <w:lang w:val="vi-VN"/>
        </w:rPr>
        <w:t>. Quy định về sử dụng lao động:</w:t>
      </w:r>
    </w:p>
    <w:p w14:paraId="36A1C121" w14:textId="77777777" w:rsidR="00BC114C" w:rsidRPr="003B31D0" w:rsidRDefault="00407754"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Đối với đấu thầu quốc tế, hồ sơ mời thầu phải quy định sử dụng lao động trong nước đối với những vị trí công việc mà lao động trong nước đáp ứng được và có khả năng cung cấp, đặc biệt là lao động phổ thông. Chỉ được sử dụng lao động nước ngoài khi lao động trong nước không đáp ứng yêu cầu.</w:t>
      </w:r>
      <w:r w:rsidR="00141591" w:rsidRPr="003B31D0">
        <w:rPr>
          <w:sz w:val="26"/>
          <w:szCs w:val="26"/>
          <w:lang w:val="vi-VN"/>
        </w:rPr>
        <w:t xml:space="preserve"> Hồ sơ dự thầu của nhà thầu không đáp ứng yêu cầu của hồ sơ mời thầu về sử dụng lao động</w:t>
      </w:r>
      <w:r w:rsidR="00C97572" w:rsidRPr="003B31D0">
        <w:rPr>
          <w:sz w:val="26"/>
          <w:szCs w:val="26"/>
          <w:lang w:val="vi-VN"/>
        </w:rPr>
        <w:t xml:space="preserve"> thì</w:t>
      </w:r>
      <w:r w:rsidR="00141591" w:rsidRPr="003B31D0">
        <w:rPr>
          <w:sz w:val="26"/>
          <w:szCs w:val="26"/>
          <w:lang w:val="vi-VN"/>
        </w:rPr>
        <w:t xml:space="preserve"> bị loại. </w:t>
      </w:r>
    </w:p>
    <w:p w14:paraId="767AEAB3" w14:textId="77777777" w:rsidR="00407754" w:rsidRPr="003B31D0" w:rsidRDefault="005F7F1E" w:rsidP="003B31D0">
      <w:pPr>
        <w:widowControl w:val="0"/>
        <w:spacing w:after="0" w:line="276" w:lineRule="auto"/>
        <w:ind w:firstLine="567"/>
        <w:rPr>
          <w:rFonts w:cs="Times New Roman"/>
          <w:szCs w:val="26"/>
          <w:lang w:val="vi-VN"/>
        </w:rPr>
      </w:pPr>
      <w:r w:rsidRPr="003B31D0">
        <w:rPr>
          <w:rFonts w:cs="Times New Roman"/>
          <w:szCs w:val="26"/>
          <w:lang w:val="vi-VN"/>
        </w:rPr>
        <w:t>11</w:t>
      </w:r>
      <w:r w:rsidR="00407754" w:rsidRPr="003B31D0">
        <w:rPr>
          <w:rFonts w:cs="Times New Roman"/>
          <w:szCs w:val="26"/>
          <w:lang w:val="vi-VN"/>
        </w:rPr>
        <w:t>. Quy định về tùy chọn mua thêm (nếu có):</w:t>
      </w:r>
    </w:p>
    <w:p w14:paraId="648ABB74" w14:textId="47469A68" w:rsidR="00407754" w:rsidRPr="003B31D0" w:rsidRDefault="00407754" w:rsidP="003B31D0">
      <w:pPr>
        <w:widowControl w:val="0"/>
        <w:spacing w:after="0" w:line="276" w:lineRule="auto"/>
        <w:ind w:firstLine="567"/>
        <w:rPr>
          <w:rFonts w:eastAsia="Calibri" w:cs="Times New Roman"/>
          <w:bCs/>
          <w:kern w:val="0"/>
          <w:szCs w:val="26"/>
          <w:lang w:val="vi-VN"/>
        </w:rPr>
      </w:pPr>
      <w:r w:rsidRPr="003B31D0">
        <w:rPr>
          <w:rFonts w:eastAsia="Calibri" w:cs="Times New Roman"/>
          <w:bCs/>
          <w:kern w:val="0"/>
          <w:szCs w:val="26"/>
          <w:lang w:val="vi-VN"/>
        </w:rPr>
        <w:t xml:space="preserve">Trường hợp kế hoạch lựa chọn nhà thầu có quy định về tùy chọn mua thêm thì hồ sơ mời thầu phải </w:t>
      </w:r>
      <w:r w:rsidR="008A1B2B" w:rsidRPr="003B31D0">
        <w:rPr>
          <w:rFonts w:eastAsia="Calibri" w:cs="Times New Roman"/>
          <w:bCs/>
          <w:kern w:val="0"/>
          <w:szCs w:val="26"/>
          <w:lang w:val="vi-VN"/>
        </w:rPr>
        <w:t>quy định</w:t>
      </w:r>
      <w:r w:rsidR="00A03F54" w:rsidRPr="003B31D0">
        <w:rPr>
          <w:rFonts w:eastAsia="Calibri" w:cs="Times New Roman"/>
          <w:bCs/>
          <w:kern w:val="0"/>
          <w:szCs w:val="26"/>
          <w:lang w:val="vi-VN"/>
        </w:rPr>
        <w:t xml:space="preserve"> </w:t>
      </w:r>
      <w:r w:rsidR="00AF3D9D" w:rsidRPr="003B31D0">
        <w:rPr>
          <w:rFonts w:eastAsia="Calibri" w:cs="Times New Roman"/>
          <w:bCs/>
          <w:kern w:val="0"/>
          <w:szCs w:val="26"/>
          <w:lang w:val="vi-VN"/>
        </w:rPr>
        <w:t xml:space="preserve">khối lượng, số lượng </w:t>
      </w:r>
      <w:r w:rsidR="00AC0847" w:rsidRPr="003B31D0">
        <w:rPr>
          <w:rFonts w:eastAsia="Calibri" w:cs="Times New Roman"/>
          <w:bCs/>
          <w:kern w:val="0"/>
          <w:szCs w:val="26"/>
          <w:lang w:val="vi-VN"/>
        </w:rPr>
        <w:t xml:space="preserve">hàng hóa, dịch vụ </w:t>
      </w:r>
      <w:r w:rsidR="00A03F54" w:rsidRPr="003B31D0">
        <w:rPr>
          <w:rFonts w:eastAsia="Calibri" w:cs="Times New Roman"/>
          <w:bCs/>
          <w:kern w:val="0"/>
          <w:szCs w:val="26"/>
          <w:lang w:val="vi-VN"/>
        </w:rPr>
        <w:t xml:space="preserve">tối đa </w:t>
      </w:r>
      <w:r w:rsidR="00AC0847" w:rsidRPr="003B31D0">
        <w:rPr>
          <w:rFonts w:eastAsia="Calibri" w:cs="Times New Roman"/>
          <w:bCs/>
          <w:kern w:val="0"/>
          <w:szCs w:val="26"/>
          <w:lang w:val="vi-VN"/>
        </w:rPr>
        <w:t xml:space="preserve">thuộc </w:t>
      </w:r>
      <w:r w:rsidR="00A03F54" w:rsidRPr="003B31D0">
        <w:rPr>
          <w:rFonts w:eastAsia="Calibri" w:cs="Times New Roman"/>
          <w:bCs/>
          <w:kern w:val="0"/>
          <w:szCs w:val="26"/>
          <w:lang w:val="vi-VN"/>
        </w:rPr>
        <w:t>tùy chọn mua thêm</w:t>
      </w:r>
      <w:r w:rsidR="00AC0847" w:rsidRPr="003B31D0">
        <w:rPr>
          <w:rFonts w:eastAsia="Calibri" w:cs="Times New Roman"/>
          <w:bCs/>
          <w:kern w:val="0"/>
          <w:szCs w:val="26"/>
          <w:lang w:val="vi-VN"/>
        </w:rPr>
        <w:t xml:space="preserve"> phù hợp với kế hoạch lựa chọn nhà thầu được duyệt</w:t>
      </w:r>
      <w:r w:rsidRPr="003B31D0">
        <w:rPr>
          <w:rFonts w:eastAsia="Calibri" w:cs="Times New Roman"/>
          <w:bCs/>
          <w:kern w:val="0"/>
          <w:szCs w:val="26"/>
          <w:lang w:val="vi-VN"/>
        </w:rPr>
        <w:t xml:space="preserve">. </w:t>
      </w:r>
      <w:bookmarkEnd w:id="89"/>
    </w:p>
    <w:p w14:paraId="394636AB" w14:textId="7CBA04B3" w:rsidR="004465B5" w:rsidRPr="003B31D0" w:rsidRDefault="000E2ED5" w:rsidP="003B31D0">
      <w:pPr>
        <w:widowControl w:val="0"/>
        <w:spacing w:after="0" w:line="276" w:lineRule="auto"/>
        <w:ind w:firstLine="567"/>
        <w:rPr>
          <w:rFonts w:cs="Times New Roman"/>
          <w:iCs/>
          <w:szCs w:val="26"/>
          <w:lang w:val="vi-VN"/>
        </w:rPr>
      </w:pPr>
      <w:r w:rsidRPr="003B31D0">
        <w:rPr>
          <w:rFonts w:eastAsia="Calibri" w:cs="Times New Roman"/>
          <w:bCs/>
          <w:kern w:val="0"/>
          <w:szCs w:val="26"/>
          <w:lang w:val="vi-VN"/>
        </w:rPr>
        <w:t xml:space="preserve">12. Hồ sơ mời thầu không được đưa ra yêu cầu về </w:t>
      </w:r>
      <w:r w:rsidRPr="003B31D0">
        <w:rPr>
          <w:rFonts w:cs="Times New Roman"/>
          <w:iCs/>
          <w:szCs w:val="26"/>
          <w:lang w:val="vi-VN"/>
        </w:rPr>
        <w:t xml:space="preserve">cung cấp </w:t>
      </w:r>
      <w:r w:rsidR="003D3976" w:rsidRPr="003B31D0">
        <w:rPr>
          <w:rFonts w:cs="Times New Roman"/>
          <w:iCs/>
          <w:szCs w:val="26"/>
          <w:lang w:val="vi-VN"/>
        </w:rPr>
        <w:t>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r w:rsidR="00E62AF6" w:rsidRPr="003B31D0">
        <w:rPr>
          <w:rFonts w:cs="Times New Roman"/>
          <w:iCs/>
          <w:szCs w:val="26"/>
          <w:lang w:val="vi-VN"/>
        </w:rPr>
        <w:t xml:space="preserve"> (sau đây gọi là giấy phép bán hàng)</w:t>
      </w:r>
      <w:r w:rsidR="003D3976" w:rsidRPr="003B31D0">
        <w:rPr>
          <w:rFonts w:cs="Times New Roman"/>
          <w:iCs/>
          <w:szCs w:val="26"/>
          <w:lang w:val="vi-VN"/>
        </w:rPr>
        <w:t xml:space="preserve">. </w:t>
      </w:r>
      <w:r w:rsidR="004465B5" w:rsidRPr="003B31D0">
        <w:rPr>
          <w:rFonts w:cs="Times New Roman"/>
          <w:iCs/>
          <w:szCs w:val="26"/>
          <w:lang w:val="vi-VN"/>
        </w:rPr>
        <w:t>Trường hợp hàng hóa của gói thầu là hàng hóa đặc thù, phức tạp cần gắn với trách nhiệm của nhà sản xuất trong việc cung cấp các dịch vụ sau bán hàng như bảo hành, bảo trì, sửa chữa, cung cấp phụ tùng, vật tư thay thế, dịch vụ hỗ trợ kỹ thuật và các dịch vụ liên quan khác, hồ sơ mời thầu có thể yêu cầu nhà thầu phải cung cấp giấy phép bán hàng</w:t>
      </w:r>
      <w:r w:rsidR="00F40F6A" w:rsidRPr="003B31D0">
        <w:rPr>
          <w:rFonts w:cs="Times New Roman"/>
          <w:iCs/>
          <w:szCs w:val="26"/>
          <w:lang w:val="vi-VN"/>
        </w:rPr>
        <w:t xml:space="preserve">. </w:t>
      </w:r>
    </w:p>
    <w:p w14:paraId="55AC1CAE" w14:textId="11752D1D" w:rsidR="00DC0594" w:rsidRPr="00CB3910" w:rsidRDefault="00DC0594" w:rsidP="003B31D0">
      <w:pPr>
        <w:widowControl w:val="0"/>
        <w:spacing w:after="0" w:line="276" w:lineRule="auto"/>
        <w:ind w:firstLine="567"/>
        <w:rPr>
          <w:rFonts w:cs="Times New Roman"/>
          <w:szCs w:val="26"/>
          <w:lang w:val="vi-VN"/>
        </w:rPr>
      </w:pPr>
      <w:r w:rsidRPr="00CB3910">
        <w:rPr>
          <w:rFonts w:cs="Times New Roman"/>
          <w:szCs w:val="26"/>
          <w:lang w:val="vi-VN"/>
        </w:rPr>
        <w:t>Trường hợp nhà sản xuất</w:t>
      </w:r>
      <w:r w:rsidR="007754E5" w:rsidRPr="00CB3910">
        <w:rPr>
          <w:rFonts w:cs="Times New Roman"/>
          <w:szCs w:val="26"/>
          <w:lang w:val="vi-VN"/>
        </w:rPr>
        <w:t xml:space="preserve"> hoặc </w:t>
      </w:r>
      <w:r w:rsidRPr="00CB3910">
        <w:rPr>
          <w:rFonts w:cs="Times New Roman"/>
          <w:szCs w:val="26"/>
          <w:lang w:val="vi-VN"/>
        </w:rPr>
        <w:t>văn phòng đại diện</w:t>
      </w:r>
      <w:r w:rsidR="007754E5" w:rsidRPr="00CB3910">
        <w:rPr>
          <w:rFonts w:cs="Times New Roman"/>
          <w:szCs w:val="26"/>
          <w:lang w:val="vi-VN"/>
        </w:rPr>
        <w:t xml:space="preserve"> hoặc</w:t>
      </w:r>
      <w:r w:rsidRPr="00CB3910">
        <w:rPr>
          <w:rFonts w:cs="Times New Roman"/>
          <w:szCs w:val="26"/>
          <w:lang w:val="vi-VN"/>
        </w:rPr>
        <w:t xml:space="preserve"> đại lý của nhà sản xuất thực hiện</w:t>
      </w:r>
      <w:r w:rsidR="0089382D" w:rsidRPr="00CB3910">
        <w:rPr>
          <w:rFonts w:cs="Times New Roman"/>
          <w:szCs w:val="26"/>
          <w:lang w:val="vi-VN"/>
        </w:rPr>
        <w:t xml:space="preserve"> một hoặc</w:t>
      </w:r>
      <w:r w:rsidRPr="00CB3910">
        <w:rPr>
          <w:rFonts w:cs="Times New Roman"/>
          <w:szCs w:val="26"/>
          <w:lang w:val="vi-VN"/>
        </w:rPr>
        <w:t xml:space="preserve"> </w:t>
      </w:r>
      <w:r w:rsidR="00473E2B" w:rsidRPr="00CB3910">
        <w:rPr>
          <w:rFonts w:cs="Times New Roman"/>
          <w:szCs w:val="26"/>
          <w:lang w:val="vi-VN"/>
        </w:rPr>
        <w:t xml:space="preserve">một số </w:t>
      </w:r>
      <w:r w:rsidRPr="00CB3910">
        <w:rPr>
          <w:rFonts w:cs="Times New Roman"/>
          <w:szCs w:val="26"/>
          <w:lang w:val="vi-VN"/>
        </w:rPr>
        <w:t xml:space="preserve">hành vi sau mà không có lý do chính đáng: </w:t>
      </w:r>
      <w:r w:rsidR="00300966" w:rsidRPr="00CB3910">
        <w:rPr>
          <w:rFonts w:cs="Times New Roman"/>
          <w:szCs w:val="26"/>
          <w:lang w:val="vi-VN"/>
        </w:rPr>
        <w:t xml:space="preserve">không </w:t>
      </w:r>
      <w:r w:rsidRPr="00CB3910">
        <w:rPr>
          <w:rFonts w:cs="Times New Roman"/>
          <w:szCs w:val="26"/>
          <w:lang w:val="vi-VN"/>
        </w:rPr>
        <w:t xml:space="preserve">cung cấp giấy phép bán hàng; cung cấp </w:t>
      </w:r>
      <w:r w:rsidR="00300966" w:rsidRPr="00CB3910">
        <w:rPr>
          <w:rFonts w:cs="Times New Roman"/>
          <w:szCs w:val="26"/>
          <w:lang w:val="vi-VN"/>
        </w:rPr>
        <w:t xml:space="preserve">giấy phép bán hàng </w:t>
      </w:r>
      <w:r w:rsidRPr="00CB3910">
        <w:rPr>
          <w:rFonts w:cs="Times New Roman"/>
          <w:szCs w:val="26"/>
          <w:lang w:val="vi-VN"/>
        </w:rPr>
        <w:t xml:space="preserve">sau đó rút </w:t>
      </w:r>
      <w:r w:rsidR="00300966" w:rsidRPr="00CB3910">
        <w:rPr>
          <w:rFonts w:cs="Times New Roman"/>
          <w:szCs w:val="26"/>
          <w:lang w:val="vi-VN"/>
        </w:rPr>
        <w:t>giấy phép</w:t>
      </w:r>
      <w:r w:rsidRPr="00CB3910">
        <w:rPr>
          <w:rFonts w:cs="Times New Roman"/>
          <w:szCs w:val="26"/>
          <w:lang w:val="vi-VN"/>
        </w:rPr>
        <w:t xml:space="preserve"> này</w:t>
      </w:r>
      <w:r w:rsidR="002B73FA" w:rsidRPr="00CB3910">
        <w:rPr>
          <w:rFonts w:cs="Times New Roman"/>
          <w:szCs w:val="26"/>
          <w:lang w:val="vi-VN"/>
        </w:rPr>
        <w:t>;</w:t>
      </w:r>
      <w:r w:rsidRPr="00CB3910">
        <w:rPr>
          <w:rFonts w:cs="Times New Roman"/>
          <w:szCs w:val="26"/>
          <w:lang w:val="vi-VN"/>
        </w:rPr>
        <w:t xml:space="preserve"> chỉ cung cấp</w:t>
      </w:r>
      <w:r w:rsidR="007C4B24" w:rsidRPr="00CB3910">
        <w:rPr>
          <w:rFonts w:cs="Times New Roman"/>
          <w:szCs w:val="26"/>
          <w:lang w:val="vi-VN"/>
        </w:rPr>
        <w:t xml:space="preserve"> giấy phép bán hàng</w:t>
      </w:r>
      <w:r w:rsidRPr="00CB3910">
        <w:rPr>
          <w:rFonts w:cs="Times New Roman"/>
          <w:szCs w:val="26"/>
          <w:lang w:val="vi-VN"/>
        </w:rPr>
        <w:t xml:space="preserve"> cho một hoặc một số nhà thầu</w:t>
      </w:r>
      <w:r w:rsidR="007C4B24" w:rsidRPr="00CB3910">
        <w:rPr>
          <w:rFonts w:cs="Times New Roman"/>
          <w:szCs w:val="26"/>
          <w:lang w:val="vi-VN"/>
        </w:rPr>
        <w:t xml:space="preserve"> làm hạn chế cạnh tranh</w:t>
      </w:r>
      <w:r w:rsidR="0089382D" w:rsidRPr="00CB3910">
        <w:rPr>
          <w:rFonts w:cs="Times New Roman"/>
          <w:szCs w:val="26"/>
          <w:lang w:val="vi-VN"/>
        </w:rPr>
        <w:t>; thực hiện</w:t>
      </w:r>
      <w:r w:rsidRPr="00CB3910">
        <w:rPr>
          <w:rFonts w:cs="Times New Roman"/>
          <w:szCs w:val="26"/>
          <w:lang w:val="vi-VN"/>
        </w:rPr>
        <w:t xml:space="preserve"> các hành vi hạn chế cạnh tranh khác thì </w:t>
      </w:r>
      <w:r w:rsidR="00300966" w:rsidRPr="00CB3910">
        <w:rPr>
          <w:rFonts w:cs="Times New Roman"/>
          <w:szCs w:val="26"/>
          <w:lang w:val="vi-VN"/>
        </w:rPr>
        <w:t xml:space="preserve">nhà thầu, chủ đầu tư </w:t>
      </w:r>
      <w:r w:rsidRPr="00CB3910">
        <w:rPr>
          <w:rFonts w:cs="Times New Roman"/>
          <w:szCs w:val="26"/>
          <w:lang w:val="vi-VN"/>
        </w:rPr>
        <w:t xml:space="preserve">đăng tải thông tin </w:t>
      </w:r>
      <w:r w:rsidR="00A048C3" w:rsidRPr="00CB3910">
        <w:rPr>
          <w:rFonts w:cs="Times New Roman"/>
          <w:szCs w:val="26"/>
          <w:lang w:val="vi-VN"/>
        </w:rPr>
        <w:t xml:space="preserve">trên </w:t>
      </w:r>
      <w:r w:rsidRPr="00CB3910">
        <w:rPr>
          <w:rFonts w:cs="Times New Roman"/>
          <w:szCs w:val="26"/>
          <w:lang w:val="vi-VN"/>
        </w:rPr>
        <w:t>Hệ thống mạng đấu thầu quốc gia. Nhà sản xuất</w:t>
      </w:r>
      <w:r w:rsidR="005A1E1C" w:rsidRPr="00CB3910">
        <w:rPr>
          <w:rFonts w:cs="Times New Roman"/>
          <w:szCs w:val="26"/>
          <w:lang w:val="vi-VN"/>
        </w:rPr>
        <w:t xml:space="preserve"> hoặc</w:t>
      </w:r>
      <w:r w:rsidRPr="00CB3910">
        <w:rPr>
          <w:rFonts w:cs="Times New Roman"/>
          <w:szCs w:val="26"/>
          <w:lang w:val="vi-VN"/>
        </w:rPr>
        <w:t xml:space="preserve"> văn phòng đại diện</w:t>
      </w:r>
      <w:r w:rsidR="005A1E1C" w:rsidRPr="00CB3910">
        <w:rPr>
          <w:rFonts w:cs="Times New Roman"/>
          <w:szCs w:val="26"/>
          <w:lang w:val="vi-VN"/>
        </w:rPr>
        <w:t xml:space="preserve"> hoặc</w:t>
      </w:r>
      <w:r w:rsidRPr="00CB3910">
        <w:rPr>
          <w:rFonts w:cs="Times New Roman"/>
          <w:szCs w:val="26"/>
          <w:lang w:val="vi-VN"/>
        </w:rPr>
        <w:t xml:space="preserve"> đại lý của nhà sản xuất</w:t>
      </w:r>
      <w:r w:rsidR="005A1E1C" w:rsidRPr="00CB3910">
        <w:rPr>
          <w:rFonts w:cs="Times New Roman"/>
          <w:szCs w:val="26"/>
          <w:lang w:val="vi-VN"/>
        </w:rPr>
        <w:t xml:space="preserve"> bị nhà thầu, chủ đầu tư phản ánh được</w:t>
      </w:r>
      <w:r w:rsidRPr="00CB3910">
        <w:rPr>
          <w:rFonts w:cs="Times New Roman"/>
          <w:szCs w:val="26"/>
          <w:lang w:val="vi-VN"/>
        </w:rPr>
        <w:t xml:space="preserve"> phản hồi thông qua Hệ thống mạng đấu thầu quốc gia.</w:t>
      </w:r>
    </w:p>
    <w:p w14:paraId="46D521E4" w14:textId="68921EC8" w:rsidR="00407754" w:rsidRPr="00AE2DA0" w:rsidRDefault="00407754" w:rsidP="00EC74DF">
      <w:pPr>
        <w:pStyle w:val="Heading2"/>
        <w:rPr>
          <w:lang w:val="vi-VN"/>
        </w:rPr>
      </w:pPr>
      <w:bookmarkStart w:id="94" w:name="_Toc156916616"/>
      <w:r w:rsidRPr="00AE2DA0">
        <w:rPr>
          <w:rFonts w:hint="eastAsia"/>
          <w:lang w:val="vi-VN"/>
        </w:rPr>
        <w:t>Đ</w:t>
      </w:r>
      <w:r w:rsidRPr="00AE2DA0">
        <w:rPr>
          <w:lang w:val="vi-VN"/>
        </w:rPr>
        <w:t xml:space="preserve">iều </w:t>
      </w:r>
      <w:r w:rsidR="00471907" w:rsidRPr="00AE2DA0">
        <w:rPr>
          <w:lang w:val="vi-VN"/>
        </w:rPr>
        <w:t>27</w:t>
      </w:r>
      <w:r w:rsidRPr="00AE2DA0">
        <w:rPr>
          <w:lang w:val="vi-VN"/>
        </w:rPr>
        <w:t xml:space="preserve">. Thẩm </w:t>
      </w:r>
      <w:r w:rsidRPr="00AE2DA0">
        <w:rPr>
          <w:rFonts w:hint="eastAsia"/>
          <w:lang w:val="vi-VN"/>
        </w:rPr>
        <w:t>đ</w:t>
      </w:r>
      <w:r w:rsidRPr="00AE2DA0">
        <w:rPr>
          <w:lang w:val="vi-VN"/>
        </w:rPr>
        <w:t>ịnh v</w:t>
      </w:r>
      <w:r w:rsidRPr="00AE2DA0">
        <w:rPr>
          <w:rFonts w:hint="eastAsia"/>
          <w:lang w:val="vi-VN"/>
        </w:rPr>
        <w:t>à</w:t>
      </w:r>
      <w:r w:rsidRPr="00AE2DA0">
        <w:rPr>
          <w:lang w:val="vi-VN"/>
        </w:rPr>
        <w:t xml:space="preserve"> ph</w:t>
      </w:r>
      <w:r w:rsidRPr="00AE2DA0">
        <w:rPr>
          <w:rFonts w:hint="eastAsia"/>
          <w:lang w:val="vi-VN"/>
        </w:rPr>
        <w:t>ê</w:t>
      </w:r>
      <w:r w:rsidRPr="00AE2DA0">
        <w:rPr>
          <w:lang w:val="vi-VN"/>
        </w:rPr>
        <w:t xml:space="preserve"> duyệt hồ s</w:t>
      </w:r>
      <w:r w:rsidRPr="00AE2DA0">
        <w:rPr>
          <w:rFonts w:hint="eastAsia"/>
          <w:lang w:val="vi-VN"/>
        </w:rPr>
        <w:t>ơ</w:t>
      </w:r>
      <w:r w:rsidRPr="00AE2DA0">
        <w:rPr>
          <w:lang w:val="vi-VN"/>
        </w:rPr>
        <w:t xml:space="preserve"> mời thầu</w:t>
      </w:r>
      <w:bookmarkEnd w:id="94"/>
    </w:p>
    <w:p w14:paraId="79820A21" w14:textId="5041F196" w:rsidR="00407754" w:rsidRPr="003B31D0" w:rsidRDefault="00033EEA"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1. </w:t>
      </w:r>
      <w:r w:rsidR="00525C7D" w:rsidRPr="003B31D0">
        <w:rPr>
          <w:rFonts w:eastAsia="Times New Roman" w:cs="Times New Roman"/>
          <w:szCs w:val="26"/>
          <w:lang w:val="vi-VN"/>
        </w:rPr>
        <w:t xml:space="preserve">Chủ đầu tư không </w:t>
      </w:r>
      <w:r w:rsidR="006B7230" w:rsidRPr="003B31D0">
        <w:rPr>
          <w:rFonts w:eastAsia="Times New Roman" w:cs="Times New Roman"/>
          <w:szCs w:val="26"/>
          <w:lang w:val="vi-VN"/>
        </w:rPr>
        <w:t xml:space="preserve">bắt buộc phải thẩm định hồ </w:t>
      </w:r>
      <w:r w:rsidR="00407754" w:rsidRPr="003B31D0">
        <w:rPr>
          <w:rFonts w:eastAsia="Times New Roman" w:cs="Times New Roman"/>
          <w:szCs w:val="26"/>
          <w:lang w:val="vi-VN"/>
        </w:rPr>
        <w:t>sơ mời thầu</w:t>
      </w:r>
      <w:r w:rsidR="00A51240" w:rsidRPr="003B31D0">
        <w:rPr>
          <w:rFonts w:eastAsia="Times New Roman" w:cs="Times New Roman"/>
          <w:szCs w:val="26"/>
          <w:lang w:val="vi-VN"/>
        </w:rPr>
        <w:t>; t</w:t>
      </w:r>
      <w:r w:rsidR="006B7230" w:rsidRPr="003B31D0">
        <w:rPr>
          <w:rFonts w:eastAsia="Times New Roman" w:cs="Times New Roman"/>
          <w:szCs w:val="26"/>
          <w:lang w:val="vi-VN"/>
        </w:rPr>
        <w:t xml:space="preserve">rường hợp </w:t>
      </w:r>
      <w:r w:rsidR="00525C7D" w:rsidRPr="003B31D0">
        <w:rPr>
          <w:rFonts w:eastAsia="Times New Roman" w:cs="Times New Roman"/>
          <w:szCs w:val="26"/>
          <w:lang w:val="vi-VN"/>
        </w:rPr>
        <w:t>có</w:t>
      </w:r>
      <w:r w:rsidR="006B7230" w:rsidRPr="003B31D0">
        <w:rPr>
          <w:rFonts w:eastAsia="Times New Roman" w:cs="Times New Roman"/>
          <w:szCs w:val="26"/>
          <w:lang w:val="vi-VN"/>
        </w:rPr>
        <w:t xml:space="preserve"> yêu cầu thẩm định</w:t>
      </w:r>
      <w:r w:rsidR="00525C7D" w:rsidRPr="003B31D0">
        <w:rPr>
          <w:rFonts w:eastAsia="Times New Roman" w:cs="Times New Roman"/>
          <w:szCs w:val="26"/>
          <w:lang w:val="vi-VN"/>
        </w:rPr>
        <w:t xml:space="preserve"> thì thực hiện</w:t>
      </w:r>
      <w:r w:rsidR="00407754" w:rsidRPr="003B31D0">
        <w:rPr>
          <w:rFonts w:eastAsia="Times New Roman" w:cs="Times New Roman"/>
          <w:szCs w:val="26"/>
          <w:lang w:val="vi-VN"/>
        </w:rPr>
        <w:t xml:space="preserve"> theo quy định tại Điều </w:t>
      </w:r>
      <w:r w:rsidR="008E6F7D" w:rsidRPr="003B31D0">
        <w:rPr>
          <w:rFonts w:eastAsia="Times New Roman" w:cs="Times New Roman"/>
          <w:szCs w:val="26"/>
          <w:lang w:val="vi-VN"/>
        </w:rPr>
        <w:t>135</w:t>
      </w:r>
      <w:r w:rsidR="008E6F7D" w:rsidRPr="003B31D0">
        <w:rPr>
          <w:rFonts w:eastAsia="Times New Roman" w:cs="Times New Roman"/>
          <w:szCs w:val="26"/>
          <w:lang w:val="fr-FR"/>
        </w:rPr>
        <w:t xml:space="preserve"> </w:t>
      </w:r>
      <w:r w:rsidR="00407754" w:rsidRPr="003B31D0">
        <w:rPr>
          <w:rFonts w:eastAsia="Times New Roman" w:cs="Times New Roman"/>
          <w:szCs w:val="26"/>
          <w:lang w:val="vi-VN"/>
        </w:rPr>
        <w:t xml:space="preserve">của Nghị định này trước khi phê duyệt. </w:t>
      </w:r>
    </w:p>
    <w:p w14:paraId="0CCBA02F" w14:textId="7CDDFE40" w:rsidR="00407754" w:rsidRPr="003B31D0" w:rsidRDefault="00407754" w:rsidP="003B31D0">
      <w:pPr>
        <w:widowControl w:val="0"/>
        <w:spacing w:after="0" w:line="276" w:lineRule="auto"/>
        <w:ind w:firstLine="567"/>
        <w:rPr>
          <w:rFonts w:cs="Times New Roman"/>
          <w:bCs/>
          <w:szCs w:val="26"/>
          <w:lang w:val="vi-VN"/>
        </w:rPr>
      </w:pPr>
      <w:r w:rsidRPr="003B31D0">
        <w:rPr>
          <w:rFonts w:cs="Times New Roman"/>
          <w:szCs w:val="26"/>
          <w:lang w:val="vi-VN"/>
        </w:rPr>
        <w:t>2. Việc phê duyệt hồ sơ mời thầu phải căn cứ vào tờ trình phê duyệt, báo cáo thẩm định hồ sơ mời thầu</w:t>
      </w:r>
      <w:r w:rsidR="006B7230" w:rsidRPr="003B31D0">
        <w:rPr>
          <w:rFonts w:cs="Times New Roman"/>
          <w:szCs w:val="26"/>
          <w:lang w:val="vi-VN"/>
        </w:rPr>
        <w:t xml:space="preserve"> (nếu có)</w:t>
      </w:r>
      <w:r w:rsidRPr="003B31D0">
        <w:rPr>
          <w:rFonts w:cs="Times New Roman"/>
          <w:szCs w:val="26"/>
          <w:lang w:val="vi-VN"/>
        </w:rPr>
        <w:t>.</w:t>
      </w:r>
    </w:p>
    <w:p w14:paraId="7ACCD8DA" w14:textId="2A19DD8E" w:rsidR="00407754" w:rsidRPr="00AE2DA0" w:rsidRDefault="00407754" w:rsidP="00EC74DF">
      <w:pPr>
        <w:pStyle w:val="Heading2"/>
        <w:rPr>
          <w:lang w:val="vi-VN"/>
        </w:rPr>
      </w:pPr>
      <w:bookmarkStart w:id="95" w:name="_Toc156916617"/>
      <w:bookmarkStart w:id="96" w:name="_Toc140668431"/>
      <w:r w:rsidRPr="00AE2DA0">
        <w:rPr>
          <w:rFonts w:hint="eastAsia"/>
          <w:lang w:val="vi-VN"/>
        </w:rPr>
        <w:t>Đ</w:t>
      </w:r>
      <w:r w:rsidRPr="00AE2DA0">
        <w:rPr>
          <w:lang w:val="vi-VN"/>
        </w:rPr>
        <w:t xml:space="preserve">iều </w:t>
      </w:r>
      <w:r w:rsidR="00471907" w:rsidRPr="00AE2DA0">
        <w:rPr>
          <w:lang w:val="vi-VN"/>
        </w:rPr>
        <w:t>28</w:t>
      </w:r>
      <w:r w:rsidRPr="00AE2DA0">
        <w:rPr>
          <w:lang w:val="vi-VN"/>
        </w:rPr>
        <w:t>. Tổ chức lựa chọn nh</w:t>
      </w:r>
      <w:r w:rsidRPr="00AE2DA0">
        <w:rPr>
          <w:rFonts w:hint="eastAsia"/>
          <w:lang w:val="vi-VN"/>
        </w:rPr>
        <w:t>à</w:t>
      </w:r>
      <w:r w:rsidRPr="00AE2DA0">
        <w:rPr>
          <w:lang w:val="vi-VN"/>
        </w:rPr>
        <w:t xml:space="preserve"> thầu</w:t>
      </w:r>
      <w:bookmarkEnd w:id="95"/>
      <w:r w:rsidRPr="00AE2DA0">
        <w:rPr>
          <w:lang w:val="vi-VN"/>
        </w:rPr>
        <w:t xml:space="preserve"> </w:t>
      </w:r>
    </w:p>
    <w:p w14:paraId="1FA822BA" w14:textId="77777777" w:rsidR="00407754" w:rsidRPr="003B31D0" w:rsidRDefault="00407754"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1. Mời thầu:</w:t>
      </w:r>
    </w:p>
    <w:p w14:paraId="1048F30B" w14:textId="77777777" w:rsidR="00EB5963" w:rsidRPr="003B31D0" w:rsidRDefault="00EB5963"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a) Thông báo mời thầu được áp dụng đối với trường hợp không </w:t>
      </w:r>
      <w:r w:rsidR="008A1B2B" w:rsidRPr="003B31D0">
        <w:rPr>
          <w:rFonts w:cs="Times New Roman"/>
          <w:szCs w:val="26"/>
          <w:lang w:val="fr-FR"/>
        </w:rPr>
        <w:t>áp dụng</w:t>
      </w:r>
      <w:r w:rsidRPr="003B31D0">
        <w:rPr>
          <w:rFonts w:cs="Times New Roman"/>
          <w:szCs w:val="26"/>
          <w:lang w:val="vi-VN"/>
        </w:rPr>
        <w:t xml:space="preserve"> thủ tục lựa chọn danh sách ngắn</w:t>
      </w:r>
      <w:r w:rsidRPr="003B31D0" w:rsidDel="006E1000">
        <w:rPr>
          <w:rFonts w:cs="Times New Roman"/>
          <w:szCs w:val="26"/>
          <w:lang w:val="vi-VN"/>
        </w:rPr>
        <w:t xml:space="preserve"> </w:t>
      </w:r>
      <w:r w:rsidRPr="003B31D0">
        <w:rPr>
          <w:rFonts w:cs="Times New Roman"/>
          <w:szCs w:val="26"/>
          <w:lang w:val="vi-VN"/>
        </w:rPr>
        <w:t xml:space="preserve">và </w:t>
      </w:r>
      <w:r w:rsidRPr="003B31D0">
        <w:rPr>
          <w:rFonts w:eastAsia="Times New Roman" w:cs="Times New Roman"/>
          <w:szCs w:val="26"/>
          <w:lang w:val="vi-VN"/>
        </w:rPr>
        <w:t>được thực hiện theo quy định tại điểm b khoản 1 Điều 8 của Luật Đấu thầu;</w:t>
      </w:r>
    </w:p>
    <w:p w14:paraId="59A0ACAF" w14:textId="77777777" w:rsidR="00EB5963" w:rsidRPr="003B31D0" w:rsidRDefault="00EB5963"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b) </w:t>
      </w:r>
      <w:r w:rsidR="00A56256" w:rsidRPr="003B31D0">
        <w:rPr>
          <w:rFonts w:eastAsia="Times New Roman" w:cs="Times New Roman"/>
          <w:szCs w:val="26"/>
          <w:lang w:val="vi-VN"/>
        </w:rPr>
        <w:t xml:space="preserve">Trường hợp gói thầu áp dụng thủ tục lựa chọn danh sách ngắn, </w:t>
      </w:r>
      <w:r w:rsidRPr="003B31D0">
        <w:rPr>
          <w:rFonts w:eastAsia="Times New Roman" w:cs="Times New Roman"/>
          <w:szCs w:val="26"/>
          <w:lang w:val="vi-VN"/>
        </w:rPr>
        <w:t xml:space="preserve">thư mời thầu </w:t>
      </w:r>
      <w:r w:rsidR="00A56256" w:rsidRPr="003B31D0">
        <w:rPr>
          <w:rFonts w:eastAsia="Times New Roman" w:cs="Times New Roman"/>
          <w:szCs w:val="26"/>
          <w:lang w:val="vi-VN"/>
        </w:rPr>
        <w:t xml:space="preserve">được gửi </w:t>
      </w:r>
      <w:r w:rsidRPr="003B31D0">
        <w:rPr>
          <w:rFonts w:eastAsia="Times New Roman" w:cs="Times New Roman"/>
          <w:szCs w:val="26"/>
          <w:lang w:val="vi-VN"/>
        </w:rPr>
        <w:t xml:space="preserve">đến các nhà thầu có tên trong danh sách ngắn. </w:t>
      </w:r>
    </w:p>
    <w:p w14:paraId="040D9E8E"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2. Phát hành, sửa đổi, làm rõ hồ sơ mời thầu:</w:t>
      </w:r>
    </w:p>
    <w:p w14:paraId="19884D0F" w14:textId="0D3CDD00" w:rsidR="00407754" w:rsidRPr="003B31D0" w:rsidRDefault="00407754" w:rsidP="003B31D0">
      <w:pPr>
        <w:widowControl w:val="0"/>
        <w:spacing w:after="0" w:line="276" w:lineRule="auto"/>
        <w:ind w:firstLine="567"/>
        <w:rPr>
          <w:rFonts w:cs="Times New Roman"/>
          <w:szCs w:val="26"/>
          <w:lang w:val="vi-VN"/>
        </w:rPr>
      </w:pPr>
      <w:r w:rsidRPr="003B31D0">
        <w:rPr>
          <w:rFonts w:eastAsia="Times New Roman" w:cs="Times New Roman"/>
          <w:szCs w:val="26"/>
          <w:lang w:val="vi-VN"/>
        </w:rPr>
        <w:t>a) Hồ sơ mời thầu được phát hành trên Hệ thống mạng đấu thầu quốc gia</w:t>
      </w:r>
      <w:r w:rsidR="00FA604D" w:rsidRPr="003B31D0">
        <w:rPr>
          <w:rFonts w:eastAsia="Times New Roman" w:cs="Times New Roman"/>
          <w:szCs w:val="26"/>
          <w:lang w:val="vi-VN"/>
        </w:rPr>
        <w:t xml:space="preserve">. </w:t>
      </w:r>
      <w:r w:rsidR="00FA604D" w:rsidRPr="003B31D0">
        <w:rPr>
          <w:rFonts w:cs="Times New Roman"/>
          <w:szCs w:val="26"/>
          <w:lang w:val="vi-VN"/>
        </w:rPr>
        <w:t xml:space="preserve">Thời gian chuẩn bị hồ sơ dự thầu tối thiểu là 18 ngày đối với đấu thầu trong nước, 35 ngày đối với đấu thầu quốc tế; đối với gói thầu xây lắp, hỗn hợp có giá gói thầu không quá 20 tỷ đồng, gói thầu mua sắm hàng hóa, dịch vụ phi tư vấn có giá gói thầu không quá 10 tỷ đồng, thời gian chuẩn bị hồ sơ dự thầu tối thiểu là </w:t>
      </w:r>
      <w:r w:rsidR="003A35D5" w:rsidRPr="003B31D0">
        <w:rPr>
          <w:rFonts w:cs="Times New Roman"/>
          <w:szCs w:val="26"/>
          <w:lang w:val="vi-VN"/>
        </w:rPr>
        <w:t>0</w:t>
      </w:r>
      <w:r w:rsidR="00FA604D" w:rsidRPr="003B31D0">
        <w:rPr>
          <w:rFonts w:cs="Times New Roman"/>
          <w:szCs w:val="26"/>
          <w:lang w:val="vi-VN"/>
        </w:rPr>
        <w:t>9 ngày đối với đấu thầu trong nước, 18 ngày đối với đấu thầu quốc tế</w:t>
      </w:r>
      <w:r w:rsidR="008B0CD0" w:rsidRPr="003B31D0">
        <w:rPr>
          <w:rFonts w:eastAsia="Times New Roman" w:cs="Times New Roman"/>
          <w:szCs w:val="26"/>
          <w:lang w:val="vi-VN"/>
        </w:rPr>
        <w:t>;</w:t>
      </w:r>
      <w:r w:rsidR="00936EC1" w:rsidRPr="003B31D0">
        <w:rPr>
          <w:rFonts w:eastAsia="Times New Roman" w:cs="Times New Roman"/>
          <w:szCs w:val="26"/>
          <w:lang w:val="vi-VN"/>
        </w:rPr>
        <w:t xml:space="preserve"> </w:t>
      </w:r>
      <w:r w:rsidR="00936EC1" w:rsidRPr="003B31D0">
        <w:rPr>
          <w:rFonts w:cs="Times New Roman"/>
          <w:szCs w:val="26"/>
          <w:lang w:val="vi-VN"/>
        </w:rPr>
        <w:t>trường hợp gói thầu đủ điều kiện áp dụng hình thức chỉ định thầu theo quy định tại</w:t>
      </w:r>
      <w:r w:rsidR="00630DFD" w:rsidRPr="003B31D0">
        <w:rPr>
          <w:rFonts w:cs="Times New Roman"/>
          <w:szCs w:val="26"/>
          <w:lang w:val="vi-VN"/>
        </w:rPr>
        <w:t xml:space="preserve"> </w:t>
      </w:r>
      <w:r w:rsidR="00936EC1" w:rsidRPr="003B31D0">
        <w:rPr>
          <w:rFonts w:cs="Times New Roman"/>
          <w:szCs w:val="26"/>
          <w:lang w:val="vi-VN"/>
        </w:rPr>
        <w:t xml:space="preserve">khoản 1 Điều </w:t>
      </w:r>
      <w:r w:rsidR="00F77545" w:rsidRPr="003B31D0">
        <w:rPr>
          <w:rFonts w:cs="Times New Roman"/>
          <w:szCs w:val="26"/>
          <w:lang w:val="vi-VN"/>
        </w:rPr>
        <w:t>78</w:t>
      </w:r>
      <w:r w:rsidR="00936EC1" w:rsidRPr="003B31D0">
        <w:rPr>
          <w:rFonts w:cs="Times New Roman"/>
          <w:szCs w:val="26"/>
          <w:lang w:val="vi-VN"/>
        </w:rPr>
        <w:t xml:space="preserve"> của Nghị định này</w:t>
      </w:r>
      <w:r w:rsidR="00936EC1" w:rsidRPr="00CB3910">
        <w:rPr>
          <w:rFonts w:cs="Times New Roman"/>
          <w:szCs w:val="26"/>
          <w:lang w:val="vi-VN"/>
        </w:rPr>
        <w:t xml:space="preserve"> nhưng </w:t>
      </w:r>
      <w:r w:rsidR="00FF0ADA" w:rsidRPr="00CB3910">
        <w:rPr>
          <w:rFonts w:cs="Times New Roman"/>
          <w:szCs w:val="26"/>
          <w:lang w:val="vi-VN"/>
        </w:rPr>
        <w:t>chủ đầu tư</w:t>
      </w:r>
      <w:r w:rsidR="00936EC1" w:rsidRPr="00CB3910">
        <w:rPr>
          <w:rFonts w:cs="Times New Roman"/>
          <w:szCs w:val="26"/>
          <w:lang w:val="vi-VN"/>
        </w:rPr>
        <w:t xml:space="preserve"> quyết định áp dụng hình thức</w:t>
      </w:r>
      <w:r w:rsidR="00936EC1" w:rsidRPr="003B31D0">
        <w:rPr>
          <w:rFonts w:cs="Times New Roman"/>
          <w:szCs w:val="26"/>
          <w:lang w:val="vi-VN"/>
        </w:rPr>
        <w:t xml:space="preserve"> đấu thầu rộng rãi để lựa chọn nhà thầu thì thời gian chuẩn bị hồ sơ dự thầu tối thiểu là 09 ngày kể từ ngày đầu tiên hồ sơ mời thầu được phát hành đến ngày có thời điểm đóng thầu.</w:t>
      </w:r>
    </w:p>
    <w:p w14:paraId="1D00F704" w14:textId="02C0F7A6" w:rsidR="00407754" w:rsidRPr="003B31D0" w:rsidRDefault="00407754" w:rsidP="003B31D0">
      <w:pPr>
        <w:widowControl w:val="0"/>
        <w:spacing w:after="0" w:line="276" w:lineRule="auto"/>
        <w:ind w:firstLine="567"/>
        <w:rPr>
          <w:rFonts w:eastAsia="Times New Roman" w:cs="Times New Roman"/>
          <w:szCs w:val="26"/>
          <w:lang w:val="vi-VN"/>
        </w:rPr>
      </w:pPr>
      <w:r w:rsidRPr="003B31D0">
        <w:rPr>
          <w:rFonts w:cs="Times New Roman"/>
          <w:szCs w:val="26"/>
          <w:lang w:val="vi-VN"/>
        </w:rPr>
        <w:t>b)</w:t>
      </w:r>
      <w:r w:rsidRPr="003B31D0">
        <w:rPr>
          <w:rFonts w:eastAsia="Times New Roman" w:cs="Times New Roman"/>
          <w:szCs w:val="26"/>
          <w:lang w:val="vi-VN"/>
        </w:rPr>
        <w:t xml:space="preserve"> Trường hợp sửa đổi hồ sơ mời thầu sau khi phát hành, </w:t>
      </w:r>
      <w:r w:rsidR="00A857E1" w:rsidRPr="003B31D0">
        <w:rPr>
          <w:rFonts w:eastAsia="Times New Roman" w:cs="Times New Roman"/>
          <w:szCs w:val="26"/>
          <w:lang w:val="vi-VN"/>
        </w:rPr>
        <w:t>chủ đầu tư</w:t>
      </w:r>
      <w:r w:rsidRPr="003B31D0">
        <w:rPr>
          <w:rFonts w:eastAsia="Times New Roman" w:cs="Times New Roman"/>
          <w:szCs w:val="26"/>
          <w:lang w:val="vi-VN"/>
        </w:rPr>
        <w:t xml:space="preserve"> phải đăng tải quyết định sửa đổi kèm theo hồ sơ mời thầu sửa đổi </w:t>
      </w:r>
      <w:r w:rsidR="00FD616C" w:rsidRPr="003B31D0">
        <w:rPr>
          <w:rFonts w:eastAsia="Times New Roman" w:cs="Times New Roman"/>
          <w:szCs w:val="26"/>
          <w:lang w:val="vi-VN"/>
        </w:rPr>
        <w:t xml:space="preserve">và </w:t>
      </w:r>
      <w:r w:rsidRPr="003B31D0">
        <w:rPr>
          <w:rFonts w:eastAsia="Times New Roman" w:cs="Times New Roman"/>
          <w:szCs w:val="26"/>
          <w:lang w:val="vi-VN"/>
        </w:rPr>
        <w:t>các nội dung sửa đổi hồ sơ mời thầu trên Hệ thống mạng đấu thầu quốc gia</w:t>
      </w:r>
      <w:r w:rsidR="00921D94" w:rsidRPr="003B31D0">
        <w:rPr>
          <w:rFonts w:eastAsia="Times New Roman" w:cs="Times New Roman"/>
          <w:szCs w:val="26"/>
          <w:lang w:val="vi-VN"/>
        </w:rPr>
        <w:t>.</w:t>
      </w:r>
      <w:r w:rsidR="00DC4763" w:rsidRPr="003B31D0">
        <w:rPr>
          <w:rFonts w:eastAsia="Times New Roman" w:cs="Times New Roman"/>
          <w:szCs w:val="26"/>
          <w:lang w:val="vi-VN"/>
        </w:rPr>
        <w:t xml:space="preserve"> </w:t>
      </w:r>
      <w:r w:rsidR="00FA604D" w:rsidRPr="003B31D0">
        <w:rPr>
          <w:rFonts w:cs="Times New Roman"/>
          <w:szCs w:val="26"/>
          <w:lang w:val="vi-VN"/>
        </w:rPr>
        <w:t>Việc sửa đổi hồ sơ mời thầu được thực hiện trong thời gian tối thiểu là 10 ngày trước ngày có thời điểm đóng thầu; đối với gói thầu xây lắp, hỗn hợp có giá gói thầu không quá 20 tỷ đồng, gói thầu mua sắm hàng hóa, dịch vụ phi tư vấn có giá gói thầu không quá 10 tỷ đồng, việc sửa đổi hồ sơ mời thầu được thực hiện trong thời gian tối thiểu là 03 ngày làm việc trước ngày có thời điểm đóng thầu</w:t>
      </w:r>
      <w:r w:rsidR="00921D94" w:rsidRPr="003B31D0">
        <w:rPr>
          <w:rFonts w:eastAsia="Times New Roman" w:cs="Times New Roman"/>
          <w:szCs w:val="26"/>
          <w:lang w:val="vi-VN"/>
        </w:rPr>
        <w:t>.</w:t>
      </w:r>
      <w:r w:rsidR="004B5201" w:rsidRPr="003B31D0">
        <w:rPr>
          <w:rFonts w:eastAsia="Times New Roman" w:cs="Times New Roman"/>
          <w:szCs w:val="26"/>
          <w:lang w:val="vi-VN"/>
        </w:rPr>
        <w:t xml:space="preserve"> </w:t>
      </w:r>
      <w:r w:rsidR="00921D94" w:rsidRPr="003B31D0">
        <w:rPr>
          <w:rFonts w:eastAsia="Times New Roman" w:cs="Times New Roman"/>
          <w:szCs w:val="26"/>
          <w:lang w:val="vi-VN"/>
        </w:rPr>
        <w:t>Trường hợp không bảo đảm đủ thời gian thì phải gia hạn thời điểm đóng thầu;</w:t>
      </w:r>
    </w:p>
    <w:p w14:paraId="491121A1" w14:textId="23690953" w:rsidR="00407754" w:rsidRPr="003B31D0" w:rsidRDefault="00407754"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c) Trường hợp cần làm rõ hồ sơ mời thầu, </w:t>
      </w:r>
      <w:r w:rsidR="00B23973" w:rsidRPr="003B31D0">
        <w:rPr>
          <w:sz w:val="26"/>
          <w:szCs w:val="26"/>
          <w:lang w:val="vi-VN"/>
        </w:rPr>
        <w:t>tổ chức, cá nhân</w:t>
      </w:r>
      <w:r w:rsidRPr="003B31D0">
        <w:rPr>
          <w:sz w:val="26"/>
          <w:szCs w:val="26"/>
          <w:lang w:val="vi-VN"/>
        </w:rPr>
        <w:t xml:space="preserve"> gửi văn bản đề nghị trên Hệ thống mạng đấu thầu quốc gia </w:t>
      </w:r>
      <w:r w:rsidR="008A1B2B" w:rsidRPr="003B31D0">
        <w:rPr>
          <w:sz w:val="26"/>
          <w:szCs w:val="26"/>
          <w:lang w:val="vi-VN"/>
        </w:rPr>
        <w:t xml:space="preserve">trong thời hạn </w:t>
      </w:r>
      <w:r w:rsidRPr="003B31D0">
        <w:rPr>
          <w:sz w:val="26"/>
          <w:szCs w:val="26"/>
          <w:lang w:val="vi-VN"/>
        </w:rPr>
        <w:t>tối thiểu 03 ngày làm việc (đối với đấu thầu trong nước), 05 ngày làm việc (đối với đấu thầu quốc tế) trước ngày có thời điểm đóng thầu để xem xét, xử lý.</w:t>
      </w:r>
      <w:r w:rsidR="0071487D" w:rsidRPr="00CB3910">
        <w:rPr>
          <w:sz w:val="26"/>
          <w:szCs w:val="26"/>
          <w:lang w:val="vi-VN"/>
        </w:rPr>
        <w:t xml:space="preserve"> </w:t>
      </w:r>
      <w:r w:rsidR="00A857E1" w:rsidRPr="00CB3910">
        <w:rPr>
          <w:sz w:val="26"/>
          <w:szCs w:val="26"/>
          <w:lang w:val="vi-VN"/>
        </w:rPr>
        <w:t>Chủ đầu tư</w:t>
      </w:r>
      <w:r w:rsidR="008A1B2B" w:rsidRPr="00CB3910">
        <w:rPr>
          <w:sz w:val="26"/>
          <w:szCs w:val="26"/>
          <w:lang w:val="vi-VN"/>
        </w:rPr>
        <w:t xml:space="preserve"> đ</w:t>
      </w:r>
      <w:r w:rsidR="0071487D" w:rsidRPr="00CB3910">
        <w:rPr>
          <w:sz w:val="26"/>
          <w:szCs w:val="26"/>
          <w:lang w:val="vi-VN"/>
        </w:rPr>
        <w:t>ăng tải văn bản làm rõ hồ sơ mời thầu</w:t>
      </w:r>
      <w:r w:rsidR="0071487D" w:rsidRPr="00CB3910" w:rsidDel="00B304CE">
        <w:rPr>
          <w:sz w:val="26"/>
          <w:szCs w:val="26"/>
          <w:lang w:val="vi-VN"/>
        </w:rPr>
        <w:t xml:space="preserve"> </w:t>
      </w:r>
      <w:r w:rsidR="0071487D" w:rsidRPr="00CB3910">
        <w:rPr>
          <w:sz w:val="26"/>
          <w:szCs w:val="26"/>
          <w:lang w:val="vi-VN"/>
        </w:rPr>
        <w:t>trên Hệ thống mạng đấu thầu quốc gia trong thời gian tối thiểu 02 ngày làm việc trước ngày có thời điểm đóng thầu. Trong</w:t>
      </w:r>
      <w:r w:rsidR="0071487D" w:rsidRPr="003B31D0">
        <w:rPr>
          <w:sz w:val="26"/>
          <w:szCs w:val="26"/>
          <w:lang w:val="vi-VN"/>
        </w:rPr>
        <w:t xml:space="preserve"> văn bản làm rõ hồ sơ mời thầu không được nêu tên của nhà thầu có đề nghị làm rõ hồ sơ mời thầu.</w:t>
      </w:r>
      <w:r w:rsidR="008A1B2B" w:rsidRPr="00CB3910">
        <w:rPr>
          <w:sz w:val="26"/>
          <w:szCs w:val="26"/>
          <w:lang w:val="vi-VN"/>
        </w:rPr>
        <w:t xml:space="preserve"> T</w:t>
      </w:r>
      <w:r w:rsidRPr="003B31D0">
        <w:rPr>
          <w:sz w:val="26"/>
          <w:szCs w:val="26"/>
          <w:lang w:val="vi-VN"/>
        </w:rPr>
        <w:t xml:space="preserve">rường hợp cần thiết, </w:t>
      </w:r>
      <w:r w:rsidR="00A857E1" w:rsidRPr="003B31D0">
        <w:rPr>
          <w:sz w:val="26"/>
          <w:szCs w:val="26"/>
          <w:lang w:val="vi-VN"/>
        </w:rPr>
        <w:t>chủ đầu tư</w:t>
      </w:r>
      <w:r w:rsidRPr="003B31D0">
        <w:rPr>
          <w:sz w:val="26"/>
          <w:szCs w:val="26"/>
          <w:lang w:val="vi-VN"/>
        </w:rPr>
        <w:t xml:space="preserve"> tổ chức hội nghị tiền đấu thầu để trao đổi về nội dung hồ sơ mời thầu. Thông báo tổ chức hội nghị tiền đấu thầu được đăng tải trên Hệ thống mạng đấu thầu quốc gia; tất cả các nhà thầu quan tâm </w:t>
      </w:r>
      <w:r w:rsidR="008A1B2B" w:rsidRPr="003B31D0">
        <w:rPr>
          <w:sz w:val="26"/>
          <w:szCs w:val="26"/>
          <w:lang w:val="vi-VN"/>
        </w:rPr>
        <w:t>được</w:t>
      </w:r>
      <w:r w:rsidRPr="003B31D0">
        <w:rPr>
          <w:sz w:val="26"/>
          <w:szCs w:val="26"/>
          <w:lang w:val="vi-VN"/>
        </w:rPr>
        <w:t xml:space="preserve"> tham dự hội nghị tiền đấu thầu mà không cần phải thông báo trước cho </w:t>
      </w:r>
      <w:r w:rsidR="00A857E1" w:rsidRPr="003B31D0">
        <w:rPr>
          <w:sz w:val="26"/>
          <w:szCs w:val="26"/>
          <w:lang w:val="vi-VN"/>
        </w:rPr>
        <w:t>chủ đầu tư</w:t>
      </w:r>
      <w:r w:rsidRPr="003B31D0">
        <w:rPr>
          <w:sz w:val="26"/>
          <w:szCs w:val="26"/>
          <w:lang w:val="vi-VN"/>
        </w:rPr>
        <w:t xml:space="preserve">. </w:t>
      </w:r>
      <w:r w:rsidR="00A857E1" w:rsidRPr="003B31D0">
        <w:rPr>
          <w:sz w:val="26"/>
          <w:szCs w:val="26"/>
          <w:lang w:val="vi-VN"/>
        </w:rPr>
        <w:t>Chủ đầu tư</w:t>
      </w:r>
      <w:r w:rsidRPr="003B31D0">
        <w:rPr>
          <w:sz w:val="26"/>
          <w:szCs w:val="26"/>
          <w:lang w:val="vi-VN"/>
        </w:rPr>
        <w:t xml:space="preserve"> phải lập biên bản ghi </w:t>
      </w:r>
      <w:r w:rsidR="008A1B2B" w:rsidRPr="003B31D0">
        <w:rPr>
          <w:sz w:val="26"/>
          <w:szCs w:val="26"/>
          <w:lang w:val="vi-VN"/>
        </w:rPr>
        <w:t xml:space="preserve">nhận </w:t>
      </w:r>
      <w:r w:rsidRPr="003B31D0">
        <w:rPr>
          <w:sz w:val="26"/>
          <w:szCs w:val="26"/>
          <w:lang w:val="vi-VN"/>
        </w:rPr>
        <w:t>các nội dung trong hội nghị tiền đấu thầu và đăng tải trên Hệ thống mạng đấu thầu quốc gia. Biên bản hội nghị tiền đấu thầu được coi là văn bản làm rõ hồ sơ mời thầu</w:t>
      </w:r>
      <w:r w:rsidR="008A1B2B" w:rsidRPr="003B31D0">
        <w:rPr>
          <w:sz w:val="26"/>
          <w:szCs w:val="26"/>
          <w:lang w:val="vi-VN"/>
        </w:rPr>
        <w:t>.</w:t>
      </w:r>
    </w:p>
    <w:p w14:paraId="3143FAC6" w14:textId="77777777" w:rsidR="00407754" w:rsidRPr="003B31D0" w:rsidRDefault="00407754"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Nội dung làm rõ hồ sơ mời thầu không được trái với nội dung của hồ sơ mời thầu đã </w:t>
      </w:r>
      <w:r w:rsidR="008A1B2B" w:rsidRPr="003B31D0">
        <w:rPr>
          <w:sz w:val="26"/>
          <w:szCs w:val="26"/>
          <w:lang w:val="vi-VN"/>
        </w:rPr>
        <w:t xml:space="preserve">được phê </w:t>
      </w:r>
      <w:r w:rsidRPr="003B31D0">
        <w:rPr>
          <w:sz w:val="26"/>
          <w:szCs w:val="26"/>
          <w:lang w:val="vi-VN"/>
        </w:rPr>
        <w:t xml:space="preserve">duyệt. Trường hợp sau khi làm rõ hồ sơ mời thầu dẫn đến phải sửa đổi hồ sơ mời thầu thì việc sửa đổi hồ sơ mời thầu thực hiện theo quy định tại </w:t>
      </w:r>
      <w:r w:rsidR="008B0CD0" w:rsidRPr="003B31D0">
        <w:rPr>
          <w:sz w:val="26"/>
          <w:szCs w:val="26"/>
          <w:lang w:val="vi-VN"/>
        </w:rPr>
        <w:t>đ</w:t>
      </w:r>
      <w:r w:rsidRPr="003B31D0">
        <w:rPr>
          <w:sz w:val="26"/>
          <w:szCs w:val="26"/>
          <w:lang w:val="vi-VN"/>
        </w:rPr>
        <w:t xml:space="preserve">iểm b </w:t>
      </w:r>
      <w:r w:rsidR="008B0CD0" w:rsidRPr="003B31D0">
        <w:rPr>
          <w:sz w:val="26"/>
          <w:szCs w:val="26"/>
          <w:lang w:val="vi-VN"/>
        </w:rPr>
        <w:t>k</w:t>
      </w:r>
      <w:r w:rsidRPr="003B31D0">
        <w:rPr>
          <w:sz w:val="26"/>
          <w:szCs w:val="26"/>
          <w:lang w:val="vi-VN"/>
        </w:rPr>
        <w:t>hoản này;</w:t>
      </w:r>
    </w:p>
    <w:p w14:paraId="17F85D3E" w14:textId="77777777" w:rsidR="00407754" w:rsidRPr="003B31D0" w:rsidRDefault="00407754"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d) Quyết định sửa đổi, văn bản làm rõ hồ sơ mời thầu là một phần của hồ sơ mời thầu.</w:t>
      </w:r>
    </w:p>
    <w:p w14:paraId="2E1DC8CD"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3. Chuẩn bị, nộp, tiếp nhận, quản lý, sửa đổi, rút hồ sơ dự thầu:</w:t>
      </w:r>
    </w:p>
    <w:p w14:paraId="47AD1991" w14:textId="77777777" w:rsidR="00407754" w:rsidRPr="003B31D0" w:rsidDel="00CA3443" w:rsidRDefault="00407754" w:rsidP="003B31D0">
      <w:pPr>
        <w:pStyle w:val="NormalWeb"/>
        <w:widowControl w:val="0"/>
        <w:spacing w:before="0" w:beforeAutospacing="0" w:after="0" w:afterAutospacing="0" w:line="276" w:lineRule="auto"/>
        <w:ind w:firstLine="567"/>
        <w:rPr>
          <w:spacing w:val="-6"/>
          <w:sz w:val="26"/>
          <w:szCs w:val="26"/>
          <w:lang w:val="vi-VN"/>
        </w:rPr>
      </w:pPr>
      <w:r w:rsidRPr="003B31D0">
        <w:rPr>
          <w:spacing w:val="-6"/>
          <w:sz w:val="26"/>
          <w:szCs w:val="26"/>
          <w:lang w:val="vi-VN"/>
        </w:rPr>
        <w:t>a) Nhà thầu chuẩn bị và nộp hồ sơ dự thầu theo yêu cầu của hồ sơ mời thầu</w:t>
      </w:r>
      <w:r w:rsidR="008B0CD0" w:rsidRPr="003B31D0">
        <w:rPr>
          <w:spacing w:val="-6"/>
          <w:sz w:val="26"/>
          <w:szCs w:val="26"/>
          <w:lang w:val="vi-VN"/>
        </w:rPr>
        <w:t>.</w:t>
      </w:r>
    </w:p>
    <w:p w14:paraId="56BAB940" w14:textId="04DAE474" w:rsidR="00407754" w:rsidRPr="003B31D0" w:rsidRDefault="00A857E1"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Chủ đầu tư</w:t>
      </w:r>
      <w:r w:rsidR="00407754" w:rsidRPr="003B31D0">
        <w:rPr>
          <w:rFonts w:eastAsia="Times New Roman" w:cs="Times New Roman"/>
          <w:szCs w:val="26"/>
          <w:lang w:val="vi-VN"/>
        </w:rPr>
        <w:t xml:space="preserve"> tiếp nhận và quản lý các hồ sơ dự thầu đã nộp theo chế độ quản lý hồ sơ mật cho đến khi công khai kết quả lựa chọn nhà thầu. Hồ sơ dự thầu hoặc bất kỳ tài liệu nào được nhà thầu gửi </w:t>
      </w:r>
      <w:r w:rsidRPr="003B31D0">
        <w:rPr>
          <w:rFonts w:eastAsia="Times New Roman" w:cs="Times New Roman"/>
          <w:szCs w:val="26"/>
          <w:lang w:val="vi-VN"/>
        </w:rPr>
        <w:t>chủ đầu tư</w:t>
      </w:r>
      <w:r w:rsidR="00407754" w:rsidRPr="003B31D0">
        <w:rPr>
          <w:rFonts w:eastAsia="Times New Roman" w:cs="Times New Roman"/>
          <w:szCs w:val="26"/>
          <w:lang w:val="vi-VN"/>
        </w:rPr>
        <w:t xml:space="preserve"> sau thời điểm đóng thầu để sửa đổi, bổ sung hồ sơ dự thầu đã nộp đều không hợp lệ và không được xem xét, trừ tài liệu làm rõ hồ sơ dự thầu theo yêu cầu của </w:t>
      </w:r>
      <w:r w:rsidR="00557822" w:rsidRPr="003B31D0">
        <w:rPr>
          <w:rFonts w:eastAsia="Times New Roman" w:cs="Times New Roman"/>
          <w:szCs w:val="26"/>
          <w:lang w:val="vi-VN"/>
        </w:rPr>
        <w:t>chủ đầu tư</w:t>
      </w:r>
      <w:r w:rsidR="00407754" w:rsidRPr="003B31D0">
        <w:rPr>
          <w:rFonts w:eastAsia="Times New Roman" w:cs="Times New Roman"/>
          <w:szCs w:val="26"/>
          <w:lang w:val="vi-VN"/>
        </w:rPr>
        <w:t xml:space="preserve"> hoặc tài liệu làm rõ, bổ sung nhằm chứng minh tư cách hợp lệ, </w:t>
      </w:r>
      <w:r w:rsidR="006E7AE0" w:rsidRPr="003B31D0">
        <w:rPr>
          <w:rFonts w:eastAsia="Times New Roman" w:cs="Times New Roman"/>
          <w:szCs w:val="26"/>
          <w:lang w:val="vi-VN"/>
        </w:rPr>
        <w:t xml:space="preserve">báo cáo tài chính, </w:t>
      </w:r>
      <w:r w:rsidR="000D0BA3" w:rsidRPr="003B31D0">
        <w:rPr>
          <w:rFonts w:eastAsia="Calibri" w:cs="Times New Roman"/>
          <w:szCs w:val="26"/>
          <w:lang w:val="vi-VN"/>
        </w:rPr>
        <w:t>nghĩa vụ kê khai thuế và nộp thuế</w:t>
      </w:r>
      <w:r w:rsidR="006E7AE0" w:rsidRPr="003B31D0">
        <w:rPr>
          <w:rFonts w:eastAsia="Times New Roman" w:cs="Times New Roman"/>
          <w:szCs w:val="26"/>
          <w:lang w:val="vi-VN"/>
        </w:rPr>
        <w:t xml:space="preserve">, </w:t>
      </w:r>
      <w:r w:rsidR="006349B2" w:rsidRPr="003B31D0">
        <w:rPr>
          <w:rFonts w:cs="Times New Roman"/>
          <w:szCs w:val="26"/>
          <w:lang w:val="vi-VN"/>
        </w:rPr>
        <w:t>tài liệu về nhân sự, thiết bị cụ thể đã đề xuất trong hồ sơ dự thầu,</w:t>
      </w:r>
      <w:r w:rsidR="006349B2" w:rsidRPr="003B31D0">
        <w:rPr>
          <w:rFonts w:eastAsia="Times New Roman" w:cs="Times New Roman"/>
          <w:szCs w:val="26"/>
          <w:lang w:val="vi-VN"/>
        </w:rPr>
        <w:t xml:space="preserve"> </w:t>
      </w:r>
      <w:r w:rsidR="006E7AE0" w:rsidRPr="003B31D0">
        <w:rPr>
          <w:rFonts w:eastAsia="Times New Roman" w:cs="Times New Roman"/>
          <w:szCs w:val="26"/>
          <w:lang w:val="vi-VN"/>
        </w:rPr>
        <w:t>hợp đồng tương tự</w:t>
      </w:r>
      <w:r w:rsidR="006349B2" w:rsidRPr="003B31D0">
        <w:rPr>
          <w:rFonts w:eastAsia="Times New Roman" w:cs="Times New Roman"/>
          <w:szCs w:val="26"/>
          <w:lang w:val="vi-VN"/>
        </w:rPr>
        <w:t xml:space="preserve">, </w:t>
      </w:r>
      <w:r w:rsidR="006349B2" w:rsidRPr="003B31D0">
        <w:rPr>
          <w:rFonts w:cs="Times New Roman"/>
          <w:szCs w:val="26"/>
          <w:lang w:val="vi-VN"/>
        </w:rPr>
        <w:t>năng lực sản xuất</w:t>
      </w:r>
      <w:r w:rsidR="00407754" w:rsidRPr="003B31D0">
        <w:rPr>
          <w:rFonts w:eastAsia="Times New Roman" w:cs="Times New Roman"/>
          <w:szCs w:val="26"/>
          <w:lang w:val="vi-VN"/>
        </w:rPr>
        <w:t xml:space="preserve"> của nhà thầu;</w:t>
      </w:r>
    </w:p>
    <w:p w14:paraId="5461A377" w14:textId="5C7AE592" w:rsidR="00407754" w:rsidRPr="003B31D0" w:rsidRDefault="004C3932"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b</w:t>
      </w:r>
      <w:r w:rsidR="00407754" w:rsidRPr="003B31D0">
        <w:rPr>
          <w:rFonts w:eastAsia="Times New Roman" w:cs="Times New Roman"/>
          <w:szCs w:val="26"/>
          <w:lang w:val="vi-VN"/>
        </w:rPr>
        <w:t xml:space="preserve">) </w:t>
      </w:r>
      <w:r w:rsidR="008B0CD0" w:rsidRPr="003B31D0">
        <w:rPr>
          <w:rFonts w:eastAsia="Times New Roman" w:cs="Times New Roman"/>
          <w:szCs w:val="26"/>
          <w:lang w:val="vi-VN"/>
        </w:rPr>
        <w:t>Chủ đầu tư, tổ chuyên gia k</w:t>
      </w:r>
      <w:r w:rsidR="00407754" w:rsidRPr="003B31D0">
        <w:rPr>
          <w:rFonts w:eastAsia="Times New Roman" w:cs="Times New Roman"/>
          <w:szCs w:val="26"/>
          <w:lang w:val="vi-VN"/>
        </w:rPr>
        <w:t>hông được tiết lộ thông tin trong hồ sơ dự thầu của nhà thầu này cho nhà thầu khác, trừ các thông tin được công khai khi mở thầu;</w:t>
      </w:r>
    </w:p>
    <w:p w14:paraId="40C8F68E" w14:textId="01810CA4" w:rsidR="00407754" w:rsidRPr="003B31D0" w:rsidRDefault="004C3932" w:rsidP="003B31D0">
      <w:pPr>
        <w:widowControl w:val="0"/>
        <w:spacing w:after="0" w:line="276" w:lineRule="auto"/>
        <w:ind w:firstLine="567"/>
        <w:rPr>
          <w:rFonts w:eastAsia="Times New Roman" w:cs="Times New Roman"/>
          <w:szCs w:val="26"/>
          <w:lang w:val="vi-VN"/>
        </w:rPr>
      </w:pPr>
      <w:r w:rsidRPr="003B31D0">
        <w:rPr>
          <w:rFonts w:cs="Times New Roman"/>
          <w:szCs w:val="26"/>
          <w:lang w:val="vi-VN"/>
        </w:rPr>
        <w:t>c</w:t>
      </w:r>
      <w:r w:rsidR="00407754" w:rsidRPr="003B31D0">
        <w:rPr>
          <w:rFonts w:cs="Times New Roman"/>
          <w:szCs w:val="26"/>
          <w:lang w:val="vi-VN"/>
        </w:rPr>
        <w:t>)</w:t>
      </w:r>
      <w:r w:rsidR="00407754" w:rsidRPr="003B31D0">
        <w:rPr>
          <w:rFonts w:eastAsia="Times New Roman" w:cs="Times New Roman"/>
          <w:szCs w:val="26"/>
          <w:lang w:val="vi-VN"/>
        </w:rPr>
        <w:t xml:space="preserve"> </w:t>
      </w:r>
      <w:r w:rsidR="000A49A1" w:rsidRPr="003B31D0">
        <w:rPr>
          <w:rFonts w:eastAsia="Times New Roman" w:cs="Times New Roman"/>
          <w:szCs w:val="26"/>
          <w:lang w:val="vi-VN"/>
        </w:rPr>
        <w:t>K</w:t>
      </w:r>
      <w:r w:rsidR="00407754" w:rsidRPr="003B31D0">
        <w:rPr>
          <w:rFonts w:eastAsia="Times New Roman" w:cs="Times New Roman"/>
          <w:szCs w:val="26"/>
          <w:lang w:val="vi-VN"/>
        </w:rPr>
        <w:t xml:space="preserve">hi </w:t>
      </w:r>
      <w:r w:rsidR="008A1B2B" w:rsidRPr="003B31D0">
        <w:rPr>
          <w:rFonts w:eastAsia="Times New Roman" w:cs="Times New Roman"/>
          <w:szCs w:val="26"/>
          <w:lang w:val="vi-VN"/>
        </w:rPr>
        <w:t xml:space="preserve">có yêu cầu </w:t>
      </w:r>
      <w:r w:rsidR="00407754" w:rsidRPr="003B31D0">
        <w:rPr>
          <w:rFonts w:eastAsia="Times New Roman" w:cs="Times New Roman"/>
          <w:szCs w:val="26"/>
          <w:lang w:val="vi-VN"/>
        </w:rPr>
        <w:t xml:space="preserve">sửa đổi hoặc rút hồ sơ dự thầu đã nộp, nhà thầu phải có văn bản đề nghị gửi </w:t>
      </w:r>
      <w:r w:rsidR="00A857E1" w:rsidRPr="003B31D0">
        <w:rPr>
          <w:rFonts w:eastAsia="Times New Roman" w:cs="Times New Roman"/>
          <w:szCs w:val="26"/>
          <w:lang w:val="vi-VN"/>
        </w:rPr>
        <w:t>chủ đầu tư</w:t>
      </w:r>
      <w:r w:rsidR="00407754" w:rsidRPr="003B31D0">
        <w:rPr>
          <w:rFonts w:eastAsia="Times New Roman" w:cs="Times New Roman"/>
          <w:szCs w:val="26"/>
          <w:lang w:val="vi-VN"/>
        </w:rPr>
        <w:t xml:space="preserve">. </w:t>
      </w:r>
      <w:r w:rsidR="00A857E1" w:rsidRPr="003B31D0">
        <w:rPr>
          <w:rFonts w:eastAsia="Times New Roman" w:cs="Times New Roman"/>
          <w:szCs w:val="26"/>
          <w:lang w:val="vi-VN"/>
        </w:rPr>
        <w:t>Chủ đầu tư</w:t>
      </w:r>
      <w:r w:rsidR="00407754" w:rsidRPr="003B31D0">
        <w:rPr>
          <w:rFonts w:eastAsia="Times New Roman" w:cs="Times New Roman"/>
          <w:szCs w:val="26"/>
          <w:lang w:val="vi-VN"/>
        </w:rPr>
        <w:t xml:space="preserve"> chỉ chấp thuận việc sửa đổi hoặc rút hồ sơ dự thầu của nhà thầu nếu nhận được văn bản đề nghị trước thời điểm đóng thầu.</w:t>
      </w:r>
    </w:p>
    <w:p w14:paraId="78A775C2"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4. Mở thầu:</w:t>
      </w:r>
    </w:p>
    <w:p w14:paraId="4B5D7AF4" w14:textId="08FC5623" w:rsidR="00407754" w:rsidRPr="003B31D0" w:rsidRDefault="00407754"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a) Việc mở thầu phải được tiến hành công khai và bắt đầu ngay trong </w:t>
      </w:r>
      <w:r w:rsidR="008A1B2B" w:rsidRPr="003B31D0">
        <w:rPr>
          <w:sz w:val="26"/>
          <w:szCs w:val="26"/>
          <w:lang w:val="vi-VN"/>
        </w:rPr>
        <w:t xml:space="preserve">thời </w:t>
      </w:r>
      <w:r w:rsidR="00884756" w:rsidRPr="003B31D0">
        <w:rPr>
          <w:sz w:val="26"/>
          <w:szCs w:val="26"/>
          <w:lang w:val="vi-VN"/>
        </w:rPr>
        <w:t>hạn</w:t>
      </w:r>
      <w:r w:rsidR="008A1B2B" w:rsidRPr="003B31D0">
        <w:rPr>
          <w:sz w:val="26"/>
          <w:szCs w:val="26"/>
          <w:lang w:val="vi-VN"/>
        </w:rPr>
        <w:t xml:space="preserve"> </w:t>
      </w:r>
      <w:r w:rsidRPr="003B31D0">
        <w:rPr>
          <w:sz w:val="26"/>
          <w:szCs w:val="26"/>
          <w:lang w:val="vi-VN"/>
        </w:rPr>
        <w:t xml:space="preserve">02 giờ kể từ thời điểm đóng thầu. </w:t>
      </w:r>
      <w:r w:rsidR="00A857E1" w:rsidRPr="003B31D0">
        <w:rPr>
          <w:sz w:val="26"/>
          <w:szCs w:val="26"/>
          <w:lang w:val="vi-VN"/>
        </w:rPr>
        <w:t>Chủ đầu tư</w:t>
      </w:r>
      <w:r w:rsidR="008A1B2B" w:rsidRPr="003B31D0">
        <w:rPr>
          <w:sz w:val="26"/>
          <w:szCs w:val="26"/>
          <w:lang w:val="vi-VN"/>
        </w:rPr>
        <w:t xml:space="preserve"> chỉ</w:t>
      </w:r>
      <w:r w:rsidRPr="003B31D0">
        <w:rPr>
          <w:sz w:val="26"/>
          <w:szCs w:val="26"/>
          <w:lang w:val="vi-VN"/>
        </w:rPr>
        <w:t xml:space="preserve"> mở các hồ sơ dự thầu nhận được trước thời điểm đóng thầu theo yêu cầu của hồ sơ mời thầu trước sự chứng kiến của đại diện các nhà thầu tham dự lễ mở thầu, không phụ thuộc vào sự có mặt hay vắng mặt của các nhà thầu. Việc mở thầu được thực hiện đối với từng hồ sơ dự thầu theo thứ tự chữ cái tên của nhà thầu và theo trình tự:</w:t>
      </w:r>
      <w:r w:rsidR="00884756" w:rsidRPr="003B31D0">
        <w:rPr>
          <w:sz w:val="26"/>
          <w:szCs w:val="26"/>
          <w:lang w:val="vi-VN"/>
        </w:rPr>
        <w:t xml:space="preserve"> k</w:t>
      </w:r>
      <w:r w:rsidRPr="003B31D0">
        <w:rPr>
          <w:sz w:val="26"/>
          <w:szCs w:val="26"/>
          <w:lang w:val="vi-VN"/>
        </w:rPr>
        <w:t>iểm tra niêm phong;</w:t>
      </w:r>
      <w:r w:rsidR="00884756" w:rsidRPr="003B31D0">
        <w:rPr>
          <w:sz w:val="26"/>
          <w:szCs w:val="26"/>
          <w:lang w:val="vi-VN"/>
        </w:rPr>
        <w:t xml:space="preserve"> m</w:t>
      </w:r>
      <w:r w:rsidRPr="003B31D0">
        <w:rPr>
          <w:sz w:val="26"/>
          <w:szCs w:val="26"/>
          <w:lang w:val="vi-VN"/>
        </w:rPr>
        <w:t>ở hồ sơ và đọc rõ các thông tin về</w:t>
      </w:r>
      <w:r w:rsidR="00884756" w:rsidRPr="003B31D0">
        <w:rPr>
          <w:sz w:val="26"/>
          <w:szCs w:val="26"/>
          <w:lang w:val="vi-VN"/>
        </w:rPr>
        <w:t xml:space="preserve"> t</w:t>
      </w:r>
      <w:r w:rsidRPr="003B31D0">
        <w:rPr>
          <w:sz w:val="26"/>
          <w:szCs w:val="26"/>
          <w:lang w:val="vi-VN"/>
        </w:rPr>
        <w:t xml:space="preserve">ên nhà thầu; </w:t>
      </w:r>
      <w:r w:rsidR="002A2999" w:rsidRPr="003B31D0">
        <w:rPr>
          <w:sz w:val="26"/>
          <w:szCs w:val="26"/>
          <w:lang w:val="vi-VN"/>
        </w:rPr>
        <w:t xml:space="preserve">tham dự độc lập hay liên danh; </w:t>
      </w:r>
      <w:r w:rsidRPr="003B31D0">
        <w:rPr>
          <w:sz w:val="26"/>
          <w:szCs w:val="26"/>
          <w:lang w:val="vi-VN"/>
        </w:rPr>
        <w:t xml:space="preserve">số lượng bản gốc, bản chụp hồ sơ; giá dự thầu ghi trong đơn dự thầu; giá trị giảm giá (nếu có); thời gian có hiệu lực của hồ sơ dự thầu; thời gian thực hiện </w:t>
      </w:r>
      <w:r w:rsidR="00554851" w:rsidRPr="003B31D0">
        <w:rPr>
          <w:sz w:val="26"/>
          <w:szCs w:val="26"/>
          <w:lang w:val="vi-VN"/>
        </w:rPr>
        <w:t>gói thầu</w:t>
      </w:r>
      <w:r w:rsidRPr="003B31D0">
        <w:rPr>
          <w:sz w:val="26"/>
          <w:szCs w:val="26"/>
          <w:lang w:val="vi-VN"/>
        </w:rPr>
        <w:t>; giá trị, hiệu lực của bảo đảm dự thầu; các thông tin khác liên quan</w:t>
      </w:r>
      <w:r w:rsidR="00C01831" w:rsidRPr="003B31D0">
        <w:rPr>
          <w:sz w:val="26"/>
          <w:szCs w:val="26"/>
          <w:lang w:val="vi-VN"/>
        </w:rPr>
        <w:t>;</w:t>
      </w:r>
    </w:p>
    <w:p w14:paraId="5C42B6A2" w14:textId="1F30CD51" w:rsidR="00407754" w:rsidRPr="003B31D0" w:rsidRDefault="00407754" w:rsidP="003B31D0">
      <w:pPr>
        <w:widowControl w:val="0"/>
        <w:spacing w:after="0" w:line="276" w:lineRule="auto"/>
        <w:ind w:firstLine="567"/>
        <w:rPr>
          <w:rFonts w:eastAsia="Times New Roman" w:cs="Times New Roman"/>
          <w:szCs w:val="26"/>
          <w:lang w:val="vi-VN"/>
        </w:rPr>
      </w:pPr>
      <w:r w:rsidRPr="003B31D0">
        <w:rPr>
          <w:rFonts w:cs="Times New Roman"/>
          <w:szCs w:val="26"/>
          <w:lang w:val="vi-VN"/>
        </w:rPr>
        <w:t>b</w:t>
      </w:r>
      <w:r w:rsidRPr="003B31D0">
        <w:rPr>
          <w:rFonts w:eastAsia="Times New Roman" w:cs="Times New Roman"/>
          <w:szCs w:val="26"/>
          <w:lang w:val="vi-VN"/>
        </w:rPr>
        <w:t xml:space="preserve">) Biên bản mở thầu: Các thông tin </w:t>
      </w:r>
      <w:r w:rsidR="003C03FA" w:rsidRPr="003B31D0">
        <w:rPr>
          <w:rFonts w:eastAsia="Times New Roman" w:cs="Times New Roman"/>
          <w:szCs w:val="26"/>
          <w:lang w:val="vi-VN"/>
        </w:rPr>
        <w:t xml:space="preserve">quy định </w:t>
      </w:r>
      <w:r w:rsidRPr="003B31D0">
        <w:rPr>
          <w:rFonts w:eastAsia="Times New Roman" w:cs="Times New Roman"/>
          <w:szCs w:val="26"/>
          <w:lang w:val="vi-VN"/>
        </w:rPr>
        <w:t xml:space="preserve">tại </w:t>
      </w:r>
      <w:r w:rsidR="00B90A28" w:rsidRPr="003B31D0">
        <w:rPr>
          <w:rFonts w:eastAsia="Times New Roman" w:cs="Times New Roman"/>
          <w:szCs w:val="26"/>
          <w:lang w:val="vi-VN"/>
        </w:rPr>
        <w:t>đ</w:t>
      </w:r>
      <w:r w:rsidRPr="003B31D0">
        <w:rPr>
          <w:rFonts w:eastAsia="Times New Roman" w:cs="Times New Roman"/>
          <w:szCs w:val="26"/>
          <w:lang w:val="vi-VN"/>
        </w:rPr>
        <w:t xml:space="preserve">iểm </w:t>
      </w:r>
      <w:r w:rsidR="006B31B7" w:rsidRPr="003B31D0">
        <w:rPr>
          <w:rFonts w:eastAsia="Times New Roman" w:cs="Times New Roman"/>
          <w:szCs w:val="26"/>
          <w:lang w:val="vi-VN"/>
        </w:rPr>
        <w:t xml:space="preserve">a </w:t>
      </w:r>
      <w:r w:rsidR="00B90A28" w:rsidRPr="003B31D0">
        <w:rPr>
          <w:rFonts w:eastAsia="Times New Roman" w:cs="Times New Roman"/>
          <w:szCs w:val="26"/>
          <w:lang w:val="vi-VN"/>
        </w:rPr>
        <w:t>k</w:t>
      </w:r>
      <w:r w:rsidRPr="003B31D0">
        <w:rPr>
          <w:rFonts w:eastAsia="Times New Roman" w:cs="Times New Roman"/>
          <w:szCs w:val="26"/>
          <w:lang w:val="vi-VN"/>
        </w:rPr>
        <w:t xml:space="preserve">hoản này phải được ghi vào biên bản mở thầu. Biên bản mở thầu phải được ký xác nhận bởi đại diện của </w:t>
      </w:r>
      <w:r w:rsidR="00A857E1" w:rsidRPr="003B31D0">
        <w:rPr>
          <w:rFonts w:eastAsia="Times New Roman" w:cs="Times New Roman"/>
          <w:szCs w:val="26"/>
          <w:lang w:val="vi-VN"/>
        </w:rPr>
        <w:t>chủ đầu tư</w:t>
      </w:r>
      <w:r w:rsidRPr="003B31D0">
        <w:rPr>
          <w:rFonts w:eastAsia="Times New Roman" w:cs="Times New Roman"/>
          <w:szCs w:val="26"/>
          <w:lang w:val="vi-VN"/>
        </w:rPr>
        <w:t xml:space="preserve"> và các nhà thầu tham dự lễ mở thầu. Biên bản này phải được </w:t>
      </w:r>
      <w:r w:rsidR="004E4EB9" w:rsidRPr="003B31D0">
        <w:rPr>
          <w:rFonts w:eastAsia="Times New Roman" w:cs="Times New Roman"/>
          <w:szCs w:val="26"/>
          <w:lang w:val="vi-VN"/>
        </w:rPr>
        <w:t>gửi cho các nhà thầu tham dự thầu</w:t>
      </w:r>
      <w:r w:rsidR="00205F09" w:rsidRPr="003B31D0">
        <w:rPr>
          <w:rFonts w:eastAsia="Times New Roman" w:cs="Times New Roman"/>
          <w:szCs w:val="26"/>
          <w:lang w:val="vi-VN"/>
        </w:rPr>
        <w:t>;</w:t>
      </w:r>
      <w:r w:rsidR="004E4EB9" w:rsidRPr="003B31D0">
        <w:rPr>
          <w:rFonts w:eastAsia="Times New Roman" w:cs="Times New Roman"/>
          <w:szCs w:val="26"/>
          <w:lang w:val="vi-VN"/>
        </w:rPr>
        <w:t xml:space="preserve"> được </w:t>
      </w:r>
      <w:r w:rsidRPr="003B31D0">
        <w:rPr>
          <w:rFonts w:eastAsia="Times New Roman" w:cs="Times New Roman"/>
          <w:szCs w:val="26"/>
          <w:lang w:val="vi-VN"/>
        </w:rPr>
        <w:t xml:space="preserve">đăng tải trên Hệ thống mạng đấu thầu quốc gia trong </w:t>
      </w:r>
      <w:r w:rsidR="00884756" w:rsidRPr="003B31D0">
        <w:rPr>
          <w:rFonts w:eastAsia="Times New Roman" w:cs="Times New Roman"/>
          <w:szCs w:val="26"/>
          <w:lang w:val="vi-VN"/>
        </w:rPr>
        <w:t xml:space="preserve">thời hạn </w:t>
      </w:r>
      <w:r w:rsidRPr="003B31D0">
        <w:rPr>
          <w:rFonts w:cs="Times New Roman"/>
          <w:szCs w:val="26"/>
          <w:lang w:val="vi-VN"/>
        </w:rPr>
        <w:t>24 giờ kể từ thời điểm mở thầu</w:t>
      </w:r>
      <w:r w:rsidRPr="003B31D0">
        <w:rPr>
          <w:rFonts w:eastAsia="Times New Roman" w:cs="Times New Roman"/>
          <w:szCs w:val="26"/>
          <w:lang w:val="vi-VN"/>
        </w:rPr>
        <w:t>;</w:t>
      </w:r>
    </w:p>
    <w:p w14:paraId="06655672" w14:textId="1FC1E79F" w:rsidR="00407754" w:rsidRPr="003B31D0" w:rsidRDefault="00407754"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c) Đại diện của </w:t>
      </w:r>
      <w:r w:rsidR="00A857E1" w:rsidRPr="003B31D0">
        <w:rPr>
          <w:rFonts w:eastAsia="Times New Roman" w:cs="Times New Roman"/>
          <w:szCs w:val="26"/>
          <w:lang w:val="vi-VN"/>
        </w:rPr>
        <w:t>chủ đầu tư</w:t>
      </w:r>
      <w:r w:rsidRPr="003B31D0">
        <w:rPr>
          <w:rFonts w:eastAsia="Times New Roman" w:cs="Times New Roman"/>
          <w:szCs w:val="26"/>
          <w:lang w:val="vi-VN"/>
        </w:rPr>
        <w:t xml:space="preserve"> phải ký xác nhận vào bản gốc đơn dự thầu, thư giảm giá (nếu có), giấy ủy quyền của người đại diện theo pháp luật của nhà thầu (nếu có); thỏa thuận liên danh (nếu có); bảo đảm dự thầu; các nội dung đề xuất về tài chính và các nội dung quan trọng khác của từng hồ sơ dự thầu.</w:t>
      </w:r>
    </w:p>
    <w:p w14:paraId="78B214F9" w14:textId="53341F93" w:rsidR="00407754" w:rsidRPr="00AE2DA0" w:rsidRDefault="00407754" w:rsidP="00EC74DF">
      <w:pPr>
        <w:pStyle w:val="Heading2"/>
        <w:rPr>
          <w:lang w:val="vi-VN"/>
        </w:rPr>
      </w:pPr>
      <w:bookmarkStart w:id="97" w:name="_Toc156916618"/>
      <w:bookmarkStart w:id="98" w:name="_Hlk153469314"/>
      <w:bookmarkStart w:id="99" w:name="_Hlk153353559"/>
      <w:r w:rsidRPr="00AE2DA0">
        <w:rPr>
          <w:rFonts w:hint="eastAsia"/>
          <w:lang w:val="vi-VN"/>
        </w:rPr>
        <w:t>Đ</w:t>
      </w:r>
      <w:r w:rsidRPr="00AE2DA0">
        <w:rPr>
          <w:lang w:val="vi-VN"/>
        </w:rPr>
        <w:t xml:space="preserve">iều </w:t>
      </w:r>
      <w:r w:rsidR="00471907" w:rsidRPr="00AE2DA0">
        <w:rPr>
          <w:lang w:val="vi-VN"/>
        </w:rPr>
        <w:t>29</w:t>
      </w:r>
      <w:r w:rsidR="00F43216" w:rsidRPr="00AE2DA0">
        <w:rPr>
          <w:lang w:val="vi-VN"/>
        </w:rPr>
        <w:t>.</w:t>
      </w:r>
      <w:r w:rsidRPr="00AE2DA0">
        <w:rPr>
          <w:lang w:val="vi-VN"/>
        </w:rPr>
        <w:t xml:space="preserve"> Nguy</w:t>
      </w:r>
      <w:r w:rsidRPr="00AE2DA0">
        <w:rPr>
          <w:rFonts w:hint="eastAsia"/>
          <w:lang w:val="vi-VN"/>
        </w:rPr>
        <w:t>ê</w:t>
      </w:r>
      <w:r w:rsidRPr="00AE2DA0">
        <w:rPr>
          <w:lang w:val="vi-VN"/>
        </w:rPr>
        <w:t xml:space="preserve">n tắc </w:t>
      </w:r>
      <w:r w:rsidRPr="00AE2DA0">
        <w:rPr>
          <w:rFonts w:hint="eastAsia"/>
          <w:lang w:val="vi-VN"/>
        </w:rPr>
        <w:t>đá</w:t>
      </w:r>
      <w:r w:rsidRPr="00AE2DA0">
        <w:rPr>
          <w:lang w:val="vi-VN"/>
        </w:rPr>
        <w:t>nh gi</w:t>
      </w:r>
      <w:r w:rsidRPr="00AE2DA0">
        <w:rPr>
          <w:rFonts w:hint="eastAsia"/>
          <w:lang w:val="vi-VN"/>
        </w:rPr>
        <w:t>á</w:t>
      </w:r>
      <w:r w:rsidRPr="00AE2DA0">
        <w:rPr>
          <w:lang w:val="vi-VN"/>
        </w:rPr>
        <w:t xml:space="preserve"> hồ s</w:t>
      </w:r>
      <w:r w:rsidRPr="00AE2DA0">
        <w:rPr>
          <w:rFonts w:hint="eastAsia"/>
          <w:lang w:val="vi-VN"/>
        </w:rPr>
        <w:t>ơ</w:t>
      </w:r>
      <w:r w:rsidRPr="00AE2DA0">
        <w:rPr>
          <w:lang w:val="vi-VN"/>
        </w:rPr>
        <w:t xml:space="preserve"> dự thầu</w:t>
      </w:r>
      <w:bookmarkEnd w:id="97"/>
    </w:p>
    <w:bookmarkEnd w:id="98"/>
    <w:p w14:paraId="62DB922F" w14:textId="1518CC3D" w:rsidR="0046791C" w:rsidRPr="003B31D0" w:rsidRDefault="00407754" w:rsidP="003B31D0">
      <w:pPr>
        <w:widowControl w:val="0"/>
        <w:spacing w:after="0" w:line="276" w:lineRule="auto"/>
        <w:ind w:firstLine="567"/>
        <w:rPr>
          <w:rFonts w:cs="Times New Roman"/>
          <w:bCs/>
          <w:szCs w:val="26"/>
          <w:lang w:val="vi-VN"/>
        </w:rPr>
      </w:pPr>
      <w:r w:rsidRPr="003B31D0">
        <w:rPr>
          <w:rFonts w:cs="Times New Roman"/>
          <w:szCs w:val="26"/>
          <w:lang w:val="vi-VN"/>
        </w:rPr>
        <w:t>1. Việc đánh giá hồ sơ dự thầu phải căn cứ vào tiêu chuẩn đánh giá hồ sơ dự thầu và các yêu cầu khác trong hồ sơ mời thầu, căn cứ vào hồ sơ dự thầu đã nộp, các tài liệu giải thích, làm rõ hồ sơ dự thầu của nhà thầu để bảo đảm lựa chọn được nhà thầu có đủ năng lực và kinh nghiệm, có giải pháp khả thi để thực hiện gói thầu</w:t>
      </w:r>
      <w:r w:rsidR="007A1F6F" w:rsidRPr="003B31D0">
        <w:rPr>
          <w:rFonts w:cs="Times New Roman"/>
          <w:bCs/>
          <w:szCs w:val="26"/>
          <w:lang w:val="vi-VN"/>
        </w:rPr>
        <w:t xml:space="preserve">; trường hợp hồ sơ mời thầu có các </w:t>
      </w:r>
      <w:r w:rsidR="00F00A8A" w:rsidRPr="003B31D0">
        <w:rPr>
          <w:rFonts w:cs="Times New Roman"/>
          <w:bCs/>
          <w:szCs w:val="26"/>
          <w:lang w:val="vi-VN"/>
        </w:rPr>
        <w:t>nội dung làm</w:t>
      </w:r>
      <w:r w:rsidR="007A1F6F" w:rsidRPr="003B31D0">
        <w:rPr>
          <w:rFonts w:cs="Times New Roman"/>
          <w:bCs/>
          <w:szCs w:val="26"/>
          <w:lang w:val="vi-VN"/>
        </w:rPr>
        <w:t xml:space="preserve"> hạn chế cạnh tranh theo quy định tại khoản 2 Điều </w:t>
      </w:r>
      <w:r w:rsidR="008F5B16" w:rsidRPr="003B31D0">
        <w:rPr>
          <w:rFonts w:cs="Times New Roman"/>
          <w:bCs/>
          <w:szCs w:val="26"/>
          <w:lang w:val="vi-VN"/>
        </w:rPr>
        <w:t xml:space="preserve">26 </w:t>
      </w:r>
      <w:r w:rsidR="007A1F6F" w:rsidRPr="003B31D0">
        <w:rPr>
          <w:rFonts w:cs="Times New Roman"/>
          <w:bCs/>
          <w:szCs w:val="26"/>
          <w:lang w:val="vi-VN"/>
        </w:rPr>
        <w:t xml:space="preserve">của Nghị định này thì các </w:t>
      </w:r>
      <w:r w:rsidR="00F00A8A" w:rsidRPr="003B31D0">
        <w:rPr>
          <w:rFonts w:cs="Times New Roman"/>
          <w:bCs/>
          <w:szCs w:val="26"/>
          <w:lang w:val="vi-VN"/>
        </w:rPr>
        <w:t>nội dung</w:t>
      </w:r>
      <w:r w:rsidR="007A1F6F" w:rsidRPr="003B31D0">
        <w:rPr>
          <w:rFonts w:cs="Times New Roman"/>
          <w:bCs/>
          <w:szCs w:val="26"/>
          <w:lang w:val="vi-VN"/>
        </w:rPr>
        <w:t xml:space="preserve"> này không phải căn cứ để xem xét đánh giá</w:t>
      </w:r>
      <w:r w:rsidR="00EF56B0" w:rsidRPr="003B31D0">
        <w:rPr>
          <w:rFonts w:cs="Times New Roman"/>
          <w:bCs/>
          <w:szCs w:val="26"/>
          <w:lang w:val="vi-VN"/>
        </w:rPr>
        <w:t xml:space="preserve"> hồ sơ dự thầu</w:t>
      </w:r>
      <w:r w:rsidR="007A1F6F" w:rsidRPr="003B31D0">
        <w:rPr>
          <w:rFonts w:cs="Times New Roman"/>
          <w:bCs/>
          <w:szCs w:val="26"/>
          <w:lang w:val="vi-VN"/>
        </w:rPr>
        <w:t xml:space="preserve">. </w:t>
      </w:r>
    </w:p>
    <w:p w14:paraId="4E934392" w14:textId="77777777" w:rsidR="00667772" w:rsidRPr="003B31D0" w:rsidRDefault="0046791C" w:rsidP="003B31D0">
      <w:pPr>
        <w:widowControl w:val="0"/>
        <w:spacing w:after="0" w:line="276" w:lineRule="auto"/>
        <w:ind w:firstLine="567"/>
        <w:rPr>
          <w:rFonts w:cs="Times New Roman"/>
          <w:bCs/>
          <w:szCs w:val="26"/>
          <w:lang w:val="vi-VN"/>
        </w:rPr>
      </w:pPr>
      <w:r w:rsidRPr="003B31D0">
        <w:rPr>
          <w:rFonts w:cs="Times New Roman"/>
          <w:bCs/>
          <w:szCs w:val="26"/>
          <w:lang w:val="vi-VN"/>
        </w:rPr>
        <w:t xml:space="preserve">2. </w:t>
      </w:r>
      <w:r w:rsidR="00667772" w:rsidRPr="003B31D0">
        <w:rPr>
          <w:rFonts w:cs="Times New Roman"/>
          <w:kern w:val="0"/>
          <w:szCs w:val="26"/>
          <w:lang w:val="vi-VN"/>
        </w:rPr>
        <w:t>Trường hợp nhân sự chủ chốt (trừ nhân sự chủ chốt thực hiện phần công việc tư vấn (E) trong gói thầu EPC, EP, EC, chìa khóa trao tay), thiết bị chủ yếu mà nhà thầu đề xuất trong hồ sơ dự thầu không đáp ứng yêu cầu hoặc không chứng minh được khả năng huy động nhân sự (bao gồm cả trường hợp nhân sự đã huy động cho hợp đồng khác có thời gian làm việc trùng với thời gian thực hiện gói thầu này) thì chủ đầu tư cho phép nhà thầu bổ sung, thay thế. Nhà thầu chỉ được bổ sung, thay thế một lần đối với từng vị trí nhân sự chủ chốt, thiết bị chủ yếu trong một khoảng thời gian phù hợp.</w:t>
      </w:r>
    </w:p>
    <w:p w14:paraId="23B8DC23" w14:textId="035242D2" w:rsidR="00F86FBC" w:rsidRPr="003B31D0" w:rsidRDefault="00F86FBC" w:rsidP="003B31D0">
      <w:pPr>
        <w:widowControl w:val="0"/>
        <w:spacing w:after="0" w:line="276" w:lineRule="auto"/>
        <w:ind w:firstLine="567"/>
        <w:rPr>
          <w:rFonts w:cs="Times New Roman"/>
          <w:bCs/>
          <w:szCs w:val="26"/>
          <w:lang w:val="vi-VN"/>
        </w:rPr>
      </w:pPr>
      <w:r w:rsidRPr="003B31D0">
        <w:rPr>
          <w:rFonts w:cs="Times New Roman"/>
          <w:bCs/>
          <w:szCs w:val="26"/>
          <w:lang w:val="vi-VN"/>
        </w:rPr>
        <w:t xml:space="preserve">Đối với gói thầu được tổ chức đấu thầu trong nước, tổ chuyên gia đánh giá nội dung về nhân sự chủ chốt, thiết bị thi công chủ yếu của gói thầu xây lắp, </w:t>
      </w:r>
      <w:r w:rsidR="00EB525C" w:rsidRPr="003B31D0">
        <w:rPr>
          <w:rFonts w:cs="Times New Roman"/>
          <w:bCs/>
          <w:szCs w:val="26"/>
          <w:lang w:val="vi-VN"/>
        </w:rPr>
        <w:t xml:space="preserve">PC, </w:t>
      </w:r>
      <w:r w:rsidRPr="003B31D0">
        <w:rPr>
          <w:rFonts w:cs="Times New Roman"/>
          <w:bCs/>
          <w:szCs w:val="26"/>
          <w:lang w:val="vi-VN"/>
        </w:rPr>
        <w:t xml:space="preserve">phần xây lắp trong gói thầu EC trên cơ sở cam kết của nhà thầu trong đơn dự thầu mà không đánh giá theo nội dung kê khai, tài liệu đính kèm trong hồ sơ dự thầu. Sau khi đánh giá về tài chính, nhà thầu xếp hạng thứ nhất được đánh giá chi tiết về nhân sự chủ chốt, thiết bị thi công chủ yếu theo kê khai, tài liệu đính kèm của nhà thầu trong hồ sơ dự thầu. Trường hợp nội dung kê khai, tài liệu đính kèm của nhà thầu không đáp ứng, chủ đầu tư yêu cầu nhà thầu làm rõ hồ sơ dự thầu để bổ sung, thay đổi nhân sự chủ chốt, thiết bị thi công chủ yếu so với nội dung đã kê khai, tài liệu đính kèm trong hồ sơ dự thầu. Việc bổ sung, thay đổi đối với từng nhân sự chủ chốt, thiết bị thi công chủ yếu không đáp ứng được thực hiện tối đa 02 lần để bảo đảm nhà thầu có nhân sự chủ chốt, thiết bị thi công chủ yếu đáp ứng yêu cầu của hồ sơ mời thầu theo cam kết trong đơn dự thầu. Trường hợp nhà thầu không bổ sung, thay thế nhân sự chủ chốt, thiết bị thi công chủ yếu hoặc sau khi làm rõ, bổ sung, thay </w:t>
      </w:r>
      <w:r w:rsidR="00F0266F" w:rsidRPr="003B31D0">
        <w:rPr>
          <w:rFonts w:cs="Times New Roman"/>
          <w:bCs/>
          <w:szCs w:val="26"/>
          <w:lang w:val="vi-VN"/>
        </w:rPr>
        <w:t>thế</w:t>
      </w:r>
      <w:r w:rsidRPr="003B31D0">
        <w:rPr>
          <w:rFonts w:cs="Times New Roman"/>
          <w:bCs/>
          <w:szCs w:val="26"/>
          <w:lang w:val="vi-VN"/>
        </w:rPr>
        <w:t xml:space="preserve">, nhà thầu không bố trí được nhân sự chủ chốt, thiết bị thi công chủ yếu đáp ứng yêu cầu của hồ sơ mời thầu theo cam kết trong đơn dự thầu thì nhà thầu sẽ bị loại và bị đánh giá về uy tín khi tham dự thầu theo quy định tại Điều 20 của Nghị định này, bị khóa tài khoản trong </w:t>
      </w:r>
      <w:r w:rsidR="004870DD" w:rsidRPr="003B31D0">
        <w:rPr>
          <w:rFonts w:cs="Times New Roman"/>
          <w:bCs/>
          <w:szCs w:val="26"/>
          <w:lang w:val="vi-VN"/>
        </w:rPr>
        <w:t>thời hạn</w:t>
      </w:r>
      <w:r w:rsidRPr="003B31D0">
        <w:rPr>
          <w:rFonts w:cs="Times New Roman"/>
          <w:bCs/>
          <w:szCs w:val="26"/>
          <w:lang w:val="vi-VN"/>
        </w:rPr>
        <w:t xml:space="preserve"> 03 tháng kể từ ngày chủ đầu tư công khai tên nhà thầu trên Hệ thống mạng đấu thầu quốc gia.</w:t>
      </w:r>
    </w:p>
    <w:p w14:paraId="06422D9F" w14:textId="71074916" w:rsidR="00667772" w:rsidRPr="00CB3910" w:rsidRDefault="00667772" w:rsidP="003B31D0">
      <w:pPr>
        <w:widowControl w:val="0"/>
        <w:spacing w:after="0" w:line="276" w:lineRule="auto"/>
        <w:ind w:firstLine="567"/>
        <w:rPr>
          <w:rFonts w:cs="Times New Roman"/>
          <w:spacing w:val="2"/>
          <w:szCs w:val="26"/>
          <w:lang w:val="vi-VN"/>
        </w:rPr>
      </w:pPr>
      <w:r w:rsidRPr="00CB3910">
        <w:rPr>
          <w:rFonts w:cs="Times New Roman"/>
          <w:spacing w:val="2"/>
          <w:szCs w:val="26"/>
          <w:lang w:val="vi-VN"/>
        </w:rPr>
        <w:t xml:space="preserve">Trường hợp nhà thầu cố ý kê khai nhân sự chủ chốt, thiết bị chủ yếu không trung thực </w:t>
      </w:r>
      <w:r w:rsidR="00767E6B" w:rsidRPr="00CB3910">
        <w:rPr>
          <w:rFonts w:cs="Times New Roman"/>
          <w:spacing w:val="2"/>
          <w:szCs w:val="26"/>
          <w:lang w:val="vi-VN"/>
        </w:rPr>
        <w:t xml:space="preserve">trong hồ sơ dự thầu </w:t>
      </w:r>
      <w:r w:rsidR="00767E6B" w:rsidRPr="003B31D0">
        <w:rPr>
          <w:bCs/>
          <w:iCs/>
          <w:spacing w:val="2"/>
          <w:szCs w:val="26"/>
          <w:lang w:val="vi-VN"/>
        </w:rPr>
        <w:t>nhằm</w:t>
      </w:r>
      <w:r w:rsidR="00767E6B" w:rsidRPr="003B31D0">
        <w:rPr>
          <w:spacing w:val="2"/>
          <w:szCs w:val="26"/>
          <w:lang w:val="vi-VN"/>
        </w:rPr>
        <w:t xml:space="preserve"> làm sai lệch kết quả lựa chọn nhà thầu</w:t>
      </w:r>
      <w:r w:rsidR="00767E6B" w:rsidRPr="00CB3910">
        <w:rPr>
          <w:rFonts w:cs="Times New Roman"/>
          <w:spacing w:val="2"/>
          <w:szCs w:val="26"/>
          <w:lang w:val="vi-VN"/>
        </w:rPr>
        <w:t xml:space="preserve"> </w:t>
      </w:r>
      <w:r w:rsidRPr="00CB3910">
        <w:rPr>
          <w:rFonts w:cs="Times New Roman"/>
          <w:spacing w:val="2"/>
          <w:szCs w:val="26"/>
          <w:lang w:val="vi-VN"/>
        </w:rPr>
        <w:t xml:space="preserve">thì không được thay thế nhân sự, thiết bị khác, hồ sơ dự thầu của nhà thầu bị loại và </w:t>
      </w:r>
      <w:r w:rsidRPr="003B31D0">
        <w:rPr>
          <w:rFonts w:cs="Times New Roman"/>
          <w:spacing w:val="2"/>
          <w:szCs w:val="26"/>
          <w:lang w:val="sv-SE"/>
        </w:rPr>
        <w:t>nhà thầu sẽ bị coi là gian lận theo quy định tại điểm b khoản 4 Điều 16 của Luật Đấu thầu và bị xử lý theo quy định tại khoản 1 Điều 133 của Nghị định này</w:t>
      </w:r>
      <w:r w:rsidRPr="00CB3910">
        <w:rPr>
          <w:rFonts w:cs="Times New Roman"/>
          <w:spacing w:val="2"/>
          <w:szCs w:val="26"/>
          <w:lang w:val="vi-VN"/>
        </w:rPr>
        <w:t>.</w:t>
      </w:r>
    </w:p>
    <w:p w14:paraId="110623EB" w14:textId="1F86CC14" w:rsidR="00357E6D" w:rsidRPr="003B31D0" w:rsidRDefault="0046791C" w:rsidP="003B31D0">
      <w:pPr>
        <w:widowControl w:val="0"/>
        <w:spacing w:after="0" w:line="276" w:lineRule="auto"/>
        <w:ind w:firstLine="567"/>
        <w:rPr>
          <w:rFonts w:cs="Times New Roman"/>
          <w:szCs w:val="26"/>
          <w:lang w:val="vi-VN"/>
        </w:rPr>
      </w:pPr>
      <w:r w:rsidRPr="003B31D0">
        <w:rPr>
          <w:rFonts w:cs="Times New Roman"/>
          <w:szCs w:val="26"/>
          <w:lang w:val="vi-VN"/>
        </w:rPr>
        <w:t xml:space="preserve">3. Trường hợp hợp đồng tương tự mà nhà thầu đề xuất trong hồ sơ dự thầu không đáp ứng yêu cầu, </w:t>
      </w:r>
      <w:r w:rsidR="00557822" w:rsidRPr="00CB3910">
        <w:rPr>
          <w:rFonts w:cs="Times New Roman"/>
          <w:szCs w:val="26"/>
          <w:lang w:val="vi-VN"/>
        </w:rPr>
        <w:t>chủ đầu tư</w:t>
      </w:r>
      <w:r w:rsidRPr="003B31D0">
        <w:rPr>
          <w:rFonts w:cs="Times New Roman"/>
          <w:szCs w:val="26"/>
          <w:lang w:val="vi-VN"/>
        </w:rPr>
        <w:t xml:space="preserve"> yêu cầu nhà thầu bổ sung, thay thế hợp đồng tương tự khác để đánh giá trong một khoảng thời gian phù hợp.</w:t>
      </w:r>
    </w:p>
    <w:p w14:paraId="339CA7FE" w14:textId="77777777" w:rsidR="00407754" w:rsidRPr="003B31D0" w:rsidRDefault="006D5CD1" w:rsidP="003B31D0">
      <w:pPr>
        <w:widowControl w:val="0"/>
        <w:spacing w:after="0" w:line="276" w:lineRule="auto"/>
        <w:ind w:firstLine="567"/>
        <w:rPr>
          <w:rFonts w:cs="Times New Roman"/>
          <w:szCs w:val="26"/>
          <w:lang w:val="vi-VN"/>
        </w:rPr>
      </w:pPr>
      <w:bookmarkStart w:id="100" w:name="_Hlk153469302"/>
      <w:r w:rsidRPr="003B31D0">
        <w:rPr>
          <w:rFonts w:cs="Times New Roman"/>
          <w:szCs w:val="26"/>
          <w:lang w:val="vi-VN"/>
        </w:rPr>
        <w:t>4</w:t>
      </w:r>
      <w:r w:rsidR="00407754" w:rsidRPr="003B31D0">
        <w:rPr>
          <w:rFonts w:cs="Times New Roman"/>
          <w:szCs w:val="26"/>
          <w:lang w:val="vi-VN"/>
        </w:rPr>
        <w:t xml:space="preserve">. Đối với gói thầu chia phần, việc đánh giá hồ sơ dự thầu và xét duyệt trúng thầu được thực hiện trên cơ sở bảo đảm </w:t>
      </w:r>
      <w:r w:rsidR="00407754" w:rsidRPr="003B31D0">
        <w:rPr>
          <w:rFonts w:cs="Times New Roman"/>
          <w:bCs/>
          <w:iCs/>
          <w:szCs w:val="26"/>
          <w:lang w:val="vi-VN"/>
        </w:rPr>
        <w:t>tổng giá đề nghị trúng thầu của gói thầu là thấp nhất (đối với gói thầu áp dụng phương pháp giá thấp nhất)</w:t>
      </w:r>
      <w:r w:rsidR="00407754" w:rsidRPr="003B31D0">
        <w:rPr>
          <w:rFonts w:cs="Times New Roman"/>
          <w:szCs w:val="26"/>
          <w:lang w:val="vi-VN"/>
        </w:rPr>
        <w:t>; tổng giá đánh giá của gói thầu là thấp nhất (đối với gói thầu áp dụng phương pháp giá đánh giá)</w:t>
      </w:r>
      <w:r w:rsidR="00165381" w:rsidRPr="003B31D0">
        <w:rPr>
          <w:rFonts w:cs="Times New Roman"/>
          <w:szCs w:val="26"/>
          <w:lang w:val="vi-VN"/>
        </w:rPr>
        <w:t xml:space="preserve"> </w:t>
      </w:r>
      <w:r w:rsidR="00407754" w:rsidRPr="003B31D0">
        <w:rPr>
          <w:rFonts w:cs="Times New Roman"/>
          <w:szCs w:val="26"/>
          <w:lang w:val="vi-VN"/>
        </w:rPr>
        <w:t>và giá đề nghị trúng thầu của cả gói thầu không vượt giá gói thầu được duyệt mà không so sánh với ước tính chi phí của từng phần</w:t>
      </w:r>
      <w:r w:rsidR="00CF77E8" w:rsidRPr="003B31D0">
        <w:rPr>
          <w:rFonts w:cs="Times New Roman"/>
          <w:szCs w:val="26"/>
          <w:lang w:val="vi-VN"/>
        </w:rPr>
        <w:t>;</w:t>
      </w:r>
      <w:r w:rsidR="00E653B6" w:rsidRPr="003B31D0">
        <w:rPr>
          <w:rFonts w:cs="Times New Roman"/>
          <w:szCs w:val="26"/>
          <w:lang w:val="vi-VN"/>
        </w:rPr>
        <w:t xml:space="preserve"> </w:t>
      </w:r>
      <w:r w:rsidR="00CF77E8" w:rsidRPr="003B31D0">
        <w:rPr>
          <w:rFonts w:cs="Times New Roman"/>
          <w:szCs w:val="26"/>
          <w:lang w:val="vi-VN"/>
        </w:rPr>
        <w:t xml:space="preserve">đối với </w:t>
      </w:r>
      <w:r w:rsidR="00E653B6" w:rsidRPr="003B31D0">
        <w:rPr>
          <w:rFonts w:cs="Times New Roman"/>
          <w:szCs w:val="26"/>
          <w:lang w:val="vi-VN"/>
        </w:rPr>
        <w:t>gói thầu mua thuốc, hóa chất, vật tư xét nghiệm, thiết bị y tế</w:t>
      </w:r>
      <w:r w:rsidR="00A95087" w:rsidRPr="003B31D0">
        <w:rPr>
          <w:rFonts w:cs="Times New Roman"/>
          <w:szCs w:val="26"/>
          <w:lang w:val="vi-VN"/>
        </w:rPr>
        <w:t>, dịch vụ kỹ thuật</w:t>
      </w:r>
      <w:r w:rsidR="00E653B6" w:rsidRPr="003B31D0">
        <w:rPr>
          <w:rFonts w:cs="Times New Roman"/>
          <w:szCs w:val="26"/>
          <w:lang w:val="vi-VN"/>
        </w:rPr>
        <w:t xml:space="preserve"> theo hướng dẫn của Bộ Y tế (nếu có)</w:t>
      </w:r>
      <w:r w:rsidR="00C95A5C" w:rsidRPr="003B31D0">
        <w:rPr>
          <w:rFonts w:cs="Times New Roman"/>
          <w:szCs w:val="26"/>
          <w:lang w:val="vi-VN"/>
        </w:rPr>
        <w:t>.</w:t>
      </w:r>
    </w:p>
    <w:bookmarkEnd w:id="100"/>
    <w:p w14:paraId="1BE588E7" w14:textId="114FD8C9" w:rsidR="00407754" w:rsidRPr="003B31D0" w:rsidRDefault="006D5CD1" w:rsidP="003B31D0">
      <w:pPr>
        <w:widowControl w:val="0"/>
        <w:spacing w:after="0" w:line="276" w:lineRule="auto"/>
        <w:ind w:firstLine="567"/>
        <w:rPr>
          <w:rFonts w:cs="Times New Roman"/>
          <w:szCs w:val="26"/>
          <w:lang w:val="vi-VN"/>
        </w:rPr>
      </w:pPr>
      <w:r w:rsidRPr="003B31D0">
        <w:rPr>
          <w:rFonts w:cs="Times New Roman"/>
          <w:szCs w:val="26"/>
          <w:lang w:val="vi-VN"/>
        </w:rPr>
        <w:t>5</w:t>
      </w:r>
      <w:r w:rsidR="00407754" w:rsidRPr="003B31D0">
        <w:rPr>
          <w:rFonts w:cs="Times New Roman"/>
          <w:szCs w:val="26"/>
          <w:lang w:val="vi-VN"/>
        </w:rPr>
        <w:t xml:space="preserve">. </w:t>
      </w:r>
      <w:r w:rsidRPr="003B31D0">
        <w:rPr>
          <w:rFonts w:cs="Times New Roman"/>
          <w:szCs w:val="26"/>
          <w:lang w:val="vi-VN"/>
        </w:rPr>
        <w:t>V</w:t>
      </w:r>
      <w:r w:rsidR="00407754" w:rsidRPr="003B31D0">
        <w:rPr>
          <w:rFonts w:cs="Times New Roman"/>
          <w:szCs w:val="26"/>
          <w:lang w:val="vi-VN"/>
        </w:rPr>
        <w:t>iệc đánh giá</w:t>
      </w:r>
      <w:r w:rsidR="00884756" w:rsidRPr="003B31D0">
        <w:rPr>
          <w:rFonts w:cs="Times New Roman"/>
          <w:szCs w:val="26"/>
          <w:lang w:val="vi-VN"/>
        </w:rPr>
        <w:t xml:space="preserve"> hồ sơ dự thầu</w:t>
      </w:r>
      <w:r w:rsidR="00407754" w:rsidRPr="003B31D0">
        <w:rPr>
          <w:rFonts w:cs="Times New Roman"/>
          <w:szCs w:val="26"/>
          <w:lang w:val="vi-VN"/>
        </w:rPr>
        <w:t xml:space="preserve"> được thực hiện trên bản chụp, nhà thầu phải chịu trách nhiệm về tính thống nhất giữa bản gốc và bản chụp. Trường hợp có sự sai khác giữa bản gốc và bản chụp nhưng không làm thay đổi thứ tự xếp hạng nhà thầu thì căn cứ vào bản gốc để đánh giá. Trường hợp có sự sai khác giữa bản gốc và bản chụp dẫn đến kết quả đánh giá trên bản gốc khác kết quả đánh giá trên bản chụp, làm thay đổi thứ tự xếp hạng nhà thầu thì hồ sơ dự thầu của nhà thầu bị loại</w:t>
      </w:r>
      <w:r w:rsidRPr="003B31D0">
        <w:rPr>
          <w:rFonts w:cs="Times New Roman"/>
          <w:szCs w:val="26"/>
          <w:lang w:val="vi-VN"/>
        </w:rPr>
        <w:t>, nhà thầu b</w:t>
      </w:r>
      <w:r w:rsidR="00030B26" w:rsidRPr="003B31D0">
        <w:rPr>
          <w:rFonts w:cs="Times New Roman"/>
          <w:szCs w:val="26"/>
          <w:lang w:val="vi-VN"/>
        </w:rPr>
        <w:t>ị</w:t>
      </w:r>
      <w:r w:rsidRPr="003B31D0">
        <w:rPr>
          <w:rFonts w:cs="Times New Roman"/>
          <w:szCs w:val="26"/>
          <w:lang w:val="vi-VN"/>
        </w:rPr>
        <w:t xml:space="preserve"> coi </w:t>
      </w:r>
      <w:r w:rsidR="00037DDF" w:rsidRPr="003B31D0">
        <w:rPr>
          <w:rFonts w:cs="Times New Roman"/>
          <w:szCs w:val="26"/>
          <w:lang w:val="vi-VN"/>
        </w:rPr>
        <w:t>là có</w:t>
      </w:r>
      <w:r w:rsidRPr="003B31D0">
        <w:rPr>
          <w:rFonts w:cs="Times New Roman"/>
          <w:szCs w:val="26"/>
          <w:lang w:val="vi-VN"/>
        </w:rPr>
        <w:t xml:space="preserve"> hành vi gian lận và bị xử lý theo quy định tại </w:t>
      </w:r>
      <w:r w:rsidR="005B3738" w:rsidRPr="003B31D0">
        <w:rPr>
          <w:rFonts w:cs="Times New Roman"/>
          <w:szCs w:val="26"/>
          <w:lang w:val="vi-VN"/>
        </w:rPr>
        <w:t xml:space="preserve">điểm a khoản 1 </w:t>
      </w:r>
      <w:r w:rsidRPr="003B31D0">
        <w:rPr>
          <w:rFonts w:cs="Times New Roman"/>
          <w:szCs w:val="26"/>
          <w:lang w:val="vi-VN"/>
        </w:rPr>
        <w:t>Điều</w:t>
      </w:r>
      <w:r w:rsidR="00906799" w:rsidRPr="003B31D0">
        <w:rPr>
          <w:rFonts w:cs="Times New Roman"/>
          <w:szCs w:val="26"/>
          <w:lang w:val="vi-VN"/>
        </w:rPr>
        <w:t xml:space="preserve"> </w:t>
      </w:r>
      <w:r w:rsidR="002517EB" w:rsidRPr="003B31D0">
        <w:rPr>
          <w:rFonts w:cs="Times New Roman"/>
          <w:szCs w:val="26"/>
          <w:lang w:val="vi-VN"/>
        </w:rPr>
        <w:t xml:space="preserve">133 </w:t>
      </w:r>
      <w:r w:rsidR="00906799" w:rsidRPr="003B31D0">
        <w:rPr>
          <w:rFonts w:cs="Times New Roman"/>
          <w:szCs w:val="26"/>
          <w:lang w:val="vi-VN"/>
        </w:rPr>
        <w:t xml:space="preserve">của </w:t>
      </w:r>
      <w:r w:rsidRPr="003B31D0">
        <w:rPr>
          <w:rFonts w:cs="Times New Roman"/>
          <w:szCs w:val="26"/>
          <w:lang w:val="vi-VN"/>
        </w:rPr>
        <w:t>Nghị định này.</w:t>
      </w:r>
    </w:p>
    <w:bookmarkEnd w:id="99"/>
    <w:p w14:paraId="4FC1C049" w14:textId="77777777" w:rsidR="009A214F" w:rsidRPr="003B31D0" w:rsidRDefault="006D5CD1" w:rsidP="003B31D0">
      <w:pPr>
        <w:widowControl w:val="0"/>
        <w:spacing w:after="0" w:line="276" w:lineRule="auto"/>
        <w:ind w:firstLine="567"/>
        <w:rPr>
          <w:rFonts w:cs="Times New Roman"/>
          <w:szCs w:val="26"/>
          <w:lang w:val="vi-VN"/>
        </w:rPr>
      </w:pPr>
      <w:r w:rsidRPr="003B31D0">
        <w:rPr>
          <w:rFonts w:cs="Times New Roman"/>
          <w:szCs w:val="26"/>
          <w:lang w:val="vi-VN"/>
        </w:rPr>
        <w:t>6</w:t>
      </w:r>
      <w:r w:rsidR="009A214F" w:rsidRPr="003B31D0">
        <w:rPr>
          <w:rFonts w:cs="Times New Roman"/>
          <w:szCs w:val="26"/>
          <w:lang w:val="vi-VN"/>
        </w:rPr>
        <w:t xml:space="preserve">. Sai </w:t>
      </w:r>
      <w:r w:rsidR="00ED495F" w:rsidRPr="003B31D0">
        <w:rPr>
          <w:rFonts w:cs="Times New Roman"/>
          <w:szCs w:val="26"/>
          <w:lang w:val="vi-VN"/>
        </w:rPr>
        <w:t>khác, đặt điều kiện</w:t>
      </w:r>
      <w:r w:rsidR="00E16D96" w:rsidRPr="003B31D0">
        <w:rPr>
          <w:rFonts w:cs="Times New Roman"/>
          <w:szCs w:val="26"/>
          <w:lang w:val="vi-VN"/>
        </w:rPr>
        <w:t>,</w:t>
      </w:r>
      <w:r w:rsidR="00ED495F" w:rsidRPr="003B31D0">
        <w:rPr>
          <w:rFonts w:cs="Times New Roman"/>
          <w:szCs w:val="26"/>
          <w:lang w:val="vi-VN"/>
        </w:rPr>
        <w:t xml:space="preserve"> bỏ sót nội dung</w:t>
      </w:r>
      <w:r w:rsidR="00E16D96" w:rsidRPr="003B31D0">
        <w:rPr>
          <w:rFonts w:cs="Times New Roman"/>
          <w:szCs w:val="26"/>
          <w:lang w:val="vi-VN"/>
        </w:rPr>
        <w:t xml:space="preserve"> trong hồ sơ dự thầu</w:t>
      </w:r>
      <w:r w:rsidR="009A214F" w:rsidRPr="003B31D0">
        <w:rPr>
          <w:rFonts w:cs="Times New Roman"/>
          <w:szCs w:val="26"/>
          <w:lang w:val="vi-VN"/>
        </w:rPr>
        <w:t>:</w:t>
      </w:r>
    </w:p>
    <w:p w14:paraId="56FA9D77" w14:textId="77777777" w:rsidR="00ED495F" w:rsidRPr="003B31D0" w:rsidRDefault="00ED495F" w:rsidP="003B31D0">
      <w:pPr>
        <w:widowControl w:val="0"/>
        <w:spacing w:after="0" w:line="276" w:lineRule="auto"/>
        <w:ind w:firstLine="567"/>
        <w:rPr>
          <w:rFonts w:cs="Times New Roman"/>
          <w:szCs w:val="26"/>
          <w:lang w:val="vi-VN"/>
        </w:rPr>
      </w:pPr>
      <w:r w:rsidRPr="003B31D0">
        <w:rPr>
          <w:rFonts w:cs="Times New Roman"/>
          <w:szCs w:val="26"/>
          <w:lang w:val="vi-VN"/>
        </w:rPr>
        <w:t>a) Sai khác là các khác biệt so với yêu cầu nêu trong hồ sơ mời thầu; đặt điều kiện là việc đặt ra các điều kiện có tính hạn chế hoặc thể hiện sự không chấp nhận hoàn toàn đối với các yêu cầu nêu trong hồ sơ mời thầu; bỏ sót nội dung là việc nhà thầu không cung cấp được một phần hoặc toàn bộ thông tin hay tài liệu theo yêu cầu nêu trong hồ sơ mời thầu</w:t>
      </w:r>
      <w:r w:rsidR="0011053A" w:rsidRPr="003B31D0">
        <w:rPr>
          <w:rFonts w:cs="Times New Roman"/>
          <w:szCs w:val="26"/>
          <w:lang w:val="vi-VN"/>
        </w:rPr>
        <w:t>;</w:t>
      </w:r>
    </w:p>
    <w:p w14:paraId="6777BC1D" w14:textId="722B2D7F" w:rsidR="00407754" w:rsidRPr="003B31D0" w:rsidRDefault="00ED495F"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b</w:t>
      </w:r>
      <w:r w:rsidR="00407754" w:rsidRPr="003B31D0">
        <w:rPr>
          <w:rFonts w:cs="Times New Roman"/>
          <w:spacing w:val="-4"/>
          <w:szCs w:val="26"/>
          <w:lang w:val="vi-VN"/>
        </w:rPr>
        <w:t xml:space="preserve">) Với điều kiện hồ sơ dự thầu đáp ứng cơ bản yêu cầu nêu trong hồ sơ mời thầu thì </w:t>
      </w:r>
      <w:r w:rsidR="00A857E1" w:rsidRPr="003B31D0">
        <w:rPr>
          <w:rFonts w:cs="Times New Roman"/>
          <w:spacing w:val="-4"/>
          <w:szCs w:val="26"/>
          <w:lang w:val="vi-VN"/>
        </w:rPr>
        <w:t>chủ đầu tư</w:t>
      </w:r>
      <w:r w:rsidR="009B5DFD" w:rsidRPr="003B31D0">
        <w:rPr>
          <w:rFonts w:cs="Times New Roman"/>
          <w:spacing w:val="-4"/>
          <w:szCs w:val="26"/>
          <w:lang w:val="vi-VN"/>
        </w:rPr>
        <w:t>, tổ chuyên gia</w:t>
      </w:r>
      <w:r w:rsidR="00407754" w:rsidRPr="003B31D0">
        <w:rPr>
          <w:rFonts w:cs="Times New Roman"/>
          <w:spacing w:val="-4"/>
          <w:szCs w:val="26"/>
          <w:lang w:val="vi-VN"/>
        </w:rPr>
        <w:t xml:space="preserve"> có thể chấp nhận các sai sót mà không phải là những sai khác, đặt điều kiện hay bỏ sót nội dung cơ bản trong hồ sơ dự thầu;</w:t>
      </w:r>
    </w:p>
    <w:p w14:paraId="77789539" w14:textId="5E0D4DE3" w:rsidR="00407754" w:rsidRPr="003B31D0" w:rsidRDefault="00ED495F" w:rsidP="003B31D0">
      <w:pPr>
        <w:widowControl w:val="0"/>
        <w:spacing w:after="0" w:line="276" w:lineRule="auto"/>
        <w:ind w:firstLine="567"/>
        <w:rPr>
          <w:rFonts w:cs="Times New Roman"/>
          <w:szCs w:val="26"/>
          <w:lang w:val="vi-VN"/>
        </w:rPr>
      </w:pPr>
      <w:r w:rsidRPr="003B31D0">
        <w:rPr>
          <w:rFonts w:cs="Times New Roman"/>
          <w:szCs w:val="26"/>
          <w:lang w:val="vi-VN"/>
        </w:rPr>
        <w:t>c</w:t>
      </w:r>
      <w:r w:rsidR="00407754" w:rsidRPr="003B31D0">
        <w:rPr>
          <w:rFonts w:cs="Times New Roman"/>
          <w:szCs w:val="26"/>
          <w:lang w:val="vi-VN"/>
        </w:rPr>
        <w:t xml:space="preserve">) Với điều kiện hồ sơ dự thầu đáp ứng cơ bản </w:t>
      </w:r>
      <w:r w:rsidR="009B5DFD" w:rsidRPr="003B31D0">
        <w:rPr>
          <w:rFonts w:cs="Times New Roman"/>
          <w:szCs w:val="26"/>
          <w:lang w:val="vi-VN"/>
        </w:rPr>
        <w:t xml:space="preserve">yêu cầu nêu trong </w:t>
      </w:r>
      <w:r w:rsidR="00407754" w:rsidRPr="003B31D0">
        <w:rPr>
          <w:rFonts w:cs="Times New Roman"/>
          <w:szCs w:val="26"/>
          <w:lang w:val="vi-VN"/>
        </w:rPr>
        <w:t xml:space="preserve">hồ sơ mời thầu, </w:t>
      </w:r>
      <w:r w:rsidR="00074704" w:rsidRPr="003B31D0">
        <w:rPr>
          <w:rFonts w:cs="Times New Roman"/>
          <w:szCs w:val="26"/>
          <w:lang w:val="vi-VN"/>
        </w:rPr>
        <w:t>chủ đầu tư</w:t>
      </w:r>
      <w:r w:rsidR="00407754" w:rsidRPr="003B31D0">
        <w:rPr>
          <w:rFonts w:cs="Times New Roman"/>
          <w:szCs w:val="26"/>
          <w:lang w:val="vi-VN"/>
        </w:rPr>
        <w:t xml:space="preserve"> có thể yêu cầu nhà thầu cung cấp các thông tin hoặc tài liệu cần thiết trong thời hạn hợp lý để sửa chữa những điểm chưa phù hợp hoặc sai </w:t>
      </w:r>
      <w:r w:rsidR="00DB2646" w:rsidRPr="003B31D0">
        <w:rPr>
          <w:rFonts w:cs="Times New Roman"/>
          <w:szCs w:val="26"/>
          <w:lang w:val="vi-VN"/>
        </w:rPr>
        <w:t xml:space="preserve">sót </w:t>
      </w:r>
      <w:r w:rsidR="00407754" w:rsidRPr="003B31D0">
        <w:rPr>
          <w:rFonts w:cs="Times New Roman"/>
          <w:szCs w:val="26"/>
          <w:lang w:val="vi-VN"/>
        </w:rPr>
        <w:t xml:space="preserve">không nghiêm trọng trong hồ sơ dự thầu liên quan đến các yêu cầu về tài liệu. Yêu cầu cung cấp các thông tin và các tài liệu để khắc phục các sai sót này không được liên quan đến bất kỳ </w:t>
      </w:r>
      <w:r w:rsidR="00884756" w:rsidRPr="003B31D0">
        <w:rPr>
          <w:rFonts w:cs="Times New Roman"/>
          <w:szCs w:val="26"/>
          <w:lang w:val="vi-VN"/>
        </w:rPr>
        <w:t>yếu tố</w:t>
      </w:r>
      <w:r w:rsidR="00407754" w:rsidRPr="003B31D0">
        <w:rPr>
          <w:rFonts w:cs="Times New Roman"/>
          <w:szCs w:val="26"/>
          <w:lang w:val="vi-VN"/>
        </w:rPr>
        <w:t xml:space="preserve"> nào của giá dự thầu</w:t>
      </w:r>
      <w:r w:rsidR="00884756" w:rsidRPr="003B31D0">
        <w:rPr>
          <w:rFonts w:cs="Times New Roman"/>
          <w:szCs w:val="26"/>
          <w:lang w:val="vi-VN"/>
        </w:rPr>
        <w:t xml:space="preserve">. Hồ sơ dự thầu của nhà thầu bị loại </w:t>
      </w:r>
      <w:r w:rsidR="00407754" w:rsidRPr="003B31D0">
        <w:rPr>
          <w:rFonts w:cs="Times New Roman"/>
          <w:szCs w:val="26"/>
          <w:lang w:val="vi-VN"/>
        </w:rPr>
        <w:t xml:space="preserve">nếu không đáp ứng yêu cầu </w:t>
      </w:r>
      <w:r w:rsidR="00884756" w:rsidRPr="003B31D0">
        <w:rPr>
          <w:rFonts w:cs="Times New Roman"/>
          <w:szCs w:val="26"/>
          <w:lang w:val="vi-VN"/>
        </w:rPr>
        <w:t>này</w:t>
      </w:r>
      <w:r w:rsidR="00407754" w:rsidRPr="003B31D0">
        <w:rPr>
          <w:rFonts w:cs="Times New Roman"/>
          <w:szCs w:val="26"/>
          <w:lang w:val="vi-VN"/>
        </w:rPr>
        <w:t xml:space="preserve"> của </w:t>
      </w:r>
      <w:r w:rsidR="001134AD" w:rsidRPr="003B31D0">
        <w:rPr>
          <w:rFonts w:cs="Times New Roman"/>
          <w:szCs w:val="26"/>
          <w:lang w:val="vi-VN"/>
        </w:rPr>
        <w:t>chủ đầu tư</w:t>
      </w:r>
      <w:r w:rsidR="00803F0E" w:rsidRPr="003B31D0">
        <w:rPr>
          <w:rFonts w:cs="Times New Roman"/>
          <w:szCs w:val="26"/>
          <w:lang w:val="vi-VN"/>
        </w:rPr>
        <w:t>;</w:t>
      </w:r>
    </w:p>
    <w:p w14:paraId="6801B31A" w14:textId="363736D9" w:rsidR="009B5DFD" w:rsidRPr="003B31D0" w:rsidRDefault="009D1CC6" w:rsidP="003B31D0">
      <w:pPr>
        <w:widowControl w:val="0"/>
        <w:spacing w:after="0" w:line="276" w:lineRule="auto"/>
        <w:ind w:firstLine="567"/>
        <w:rPr>
          <w:rFonts w:cs="Times New Roman"/>
          <w:szCs w:val="26"/>
          <w:lang w:val="vi-VN"/>
        </w:rPr>
      </w:pPr>
      <w:r w:rsidRPr="003B31D0">
        <w:rPr>
          <w:rFonts w:cs="Times New Roman"/>
          <w:szCs w:val="26"/>
          <w:lang w:val="vi-VN"/>
        </w:rPr>
        <w:t xml:space="preserve">d) </w:t>
      </w:r>
      <w:r w:rsidR="009B5DFD" w:rsidRPr="003B31D0">
        <w:rPr>
          <w:rFonts w:cs="Times New Roman"/>
          <w:szCs w:val="26"/>
          <w:lang w:val="vi-VN"/>
        </w:rPr>
        <w:t xml:space="preserve">Với điều kiện hồ sơ dự thầu đáp ứng cơ bản yêu cầu nêu trong hồ sơ mời thầu, </w:t>
      </w:r>
      <w:r w:rsidR="001134AD" w:rsidRPr="003B31D0">
        <w:rPr>
          <w:rFonts w:cs="Times New Roman"/>
          <w:szCs w:val="26"/>
          <w:lang w:val="vi-VN"/>
        </w:rPr>
        <w:t xml:space="preserve">chủ đầu tư, </w:t>
      </w:r>
      <w:r w:rsidR="009B5DFD" w:rsidRPr="003B31D0">
        <w:rPr>
          <w:rFonts w:cs="Times New Roman"/>
          <w:szCs w:val="26"/>
          <w:lang w:val="vi-VN"/>
        </w:rPr>
        <w:t>tổ chuyên gia điều chỉnh các sai sót không nghiêm trọng và có thể định lượng được liên quan đến giá dự thầu; giá dự thầu sẽ được điều chỉnh để phản ánh chi phí cho các hạng mục bị thiếu hoặc chưa đáp ứng yêu cầu; việc điều chỉnh này chỉ nhằm mục đích so sánh các hồ sơ dự thầu.</w:t>
      </w:r>
    </w:p>
    <w:p w14:paraId="65512130" w14:textId="2BA98823" w:rsidR="00F57273" w:rsidRPr="003B31D0" w:rsidRDefault="00F57273" w:rsidP="003B31D0">
      <w:pPr>
        <w:widowControl w:val="0"/>
        <w:spacing w:after="0" w:line="276" w:lineRule="auto"/>
        <w:ind w:firstLine="567"/>
        <w:rPr>
          <w:rFonts w:cs="Times New Roman"/>
          <w:szCs w:val="26"/>
          <w:lang w:val="vi-VN"/>
        </w:rPr>
      </w:pPr>
      <w:r w:rsidRPr="003B31D0">
        <w:rPr>
          <w:rFonts w:cs="Times New Roman"/>
          <w:szCs w:val="26"/>
          <w:lang w:val="vi-VN"/>
        </w:rPr>
        <w:t>7.</w:t>
      </w:r>
      <w:r w:rsidR="008314DE" w:rsidRPr="003B31D0">
        <w:rPr>
          <w:rFonts w:cs="Times New Roman"/>
          <w:szCs w:val="26"/>
          <w:lang w:val="vi-VN"/>
        </w:rPr>
        <w:t xml:space="preserve"> </w:t>
      </w:r>
      <w:r w:rsidR="00DC4763" w:rsidRPr="003B31D0">
        <w:rPr>
          <w:rFonts w:cs="Times New Roman"/>
          <w:szCs w:val="26"/>
          <w:lang w:val="vi-VN"/>
        </w:rPr>
        <w:t>Hồ sơ dự thầu có nội dung sai khác, đặt điều kiện hay bỏ sót nội dung cơ bản dẫn đến hồ sơ dự thầu bị loại thì không phải tiếp tục đánh giá các tiêu chí khác.</w:t>
      </w:r>
      <w:r w:rsidR="00CF1673" w:rsidRPr="003B31D0">
        <w:rPr>
          <w:rFonts w:cs="Times New Roman"/>
          <w:szCs w:val="26"/>
          <w:lang w:val="vi-VN"/>
        </w:rPr>
        <w:t xml:space="preserve"> </w:t>
      </w:r>
      <w:r w:rsidR="00D92865" w:rsidRPr="003B31D0">
        <w:rPr>
          <w:rFonts w:cs="Times New Roman"/>
          <w:szCs w:val="26"/>
          <w:lang w:val="vi-VN"/>
        </w:rPr>
        <w:t>Trường hợp</w:t>
      </w:r>
      <w:r w:rsidR="00DC4763" w:rsidRPr="003B31D0">
        <w:rPr>
          <w:rFonts w:cs="Times New Roman"/>
          <w:szCs w:val="26"/>
          <w:lang w:val="vi-VN"/>
        </w:rPr>
        <w:t xml:space="preserve"> nhà thầu không đáp ứng </w:t>
      </w:r>
      <w:r w:rsidR="00D92865" w:rsidRPr="003B31D0">
        <w:rPr>
          <w:rFonts w:cs="Times New Roman"/>
          <w:szCs w:val="26"/>
          <w:lang w:val="vi-VN"/>
        </w:rPr>
        <w:t>một</w:t>
      </w:r>
      <w:r w:rsidR="00DC4763" w:rsidRPr="003B31D0">
        <w:rPr>
          <w:rFonts w:cs="Times New Roman"/>
          <w:szCs w:val="26"/>
          <w:lang w:val="vi-VN"/>
        </w:rPr>
        <w:t xml:space="preserve"> tiêu chí đánh giá cụ thể tại từng nội dung</w:t>
      </w:r>
      <w:r w:rsidR="00D92865" w:rsidRPr="003B31D0">
        <w:rPr>
          <w:rFonts w:cs="Times New Roman"/>
          <w:szCs w:val="26"/>
          <w:lang w:val="vi-VN"/>
        </w:rPr>
        <w:t xml:space="preserve"> đánh giá về tư cách hợp lệ, năng lực, kinh nghiệm, kỹ thuật, tài chính </w:t>
      </w:r>
      <w:r w:rsidR="00DC4763" w:rsidRPr="003B31D0">
        <w:rPr>
          <w:rFonts w:cs="Times New Roman"/>
          <w:szCs w:val="26"/>
          <w:lang w:val="vi-VN"/>
        </w:rPr>
        <w:t>thì không phải đánh giá tiếp đối với các tiêu chí còn lại</w:t>
      </w:r>
      <w:r w:rsidR="00586FD3" w:rsidRPr="003B31D0">
        <w:rPr>
          <w:rFonts w:cs="Times New Roman"/>
          <w:szCs w:val="26"/>
          <w:lang w:val="vi-VN"/>
        </w:rPr>
        <w:t>.</w:t>
      </w:r>
    </w:p>
    <w:p w14:paraId="74731C81" w14:textId="3BE1F5F6" w:rsidR="00DB3802" w:rsidRPr="003B31D0" w:rsidRDefault="00F57273" w:rsidP="003B31D0">
      <w:pPr>
        <w:widowControl w:val="0"/>
        <w:spacing w:after="0" w:line="276" w:lineRule="auto"/>
        <w:ind w:firstLine="567"/>
        <w:rPr>
          <w:rFonts w:cs="Times New Roman"/>
          <w:bCs/>
          <w:szCs w:val="26"/>
          <w:lang w:val="vi-VN"/>
        </w:rPr>
      </w:pPr>
      <w:r w:rsidRPr="003B31D0">
        <w:rPr>
          <w:rFonts w:cs="Times New Roman"/>
          <w:bCs/>
          <w:spacing w:val="-4"/>
          <w:szCs w:val="26"/>
          <w:lang w:val="vi-VN"/>
        </w:rPr>
        <w:t>8</w:t>
      </w:r>
      <w:r w:rsidR="00586FD3" w:rsidRPr="003B31D0">
        <w:rPr>
          <w:rFonts w:cs="Times New Roman"/>
          <w:bCs/>
          <w:spacing w:val="-4"/>
          <w:szCs w:val="26"/>
          <w:lang w:val="vi-VN"/>
        </w:rPr>
        <w:t>.</w:t>
      </w:r>
      <w:r w:rsidRPr="003B31D0">
        <w:rPr>
          <w:rFonts w:cs="Times New Roman"/>
          <w:bCs/>
          <w:spacing w:val="-4"/>
          <w:szCs w:val="26"/>
          <w:lang w:val="vi-VN"/>
        </w:rPr>
        <w:t xml:space="preserve"> Chủ đầu tư không được chấp thuận cho nhà thầu sử dụng nhà thầu phụ mà nhà thầu phụ này có tham gia thực hiện cung cấp dịch vụ tư vấn cho gói thầu mà nhà thầu đã trúng thầu và </w:t>
      </w:r>
      <w:r w:rsidR="00F112F9" w:rsidRPr="003B31D0">
        <w:rPr>
          <w:rFonts w:cs="Times New Roman"/>
          <w:bCs/>
          <w:spacing w:val="-4"/>
          <w:szCs w:val="26"/>
          <w:lang w:val="vi-VN"/>
        </w:rPr>
        <w:t xml:space="preserve">các công việc tư vấn này bao gồm: </w:t>
      </w:r>
      <w:r w:rsidR="00DB3802" w:rsidRPr="003B31D0">
        <w:rPr>
          <w:rFonts w:cs="Times New Roman"/>
          <w:bCs/>
          <w:spacing w:val="-4"/>
          <w:szCs w:val="26"/>
          <w:lang w:val="vi-VN"/>
        </w:rPr>
        <w:t xml:space="preserve">lập, thẩm tra </w:t>
      </w:r>
      <w:r w:rsidR="00DB3802" w:rsidRPr="003B31D0">
        <w:rPr>
          <w:rFonts w:cs="Times New Roman"/>
          <w:bCs/>
          <w:iCs/>
          <w:spacing w:val="-4"/>
          <w:szCs w:val="26"/>
          <w:lang w:val="vi-VN"/>
        </w:rPr>
        <w:t xml:space="preserve">thiết kế kỹ thuật, thiết kế bản vẽ thi công, dự toán, thiết kế FEED; thẩm định giá; </w:t>
      </w:r>
      <w:r w:rsidR="00DB3802" w:rsidRPr="003B31D0">
        <w:rPr>
          <w:rFonts w:cs="Times New Roman"/>
          <w:bCs/>
          <w:spacing w:val="-4"/>
          <w:szCs w:val="26"/>
          <w:lang w:val="vi-VN"/>
        </w:rPr>
        <w:t xml:space="preserve">giám sát thực hiện hợp đồng, kiểm định; lập, thẩm định hồ sơ mời sơ tuyển, hồ sơ mời thầu; </w:t>
      </w:r>
      <w:r w:rsidR="00DB3802" w:rsidRPr="003B31D0">
        <w:rPr>
          <w:rFonts w:cs="Times New Roman"/>
          <w:bCs/>
          <w:szCs w:val="26"/>
          <w:lang w:val="vi-VN"/>
        </w:rPr>
        <w:t xml:space="preserve">đánh giá hồ sơ dự sơ tuyển, hồ sơ dự thầu; thẩm định kết quả sơ tuyển, kết quả lựa chọn nhà thầu; </w:t>
      </w:r>
      <w:r w:rsidR="0040056C" w:rsidRPr="003B31D0">
        <w:rPr>
          <w:rFonts w:cs="Times New Roman"/>
          <w:szCs w:val="26"/>
          <w:lang w:val="vi-VN"/>
        </w:rPr>
        <w:t>tư vấn quản lý dự án, quản lý hợp đồng, tư vấn khác mà các dịch vụ tư vấn này có phần công việc liên quan trực tiếp tới gói thầu</w:t>
      </w:r>
      <w:r w:rsidR="00803F2F" w:rsidRPr="003B31D0">
        <w:rPr>
          <w:rFonts w:cs="Times New Roman"/>
          <w:bCs/>
          <w:szCs w:val="26"/>
          <w:lang w:val="vi-VN"/>
        </w:rPr>
        <w:t>.</w:t>
      </w:r>
    </w:p>
    <w:p w14:paraId="7F197A8B" w14:textId="7F7E9093" w:rsidR="00407754" w:rsidRPr="00AE2DA0" w:rsidRDefault="00407754" w:rsidP="00EC74DF">
      <w:pPr>
        <w:pStyle w:val="Heading2"/>
        <w:rPr>
          <w:lang w:val="vi-VN"/>
        </w:rPr>
      </w:pPr>
      <w:bookmarkStart w:id="101" w:name="_Toc156916619"/>
      <w:r w:rsidRPr="00AE2DA0">
        <w:rPr>
          <w:rFonts w:hint="eastAsia"/>
          <w:lang w:val="vi-VN"/>
        </w:rPr>
        <w:t>Đ</w:t>
      </w:r>
      <w:r w:rsidRPr="00AE2DA0">
        <w:rPr>
          <w:lang w:val="vi-VN"/>
        </w:rPr>
        <w:t xml:space="preserve">iều </w:t>
      </w:r>
      <w:r w:rsidR="00471907" w:rsidRPr="00AE2DA0">
        <w:rPr>
          <w:lang w:val="vi-VN"/>
        </w:rPr>
        <w:t>30</w:t>
      </w:r>
      <w:r w:rsidRPr="00AE2DA0">
        <w:rPr>
          <w:lang w:val="vi-VN"/>
        </w:rPr>
        <w:t>. L</w:t>
      </w:r>
      <w:r w:rsidRPr="00AE2DA0">
        <w:rPr>
          <w:rFonts w:hint="eastAsia"/>
          <w:lang w:val="vi-VN"/>
        </w:rPr>
        <w:t>à</w:t>
      </w:r>
      <w:r w:rsidRPr="00AE2DA0">
        <w:rPr>
          <w:lang w:val="vi-VN"/>
        </w:rPr>
        <w:t>m r</w:t>
      </w:r>
      <w:r w:rsidRPr="00AE2DA0">
        <w:rPr>
          <w:rFonts w:hint="eastAsia"/>
          <w:lang w:val="vi-VN"/>
        </w:rPr>
        <w:t>õ</w:t>
      </w:r>
      <w:r w:rsidRPr="00AE2DA0">
        <w:rPr>
          <w:lang w:val="vi-VN"/>
        </w:rPr>
        <w:t xml:space="preserve"> hồ s</w:t>
      </w:r>
      <w:r w:rsidRPr="00AE2DA0">
        <w:rPr>
          <w:rFonts w:hint="eastAsia"/>
          <w:lang w:val="vi-VN"/>
        </w:rPr>
        <w:t>ơ</w:t>
      </w:r>
      <w:r w:rsidRPr="00AE2DA0">
        <w:rPr>
          <w:lang w:val="vi-VN"/>
        </w:rPr>
        <w:t xml:space="preserve"> dự thầu</w:t>
      </w:r>
      <w:bookmarkEnd w:id="101"/>
    </w:p>
    <w:p w14:paraId="0F7F261A" w14:textId="1245C47F" w:rsidR="00407754" w:rsidRPr="003B31D0" w:rsidRDefault="00407754" w:rsidP="003B31D0">
      <w:pPr>
        <w:pStyle w:val="NormalWeb"/>
        <w:widowControl w:val="0"/>
        <w:spacing w:before="0" w:beforeAutospacing="0" w:after="0" w:afterAutospacing="0" w:line="276" w:lineRule="auto"/>
        <w:ind w:firstLine="567"/>
        <w:rPr>
          <w:spacing w:val="2"/>
          <w:sz w:val="26"/>
          <w:szCs w:val="26"/>
          <w:lang w:val="vi-VN"/>
        </w:rPr>
      </w:pPr>
      <w:r w:rsidRPr="003B31D0">
        <w:rPr>
          <w:spacing w:val="2"/>
          <w:sz w:val="26"/>
          <w:szCs w:val="26"/>
          <w:lang w:val="vi-VN"/>
        </w:rPr>
        <w:t xml:space="preserve">1. Sau khi mở thầu, nhà thầu có trách nhiệm làm rõ hồ sơ dự thầu theo yêu cầu của </w:t>
      </w:r>
      <w:r w:rsidR="001134AD" w:rsidRPr="003B31D0">
        <w:rPr>
          <w:spacing w:val="2"/>
          <w:sz w:val="26"/>
          <w:szCs w:val="26"/>
          <w:lang w:val="vi-VN"/>
        </w:rPr>
        <w:t>chủ đầu tư</w:t>
      </w:r>
      <w:r w:rsidRPr="003B31D0">
        <w:rPr>
          <w:spacing w:val="2"/>
          <w:sz w:val="26"/>
          <w:szCs w:val="26"/>
          <w:lang w:val="vi-VN"/>
        </w:rPr>
        <w:t xml:space="preserve">. Trường hợp hồ sơ dự thầu của nhà thầu thiếu tài liệu </w:t>
      </w:r>
      <w:r w:rsidR="007F501A" w:rsidRPr="003B31D0">
        <w:rPr>
          <w:spacing w:val="2"/>
          <w:sz w:val="26"/>
          <w:szCs w:val="26"/>
          <w:lang w:val="vi-VN"/>
        </w:rPr>
        <w:t xml:space="preserve">về </w:t>
      </w:r>
      <w:r w:rsidR="00FD7272" w:rsidRPr="003B31D0">
        <w:rPr>
          <w:spacing w:val="2"/>
          <w:sz w:val="26"/>
          <w:szCs w:val="26"/>
          <w:lang w:val="vi-VN"/>
        </w:rPr>
        <w:t xml:space="preserve">tư cách hợp lệ, hợp đồng tương tự, năng lực sản xuất, báo cáo tài chính, </w:t>
      </w:r>
      <w:r w:rsidR="000D0BA3" w:rsidRPr="003B31D0">
        <w:rPr>
          <w:rFonts w:eastAsia="Calibri"/>
          <w:spacing w:val="2"/>
          <w:sz w:val="26"/>
          <w:szCs w:val="26"/>
          <w:lang w:val="vi-VN"/>
        </w:rPr>
        <w:t>nghĩa vụ kê khai thuế và nộp thuế</w:t>
      </w:r>
      <w:r w:rsidR="00921933" w:rsidRPr="003B31D0">
        <w:rPr>
          <w:spacing w:val="2"/>
          <w:sz w:val="26"/>
          <w:szCs w:val="26"/>
          <w:lang w:val="vi-VN"/>
        </w:rPr>
        <w:t xml:space="preserve">, nhân sự, thiết bị </w:t>
      </w:r>
      <w:r w:rsidRPr="003B31D0">
        <w:rPr>
          <w:spacing w:val="2"/>
          <w:sz w:val="26"/>
          <w:szCs w:val="26"/>
          <w:lang w:val="vi-VN"/>
        </w:rPr>
        <w:t xml:space="preserve">thì </w:t>
      </w:r>
      <w:r w:rsidR="001134AD" w:rsidRPr="003B31D0">
        <w:rPr>
          <w:spacing w:val="2"/>
          <w:sz w:val="26"/>
          <w:szCs w:val="26"/>
          <w:lang w:val="vi-VN"/>
        </w:rPr>
        <w:t>chủ đầu tư</w:t>
      </w:r>
      <w:r w:rsidR="001134AD" w:rsidRPr="003B31D0" w:rsidDel="00A857E1">
        <w:rPr>
          <w:spacing w:val="2"/>
          <w:sz w:val="26"/>
          <w:szCs w:val="26"/>
          <w:lang w:val="vi-VN"/>
        </w:rPr>
        <w:t xml:space="preserve"> </w:t>
      </w:r>
      <w:r w:rsidRPr="003B31D0">
        <w:rPr>
          <w:spacing w:val="2"/>
          <w:sz w:val="26"/>
          <w:szCs w:val="26"/>
          <w:lang w:val="vi-VN"/>
        </w:rPr>
        <w:t>yêu cầu nhà thầu làm rõ, bổ sung tài liệu để chứng minh tư cách hợp lệ, năng lực và kinh nghiệm</w:t>
      </w:r>
      <w:r w:rsidR="009F3E31" w:rsidRPr="003B31D0">
        <w:rPr>
          <w:spacing w:val="2"/>
          <w:sz w:val="26"/>
          <w:szCs w:val="26"/>
          <w:lang w:val="vi-VN"/>
        </w:rPr>
        <w:t>, đối với phần xây lắp trong gói thầu EC, gói thầu xây lắp</w:t>
      </w:r>
      <w:r w:rsidR="00AC7B8A" w:rsidRPr="003B31D0">
        <w:rPr>
          <w:spacing w:val="2"/>
          <w:sz w:val="26"/>
          <w:szCs w:val="26"/>
          <w:lang w:val="vi-VN"/>
        </w:rPr>
        <w:t>, PC</w:t>
      </w:r>
      <w:r w:rsidR="00DC3196" w:rsidRPr="003B31D0">
        <w:rPr>
          <w:spacing w:val="2"/>
          <w:sz w:val="26"/>
          <w:szCs w:val="26"/>
          <w:lang w:val="vi-VN"/>
        </w:rPr>
        <w:t xml:space="preserve"> được tổ chức đấu thầu trong nước</w:t>
      </w:r>
      <w:r w:rsidR="009F3E31" w:rsidRPr="003B31D0">
        <w:rPr>
          <w:spacing w:val="2"/>
          <w:sz w:val="26"/>
          <w:szCs w:val="26"/>
          <w:lang w:val="vi-VN"/>
        </w:rPr>
        <w:t xml:space="preserve">, </w:t>
      </w:r>
      <w:r w:rsidR="00D5592C" w:rsidRPr="003B31D0">
        <w:rPr>
          <w:spacing w:val="2"/>
          <w:sz w:val="26"/>
          <w:szCs w:val="26"/>
          <w:lang w:val="vi-VN"/>
        </w:rPr>
        <w:t xml:space="preserve">nội dung </w:t>
      </w:r>
      <w:r w:rsidR="009F3E31" w:rsidRPr="003B31D0">
        <w:rPr>
          <w:spacing w:val="2"/>
          <w:sz w:val="26"/>
          <w:szCs w:val="26"/>
          <w:lang w:val="vi-VN"/>
        </w:rPr>
        <w:t>nhân sự</w:t>
      </w:r>
      <w:r w:rsidR="00D5592C" w:rsidRPr="003B31D0">
        <w:rPr>
          <w:spacing w:val="2"/>
          <w:sz w:val="26"/>
          <w:szCs w:val="26"/>
          <w:lang w:val="vi-VN"/>
        </w:rPr>
        <w:t xml:space="preserve"> chủ chốt</w:t>
      </w:r>
      <w:r w:rsidR="009F3E31" w:rsidRPr="003B31D0">
        <w:rPr>
          <w:spacing w:val="2"/>
          <w:sz w:val="26"/>
          <w:szCs w:val="26"/>
          <w:lang w:val="vi-VN"/>
        </w:rPr>
        <w:t>, thiết bị</w:t>
      </w:r>
      <w:r w:rsidR="00D5592C" w:rsidRPr="003B31D0">
        <w:rPr>
          <w:spacing w:val="2"/>
          <w:sz w:val="26"/>
          <w:szCs w:val="26"/>
          <w:lang w:val="vi-VN"/>
        </w:rPr>
        <w:t xml:space="preserve"> chủ yếu</w:t>
      </w:r>
      <w:r w:rsidR="009F3E31" w:rsidRPr="003B31D0">
        <w:rPr>
          <w:spacing w:val="2"/>
          <w:sz w:val="26"/>
          <w:szCs w:val="26"/>
          <w:lang w:val="vi-VN"/>
        </w:rPr>
        <w:t>, chủ đầu tư chỉ yêu cầu nhà thầu làm rõ, bổ sung tài liệu để chứng minh đối với nhà thầu xếp hạng thứ nhất.</w:t>
      </w:r>
    </w:p>
    <w:p w14:paraId="1BE573D0" w14:textId="40FE71FB" w:rsidR="00212DF5" w:rsidRPr="003B31D0" w:rsidRDefault="00407754"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2. Trường hợp sau khi đóng thầu</w:t>
      </w:r>
      <w:r w:rsidR="00884756" w:rsidRPr="003B31D0">
        <w:rPr>
          <w:sz w:val="26"/>
          <w:szCs w:val="26"/>
          <w:lang w:val="vi-VN"/>
        </w:rPr>
        <w:t>,</w:t>
      </w:r>
      <w:r w:rsidRPr="003B31D0">
        <w:rPr>
          <w:sz w:val="26"/>
          <w:szCs w:val="26"/>
          <w:lang w:val="vi-VN"/>
        </w:rPr>
        <w:t xml:space="preserve"> nhà thầu phát hiện hồ sơ dự thầu thiếu các tài liệu chứng minh </w:t>
      </w:r>
      <w:r w:rsidR="00EF51B2" w:rsidRPr="003B31D0">
        <w:rPr>
          <w:sz w:val="26"/>
          <w:szCs w:val="26"/>
          <w:lang w:val="vi-VN"/>
        </w:rPr>
        <w:t>về tư cách hợp lệ, hợp đồng tương tự, năng lực sản xuất, báo cáo tài chính</w:t>
      </w:r>
      <w:r w:rsidR="0009305F" w:rsidRPr="003B31D0">
        <w:rPr>
          <w:sz w:val="26"/>
          <w:szCs w:val="26"/>
          <w:lang w:val="vi-VN"/>
        </w:rPr>
        <w:t xml:space="preserve">, </w:t>
      </w:r>
      <w:r w:rsidR="000D0BA3" w:rsidRPr="003B31D0">
        <w:rPr>
          <w:rFonts w:eastAsia="Calibri"/>
          <w:sz w:val="26"/>
          <w:szCs w:val="26"/>
          <w:lang w:val="vi-VN"/>
        </w:rPr>
        <w:t>nghĩa vụ kê khai thuế và nộp thuế</w:t>
      </w:r>
      <w:r w:rsidR="00257BD2" w:rsidRPr="003B31D0">
        <w:rPr>
          <w:sz w:val="26"/>
          <w:szCs w:val="26"/>
          <w:lang w:val="vi-VN"/>
        </w:rPr>
        <w:t>, tài liệu về nhân sự, thiết bị cụ thể đã đề xuất trong hồ sơ dự thầu</w:t>
      </w:r>
      <w:r w:rsidR="0009305F" w:rsidRPr="003B31D0">
        <w:rPr>
          <w:sz w:val="26"/>
          <w:szCs w:val="26"/>
          <w:lang w:val="vi-VN"/>
        </w:rPr>
        <w:t xml:space="preserve"> </w:t>
      </w:r>
      <w:r w:rsidRPr="003B31D0">
        <w:rPr>
          <w:sz w:val="26"/>
          <w:szCs w:val="26"/>
          <w:lang w:val="vi-VN"/>
        </w:rPr>
        <w:t xml:space="preserve">thì được gửi tài liệu đến </w:t>
      </w:r>
      <w:r w:rsidR="001134AD" w:rsidRPr="003B31D0">
        <w:rPr>
          <w:sz w:val="26"/>
          <w:szCs w:val="26"/>
          <w:lang w:val="vi-VN"/>
        </w:rPr>
        <w:t>chủ đầu tư</w:t>
      </w:r>
      <w:r w:rsidRPr="003B31D0">
        <w:rPr>
          <w:sz w:val="26"/>
          <w:szCs w:val="26"/>
          <w:lang w:val="vi-VN"/>
        </w:rPr>
        <w:t xml:space="preserve"> để làm rõ về tư cách hợp lệ, năng lực và kinh nghiệm của mình. </w:t>
      </w:r>
      <w:r w:rsidR="001134AD" w:rsidRPr="003B31D0">
        <w:rPr>
          <w:sz w:val="26"/>
          <w:szCs w:val="26"/>
          <w:lang w:val="vi-VN"/>
        </w:rPr>
        <w:t>Chủ đầu tư</w:t>
      </w:r>
      <w:r w:rsidRPr="003B31D0">
        <w:rPr>
          <w:sz w:val="26"/>
          <w:szCs w:val="26"/>
          <w:lang w:val="vi-VN"/>
        </w:rPr>
        <w:t xml:space="preserve"> có trách nhiệm tiếp nhận những tài liệu làm rõ của nhà thầu để xem xét, đánh giá; các tài liệu bổ sung, làm rõ </w:t>
      </w:r>
      <w:r w:rsidR="00884756" w:rsidRPr="003B31D0">
        <w:rPr>
          <w:sz w:val="26"/>
          <w:szCs w:val="26"/>
          <w:lang w:val="vi-VN"/>
        </w:rPr>
        <w:t>là</w:t>
      </w:r>
      <w:r w:rsidRPr="003B31D0">
        <w:rPr>
          <w:sz w:val="26"/>
          <w:szCs w:val="26"/>
          <w:lang w:val="vi-VN"/>
        </w:rPr>
        <w:t xml:space="preserve"> một phần của hồ sơ dự thầu.</w:t>
      </w:r>
    </w:p>
    <w:p w14:paraId="4C98A729" w14:textId="77777777" w:rsidR="00EE3887" w:rsidRPr="003B31D0" w:rsidRDefault="00407754"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3. </w:t>
      </w:r>
      <w:r w:rsidR="00EE3887" w:rsidRPr="003B31D0">
        <w:rPr>
          <w:sz w:val="26"/>
          <w:szCs w:val="26"/>
          <w:lang w:val="vi-VN"/>
        </w:rPr>
        <w:t xml:space="preserve">Đối với nội dung về tư cách hợp lệ, việc làm rõ phải bảo đảm nguyên tắc không làm thay đổi bản chất của nhà thầu tham dự thầu. </w:t>
      </w:r>
      <w:r w:rsidRPr="003B31D0">
        <w:rPr>
          <w:sz w:val="26"/>
          <w:szCs w:val="26"/>
          <w:lang w:val="vi-VN"/>
        </w:rPr>
        <w:t xml:space="preserve">Đối với các nội dung </w:t>
      </w:r>
      <w:r w:rsidR="00D23640" w:rsidRPr="003B31D0">
        <w:rPr>
          <w:sz w:val="26"/>
          <w:szCs w:val="26"/>
          <w:lang w:val="vi-VN"/>
        </w:rPr>
        <w:t>về tính hợp lệ của hồ sơ dự thầu</w:t>
      </w:r>
      <w:r w:rsidR="00FE45A8" w:rsidRPr="003B31D0">
        <w:rPr>
          <w:sz w:val="26"/>
          <w:szCs w:val="26"/>
          <w:lang w:val="vi-VN"/>
        </w:rPr>
        <w:t xml:space="preserve"> (trừ nội dung về tư cách hợp lệ)</w:t>
      </w:r>
      <w:r w:rsidR="00EE3887" w:rsidRPr="003B31D0">
        <w:rPr>
          <w:sz w:val="26"/>
          <w:szCs w:val="26"/>
          <w:lang w:val="vi-VN"/>
        </w:rPr>
        <w:t>,</w:t>
      </w:r>
      <w:r w:rsidR="00BD385D" w:rsidRPr="003B31D0">
        <w:rPr>
          <w:sz w:val="26"/>
          <w:szCs w:val="26"/>
          <w:lang w:val="vi-VN"/>
        </w:rPr>
        <w:t xml:space="preserve"> </w:t>
      </w:r>
      <w:r w:rsidR="00D23640" w:rsidRPr="003B31D0">
        <w:rPr>
          <w:sz w:val="26"/>
          <w:szCs w:val="26"/>
          <w:lang w:val="vi-VN"/>
        </w:rPr>
        <w:t xml:space="preserve">đề xuất về kỹ thuật, tài chính, </w:t>
      </w:r>
      <w:r w:rsidRPr="003B31D0">
        <w:rPr>
          <w:sz w:val="26"/>
          <w:szCs w:val="26"/>
          <w:lang w:val="vi-VN"/>
        </w:rPr>
        <w:t>việc làm rõ phải bảo đảm nguyên tắc không làm thay đổi nội dung cơ bản của hồ sơ dự thầu đã nộp</w:t>
      </w:r>
      <w:r w:rsidR="000319F0" w:rsidRPr="003B31D0">
        <w:rPr>
          <w:sz w:val="26"/>
          <w:szCs w:val="26"/>
          <w:lang w:val="vi-VN"/>
        </w:rPr>
        <w:t xml:space="preserve">, </w:t>
      </w:r>
      <w:r w:rsidRPr="003B31D0">
        <w:rPr>
          <w:sz w:val="26"/>
          <w:szCs w:val="26"/>
          <w:lang w:val="vi-VN"/>
        </w:rPr>
        <w:t>không thay đổi giá dự thầu</w:t>
      </w:r>
      <w:r w:rsidR="000319F0" w:rsidRPr="003B31D0">
        <w:rPr>
          <w:sz w:val="26"/>
          <w:szCs w:val="26"/>
          <w:lang w:val="vi-VN"/>
        </w:rPr>
        <w:t>.</w:t>
      </w:r>
      <w:r w:rsidR="00EE3887" w:rsidRPr="003B31D0">
        <w:rPr>
          <w:sz w:val="26"/>
          <w:szCs w:val="26"/>
          <w:lang w:val="vi-VN"/>
        </w:rPr>
        <w:t xml:space="preserve"> </w:t>
      </w:r>
    </w:p>
    <w:p w14:paraId="1751BD5E" w14:textId="2A8B687E" w:rsidR="00407754" w:rsidRPr="003B31D0" w:rsidRDefault="00407754"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4. Việc làm rõ hồ sơ dự thầu </w:t>
      </w:r>
      <w:r w:rsidR="00E16D96" w:rsidRPr="003B31D0">
        <w:rPr>
          <w:sz w:val="26"/>
          <w:szCs w:val="26"/>
          <w:lang w:val="vi-VN"/>
        </w:rPr>
        <w:t xml:space="preserve">được thực hiện </w:t>
      </w:r>
      <w:r w:rsidRPr="003B31D0">
        <w:rPr>
          <w:sz w:val="26"/>
          <w:szCs w:val="26"/>
          <w:lang w:val="vi-VN"/>
        </w:rPr>
        <w:t xml:space="preserve">giữa </w:t>
      </w:r>
      <w:r w:rsidR="001134AD" w:rsidRPr="003B31D0">
        <w:rPr>
          <w:sz w:val="26"/>
          <w:szCs w:val="26"/>
          <w:lang w:val="vi-VN"/>
        </w:rPr>
        <w:t xml:space="preserve">chủ đầu tư </w:t>
      </w:r>
      <w:r w:rsidRPr="003B31D0">
        <w:rPr>
          <w:sz w:val="26"/>
          <w:szCs w:val="26"/>
          <w:lang w:val="vi-VN"/>
        </w:rPr>
        <w:t>và nhà thầu có hồ sơ dự thầu cần làm rõ</w:t>
      </w:r>
      <w:r w:rsidR="008C6BE4" w:rsidRPr="003B31D0">
        <w:rPr>
          <w:sz w:val="26"/>
          <w:szCs w:val="26"/>
          <w:lang w:val="vi-VN"/>
        </w:rPr>
        <w:t xml:space="preserve">. </w:t>
      </w:r>
      <w:r w:rsidRPr="003B31D0">
        <w:rPr>
          <w:sz w:val="26"/>
          <w:szCs w:val="26"/>
          <w:lang w:val="vi-VN"/>
        </w:rPr>
        <w:t>Nội dung làm rõ hồ sơ dự thầu</w:t>
      </w:r>
      <w:r w:rsidR="0088220F" w:rsidRPr="003B31D0">
        <w:rPr>
          <w:sz w:val="26"/>
          <w:szCs w:val="26"/>
          <w:lang w:val="vi-VN"/>
        </w:rPr>
        <w:t xml:space="preserve"> phải thể hiện bằng văn bản và được </w:t>
      </w:r>
      <w:r w:rsidR="001134AD" w:rsidRPr="003B31D0">
        <w:rPr>
          <w:sz w:val="26"/>
          <w:szCs w:val="26"/>
          <w:lang w:val="vi-VN"/>
        </w:rPr>
        <w:t>chủ đầu tư</w:t>
      </w:r>
      <w:r w:rsidR="0088220F" w:rsidRPr="003B31D0">
        <w:rPr>
          <w:sz w:val="26"/>
          <w:szCs w:val="26"/>
          <w:lang w:val="vi-VN"/>
        </w:rPr>
        <w:t xml:space="preserve"> bảo quản như</w:t>
      </w:r>
      <w:r w:rsidRPr="003B31D0">
        <w:rPr>
          <w:sz w:val="26"/>
          <w:szCs w:val="26"/>
          <w:lang w:val="vi-VN"/>
        </w:rPr>
        <w:t xml:space="preserve"> một phần của hồ sơ dự thầu</w:t>
      </w:r>
      <w:r w:rsidR="0088220F" w:rsidRPr="003B31D0">
        <w:rPr>
          <w:sz w:val="26"/>
          <w:szCs w:val="26"/>
          <w:lang w:val="vi-VN"/>
        </w:rPr>
        <w:t>.</w:t>
      </w:r>
    </w:p>
    <w:p w14:paraId="35DA8116" w14:textId="413464BE" w:rsidR="00D47D25" w:rsidRPr="003B31D0" w:rsidRDefault="00D47D25"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5. Trường hợp có nghi ngờ về tính xác thực của các tài liệu do nhà thầu cung cấp, </w:t>
      </w:r>
      <w:r w:rsidR="00A857E1" w:rsidRPr="003B31D0">
        <w:rPr>
          <w:sz w:val="26"/>
          <w:szCs w:val="26"/>
          <w:lang w:val="vi-VN"/>
        </w:rPr>
        <w:t>chủ đầu tư</w:t>
      </w:r>
      <w:r w:rsidRPr="003B31D0">
        <w:rPr>
          <w:sz w:val="26"/>
          <w:szCs w:val="26"/>
          <w:lang w:val="vi-VN"/>
        </w:rPr>
        <w:t xml:space="preserve"> được xác minh với các tổ chức, cá nhân có liên quan đến nội dung của tài liệu.</w:t>
      </w:r>
    </w:p>
    <w:p w14:paraId="4DB77E5D" w14:textId="77777777" w:rsidR="00F859E0" w:rsidRPr="003B31D0" w:rsidRDefault="00F859E0" w:rsidP="003B31D0">
      <w:pPr>
        <w:pStyle w:val="Heading3"/>
        <w:spacing w:before="0" w:line="276" w:lineRule="auto"/>
        <w:rPr>
          <w:color w:val="auto"/>
          <w:szCs w:val="26"/>
        </w:rPr>
      </w:pPr>
      <w:bookmarkStart w:id="102" w:name="_Toc156916620"/>
      <w:r w:rsidRPr="003B31D0">
        <w:rPr>
          <w:color w:val="auto"/>
          <w:szCs w:val="26"/>
        </w:rPr>
        <w:br w:type="page"/>
      </w:r>
    </w:p>
    <w:p w14:paraId="1A96FCD7" w14:textId="5E5A6A93" w:rsidR="00407754" w:rsidRPr="00AE2DA0" w:rsidRDefault="00407754" w:rsidP="00EC74DF">
      <w:pPr>
        <w:pStyle w:val="Heading2"/>
        <w:rPr>
          <w:lang w:val="vi-VN"/>
        </w:rPr>
      </w:pPr>
      <w:r w:rsidRPr="00AE2DA0">
        <w:rPr>
          <w:rFonts w:hint="eastAsia"/>
          <w:lang w:val="vi-VN"/>
        </w:rPr>
        <w:t>Đ</w:t>
      </w:r>
      <w:r w:rsidRPr="00AE2DA0">
        <w:rPr>
          <w:lang w:val="vi-VN"/>
        </w:rPr>
        <w:t xml:space="preserve">iều </w:t>
      </w:r>
      <w:r w:rsidR="00471907" w:rsidRPr="00AE2DA0">
        <w:rPr>
          <w:lang w:val="vi-VN"/>
        </w:rPr>
        <w:t>31</w:t>
      </w:r>
      <w:r w:rsidRPr="00AE2DA0">
        <w:rPr>
          <w:lang w:val="vi-VN"/>
        </w:rPr>
        <w:t>. Sửa lỗi v</w:t>
      </w:r>
      <w:r w:rsidRPr="00AE2DA0">
        <w:rPr>
          <w:rFonts w:hint="eastAsia"/>
          <w:lang w:val="vi-VN"/>
        </w:rPr>
        <w:t>à</w:t>
      </w:r>
      <w:r w:rsidRPr="00AE2DA0">
        <w:rPr>
          <w:lang w:val="vi-VN"/>
        </w:rPr>
        <w:t xml:space="preserve"> hiệu chỉnh sai lệch</w:t>
      </w:r>
      <w:bookmarkEnd w:id="102"/>
    </w:p>
    <w:p w14:paraId="2D6E8166" w14:textId="77777777" w:rsidR="004F0638" w:rsidRPr="003B31D0" w:rsidRDefault="004F0638" w:rsidP="003B31D0">
      <w:pPr>
        <w:widowControl w:val="0"/>
        <w:spacing w:after="0" w:line="276" w:lineRule="auto"/>
        <w:ind w:firstLine="567"/>
        <w:rPr>
          <w:rFonts w:cs="Times New Roman"/>
          <w:szCs w:val="26"/>
          <w:lang w:val="vi-VN"/>
        </w:rPr>
      </w:pPr>
      <w:r w:rsidRPr="003B31D0">
        <w:rPr>
          <w:rFonts w:cs="Times New Roman"/>
          <w:szCs w:val="26"/>
          <w:lang w:val="vi-VN"/>
        </w:rPr>
        <w:t>1. Sửa lỗi là việc sửa lại những sai sót trong hồ sơ dự thầu bao gồm lỗi số học và các lỗi khác được tiến hành theo nguyên tắc sau đây:</w:t>
      </w:r>
    </w:p>
    <w:p w14:paraId="0366EFDD"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a) Lỗi số học bao gồm những lỗi do thực hiện các phép tính cộng, trừ, nhân, chia không chính xác khi tính toán giá dự thầu. Đối với hợp đồng theo đơn giá</w:t>
      </w:r>
      <w:r w:rsidR="00DE6EF7" w:rsidRPr="003B31D0">
        <w:rPr>
          <w:rFonts w:cs="Times New Roman"/>
          <w:szCs w:val="26"/>
          <w:lang w:val="vi-VN"/>
        </w:rPr>
        <w:t xml:space="preserve"> cố định, hợp đồng theo đơn giá điều chỉnh</w:t>
      </w:r>
      <w:r w:rsidRPr="003B31D0">
        <w:rPr>
          <w:rFonts w:cs="Times New Roman"/>
          <w:szCs w:val="26"/>
          <w:lang w:val="vi-VN"/>
        </w:rPr>
        <w:t xml:space="preserve">, </w:t>
      </w:r>
      <w:r w:rsidR="009E65AB" w:rsidRPr="003B31D0">
        <w:rPr>
          <w:rFonts w:cs="Times New Roman"/>
          <w:szCs w:val="26"/>
          <w:lang w:val="vi-VN"/>
        </w:rPr>
        <w:t xml:space="preserve">hợp đồng theo thời gian, </w:t>
      </w:r>
      <w:r w:rsidR="00EC03E0" w:rsidRPr="003B31D0">
        <w:rPr>
          <w:rFonts w:cs="Times New Roman"/>
          <w:szCs w:val="26"/>
          <w:lang w:val="vi-VN"/>
        </w:rPr>
        <w:t>hợp đồng theo chi phí cộng phí, hợp đồng theo kết quả đầu ra, hợp đồng theo tỷ lệ phần trăm</w:t>
      </w:r>
      <w:r w:rsidR="009340D8" w:rsidRPr="003B31D0">
        <w:rPr>
          <w:rFonts w:cs="Times New Roman"/>
          <w:szCs w:val="26"/>
          <w:lang w:val="vi-VN"/>
        </w:rPr>
        <w:t>,</w:t>
      </w:r>
      <w:r w:rsidR="00EC03E0" w:rsidRPr="003B31D0">
        <w:rPr>
          <w:rFonts w:cs="Times New Roman"/>
          <w:szCs w:val="26"/>
          <w:lang w:val="vi-VN"/>
        </w:rPr>
        <w:t xml:space="preserve"> </w:t>
      </w:r>
      <w:r w:rsidRPr="003B31D0">
        <w:rPr>
          <w:rFonts w:cs="Times New Roman"/>
          <w:szCs w:val="26"/>
          <w:lang w:val="vi-VN"/>
        </w:rPr>
        <w:t xml:space="preserve">trường hợp </w:t>
      </w:r>
      <w:r w:rsidR="009B5DFD" w:rsidRPr="003B31D0">
        <w:rPr>
          <w:rFonts w:cs="Times New Roman"/>
          <w:szCs w:val="26"/>
          <w:lang w:val="vi-VN"/>
        </w:rPr>
        <w:t xml:space="preserve">có sự </w:t>
      </w:r>
      <w:r w:rsidRPr="003B31D0">
        <w:rPr>
          <w:rFonts w:cs="Times New Roman"/>
          <w:szCs w:val="26"/>
          <w:lang w:val="vi-VN"/>
        </w:rPr>
        <w:t xml:space="preserve">không nhất quán giữa đơn giá và thành tiền thì lấy đơn giá làm cơ sở cho việc sửa lỗi; nếu phát hiện đơn giá có sự sai khác bất thường do lỗi hệ thập phân (10 lần, 100 lần, 1.000 lần) thì thành tiền là cơ sở cho việc sửa lỗi; </w:t>
      </w:r>
    </w:p>
    <w:p w14:paraId="1F0CA18B" w14:textId="77777777" w:rsidR="00407754" w:rsidRPr="003B31D0" w:rsidRDefault="00407754"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 xml:space="preserve">b) Trường hợp tổng giá trị của các hạng mục không chính xác do lỗi khi cộng trừ giá trị của các hạng mục thì giá trị của các hạng mục là cơ sở </w:t>
      </w:r>
      <w:r w:rsidR="009B5DFD" w:rsidRPr="003B31D0">
        <w:rPr>
          <w:rFonts w:cs="Times New Roman"/>
          <w:spacing w:val="-4"/>
          <w:szCs w:val="26"/>
          <w:lang w:val="vi-VN"/>
        </w:rPr>
        <w:t>để</w:t>
      </w:r>
      <w:r w:rsidRPr="003B31D0">
        <w:rPr>
          <w:rFonts w:cs="Times New Roman"/>
          <w:spacing w:val="-4"/>
          <w:szCs w:val="26"/>
          <w:lang w:val="vi-VN"/>
        </w:rPr>
        <w:t xml:space="preserve"> sửa lỗi;</w:t>
      </w:r>
    </w:p>
    <w:p w14:paraId="429E0413"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c) Trường hợp không nhất quán giữa giá dự thầu ghi bằng số và giá dự thầu ghi bằng chữ thì giá dự thầu ghi bằng chữ là cơ sở </w:t>
      </w:r>
      <w:r w:rsidR="009B5DFD" w:rsidRPr="003B31D0">
        <w:rPr>
          <w:rFonts w:cs="Times New Roman"/>
          <w:szCs w:val="26"/>
          <w:lang w:val="vi-VN"/>
        </w:rPr>
        <w:t>để</w:t>
      </w:r>
      <w:r w:rsidRPr="003B31D0">
        <w:rPr>
          <w:rFonts w:cs="Times New Roman"/>
          <w:szCs w:val="26"/>
          <w:lang w:val="vi-VN"/>
        </w:rPr>
        <w:t xml:space="preserve"> sửa lỗi, trừ trường hợp giá ghi bằng chữ không có nghĩa; trường hợp giá dự thầu ghi bằng chữ có sai sót về lỗi số học thì giá ghi bằng số là cơ sở cho việc sửa lỗi sau khi được chuẩn xác (nếu có) theo điểm a và điểm b khoản này;</w:t>
      </w:r>
    </w:p>
    <w:p w14:paraId="430F17AE"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d) Tại cột thành tiền đã được điền đầy đủ giá trị nhưng không có đơn giá tương ứng thì đơn giá được xác định bằng cách chia thành tiền cho số lượng; khi có đơn giá nhưng cột thành tiền bỏ trống thì giá trị cột thành tiền sẽ được xác định bằng cách nhân số lượng với đơn giá; nếu một nội dung nào đó có điền đơn giá và giá trị tại cột thành tiền nhưng bỏ trống số lượng thì số lượng bỏ trống được xác định bằng cách chia giá trị tại cột thành tiền cho đơn giá của nội dung đó. Trường hợp số lượng được xác định theo </w:t>
      </w:r>
      <w:r w:rsidR="009B5DFD" w:rsidRPr="003B31D0">
        <w:rPr>
          <w:rFonts w:cs="Times New Roman"/>
          <w:szCs w:val="26"/>
          <w:lang w:val="vi-VN"/>
        </w:rPr>
        <w:t>nguyên tắc này</w:t>
      </w:r>
      <w:r w:rsidRPr="003B31D0">
        <w:rPr>
          <w:rFonts w:cs="Times New Roman"/>
          <w:szCs w:val="26"/>
          <w:lang w:val="vi-VN"/>
        </w:rPr>
        <w:t xml:space="preserve"> khác với số lượng nêu trong hồ sơ mời thầu thì giá trị sai khác đó là sai lệch về phạm vi cung cấp và được hiệu chỉnh theo quy định tại khoản 2 Điều này, trừ gói thầu xây lắp áp dụng hợp đồng trọn gói;</w:t>
      </w:r>
    </w:p>
    <w:p w14:paraId="350C52B1" w14:textId="77777777" w:rsidR="00407754" w:rsidRPr="003B31D0" w:rsidRDefault="00407754" w:rsidP="003B31D0">
      <w:pPr>
        <w:widowControl w:val="0"/>
        <w:spacing w:after="0" w:line="276" w:lineRule="auto"/>
        <w:ind w:firstLine="567"/>
        <w:rPr>
          <w:rFonts w:cs="Times New Roman"/>
          <w:spacing w:val="-6"/>
          <w:szCs w:val="26"/>
          <w:lang w:val="vi-VN"/>
        </w:rPr>
      </w:pPr>
      <w:r w:rsidRPr="003B31D0">
        <w:rPr>
          <w:rFonts w:cs="Times New Roman"/>
          <w:spacing w:val="-6"/>
          <w:szCs w:val="26"/>
          <w:lang w:val="vi-VN"/>
        </w:rPr>
        <w:t>đ) Lỗi nhầm đơn vị tính: Sửa lại cho phù hợp với yêu cầu của hồ sơ mời thầu.</w:t>
      </w:r>
    </w:p>
    <w:p w14:paraId="34CD1A08" w14:textId="77777777" w:rsidR="00407754" w:rsidRPr="003B31D0" w:rsidRDefault="00F56FCD" w:rsidP="003B31D0">
      <w:pPr>
        <w:widowControl w:val="0"/>
        <w:spacing w:after="0" w:line="276" w:lineRule="auto"/>
        <w:ind w:firstLine="567"/>
        <w:rPr>
          <w:rFonts w:cs="Times New Roman"/>
          <w:szCs w:val="26"/>
          <w:lang w:val="vi-VN"/>
        </w:rPr>
      </w:pPr>
      <w:r w:rsidRPr="003B31D0">
        <w:rPr>
          <w:rFonts w:cs="Times New Roman"/>
          <w:szCs w:val="26"/>
          <w:lang w:val="vi-VN"/>
        </w:rPr>
        <w:t>2</w:t>
      </w:r>
      <w:r w:rsidR="00407754" w:rsidRPr="003B31D0">
        <w:rPr>
          <w:rFonts w:cs="Times New Roman"/>
          <w:szCs w:val="26"/>
          <w:lang w:val="vi-VN"/>
        </w:rPr>
        <w:t>. Hiệu chỉnh sai lệch về phạm vi cung cấp</w:t>
      </w:r>
      <w:r w:rsidR="00C141E1" w:rsidRPr="003B31D0">
        <w:rPr>
          <w:rFonts w:cs="Times New Roman"/>
          <w:szCs w:val="26"/>
          <w:lang w:val="vi-VN"/>
        </w:rPr>
        <w:t>:</w:t>
      </w:r>
    </w:p>
    <w:p w14:paraId="3B6C748E" w14:textId="77777777" w:rsidR="00A85D0C" w:rsidRPr="003B31D0" w:rsidRDefault="00A85D0C" w:rsidP="003B31D0">
      <w:pPr>
        <w:widowControl w:val="0"/>
        <w:spacing w:after="0" w:line="276" w:lineRule="auto"/>
        <w:ind w:firstLine="567"/>
        <w:rPr>
          <w:rFonts w:cs="Times New Roman"/>
          <w:szCs w:val="26"/>
          <w:lang w:val="vi-VN"/>
        </w:rPr>
      </w:pPr>
      <w:r w:rsidRPr="003B31D0">
        <w:rPr>
          <w:rFonts w:cs="Times New Roman"/>
          <w:szCs w:val="26"/>
          <w:lang w:val="vi-VN"/>
        </w:rPr>
        <w:t>a) Sai lệch về phạm vi cung cấp đối với gói thầu xây lắp:</w:t>
      </w:r>
    </w:p>
    <w:p w14:paraId="4AC048A6" w14:textId="77777777" w:rsidR="00A85D0C" w:rsidRPr="003B31D0" w:rsidRDefault="00A85D0C" w:rsidP="003B31D0">
      <w:pPr>
        <w:widowControl w:val="0"/>
        <w:spacing w:after="0" w:line="276" w:lineRule="auto"/>
        <w:ind w:firstLine="567"/>
        <w:rPr>
          <w:rFonts w:cs="Times New Roman"/>
          <w:spacing w:val="-2"/>
          <w:szCs w:val="26"/>
          <w:lang w:val="vi-VN"/>
        </w:rPr>
      </w:pPr>
      <w:r w:rsidRPr="003B31D0">
        <w:rPr>
          <w:rFonts w:cs="Times New Roman"/>
          <w:spacing w:val="-2"/>
          <w:szCs w:val="26"/>
          <w:lang w:val="vi-VN"/>
        </w:rPr>
        <w:t xml:space="preserve">Đối với gói thầu xây lắp </w:t>
      </w:r>
      <w:r w:rsidR="00206E24" w:rsidRPr="003B31D0">
        <w:rPr>
          <w:rFonts w:cs="Times New Roman"/>
          <w:spacing w:val="-2"/>
          <w:szCs w:val="26"/>
          <w:lang w:val="vi-VN"/>
        </w:rPr>
        <w:t xml:space="preserve">không </w:t>
      </w:r>
      <w:r w:rsidRPr="003B31D0">
        <w:rPr>
          <w:rFonts w:cs="Times New Roman"/>
          <w:spacing w:val="-2"/>
          <w:szCs w:val="26"/>
          <w:lang w:val="vi-VN"/>
        </w:rPr>
        <w:t>áp dụng loại hợp đồng trọn gói, nhà thầu phải ghi đơn giá dự thầu, thành tiền cho tất cả các công việc nêu trong bảng giá dự thầu. Trường hợp nhà thầu liệt kê hạng mục công việc như yêu cầu trong hồ sơ mời thầu nhưng không ghi đơn giá dự thầu và thành tiền cho một hoặc một số hạng mục công việc thì</w:t>
      </w:r>
      <w:r w:rsidR="00640794" w:rsidRPr="003B31D0">
        <w:rPr>
          <w:rFonts w:cs="Times New Roman"/>
          <w:spacing w:val="-2"/>
          <w:szCs w:val="26"/>
          <w:lang w:val="vi-VN"/>
        </w:rPr>
        <w:t xml:space="preserve"> hạng mục công việc này không </w:t>
      </w:r>
      <w:r w:rsidR="00600734" w:rsidRPr="003B31D0">
        <w:rPr>
          <w:rFonts w:cs="Times New Roman"/>
          <w:spacing w:val="-2"/>
          <w:szCs w:val="26"/>
          <w:lang w:val="vi-VN"/>
        </w:rPr>
        <w:t xml:space="preserve">được coi </w:t>
      </w:r>
      <w:r w:rsidR="00640794" w:rsidRPr="003B31D0">
        <w:rPr>
          <w:rFonts w:cs="Times New Roman"/>
          <w:spacing w:val="-2"/>
          <w:szCs w:val="26"/>
          <w:lang w:val="vi-VN"/>
        </w:rPr>
        <w:t>là chào thiếu,</w:t>
      </w:r>
      <w:r w:rsidRPr="003B31D0">
        <w:rPr>
          <w:rFonts w:cs="Times New Roman"/>
          <w:spacing w:val="-2"/>
          <w:szCs w:val="26"/>
          <w:lang w:val="vi-VN"/>
        </w:rPr>
        <w:t xml:space="preserve"> đơn giá phần công việc này được coi là đã phân bổ vào đơn giá của các công việc khác trong bảng giá dự thầu và sẽ không được chủ đầu tư thanh toán riêng</w:t>
      </w:r>
      <w:r w:rsidR="00640794" w:rsidRPr="003B31D0">
        <w:rPr>
          <w:rFonts w:cs="Times New Roman"/>
          <w:spacing w:val="-2"/>
          <w:szCs w:val="26"/>
          <w:lang w:val="vi-VN"/>
        </w:rPr>
        <w:t>.</w:t>
      </w:r>
    </w:p>
    <w:p w14:paraId="4DAFD2B5" w14:textId="77777777" w:rsidR="00CF3A18" w:rsidRPr="003B31D0" w:rsidRDefault="00CF3A18"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 xml:space="preserve">Hạng mục công việc nêu trong hồ sơ mời thầu không được liệt kê trong bảng giá dự thầu của nhà thầu được coi là phần chào thiếu trong hồ sơ dự thầu và được hiệu chỉnh sai lệch theo quy định tại điểm </w:t>
      </w:r>
      <w:r w:rsidR="00D57D96" w:rsidRPr="003B31D0">
        <w:rPr>
          <w:rFonts w:cs="Times New Roman"/>
          <w:spacing w:val="-4"/>
          <w:szCs w:val="26"/>
          <w:lang w:val="vi-VN"/>
        </w:rPr>
        <w:t xml:space="preserve">c </w:t>
      </w:r>
      <w:r w:rsidRPr="003B31D0">
        <w:rPr>
          <w:rFonts w:cs="Times New Roman"/>
          <w:spacing w:val="-4"/>
          <w:szCs w:val="26"/>
          <w:lang w:val="vi-VN"/>
        </w:rPr>
        <w:t>khoản này để so sánh, xếp hạng các hồ sơ dự thầu. Hạng mục công việc nêu trong hồ sơ mời thầu được liệt kê trong bảng giá dự thầu của nhà thầu</w:t>
      </w:r>
      <w:r w:rsidR="00640794" w:rsidRPr="003B31D0">
        <w:rPr>
          <w:rFonts w:cs="Times New Roman"/>
          <w:spacing w:val="-4"/>
          <w:szCs w:val="26"/>
          <w:lang w:val="vi-VN"/>
        </w:rPr>
        <w:t xml:space="preserve"> và có đơn giá </w:t>
      </w:r>
      <w:r w:rsidR="00AE52D8" w:rsidRPr="003B31D0">
        <w:rPr>
          <w:rFonts w:cs="Times New Roman"/>
          <w:spacing w:val="-4"/>
          <w:szCs w:val="26"/>
          <w:lang w:val="vi-VN"/>
        </w:rPr>
        <w:t>dự</w:t>
      </w:r>
      <w:r w:rsidR="00640794" w:rsidRPr="003B31D0">
        <w:rPr>
          <w:rFonts w:cs="Times New Roman"/>
          <w:spacing w:val="-4"/>
          <w:szCs w:val="26"/>
          <w:lang w:val="vi-VN"/>
        </w:rPr>
        <w:t xml:space="preserve"> thầu</w:t>
      </w:r>
      <w:r w:rsidRPr="003B31D0">
        <w:rPr>
          <w:rFonts w:cs="Times New Roman"/>
          <w:spacing w:val="-4"/>
          <w:szCs w:val="26"/>
          <w:lang w:val="vi-VN"/>
        </w:rPr>
        <w:t xml:space="preserve"> nhưng khối lượng ít hơn</w:t>
      </w:r>
      <w:r w:rsidR="00640794" w:rsidRPr="003B31D0">
        <w:rPr>
          <w:rFonts w:cs="Times New Roman"/>
          <w:spacing w:val="-4"/>
          <w:szCs w:val="26"/>
          <w:lang w:val="vi-VN"/>
        </w:rPr>
        <w:t xml:space="preserve"> hoặc nhiều hơn</w:t>
      </w:r>
      <w:r w:rsidRPr="003B31D0">
        <w:rPr>
          <w:rFonts w:cs="Times New Roman"/>
          <w:spacing w:val="-4"/>
          <w:szCs w:val="26"/>
          <w:lang w:val="vi-VN"/>
        </w:rPr>
        <w:t xml:space="preserve"> so với yêu cầu của hồ sơ mời thầu được coi là phần chào thiếu</w:t>
      </w:r>
      <w:r w:rsidR="00640794" w:rsidRPr="003B31D0">
        <w:rPr>
          <w:rFonts w:cs="Times New Roman"/>
          <w:spacing w:val="-4"/>
          <w:szCs w:val="26"/>
          <w:lang w:val="vi-VN"/>
        </w:rPr>
        <w:t xml:space="preserve"> hoặc chào thừa</w:t>
      </w:r>
      <w:r w:rsidRPr="003B31D0">
        <w:rPr>
          <w:rFonts w:cs="Times New Roman"/>
          <w:spacing w:val="-4"/>
          <w:szCs w:val="26"/>
          <w:lang w:val="vi-VN"/>
        </w:rPr>
        <w:t xml:space="preserve"> và được hiệu chỉnh sai lệch theo quy định tại điểm </w:t>
      </w:r>
      <w:r w:rsidR="00D57D96" w:rsidRPr="003B31D0">
        <w:rPr>
          <w:rFonts w:cs="Times New Roman"/>
          <w:spacing w:val="-4"/>
          <w:szCs w:val="26"/>
          <w:lang w:val="vi-VN"/>
        </w:rPr>
        <w:t xml:space="preserve">c </w:t>
      </w:r>
      <w:r w:rsidRPr="003B31D0">
        <w:rPr>
          <w:rFonts w:cs="Times New Roman"/>
          <w:spacing w:val="-4"/>
          <w:szCs w:val="26"/>
          <w:lang w:val="vi-VN"/>
        </w:rPr>
        <w:t>khoản này</w:t>
      </w:r>
      <w:r w:rsidR="00DD314D" w:rsidRPr="003B31D0">
        <w:rPr>
          <w:rFonts w:cs="Times New Roman"/>
          <w:spacing w:val="-4"/>
          <w:szCs w:val="26"/>
          <w:lang w:val="vi-VN"/>
        </w:rPr>
        <w:t>.</w:t>
      </w:r>
    </w:p>
    <w:p w14:paraId="6D3351C0" w14:textId="77777777" w:rsidR="00CF3A18" w:rsidRPr="003B31D0" w:rsidRDefault="00CF3A18" w:rsidP="003B31D0">
      <w:pPr>
        <w:widowControl w:val="0"/>
        <w:spacing w:after="0" w:line="276" w:lineRule="auto"/>
        <w:ind w:firstLine="567"/>
        <w:rPr>
          <w:rFonts w:cs="Times New Roman"/>
          <w:szCs w:val="26"/>
          <w:lang w:val="vi-VN"/>
        </w:rPr>
      </w:pPr>
      <w:r w:rsidRPr="003B31D0">
        <w:rPr>
          <w:rFonts w:cs="Times New Roman"/>
          <w:szCs w:val="26"/>
          <w:lang w:val="vi-VN"/>
        </w:rPr>
        <w:t xml:space="preserve">Hạng mục công việc được liệt kê trong bảng giá dự thầu của nhà thầu </w:t>
      </w:r>
      <w:r w:rsidR="00600734" w:rsidRPr="003B31D0">
        <w:rPr>
          <w:rFonts w:cs="Times New Roman"/>
          <w:szCs w:val="26"/>
          <w:lang w:val="vi-VN"/>
        </w:rPr>
        <w:t>không thuộc</w:t>
      </w:r>
      <w:r w:rsidRPr="003B31D0">
        <w:rPr>
          <w:rFonts w:cs="Times New Roman"/>
          <w:szCs w:val="26"/>
          <w:lang w:val="vi-VN"/>
        </w:rPr>
        <w:t xml:space="preserve"> phạm vi công việc nêu trong hồ sơ mời thầu được coi là phần chào thừa và được hiệu chỉnh sai lệch theo quy định tại điểm </w:t>
      </w:r>
      <w:r w:rsidR="00D57D96" w:rsidRPr="003B31D0">
        <w:rPr>
          <w:rFonts w:cs="Times New Roman"/>
          <w:szCs w:val="26"/>
          <w:lang w:val="vi-VN"/>
        </w:rPr>
        <w:t xml:space="preserve">c </w:t>
      </w:r>
      <w:r w:rsidRPr="003B31D0">
        <w:rPr>
          <w:rFonts w:cs="Times New Roman"/>
          <w:szCs w:val="26"/>
          <w:lang w:val="vi-VN"/>
        </w:rPr>
        <w:t>khoản này</w:t>
      </w:r>
      <w:r w:rsidR="00262395" w:rsidRPr="003B31D0">
        <w:rPr>
          <w:rFonts w:cs="Times New Roman"/>
          <w:szCs w:val="26"/>
          <w:lang w:val="vi-VN"/>
        </w:rPr>
        <w:t>.</w:t>
      </w:r>
    </w:p>
    <w:p w14:paraId="64D43772" w14:textId="77777777" w:rsidR="00DD314D" w:rsidRPr="003B31D0" w:rsidRDefault="00DD314D" w:rsidP="003B31D0">
      <w:pPr>
        <w:widowControl w:val="0"/>
        <w:spacing w:after="0" w:line="276" w:lineRule="auto"/>
        <w:ind w:firstLine="567"/>
        <w:rPr>
          <w:rFonts w:cs="Times New Roman"/>
          <w:szCs w:val="26"/>
          <w:lang w:val="vi-VN"/>
        </w:rPr>
      </w:pPr>
      <w:r w:rsidRPr="003B31D0">
        <w:rPr>
          <w:rFonts w:cs="Times New Roman"/>
          <w:szCs w:val="26"/>
          <w:lang w:val="vi-VN"/>
        </w:rPr>
        <w:t>Đối với gói thầu xây lắp áp dụng loại hợp đồng trọn gói, giá dự thầu của nhà thầu được coi là đã bao gồm toàn bộ các chi phí cần thiết để thực hiện gói thầu theo đúng thiết kế</w:t>
      </w:r>
      <w:r w:rsidR="00600734" w:rsidRPr="003B31D0">
        <w:rPr>
          <w:rFonts w:cs="Times New Roman"/>
          <w:szCs w:val="26"/>
          <w:lang w:val="vi-VN"/>
        </w:rPr>
        <w:t>,</w:t>
      </w:r>
      <w:r w:rsidRPr="003B31D0">
        <w:rPr>
          <w:rFonts w:cs="Times New Roman"/>
          <w:szCs w:val="26"/>
          <w:lang w:val="vi-VN"/>
        </w:rPr>
        <w:t xml:space="preserve"> yêu cầu kỹ thuật nêu trong hồ sơ mời thầu và không tiến hành hiệu chỉnh trong trường hợp phạm vi công việc mà nhà thầu đề xuất trong hồ sơ dự thầu khác so với yêu cầu nêu trong hồ sơ mời thầu, trừ trường hợp công việc được đề xuất khác đó ngoài phạm vi yêu cầu trong hồ sơ mời thầu (ngoài khối lượng để hoàn thành theo thiết kế). Trong trường hợp này, phần công việc ngoài phạm vi yêu cầu trong hồ sơ mời thầu sẽ được coi là chào thừa và được hiệu chỉnh theo quy định tại điểm c khoản này</w:t>
      </w:r>
      <w:r w:rsidR="007D0B7F" w:rsidRPr="003B31D0">
        <w:rPr>
          <w:rFonts w:cs="Times New Roman"/>
          <w:szCs w:val="26"/>
          <w:lang w:val="vi-VN"/>
        </w:rPr>
        <w:t>;</w:t>
      </w:r>
    </w:p>
    <w:p w14:paraId="3C6004A1" w14:textId="77777777" w:rsidR="00A85D0C" w:rsidRPr="003B31D0" w:rsidRDefault="00A85D0C" w:rsidP="003B31D0">
      <w:pPr>
        <w:widowControl w:val="0"/>
        <w:spacing w:after="0" w:line="276" w:lineRule="auto"/>
        <w:ind w:firstLine="567"/>
        <w:rPr>
          <w:rFonts w:cs="Times New Roman"/>
          <w:szCs w:val="26"/>
          <w:lang w:val="vi-VN"/>
        </w:rPr>
      </w:pPr>
      <w:r w:rsidRPr="003B31D0">
        <w:rPr>
          <w:rFonts w:cs="Times New Roman"/>
          <w:szCs w:val="26"/>
          <w:lang w:val="vi-VN"/>
        </w:rPr>
        <w:t>b) Sai lệch về phạm vi cung cấp đối với gói thầu mua sắm hàng hóa, phi tư vấn</w:t>
      </w:r>
      <w:r w:rsidR="00783657" w:rsidRPr="003B31D0">
        <w:rPr>
          <w:rFonts w:cs="Times New Roman"/>
          <w:szCs w:val="26"/>
          <w:lang w:val="vi-VN"/>
        </w:rPr>
        <w:t>:</w:t>
      </w:r>
    </w:p>
    <w:p w14:paraId="4A9E63C3" w14:textId="77777777" w:rsidR="00A85D0C" w:rsidRPr="003B31D0" w:rsidRDefault="006D4C6B" w:rsidP="003B31D0">
      <w:pPr>
        <w:widowControl w:val="0"/>
        <w:spacing w:after="0" w:line="276" w:lineRule="auto"/>
        <w:ind w:firstLine="567"/>
        <w:rPr>
          <w:rFonts w:cs="Times New Roman"/>
          <w:szCs w:val="26"/>
          <w:lang w:val="vi-VN"/>
        </w:rPr>
      </w:pPr>
      <w:r w:rsidRPr="003B31D0">
        <w:rPr>
          <w:rFonts w:cs="Times New Roman"/>
          <w:szCs w:val="26"/>
          <w:lang w:val="vi-VN"/>
        </w:rPr>
        <w:t>T</w:t>
      </w:r>
      <w:r w:rsidR="00A85D0C" w:rsidRPr="003B31D0">
        <w:rPr>
          <w:rFonts w:cs="Times New Roman"/>
          <w:szCs w:val="26"/>
          <w:lang w:val="vi-VN"/>
        </w:rPr>
        <w:t xml:space="preserve">rường hợp nhà thầu liệt kê hạng mục công việc </w:t>
      </w:r>
      <w:r w:rsidR="00600734" w:rsidRPr="003B31D0">
        <w:rPr>
          <w:rFonts w:cs="Times New Roman"/>
          <w:szCs w:val="26"/>
          <w:lang w:val="vi-VN"/>
        </w:rPr>
        <w:t xml:space="preserve">theo </w:t>
      </w:r>
      <w:r w:rsidR="00A85D0C" w:rsidRPr="003B31D0">
        <w:rPr>
          <w:rFonts w:cs="Times New Roman"/>
          <w:szCs w:val="26"/>
          <w:lang w:val="vi-VN"/>
        </w:rPr>
        <w:t xml:space="preserve">yêu cầu trong hồ sơ mời thầu nhưng không ghi đơn giá dự thầu và thành tiền cho một hoặc một số hạng mục công việc thì được coi là sai lệch thiếu và được hiệu chỉnh sai lệch theo quy định tại điểm </w:t>
      </w:r>
      <w:r w:rsidR="00D57D96" w:rsidRPr="003B31D0">
        <w:rPr>
          <w:rFonts w:cs="Times New Roman"/>
          <w:szCs w:val="26"/>
          <w:lang w:val="vi-VN"/>
        </w:rPr>
        <w:t xml:space="preserve">c </w:t>
      </w:r>
      <w:r w:rsidR="00A85D0C" w:rsidRPr="003B31D0">
        <w:rPr>
          <w:rFonts w:cs="Times New Roman"/>
          <w:szCs w:val="26"/>
          <w:lang w:val="vi-VN"/>
        </w:rPr>
        <w:t>khoản này để so sánh, xếp hạng hồ sơ dự thầu</w:t>
      </w:r>
      <w:r w:rsidR="00600734" w:rsidRPr="003B31D0">
        <w:rPr>
          <w:rFonts w:cs="Times New Roman"/>
          <w:szCs w:val="26"/>
          <w:lang w:val="vi-VN"/>
        </w:rPr>
        <w:t>.</w:t>
      </w:r>
    </w:p>
    <w:p w14:paraId="3966106C" w14:textId="77777777" w:rsidR="005A218E" w:rsidRPr="003B31D0" w:rsidRDefault="006D4C6B" w:rsidP="003B31D0">
      <w:pPr>
        <w:widowControl w:val="0"/>
        <w:spacing w:after="0" w:line="276" w:lineRule="auto"/>
        <w:ind w:firstLine="567"/>
        <w:rPr>
          <w:rFonts w:cs="Times New Roman"/>
          <w:szCs w:val="26"/>
          <w:lang w:val="vi-VN"/>
        </w:rPr>
      </w:pPr>
      <w:r w:rsidRPr="003B31D0">
        <w:rPr>
          <w:rFonts w:cs="Times New Roman"/>
          <w:szCs w:val="26"/>
          <w:lang w:val="vi-VN"/>
        </w:rPr>
        <w:t>Trường hợp</w:t>
      </w:r>
      <w:r w:rsidR="00A85D0C" w:rsidRPr="003B31D0">
        <w:rPr>
          <w:rFonts w:cs="Times New Roman"/>
          <w:szCs w:val="26"/>
          <w:lang w:val="vi-VN"/>
        </w:rPr>
        <w:t xml:space="preserve"> </w:t>
      </w:r>
      <w:r w:rsidRPr="003B31D0">
        <w:rPr>
          <w:rFonts w:cs="Times New Roman"/>
          <w:szCs w:val="26"/>
          <w:lang w:val="vi-VN"/>
        </w:rPr>
        <w:t>hạng mục</w:t>
      </w:r>
      <w:r w:rsidR="00A85D0C" w:rsidRPr="003B31D0">
        <w:rPr>
          <w:rFonts w:cs="Times New Roman"/>
          <w:szCs w:val="26"/>
          <w:lang w:val="vi-VN"/>
        </w:rPr>
        <w:t xml:space="preserve"> công việc nêu trong hồ sơ mời thầu không được liệt kê trong bảng giá dự thầu của nhà thầu</w:t>
      </w:r>
      <w:r w:rsidR="000B7FF5" w:rsidRPr="003B31D0">
        <w:rPr>
          <w:rFonts w:cs="Times New Roman"/>
          <w:szCs w:val="26"/>
          <w:lang w:val="vi-VN"/>
        </w:rPr>
        <w:t xml:space="preserve"> thì</w:t>
      </w:r>
      <w:r w:rsidR="00A85D0C" w:rsidRPr="003B31D0">
        <w:rPr>
          <w:rFonts w:cs="Times New Roman"/>
          <w:szCs w:val="26"/>
          <w:lang w:val="vi-VN"/>
        </w:rPr>
        <w:t xml:space="preserve"> được coi là phần chào thiếu trong hồ sơ dự thầu và được hiệu chỉnh sai lệch theo quy định tại điểm </w:t>
      </w:r>
      <w:r w:rsidR="00D57D96" w:rsidRPr="003B31D0">
        <w:rPr>
          <w:rFonts w:cs="Times New Roman"/>
          <w:szCs w:val="26"/>
          <w:lang w:val="vi-VN"/>
        </w:rPr>
        <w:t xml:space="preserve">c </w:t>
      </w:r>
      <w:r w:rsidR="00A85D0C" w:rsidRPr="003B31D0">
        <w:rPr>
          <w:rFonts w:cs="Times New Roman"/>
          <w:szCs w:val="26"/>
          <w:lang w:val="vi-VN"/>
        </w:rPr>
        <w:t xml:space="preserve">khoản này để so sánh, xếp hạng các hồ sơ dự thầu. </w:t>
      </w:r>
      <w:r w:rsidR="005A218E" w:rsidRPr="003B31D0">
        <w:rPr>
          <w:rFonts w:cs="Times New Roman"/>
          <w:szCs w:val="26"/>
          <w:lang w:val="vi-VN"/>
        </w:rPr>
        <w:t>Hạng mục công việc nêu trong hồ sơ mời thầu được liệt kê trong bảng giá dự thầu của nhà thầu nhưng khối lượng ít hơn</w:t>
      </w:r>
      <w:r w:rsidR="00FD3221" w:rsidRPr="003B31D0">
        <w:rPr>
          <w:rFonts w:cs="Times New Roman"/>
          <w:szCs w:val="26"/>
          <w:lang w:val="vi-VN"/>
        </w:rPr>
        <w:t xml:space="preserve"> hoặc nhiều hơn</w:t>
      </w:r>
      <w:r w:rsidR="005A218E" w:rsidRPr="003B31D0">
        <w:rPr>
          <w:rFonts w:cs="Times New Roman"/>
          <w:szCs w:val="26"/>
          <w:lang w:val="vi-VN"/>
        </w:rPr>
        <w:t xml:space="preserve"> so với yêu cầu của hồ sơ mời thầu được coi là phần chào thiếu</w:t>
      </w:r>
      <w:r w:rsidR="00FD3221" w:rsidRPr="003B31D0">
        <w:rPr>
          <w:rFonts w:cs="Times New Roman"/>
          <w:szCs w:val="26"/>
          <w:lang w:val="vi-VN"/>
        </w:rPr>
        <w:t xml:space="preserve"> hoặc chào thừa</w:t>
      </w:r>
      <w:r w:rsidR="005A218E" w:rsidRPr="003B31D0">
        <w:rPr>
          <w:rFonts w:cs="Times New Roman"/>
          <w:szCs w:val="26"/>
          <w:lang w:val="vi-VN"/>
        </w:rPr>
        <w:t xml:space="preserve"> và được hiệu chỉnh sai lệch theo quy định tại điểm </w:t>
      </w:r>
      <w:r w:rsidR="00D57D96" w:rsidRPr="003B31D0">
        <w:rPr>
          <w:rFonts w:cs="Times New Roman"/>
          <w:szCs w:val="26"/>
          <w:lang w:val="vi-VN"/>
        </w:rPr>
        <w:t xml:space="preserve">c </w:t>
      </w:r>
      <w:r w:rsidR="005A218E" w:rsidRPr="003B31D0">
        <w:rPr>
          <w:rFonts w:cs="Times New Roman"/>
          <w:szCs w:val="26"/>
          <w:lang w:val="vi-VN"/>
        </w:rPr>
        <w:t>khoản này</w:t>
      </w:r>
      <w:r w:rsidR="00600734" w:rsidRPr="003B31D0">
        <w:rPr>
          <w:rFonts w:cs="Times New Roman"/>
          <w:szCs w:val="26"/>
          <w:lang w:val="vi-VN"/>
        </w:rPr>
        <w:t>.</w:t>
      </w:r>
    </w:p>
    <w:p w14:paraId="1B90DE3F" w14:textId="77777777" w:rsidR="00A85D0C" w:rsidRPr="003B31D0" w:rsidRDefault="006D4C6B" w:rsidP="003B31D0">
      <w:pPr>
        <w:widowControl w:val="0"/>
        <w:spacing w:after="0" w:line="276" w:lineRule="auto"/>
        <w:ind w:firstLine="567"/>
        <w:rPr>
          <w:rFonts w:cs="Times New Roman"/>
          <w:szCs w:val="26"/>
          <w:lang w:val="vi-VN"/>
        </w:rPr>
      </w:pPr>
      <w:r w:rsidRPr="003B31D0">
        <w:rPr>
          <w:rFonts w:cs="Times New Roman"/>
          <w:szCs w:val="26"/>
          <w:lang w:val="vi-VN"/>
        </w:rPr>
        <w:t>Hạng mục</w:t>
      </w:r>
      <w:r w:rsidR="00A85D0C" w:rsidRPr="003B31D0">
        <w:rPr>
          <w:rFonts w:cs="Times New Roman"/>
          <w:szCs w:val="26"/>
          <w:lang w:val="vi-VN"/>
        </w:rPr>
        <w:t xml:space="preserve"> công việc được liệt kê trong bảng giá dự thầu của nhà </w:t>
      </w:r>
      <w:r w:rsidR="00455AC2" w:rsidRPr="003B31D0">
        <w:rPr>
          <w:rFonts w:cs="Times New Roman"/>
          <w:szCs w:val="26"/>
          <w:lang w:val="vi-VN"/>
        </w:rPr>
        <w:t xml:space="preserve">thầu </w:t>
      </w:r>
      <w:r w:rsidR="00600734" w:rsidRPr="003B31D0">
        <w:rPr>
          <w:rFonts w:cs="Times New Roman"/>
          <w:szCs w:val="26"/>
          <w:lang w:val="vi-VN"/>
        </w:rPr>
        <w:t>không thuộc</w:t>
      </w:r>
      <w:r w:rsidR="00A85D0C" w:rsidRPr="003B31D0">
        <w:rPr>
          <w:rFonts w:cs="Times New Roman"/>
          <w:szCs w:val="26"/>
          <w:lang w:val="vi-VN"/>
        </w:rPr>
        <w:t xml:space="preserve"> phạm vi công việc nêu trong hồ sơ mời thầu được coi là phần chào thừa và được hiệu chỉnh sai lệch theo quy định tại điểm </w:t>
      </w:r>
      <w:r w:rsidR="00D57D96" w:rsidRPr="003B31D0">
        <w:rPr>
          <w:rFonts w:cs="Times New Roman"/>
          <w:szCs w:val="26"/>
          <w:lang w:val="vi-VN"/>
        </w:rPr>
        <w:t xml:space="preserve">c </w:t>
      </w:r>
      <w:r w:rsidR="00A85D0C" w:rsidRPr="003B31D0">
        <w:rPr>
          <w:rFonts w:cs="Times New Roman"/>
          <w:szCs w:val="26"/>
          <w:lang w:val="vi-VN"/>
        </w:rPr>
        <w:t>khoản này</w:t>
      </w:r>
      <w:r w:rsidR="007D0B7F" w:rsidRPr="003B31D0">
        <w:rPr>
          <w:rFonts w:cs="Times New Roman"/>
          <w:szCs w:val="26"/>
          <w:lang w:val="vi-VN"/>
        </w:rPr>
        <w:t>;</w:t>
      </w:r>
    </w:p>
    <w:p w14:paraId="1FAAD6A7" w14:textId="77777777" w:rsidR="00CF3A18" w:rsidRPr="003B31D0" w:rsidRDefault="00CF3A18" w:rsidP="003B31D0">
      <w:pPr>
        <w:widowControl w:val="0"/>
        <w:spacing w:after="0" w:line="276" w:lineRule="auto"/>
        <w:ind w:firstLine="567"/>
        <w:rPr>
          <w:rFonts w:cs="Times New Roman"/>
          <w:szCs w:val="26"/>
          <w:lang w:val="vi-VN"/>
        </w:rPr>
      </w:pPr>
      <w:r w:rsidRPr="003B31D0">
        <w:rPr>
          <w:rFonts w:cs="Times New Roman"/>
          <w:szCs w:val="26"/>
          <w:lang w:val="vi-VN"/>
        </w:rPr>
        <w:t xml:space="preserve">c) Hiệu chỉnh sai lệch thừa, thiếu về phạm vi cung cấp: </w:t>
      </w:r>
    </w:p>
    <w:p w14:paraId="77F98E3F" w14:textId="2EBB4052" w:rsidR="00940230" w:rsidRPr="003B31D0" w:rsidRDefault="00CF3A18" w:rsidP="003B31D0">
      <w:pPr>
        <w:widowControl w:val="0"/>
        <w:spacing w:after="0" w:line="276" w:lineRule="auto"/>
        <w:ind w:firstLine="567"/>
        <w:rPr>
          <w:rFonts w:cs="Times New Roman"/>
          <w:szCs w:val="26"/>
          <w:lang w:val="vi-VN"/>
        </w:rPr>
      </w:pPr>
      <w:r w:rsidRPr="003B31D0">
        <w:rPr>
          <w:rFonts w:cs="Times New Roman"/>
          <w:szCs w:val="26"/>
          <w:lang w:val="vi-VN"/>
        </w:rPr>
        <w:t xml:space="preserve">Trường hợp hồ sơ dự thầu của nhà thầu chào thiếu một hoặc một số hạng mục </w:t>
      </w:r>
      <w:r w:rsidR="00941AEE" w:rsidRPr="003B31D0">
        <w:rPr>
          <w:rFonts w:cs="Times New Roman"/>
          <w:szCs w:val="26"/>
          <w:lang w:val="vi-VN"/>
        </w:rPr>
        <w:t xml:space="preserve">theo quy định </w:t>
      </w:r>
      <w:r w:rsidRPr="003B31D0">
        <w:rPr>
          <w:rFonts w:cs="Times New Roman"/>
          <w:szCs w:val="26"/>
          <w:lang w:val="vi-VN"/>
        </w:rPr>
        <w:t>tại điểm a</w:t>
      </w:r>
      <w:r w:rsidR="00DE032D" w:rsidRPr="003B31D0">
        <w:rPr>
          <w:rFonts w:cs="Times New Roman"/>
          <w:szCs w:val="26"/>
          <w:lang w:val="vi-VN"/>
        </w:rPr>
        <w:t xml:space="preserve"> và điểm</w:t>
      </w:r>
      <w:r w:rsidR="00D57D96" w:rsidRPr="003B31D0">
        <w:rPr>
          <w:rFonts w:cs="Times New Roman"/>
          <w:szCs w:val="26"/>
          <w:lang w:val="vi-VN"/>
        </w:rPr>
        <w:t xml:space="preserve"> b</w:t>
      </w:r>
      <w:r w:rsidRPr="003B31D0">
        <w:rPr>
          <w:rFonts w:cs="Times New Roman"/>
          <w:szCs w:val="26"/>
          <w:lang w:val="vi-VN"/>
        </w:rPr>
        <w:t xml:space="preserve"> khoản này và không có đơn giá của các hạng mục này thì lấy mức đơn giá chào cao nhất đối với </w:t>
      </w:r>
      <w:r w:rsidR="00435538" w:rsidRPr="003B31D0">
        <w:rPr>
          <w:rFonts w:cs="Times New Roman"/>
          <w:szCs w:val="26"/>
          <w:lang w:val="vi-VN"/>
        </w:rPr>
        <w:t>hạng mục</w:t>
      </w:r>
      <w:r w:rsidRPr="003B31D0">
        <w:rPr>
          <w:rFonts w:cs="Times New Roman"/>
          <w:szCs w:val="26"/>
          <w:lang w:val="vi-VN"/>
        </w:rPr>
        <w:t xml:space="preserve"> này trong số các hồ sơ dự thầu khác vượt qua bước đánh giá về kỹ thuật để làm cơ sở hiệu chỉnh sai lệch; trường hợp trong hồ sơ dự thầu của các nhà thầu vượt qua bước đánh giá về kỹ thuật không có đơn giá thì lấy đơn giá trong dự toán</w:t>
      </w:r>
      <w:r w:rsidR="00317378" w:rsidRPr="003B31D0">
        <w:rPr>
          <w:rFonts w:cs="Times New Roman"/>
          <w:szCs w:val="26"/>
          <w:lang w:val="vi-VN"/>
        </w:rPr>
        <w:t xml:space="preserve"> gói thầu</w:t>
      </w:r>
      <w:r w:rsidRPr="003B31D0">
        <w:rPr>
          <w:rFonts w:cs="Times New Roman"/>
          <w:szCs w:val="26"/>
          <w:lang w:val="vi-VN"/>
        </w:rPr>
        <w:t xml:space="preserve"> làm cơ sở hiệu chỉnh sai lệch; trường hợp không có dự toán gói thầu thì căn cứ vào đơn giá hình thành giá gói thầu </w:t>
      </w:r>
      <w:r w:rsidR="00600734" w:rsidRPr="003B31D0">
        <w:rPr>
          <w:rFonts w:cs="Times New Roman"/>
          <w:szCs w:val="26"/>
          <w:lang w:val="vi-VN"/>
        </w:rPr>
        <w:t>để</w:t>
      </w:r>
      <w:r w:rsidRPr="003B31D0">
        <w:rPr>
          <w:rFonts w:cs="Times New Roman"/>
          <w:szCs w:val="26"/>
          <w:lang w:val="vi-VN"/>
        </w:rPr>
        <w:t xml:space="preserve"> hiệu chỉnh sai lệch</w:t>
      </w:r>
      <w:r w:rsidR="00600734" w:rsidRPr="003B31D0">
        <w:rPr>
          <w:rFonts w:cs="Times New Roman"/>
          <w:szCs w:val="26"/>
          <w:lang w:val="vi-VN"/>
        </w:rPr>
        <w:t>,</w:t>
      </w:r>
      <w:r w:rsidRPr="003B31D0">
        <w:rPr>
          <w:rFonts w:cs="Times New Roman"/>
          <w:szCs w:val="26"/>
          <w:lang w:val="vi-VN"/>
        </w:rPr>
        <w:t xml:space="preserve"> làm cơ sở so sánh, xếp hạng nhà thầu.</w:t>
      </w:r>
      <w:r w:rsidR="00940230" w:rsidRPr="003B31D0">
        <w:rPr>
          <w:rFonts w:cs="Times New Roman"/>
          <w:szCs w:val="26"/>
          <w:lang w:val="vi-VN"/>
        </w:rPr>
        <w:t xml:space="preserve"> </w:t>
      </w:r>
      <w:r w:rsidR="00810421" w:rsidRPr="003B31D0">
        <w:rPr>
          <w:rFonts w:cs="Times New Roman"/>
          <w:szCs w:val="26"/>
          <w:lang w:val="vi-VN"/>
        </w:rPr>
        <w:t>Việc hiệu chỉnh sai lệch thiếu chỉ nhằm mục đích so sánh, xếp hạng hồ sơ dự thầu.</w:t>
      </w:r>
    </w:p>
    <w:p w14:paraId="3BD2EEF6" w14:textId="77777777" w:rsidR="00940230" w:rsidRPr="003B31D0" w:rsidRDefault="00940230" w:rsidP="003B31D0">
      <w:pPr>
        <w:widowControl w:val="0"/>
        <w:spacing w:after="0" w:line="276" w:lineRule="auto"/>
        <w:ind w:firstLine="567"/>
        <w:rPr>
          <w:rFonts w:cs="Times New Roman"/>
          <w:szCs w:val="26"/>
          <w:lang w:val="vi-VN"/>
        </w:rPr>
      </w:pPr>
      <w:r w:rsidRPr="003B31D0">
        <w:rPr>
          <w:rFonts w:cs="Times New Roman"/>
          <w:szCs w:val="26"/>
          <w:lang w:val="vi-VN"/>
        </w:rPr>
        <w:t>Trường hợp hồ sơ dự thầu của nhà thầu chào thiếu khối lượng so với yêu cầu trong hồ sơ mời thầu thì giá trị của phần công việc chào thiếu được cộng thêm theo đơn giá tương ứng trong hồ sơ dự thầu.</w:t>
      </w:r>
    </w:p>
    <w:p w14:paraId="262638BF" w14:textId="77777777" w:rsidR="00CF3A18" w:rsidRPr="003B31D0" w:rsidRDefault="00CF3A18" w:rsidP="003B31D0">
      <w:pPr>
        <w:widowControl w:val="0"/>
        <w:spacing w:after="0" w:line="276" w:lineRule="auto"/>
        <w:ind w:firstLine="567"/>
        <w:rPr>
          <w:rFonts w:cs="Times New Roman"/>
          <w:szCs w:val="26"/>
          <w:lang w:val="vi-VN"/>
        </w:rPr>
      </w:pPr>
      <w:r w:rsidRPr="003B31D0">
        <w:rPr>
          <w:rFonts w:cs="Times New Roman"/>
          <w:szCs w:val="26"/>
          <w:lang w:val="vi-VN"/>
        </w:rPr>
        <w:t xml:space="preserve">Trường hợp hồ sơ dự thầu của nhà thầu chào thừa </w:t>
      </w:r>
      <w:r w:rsidR="00940230" w:rsidRPr="003B31D0">
        <w:rPr>
          <w:rFonts w:cs="Times New Roman"/>
          <w:szCs w:val="26"/>
          <w:lang w:val="vi-VN"/>
        </w:rPr>
        <w:t xml:space="preserve">khối lượng so với yêu cầu trong hồ sơ mời thầu </w:t>
      </w:r>
      <w:r w:rsidRPr="003B31D0">
        <w:rPr>
          <w:rFonts w:cs="Times New Roman"/>
          <w:szCs w:val="26"/>
          <w:lang w:val="vi-VN"/>
        </w:rPr>
        <w:t xml:space="preserve">thì giá trị của </w:t>
      </w:r>
      <w:r w:rsidR="00940230" w:rsidRPr="003B31D0">
        <w:rPr>
          <w:rFonts w:cs="Times New Roman"/>
          <w:szCs w:val="26"/>
          <w:lang w:val="vi-VN"/>
        </w:rPr>
        <w:t>phần công việc</w:t>
      </w:r>
      <w:r w:rsidRPr="003B31D0">
        <w:rPr>
          <w:rFonts w:cs="Times New Roman"/>
          <w:szCs w:val="26"/>
          <w:lang w:val="vi-VN"/>
        </w:rPr>
        <w:t xml:space="preserve"> chào thừa sẽ bị trừ đi theo đơn giá tương ứng trong hồ sơ dự thầu.</w:t>
      </w:r>
    </w:p>
    <w:p w14:paraId="235BC803" w14:textId="77777777" w:rsidR="000C6BE0" w:rsidRPr="003B31D0" w:rsidRDefault="000C6BE0" w:rsidP="003B31D0">
      <w:pPr>
        <w:widowControl w:val="0"/>
        <w:spacing w:after="0" w:line="276" w:lineRule="auto"/>
        <w:ind w:firstLine="567"/>
        <w:rPr>
          <w:rFonts w:cs="Times New Roman"/>
          <w:szCs w:val="26"/>
          <w:lang w:val="vi-VN"/>
        </w:rPr>
      </w:pPr>
      <w:r w:rsidRPr="003B31D0">
        <w:rPr>
          <w:rFonts w:cs="Times New Roman"/>
          <w:szCs w:val="26"/>
          <w:lang w:val="vi-VN"/>
        </w:rPr>
        <w:t>3</w:t>
      </w:r>
      <w:r w:rsidR="00407754" w:rsidRPr="003B31D0">
        <w:rPr>
          <w:rFonts w:cs="Times New Roman"/>
          <w:szCs w:val="26"/>
          <w:lang w:val="vi-VN"/>
        </w:rPr>
        <w:t>. Trường hợp nhà thầu có thư giảm giá, việc sửa lỗi và hiệu chỉnh sai lệch được thực hiện trên cơ sở giá dự thầu chưa trừ đi giá trị giảm giá. Tỷ lệ phần trăm (%) của sai lệch thiếu được xác định trên cơ sở so</w:t>
      </w:r>
      <w:r w:rsidR="00600734" w:rsidRPr="003B31D0">
        <w:rPr>
          <w:rFonts w:cs="Times New Roman"/>
          <w:szCs w:val="26"/>
          <w:lang w:val="vi-VN"/>
        </w:rPr>
        <w:t xml:space="preserve"> </w:t>
      </w:r>
      <w:r w:rsidR="00407754" w:rsidRPr="003B31D0">
        <w:rPr>
          <w:rFonts w:cs="Times New Roman"/>
          <w:szCs w:val="26"/>
          <w:lang w:val="vi-VN"/>
        </w:rPr>
        <w:t>với giá dự thầu ghi trong đơn dự thầu.</w:t>
      </w:r>
    </w:p>
    <w:p w14:paraId="1314DFA7" w14:textId="77777777" w:rsidR="000C6BE0" w:rsidRPr="003B31D0" w:rsidRDefault="000C6BE0" w:rsidP="003B31D0">
      <w:pPr>
        <w:widowControl w:val="0"/>
        <w:spacing w:after="0" w:line="276" w:lineRule="auto"/>
        <w:ind w:firstLine="567"/>
        <w:rPr>
          <w:rFonts w:cs="Times New Roman"/>
          <w:spacing w:val="-6"/>
          <w:szCs w:val="26"/>
          <w:lang w:val="vi-VN"/>
        </w:rPr>
      </w:pPr>
      <w:r w:rsidRPr="003B31D0">
        <w:rPr>
          <w:rFonts w:cs="Times New Roman"/>
          <w:spacing w:val="-6"/>
          <w:szCs w:val="26"/>
          <w:lang w:val="vi-VN"/>
        </w:rPr>
        <w:t xml:space="preserve"> 4. Áp đơn giá đối với phần sai lệch thiếu đối với nhà thầu xếp hạng thứ nhất</w:t>
      </w:r>
      <w:r w:rsidR="00810421" w:rsidRPr="003B31D0">
        <w:rPr>
          <w:rFonts w:cs="Times New Roman"/>
          <w:spacing w:val="-6"/>
          <w:szCs w:val="26"/>
          <w:lang w:val="vi-VN"/>
        </w:rPr>
        <w:t>:</w:t>
      </w:r>
    </w:p>
    <w:p w14:paraId="22D4C4DD" w14:textId="77777777" w:rsidR="000C6BE0" w:rsidRPr="003B31D0" w:rsidRDefault="000C6BE0"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 xml:space="preserve">Trường hợp </w:t>
      </w:r>
      <w:r w:rsidR="00600734" w:rsidRPr="003B31D0">
        <w:rPr>
          <w:rFonts w:cs="Times New Roman"/>
          <w:szCs w:val="26"/>
          <w:lang w:val="vi-VN"/>
        </w:rPr>
        <w:t xml:space="preserve">hồ sơ dự thầu của </w:t>
      </w:r>
      <w:r w:rsidRPr="003B31D0">
        <w:rPr>
          <w:rFonts w:cs="Times New Roman"/>
          <w:szCs w:val="26"/>
          <w:lang w:val="vi-VN"/>
        </w:rPr>
        <w:t xml:space="preserve">nhà thầu có sai lệch thiếu sau khi hiệu chỉnh sai lệch theo quy định tại điểm c khoản 2 Điều này vẫn </w:t>
      </w:r>
      <w:r w:rsidR="00600734" w:rsidRPr="003B31D0">
        <w:rPr>
          <w:rFonts w:cs="Times New Roman"/>
          <w:szCs w:val="26"/>
          <w:lang w:val="vi-VN"/>
        </w:rPr>
        <w:t xml:space="preserve">được </w:t>
      </w:r>
      <w:r w:rsidRPr="003B31D0">
        <w:rPr>
          <w:rFonts w:cs="Times New Roman"/>
          <w:szCs w:val="26"/>
          <w:lang w:val="vi-VN"/>
        </w:rPr>
        <w:t>xếp hạng thứ nhất</w:t>
      </w:r>
      <w:r w:rsidR="00600734" w:rsidRPr="003B31D0">
        <w:rPr>
          <w:rFonts w:cs="Times New Roman"/>
          <w:szCs w:val="26"/>
          <w:lang w:val="vi-VN"/>
        </w:rPr>
        <w:t xml:space="preserve"> và </w:t>
      </w:r>
      <w:r w:rsidRPr="003B31D0">
        <w:rPr>
          <w:rFonts w:cs="Times New Roman"/>
          <w:szCs w:val="26"/>
          <w:lang w:val="vi-VN"/>
        </w:rPr>
        <w:t xml:space="preserve">hồ sơ dự thầu của nhà thầu này không có đơn giá của phần sai lệch thiếu thì đơn giá đề nghị trúng thầu của phần sai lệch thiếu sẽ lấy theo </w:t>
      </w:r>
      <w:r w:rsidR="00631AE5" w:rsidRPr="003B31D0">
        <w:rPr>
          <w:rFonts w:cs="Times New Roman"/>
          <w:szCs w:val="26"/>
          <w:lang w:val="vi-VN"/>
        </w:rPr>
        <w:t xml:space="preserve">thứ tự ưu tiên: </w:t>
      </w:r>
      <w:r w:rsidRPr="003B31D0">
        <w:rPr>
          <w:rFonts w:cs="Times New Roman"/>
          <w:szCs w:val="26"/>
          <w:lang w:val="vi-VN"/>
        </w:rPr>
        <w:t>đơn giá tương ứng có giá trị thấp nhất trong các hồ sơ dự thầu vượt qua bước đánh giá về kỹ thuật, đơn giá trong dự toán gói thầu, đơn giá hình thành giá gói thầu (trong trường hợp không có dự toán gói thầu)</w:t>
      </w:r>
      <w:r w:rsidR="00940230" w:rsidRPr="003B31D0">
        <w:rPr>
          <w:rFonts w:cs="Times New Roman"/>
          <w:szCs w:val="26"/>
          <w:lang w:val="vi-VN"/>
        </w:rPr>
        <w:t>.</w:t>
      </w:r>
    </w:p>
    <w:p w14:paraId="579118CB" w14:textId="5CA0CDD8" w:rsidR="000C6BE0" w:rsidRPr="003B31D0" w:rsidRDefault="000C6BE0" w:rsidP="003B31D0">
      <w:pPr>
        <w:pStyle w:val="BodyTextIndent"/>
        <w:widowControl w:val="0"/>
        <w:spacing w:after="0"/>
        <w:ind w:left="0" w:firstLine="567"/>
        <w:rPr>
          <w:rFonts w:ascii="Times New Roman" w:eastAsiaTheme="minorHAnsi" w:hAnsi="Times New Roman"/>
          <w:kern w:val="2"/>
          <w:sz w:val="26"/>
          <w:szCs w:val="26"/>
          <w:lang w:val="vi-VN"/>
        </w:rPr>
      </w:pPr>
      <w:r w:rsidRPr="003B31D0">
        <w:rPr>
          <w:rFonts w:ascii="Times New Roman" w:eastAsiaTheme="minorHAnsi" w:hAnsi="Times New Roman"/>
          <w:kern w:val="2"/>
          <w:sz w:val="26"/>
          <w:szCs w:val="26"/>
          <w:lang w:val="vi-VN"/>
        </w:rPr>
        <w:t>5.</w:t>
      </w:r>
      <w:r w:rsidR="004672B2" w:rsidRPr="003B31D0">
        <w:rPr>
          <w:rFonts w:ascii="Times New Roman" w:eastAsiaTheme="minorHAnsi" w:hAnsi="Times New Roman"/>
          <w:kern w:val="2"/>
          <w:sz w:val="26"/>
          <w:szCs w:val="26"/>
          <w:lang w:val="vi-VN"/>
        </w:rPr>
        <w:t xml:space="preserve"> </w:t>
      </w:r>
      <w:r w:rsidR="00B15452" w:rsidRPr="003B31D0">
        <w:rPr>
          <w:rFonts w:ascii="Times New Roman" w:eastAsiaTheme="minorHAnsi" w:hAnsi="Times New Roman"/>
          <w:kern w:val="2"/>
          <w:sz w:val="26"/>
          <w:szCs w:val="26"/>
          <w:lang w:val="vi-VN"/>
        </w:rPr>
        <w:t>S</w:t>
      </w:r>
      <w:r w:rsidRPr="003B31D0">
        <w:rPr>
          <w:rFonts w:ascii="Times New Roman" w:eastAsiaTheme="minorHAnsi" w:hAnsi="Times New Roman"/>
          <w:kern w:val="2"/>
          <w:sz w:val="26"/>
          <w:szCs w:val="26"/>
          <w:lang w:val="vi-VN"/>
        </w:rPr>
        <w:t xml:space="preserve">au khi sửa lỗi, hiệu chỉnh sai lệch và áp đơn giá đối với phần sai lệch thiếu theo quy định tại các khoản 1, 2, 3 và 4 Điều này, </w:t>
      </w:r>
      <w:r w:rsidR="001134AD" w:rsidRPr="003B31D0">
        <w:rPr>
          <w:rFonts w:ascii="Times New Roman" w:hAnsi="Times New Roman"/>
          <w:sz w:val="26"/>
          <w:szCs w:val="26"/>
          <w:lang w:val="vi-VN"/>
        </w:rPr>
        <w:t>chủ đầu tư</w:t>
      </w:r>
      <w:r w:rsidRPr="003B31D0">
        <w:rPr>
          <w:rFonts w:ascii="Times New Roman" w:eastAsiaTheme="minorHAnsi" w:hAnsi="Times New Roman"/>
          <w:kern w:val="2"/>
          <w:sz w:val="26"/>
          <w:szCs w:val="26"/>
          <w:lang w:val="vi-VN"/>
        </w:rPr>
        <w:t xml:space="preserve"> phải thông báo bằng văn bản cho nhà thầu về việc sửa lỗi, hiệu chỉnh sai lệch</w:t>
      </w:r>
      <w:r w:rsidR="004672B2" w:rsidRPr="003B31D0">
        <w:rPr>
          <w:rFonts w:ascii="Times New Roman" w:eastAsiaTheme="minorHAnsi" w:hAnsi="Times New Roman"/>
          <w:kern w:val="2"/>
          <w:sz w:val="26"/>
          <w:szCs w:val="26"/>
          <w:lang w:val="vi-VN"/>
        </w:rPr>
        <w:t>,</w:t>
      </w:r>
      <w:r w:rsidRPr="003B31D0">
        <w:rPr>
          <w:rFonts w:ascii="Times New Roman" w:eastAsiaTheme="minorHAnsi" w:hAnsi="Times New Roman"/>
          <w:kern w:val="2"/>
          <w:sz w:val="26"/>
          <w:szCs w:val="26"/>
          <w:lang w:val="vi-VN"/>
        </w:rPr>
        <w:t xml:space="preserve"> áp đơn giá đối với hồ sơ dự thầu của nhà thầu. Trong </w:t>
      </w:r>
      <w:r w:rsidR="00600734" w:rsidRPr="003B31D0">
        <w:rPr>
          <w:rFonts w:ascii="Times New Roman" w:eastAsiaTheme="minorHAnsi" w:hAnsi="Times New Roman"/>
          <w:kern w:val="2"/>
          <w:sz w:val="26"/>
          <w:szCs w:val="26"/>
          <w:lang w:val="vi-VN"/>
        </w:rPr>
        <w:t xml:space="preserve">thời hạn </w:t>
      </w:r>
      <w:r w:rsidRPr="003B31D0">
        <w:rPr>
          <w:rFonts w:ascii="Times New Roman" w:eastAsiaTheme="minorHAnsi" w:hAnsi="Times New Roman"/>
          <w:kern w:val="2"/>
          <w:sz w:val="26"/>
          <w:szCs w:val="26"/>
          <w:lang w:val="vi-VN"/>
        </w:rPr>
        <w:t xml:space="preserve">03 ngày làm việc kể từ ngày nhận được thông báo của </w:t>
      </w:r>
      <w:r w:rsidR="001134AD" w:rsidRPr="003B31D0">
        <w:rPr>
          <w:rFonts w:ascii="Times New Roman" w:hAnsi="Times New Roman"/>
          <w:sz w:val="26"/>
          <w:szCs w:val="26"/>
          <w:lang w:val="vi-VN"/>
        </w:rPr>
        <w:t>chủ đầu tư</w:t>
      </w:r>
      <w:r w:rsidRPr="003B31D0">
        <w:rPr>
          <w:rFonts w:ascii="Times New Roman" w:eastAsiaTheme="minorHAnsi" w:hAnsi="Times New Roman"/>
          <w:kern w:val="2"/>
          <w:sz w:val="26"/>
          <w:szCs w:val="26"/>
          <w:lang w:val="vi-VN"/>
        </w:rPr>
        <w:t xml:space="preserve">, nhà thầu phải có văn bản thông báo cho </w:t>
      </w:r>
      <w:r w:rsidR="001134AD" w:rsidRPr="003B31D0">
        <w:rPr>
          <w:rFonts w:ascii="Times New Roman" w:hAnsi="Times New Roman"/>
          <w:sz w:val="26"/>
          <w:szCs w:val="26"/>
          <w:lang w:val="vi-VN"/>
        </w:rPr>
        <w:t>chủ đầu tư</w:t>
      </w:r>
      <w:r w:rsidRPr="003B31D0">
        <w:rPr>
          <w:rFonts w:ascii="Times New Roman" w:eastAsiaTheme="minorHAnsi" w:hAnsi="Times New Roman"/>
          <w:kern w:val="2"/>
          <w:sz w:val="26"/>
          <w:szCs w:val="26"/>
          <w:lang w:val="vi-VN"/>
        </w:rPr>
        <w:t xml:space="preserve"> về việc chấp thuận kết quả sửa lỗi, hiệu chỉnh sai lệch</w:t>
      </w:r>
      <w:r w:rsidR="000B7FF5" w:rsidRPr="003B31D0">
        <w:rPr>
          <w:rFonts w:ascii="Times New Roman" w:eastAsiaTheme="minorHAnsi" w:hAnsi="Times New Roman"/>
          <w:kern w:val="2"/>
          <w:sz w:val="26"/>
          <w:szCs w:val="26"/>
          <w:lang w:val="vi-VN"/>
        </w:rPr>
        <w:t>,</w:t>
      </w:r>
      <w:r w:rsidRPr="003B31D0">
        <w:rPr>
          <w:rFonts w:ascii="Times New Roman" w:eastAsiaTheme="minorHAnsi" w:hAnsi="Times New Roman"/>
          <w:kern w:val="2"/>
          <w:sz w:val="26"/>
          <w:szCs w:val="26"/>
          <w:lang w:val="vi-VN"/>
        </w:rPr>
        <w:t xml:space="preserve"> áp đơn giá theo thông báo của </w:t>
      </w:r>
      <w:r w:rsidR="001134AD" w:rsidRPr="003B31D0">
        <w:rPr>
          <w:rFonts w:ascii="Times New Roman" w:hAnsi="Times New Roman"/>
          <w:sz w:val="26"/>
          <w:szCs w:val="26"/>
          <w:lang w:val="vi-VN"/>
        </w:rPr>
        <w:t>chủ đầu tư</w:t>
      </w:r>
      <w:r w:rsidRPr="003B31D0">
        <w:rPr>
          <w:rFonts w:ascii="Times New Roman" w:eastAsiaTheme="minorHAnsi" w:hAnsi="Times New Roman"/>
          <w:kern w:val="2"/>
          <w:sz w:val="26"/>
          <w:szCs w:val="26"/>
          <w:lang w:val="vi-VN"/>
        </w:rPr>
        <w:t xml:space="preserve">. Trường hợp nhà thầu không </w:t>
      </w:r>
      <w:r w:rsidR="00600734" w:rsidRPr="003B31D0">
        <w:rPr>
          <w:rFonts w:ascii="Times New Roman" w:eastAsiaTheme="minorHAnsi" w:hAnsi="Times New Roman"/>
          <w:kern w:val="2"/>
          <w:sz w:val="26"/>
          <w:szCs w:val="26"/>
          <w:lang w:val="vi-VN"/>
        </w:rPr>
        <w:t>đồng ý</w:t>
      </w:r>
      <w:r w:rsidRPr="003B31D0">
        <w:rPr>
          <w:rFonts w:ascii="Times New Roman" w:eastAsiaTheme="minorHAnsi" w:hAnsi="Times New Roman"/>
          <w:kern w:val="2"/>
          <w:sz w:val="26"/>
          <w:szCs w:val="26"/>
          <w:lang w:val="vi-VN"/>
        </w:rPr>
        <w:t xml:space="preserve"> với kết quả sửa lỗi, hiệu chỉnh sai lệch</w:t>
      </w:r>
      <w:r w:rsidR="004672B2" w:rsidRPr="003B31D0">
        <w:rPr>
          <w:rFonts w:ascii="Times New Roman" w:eastAsiaTheme="minorHAnsi" w:hAnsi="Times New Roman"/>
          <w:kern w:val="2"/>
          <w:sz w:val="26"/>
          <w:szCs w:val="26"/>
          <w:lang w:val="vi-VN"/>
        </w:rPr>
        <w:t>,</w:t>
      </w:r>
      <w:r w:rsidRPr="003B31D0">
        <w:rPr>
          <w:rFonts w:ascii="Times New Roman" w:eastAsiaTheme="minorHAnsi" w:hAnsi="Times New Roman"/>
          <w:kern w:val="2"/>
          <w:sz w:val="26"/>
          <w:szCs w:val="26"/>
          <w:lang w:val="vi-VN"/>
        </w:rPr>
        <w:t xml:space="preserve"> áp đơn giá theo thông báo của </w:t>
      </w:r>
      <w:r w:rsidR="001134AD" w:rsidRPr="003B31D0">
        <w:rPr>
          <w:rFonts w:ascii="Times New Roman" w:hAnsi="Times New Roman"/>
          <w:sz w:val="26"/>
          <w:szCs w:val="26"/>
          <w:lang w:val="vi-VN"/>
        </w:rPr>
        <w:t>chủ đầu tư</w:t>
      </w:r>
      <w:r w:rsidRPr="003B31D0">
        <w:rPr>
          <w:rFonts w:ascii="Times New Roman" w:eastAsiaTheme="minorHAnsi" w:hAnsi="Times New Roman"/>
          <w:kern w:val="2"/>
          <w:sz w:val="26"/>
          <w:szCs w:val="26"/>
          <w:lang w:val="vi-VN"/>
        </w:rPr>
        <w:t xml:space="preserve"> thì hồ sơ dự thầu của nhà thầu đó bị loại, trừ trường hợp việc sửa lỗi, hiệu chỉnh sai lệch</w:t>
      </w:r>
      <w:r w:rsidR="004672B2" w:rsidRPr="003B31D0">
        <w:rPr>
          <w:rFonts w:ascii="Times New Roman" w:eastAsiaTheme="minorHAnsi" w:hAnsi="Times New Roman"/>
          <w:kern w:val="2"/>
          <w:sz w:val="26"/>
          <w:szCs w:val="26"/>
          <w:lang w:val="vi-VN"/>
        </w:rPr>
        <w:t xml:space="preserve">, </w:t>
      </w:r>
      <w:r w:rsidRPr="003B31D0">
        <w:rPr>
          <w:rFonts w:ascii="Times New Roman" w:eastAsiaTheme="minorHAnsi" w:hAnsi="Times New Roman"/>
          <w:kern w:val="2"/>
          <w:sz w:val="26"/>
          <w:szCs w:val="26"/>
          <w:lang w:val="vi-VN"/>
        </w:rPr>
        <w:t xml:space="preserve">áp đơn giá của </w:t>
      </w:r>
      <w:r w:rsidR="001E4FA4" w:rsidRPr="003B31D0">
        <w:rPr>
          <w:rFonts w:ascii="Times New Roman" w:hAnsi="Times New Roman"/>
          <w:sz w:val="26"/>
          <w:szCs w:val="26"/>
          <w:lang w:val="vi-VN"/>
        </w:rPr>
        <w:t>chủ đầu tư</w:t>
      </w:r>
      <w:r w:rsidRPr="003B31D0">
        <w:rPr>
          <w:rFonts w:ascii="Times New Roman" w:eastAsiaTheme="minorHAnsi" w:hAnsi="Times New Roman"/>
          <w:kern w:val="2"/>
          <w:sz w:val="26"/>
          <w:szCs w:val="26"/>
          <w:lang w:val="vi-VN"/>
        </w:rPr>
        <w:t xml:space="preserve"> không phù hợp, chính xác.</w:t>
      </w:r>
    </w:p>
    <w:p w14:paraId="7470FAA9" w14:textId="16C8E5DB" w:rsidR="00407754" w:rsidRPr="00AE2DA0" w:rsidRDefault="00407754" w:rsidP="00EC74DF">
      <w:pPr>
        <w:pStyle w:val="Heading2"/>
        <w:rPr>
          <w:lang w:val="vi-VN"/>
        </w:rPr>
      </w:pPr>
      <w:bookmarkStart w:id="103" w:name="_Toc156916621"/>
      <w:r w:rsidRPr="00AE2DA0">
        <w:rPr>
          <w:rFonts w:hint="eastAsia"/>
          <w:lang w:val="vi-VN"/>
        </w:rPr>
        <w:t>Đ</w:t>
      </w:r>
      <w:r w:rsidRPr="00AE2DA0">
        <w:rPr>
          <w:lang w:val="vi-VN"/>
        </w:rPr>
        <w:t xml:space="preserve">iều </w:t>
      </w:r>
      <w:r w:rsidR="00E048CE" w:rsidRPr="00AE2DA0">
        <w:rPr>
          <w:lang w:val="vi-VN"/>
        </w:rPr>
        <w:t>32</w:t>
      </w:r>
      <w:r w:rsidRPr="00AE2DA0">
        <w:rPr>
          <w:lang w:val="vi-VN"/>
        </w:rPr>
        <w:t>. Kiểm tra v</w:t>
      </w:r>
      <w:r w:rsidRPr="00AE2DA0">
        <w:rPr>
          <w:rFonts w:hint="eastAsia"/>
          <w:lang w:val="vi-VN"/>
        </w:rPr>
        <w:t>à</w:t>
      </w:r>
      <w:r w:rsidRPr="00AE2DA0">
        <w:rPr>
          <w:lang w:val="vi-VN"/>
        </w:rPr>
        <w:t xml:space="preserve"> </w:t>
      </w:r>
      <w:r w:rsidRPr="00AE2DA0">
        <w:rPr>
          <w:rFonts w:hint="eastAsia"/>
          <w:lang w:val="vi-VN"/>
        </w:rPr>
        <w:t>đá</w:t>
      </w:r>
      <w:r w:rsidRPr="00AE2DA0">
        <w:rPr>
          <w:lang w:val="vi-VN"/>
        </w:rPr>
        <w:t>nh gi</w:t>
      </w:r>
      <w:r w:rsidRPr="00AE2DA0">
        <w:rPr>
          <w:rFonts w:hint="eastAsia"/>
          <w:lang w:val="vi-VN"/>
        </w:rPr>
        <w:t>á</w:t>
      </w:r>
      <w:r w:rsidRPr="00AE2DA0">
        <w:rPr>
          <w:lang w:val="vi-VN"/>
        </w:rPr>
        <w:t xml:space="preserve"> hồ s</w:t>
      </w:r>
      <w:r w:rsidRPr="00AE2DA0">
        <w:rPr>
          <w:rFonts w:hint="eastAsia"/>
          <w:lang w:val="vi-VN"/>
        </w:rPr>
        <w:t>ơ</w:t>
      </w:r>
      <w:r w:rsidRPr="00AE2DA0">
        <w:rPr>
          <w:lang w:val="vi-VN"/>
        </w:rPr>
        <w:t xml:space="preserve"> dự thầu</w:t>
      </w:r>
      <w:bookmarkEnd w:id="103"/>
    </w:p>
    <w:p w14:paraId="2D4D1A36"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1. Kiểm tra tính hợp lệ của hồ sơ dự thầu:</w:t>
      </w:r>
    </w:p>
    <w:p w14:paraId="01F343FE"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a) Kiểm tra các thành phần của hồ sơ dự thầu bao gồm: </w:t>
      </w:r>
      <w:r w:rsidR="002E1259" w:rsidRPr="003B31D0">
        <w:rPr>
          <w:rFonts w:cs="Times New Roman"/>
          <w:szCs w:val="26"/>
          <w:lang w:val="vi-VN"/>
        </w:rPr>
        <w:t>đ</w:t>
      </w:r>
      <w:r w:rsidRPr="003B31D0">
        <w:rPr>
          <w:rFonts w:cs="Times New Roman"/>
          <w:szCs w:val="26"/>
          <w:lang w:val="vi-VN"/>
        </w:rPr>
        <w:t>ơn dự thầu; thỏa thuận liên danh (nếu có);</w:t>
      </w:r>
      <w:r w:rsidR="007D131F" w:rsidRPr="003B31D0">
        <w:rPr>
          <w:rFonts w:eastAsia="Times New Roman" w:cs="Times New Roman"/>
          <w:szCs w:val="26"/>
          <w:lang w:val="vi-VN"/>
        </w:rPr>
        <w:t xml:space="preserve"> giấy ủy quyền của người đại diện theo pháp luật của nhà thầu (nếu có)</w:t>
      </w:r>
      <w:r w:rsidRPr="003B31D0">
        <w:rPr>
          <w:rFonts w:cs="Times New Roman"/>
          <w:szCs w:val="26"/>
          <w:lang w:val="vi-VN"/>
        </w:rPr>
        <w:t>; bảo đảm dự thầu; số lượng bản gốc, bản chụp hồ sơ dự thầu;</w:t>
      </w:r>
    </w:p>
    <w:p w14:paraId="6C84077D"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b) Kiểm tra sự thống nhất </w:t>
      </w:r>
      <w:r w:rsidR="002E1259" w:rsidRPr="003B31D0">
        <w:rPr>
          <w:rFonts w:cs="Times New Roman"/>
          <w:szCs w:val="26"/>
          <w:lang w:val="vi-VN"/>
        </w:rPr>
        <w:t xml:space="preserve">về </w:t>
      </w:r>
      <w:r w:rsidRPr="003B31D0">
        <w:rPr>
          <w:rFonts w:cs="Times New Roman"/>
          <w:szCs w:val="26"/>
          <w:lang w:val="vi-VN"/>
        </w:rPr>
        <w:t>nội dung giữa bản gốc và bản chụp để phục vụ quá trình đánh giá chi tiết hồ sơ dự thầu</w:t>
      </w:r>
      <w:r w:rsidR="008B36F3" w:rsidRPr="003B31D0">
        <w:rPr>
          <w:rFonts w:cs="Times New Roman"/>
          <w:szCs w:val="26"/>
          <w:lang w:val="vi-VN"/>
        </w:rPr>
        <w:t>.</w:t>
      </w:r>
    </w:p>
    <w:p w14:paraId="20204AAA" w14:textId="77777777" w:rsidR="00407754" w:rsidRPr="003B31D0" w:rsidRDefault="00407754" w:rsidP="003B31D0">
      <w:pPr>
        <w:widowControl w:val="0"/>
        <w:spacing w:after="0" w:line="276" w:lineRule="auto"/>
        <w:ind w:firstLine="567"/>
        <w:rPr>
          <w:rFonts w:cs="Times New Roman"/>
          <w:bCs/>
          <w:szCs w:val="26"/>
          <w:lang w:val="vi-VN"/>
        </w:rPr>
      </w:pPr>
      <w:r w:rsidRPr="003B31D0">
        <w:rPr>
          <w:rFonts w:cs="Times New Roman"/>
          <w:szCs w:val="26"/>
          <w:lang w:val="vi-VN"/>
        </w:rPr>
        <w:t>2. Đánh giá tính hợp lệ của hồ sơ dự thầu:</w:t>
      </w:r>
    </w:p>
    <w:p w14:paraId="11DD16BB" w14:textId="3426B9C8" w:rsidR="00407754" w:rsidRPr="003B31D0" w:rsidDel="008624A1" w:rsidRDefault="0094494F" w:rsidP="003B31D0">
      <w:pPr>
        <w:widowControl w:val="0"/>
        <w:spacing w:after="0" w:line="276" w:lineRule="auto"/>
        <w:ind w:firstLine="567"/>
        <w:rPr>
          <w:rFonts w:cs="Times New Roman"/>
          <w:szCs w:val="26"/>
          <w:lang w:val="vi-VN"/>
        </w:rPr>
      </w:pPr>
      <w:r w:rsidRPr="003B31D0">
        <w:rPr>
          <w:rFonts w:cs="Times New Roman"/>
          <w:szCs w:val="26"/>
          <w:lang w:val="vi-VN"/>
        </w:rPr>
        <w:t xml:space="preserve">a) </w:t>
      </w:r>
      <w:r w:rsidR="00407754" w:rsidRPr="003B31D0">
        <w:rPr>
          <w:rFonts w:cs="Times New Roman"/>
          <w:szCs w:val="26"/>
          <w:lang w:val="vi-VN"/>
        </w:rPr>
        <w:t xml:space="preserve">Hồ sơ dự thầu của nhà thầu được đánh giá là hợp lệ khi đáp ứng đầy đủ các </w:t>
      </w:r>
      <w:r w:rsidR="005520F5" w:rsidRPr="003B31D0">
        <w:rPr>
          <w:rFonts w:cs="Times New Roman"/>
          <w:szCs w:val="26"/>
          <w:lang w:val="vi-VN"/>
        </w:rPr>
        <w:t xml:space="preserve">quy định tại khoản 3 Điều </w:t>
      </w:r>
      <w:r w:rsidR="003753FE" w:rsidRPr="003B31D0">
        <w:rPr>
          <w:rFonts w:cs="Times New Roman"/>
          <w:szCs w:val="26"/>
          <w:lang w:val="vi-VN"/>
        </w:rPr>
        <w:t xml:space="preserve">26 </w:t>
      </w:r>
      <w:r w:rsidR="005520F5" w:rsidRPr="003B31D0">
        <w:rPr>
          <w:rFonts w:cs="Times New Roman"/>
          <w:szCs w:val="26"/>
          <w:lang w:val="vi-VN"/>
        </w:rPr>
        <w:t>của Nghị định này</w:t>
      </w:r>
      <w:r w:rsidRPr="003B31D0">
        <w:rPr>
          <w:rFonts w:cs="Times New Roman"/>
          <w:szCs w:val="26"/>
          <w:lang w:val="vi-VN"/>
        </w:rPr>
        <w:t>;</w:t>
      </w:r>
    </w:p>
    <w:p w14:paraId="69BDB589" w14:textId="77777777" w:rsidR="00407754" w:rsidRPr="003B31D0" w:rsidRDefault="0094494F"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b) </w:t>
      </w:r>
      <w:r w:rsidR="00407754" w:rsidRPr="003B31D0">
        <w:rPr>
          <w:sz w:val="26"/>
          <w:szCs w:val="26"/>
          <w:lang w:val="vi-VN"/>
        </w:rPr>
        <w:t>Nhà thầu có hồ sơ dự thầu hợp lệ được xem xét, đánh giá về năng lực và kinh nghiệm.</w:t>
      </w:r>
    </w:p>
    <w:p w14:paraId="2DEA2C0D" w14:textId="77777777" w:rsidR="00407754" w:rsidRPr="003B31D0" w:rsidRDefault="00407754"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3. Đánh giá về năng lực và kinh nghiệm:</w:t>
      </w:r>
    </w:p>
    <w:p w14:paraId="0BA8BC0D" w14:textId="77777777" w:rsidR="00407754" w:rsidRPr="003B31D0" w:rsidRDefault="00407754" w:rsidP="003B31D0">
      <w:pPr>
        <w:pStyle w:val="NormalWeb"/>
        <w:widowControl w:val="0"/>
        <w:spacing w:before="0" w:beforeAutospacing="0" w:after="0" w:afterAutospacing="0" w:line="276" w:lineRule="auto"/>
        <w:ind w:firstLine="567"/>
        <w:rPr>
          <w:sz w:val="26"/>
          <w:szCs w:val="26"/>
          <w:lang w:val="vi-VN"/>
        </w:rPr>
      </w:pPr>
      <w:r w:rsidRPr="003B31D0">
        <w:rPr>
          <w:bCs/>
          <w:sz w:val="26"/>
          <w:szCs w:val="26"/>
          <w:lang w:val="vi-VN"/>
        </w:rPr>
        <w:t xml:space="preserve">a) </w:t>
      </w:r>
      <w:r w:rsidRPr="003B31D0">
        <w:rPr>
          <w:sz w:val="26"/>
          <w:szCs w:val="26"/>
          <w:lang w:val="vi-VN"/>
        </w:rPr>
        <w:t>Việc đánh giá về năng lực và kinh nghiệm thực hiện theo tiêu chuẩn</w:t>
      </w:r>
      <w:r w:rsidRPr="003B31D0">
        <w:rPr>
          <w:bCs/>
          <w:sz w:val="26"/>
          <w:szCs w:val="26"/>
          <w:lang w:val="vi-VN"/>
        </w:rPr>
        <w:t xml:space="preserve"> </w:t>
      </w:r>
      <w:r w:rsidRPr="003B31D0">
        <w:rPr>
          <w:sz w:val="26"/>
          <w:szCs w:val="26"/>
          <w:lang w:val="vi-VN"/>
        </w:rPr>
        <w:t>đánh giá quy định trong hồ sơ mời thầu</w:t>
      </w:r>
      <w:r w:rsidR="008B36F3" w:rsidRPr="003B31D0">
        <w:rPr>
          <w:sz w:val="26"/>
          <w:szCs w:val="26"/>
          <w:lang w:val="vi-VN"/>
        </w:rPr>
        <w:t>;</w:t>
      </w:r>
    </w:p>
    <w:p w14:paraId="63430394" w14:textId="77777777" w:rsidR="00407754" w:rsidRPr="003B31D0" w:rsidRDefault="00407754" w:rsidP="003B31D0">
      <w:pPr>
        <w:widowControl w:val="0"/>
        <w:spacing w:after="0" w:line="276" w:lineRule="auto"/>
        <w:ind w:firstLine="567"/>
        <w:rPr>
          <w:rFonts w:cs="Times New Roman"/>
          <w:bCs/>
          <w:szCs w:val="26"/>
          <w:lang w:val="vi-VN"/>
        </w:rPr>
      </w:pPr>
      <w:r w:rsidRPr="003B31D0">
        <w:rPr>
          <w:rFonts w:eastAsia="Times New Roman" w:cs="Times New Roman"/>
          <w:szCs w:val="26"/>
          <w:lang w:val="vi-VN"/>
        </w:rPr>
        <w:t>b) Nhà thầu có năng</w:t>
      </w:r>
      <w:r w:rsidRPr="003B31D0">
        <w:rPr>
          <w:rFonts w:cs="Times New Roman"/>
          <w:bCs/>
          <w:szCs w:val="26"/>
          <w:lang w:val="vi-VN"/>
        </w:rPr>
        <w:t xml:space="preserve"> lực và kinh nghiệm đáp ứng yêu cầu được xem xét, đánh giá về kỹ thuật</w:t>
      </w:r>
      <w:r w:rsidR="008B36F3" w:rsidRPr="003B31D0">
        <w:rPr>
          <w:rFonts w:cs="Times New Roman"/>
          <w:bCs/>
          <w:szCs w:val="26"/>
          <w:lang w:val="vi-VN"/>
        </w:rPr>
        <w:t>.</w:t>
      </w:r>
    </w:p>
    <w:p w14:paraId="1CED4233" w14:textId="6415CD79" w:rsidR="000E13F7" w:rsidRPr="003B31D0" w:rsidDel="00D640AE" w:rsidRDefault="0057343D"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Đối với gói thầu mua sắm hàng hóa, nhà </w:t>
      </w:r>
      <w:r w:rsidR="000E13F7" w:rsidRPr="003B31D0">
        <w:rPr>
          <w:rFonts w:eastAsia="Times New Roman" w:cs="Times New Roman"/>
          <w:szCs w:val="26"/>
          <w:lang w:val="vi-VN"/>
        </w:rPr>
        <w:t xml:space="preserve">thầu là cá nhân, nhóm cá nhân chào thầu sản phẩm đổi mới sáng tạo của mình </w:t>
      </w:r>
      <w:r w:rsidR="008314DE" w:rsidRPr="003B31D0">
        <w:rPr>
          <w:rFonts w:cs="Times New Roman"/>
          <w:szCs w:val="26"/>
          <w:lang w:val="vi-VN"/>
        </w:rPr>
        <w:t xml:space="preserve">đáp ứng quy định tại khoản 4 Điều </w:t>
      </w:r>
      <w:r w:rsidR="003753FE" w:rsidRPr="003B31D0">
        <w:rPr>
          <w:rFonts w:cs="Times New Roman"/>
          <w:szCs w:val="26"/>
          <w:lang w:val="vi-VN"/>
        </w:rPr>
        <w:t xml:space="preserve">6 </w:t>
      </w:r>
      <w:r w:rsidR="008314DE" w:rsidRPr="003B31D0">
        <w:rPr>
          <w:rFonts w:cs="Times New Roman"/>
          <w:szCs w:val="26"/>
          <w:lang w:val="vi-VN"/>
        </w:rPr>
        <w:t xml:space="preserve">của Nghị định này </w:t>
      </w:r>
      <w:r w:rsidR="000E13F7" w:rsidRPr="003B31D0">
        <w:rPr>
          <w:rFonts w:eastAsia="Times New Roman" w:cs="Times New Roman"/>
          <w:szCs w:val="26"/>
          <w:lang w:val="vi-VN"/>
        </w:rPr>
        <w:t xml:space="preserve">thì không phải đáp ứng một số tiêu chí quy định tại khoản 3 Điều </w:t>
      </w:r>
      <w:r w:rsidR="003753FE" w:rsidRPr="003B31D0">
        <w:rPr>
          <w:rFonts w:eastAsia="Times New Roman" w:cs="Times New Roman"/>
          <w:szCs w:val="26"/>
          <w:lang w:val="vi-VN"/>
        </w:rPr>
        <w:t xml:space="preserve">10 </w:t>
      </w:r>
      <w:r w:rsidR="000E13F7" w:rsidRPr="003B31D0">
        <w:rPr>
          <w:rFonts w:eastAsia="Times New Roman" w:cs="Times New Roman"/>
          <w:szCs w:val="26"/>
          <w:lang w:val="vi-VN"/>
        </w:rPr>
        <w:t xml:space="preserve">của Nghị định này. </w:t>
      </w:r>
    </w:p>
    <w:p w14:paraId="5511548D" w14:textId="77777777" w:rsidR="00407754" w:rsidRPr="003B31D0" w:rsidRDefault="00407754" w:rsidP="003B31D0">
      <w:pPr>
        <w:widowControl w:val="0"/>
        <w:spacing w:after="0" w:line="276" w:lineRule="auto"/>
        <w:ind w:firstLine="567"/>
        <w:rPr>
          <w:rFonts w:cs="Times New Roman"/>
          <w:bCs/>
          <w:szCs w:val="26"/>
          <w:lang w:val="vi-VN"/>
        </w:rPr>
      </w:pPr>
      <w:r w:rsidRPr="003B31D0">
        <w:rPr>
          <w:rFonts w:cs="Times New Roman"/>
          <w:bCs/>
          <w:szCs w:val="26"/>
          <w:lang w:val="vi-VN"/>
        </w:rPr>
        <w:t xml:space="preserve">4. Đánh giá về kỹ thuật và </w:t>
      </w:r>
      <w:r w:rsidR="000A0F96" w:rsidRPr="003B31D0">
        <w:rPr>
          <w:rFonts w:cs="Times New Roman"/>
          <w:bCs/>
          <w:szCs w:val="26"/>
          <w:lang w:val="vi-VN"/>
        </w:rPr>
        <w:t>tài chính</w:t>
      </w:r>
      <w:r w:rsidRPr="003B31D0">
        <w:rPr>
          <w:rFonts w:cs="Times New Roman"/>
          <w:bCs/>
          <w:szCs w:val="26"/>
          <w:lang w:val="vi-VN"/>
        </w:rPr>
        <w:t>:</w:t>
      </w:r>
    </w:p>
    <w:p w14:paraId="14E57DA4"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bCs/>
          <w:szCs w:val="26"/>
          <w:lang w:val="vi-VN"/>
        </w:rPr>
        <w:t>a) Việc đánh giá về kỹ thuật</w:t>
      </w:r>
      <w:r w:rsidRPr="003B31D0">
        <w:rPr>
          <w:rFonts w:cs="Times New Roman"/>
          <w:szCs w:val="26"/>
          <w:lang w:val="vi-VN"/>
        </w:rPr>
        <w:t xml:space="preserve"> thực hiện theo </w:t>
      </w:r>
      <w:r w:rsidRPr="003B31D0">
        <w:rPr>
          <w:rFonts w:cs="Times New Roman"/>
          <w:bCs/>
          <w:szCs w:val="26"/>
          <w:lang w:val="vi-VN"/>
        </w:rPr>
        <w:t>tiêu chuẩn và phương pháp đánh giá quy định trong hồ sơ mời thầu</w:t>
      </w:r>
      <w:r w:rsidRPr="003B31D0">
        <w:rPr>
          <w:rFonts w:cs="Times New Roman"/>
          <w:szCs w:val="26"/>
          <w:lang w:val="vi-VN"/>
        </w:rPr>
        <w:t>;</w:t>
      </w:r>
    </w:p>
    <w:p w14:paraId="4311BCF1" w14:textId="33787BEA" w:rsidR="00394464" w:rsidRPr="003B31D0" w:rsidRDefault="00394464" w:rsidP="003B31D0">
      <w:pPr>
        <w:widowControl w:val="0"/>
        <w:spacing w:after="0" w:line="276" w:lineRule="auto"/>
        <w:ind w:firstLine="567"/>
        <w:rPr>
          <w:rFonts w:cs="Times New Roman"/>
          <w:szCs w:val="26"/>
          <w:lang w:val="vi-VN"/>
        </w:rPr>
      </w:pPr>
      <w:r w:rsidRPr="003B31D0">
        <w:rPr>
          <w:rFonts w:cs="Times New Roman"/>
          <w:szCs w:val="26"/>
          <w:lang w:val="vi-VN"/>
        </w:rPr>
        <w:t xml:space="preserve">b) Nhà thầu đáp ứng yêu cầu về kỹ thuật được xem xét đánh giá về tài chính theo phương pháp giá thấp nhất hoặc giá đánh giá. Nhà thầu có giá dự thầu sau sửa lỗi, hiệu chỉnh sai lệch (nếu có) trừ đi giá trị giảm giá (nếu có) và xác định ưu đãi (nếu có) thấp nhất (đối với phương pháp giá thấp nhất) hoặc có giá đánh giá thấp nhất (đối với phương pháp giá đánh giá) được xếp hạng thứ nhất. Thư giảm giá không được công khai trong biên bản mở thầu sẽ không được xem xét, đánh giá. </w:t>
      </w:r>
    </w:p>
    <w:p w14:paraId="1A8A4484" w14:textId="77777777" w:rsidR="00496631" w:rsidRPr="003B31D0" w:rsidRDefault="00394464" w:rsidP="003B31D0">
      <w:pPr>
        <w:widowControl w:val="0"/>
        <w:spacing w:after="0" w:line="276" w:lineRule="auto"/>
        <w:ind w:firstLine="567"/>
        <w:rPr>
          <w:rFonts w:cs="Times New Roman"/>
          <w:szCs w:val="26"/>
          <w:lang w:val="vi-VN"/>
        </w:rPr>
      </w:pPr>
      <w:r w:rsidRPr="003B31D0">
        <w:rPr>
          <w:rFonts w:cs="Times New Roman"/>
          <w:szCs w:val="26"/>
          <w:lang w:val="vi-VN"/>
        </w:rPr>
        <w:t>Trường hợp chỉ có một nhà thầu đạt yêu cầu về kỹ thuật thì không phải xác định danh sách xếp hạng nhà thầu. Chủ đầu tư không phải phê duyệt danh sách xếp hạng nhà thầu.</w:t>
      </w:r>
    </w:p>
    <w:p w14:paraId="4573430F" w14:textId="6B351BA0" w:rsidR="00D444E6" w:rsidRPr="003B31D0" w:rsidRDefault="00D444E6" w:rsidP="003B31D0">
      <w:pPr>
        <w:widowControl w:val="0"/>
        <w:spacing w:after="0" w:line="276" w:lineRule="auto"/>
        <w:ind w:firstLine="567"/>
        <w:rPr>
          <w:rFonts w:cs="Times New Roman"/>
          <w:szCs w:val="26"/>
          <w:lang w:val="vi-VN"/>
        </w:rPr>
      </w:pPr>
      <w:r w:rsidRPr="003B31D0">
        <w:rPr>
          <w:rFonts w:cs="Times New Roman"/>
          <w:szCs w:val="26"/>
          <w:lang w:val="vi-VN"/>
        </w:rPr>
        <w:t xml:space="preserve">5. Tổ chuyên gia lập báo cáo đánh giá hồ sơ dự thầu </w:t>
      </w:r>
      <w:r w:rsidR="00E05F52" w:rsidRPr="003B31D0">
        <w:rPr>
          <w:rFonts w:cs="Times New Roman"/>
          <w:szCs w:val="26"/>
          <w:lang w:val="vi-VN"/>
        </w:rPr>
        <w:t xml:space="preserve">trình </w:t>
      </w:r>
      <w:r w:rsidR="00A857E1" w:rsidRPr="003B31D0">
        <w:rPr>
          <w:rFonts w:cs="Times New Roman"/>
          <w:szCs w:val="26"/>
          <w:lang w:val="vi-VN"/>
        </w:rPr>
        <w:t>chủ đầu tư</w:t>
      </w:r>
      <w:r w:rsidRPr="003B31D0">
        <w:rPr>
          <w:rFonts w:cs="Times New Roman"/>
          <w:szCs w:val="26"/>
          <w:lang w:val="vi-VN"/>
        </w:rPr>
        <w:t xml:space="preserve"> xem xét. Báo cáo đánh giá hồ sơ dự thầu gồm các nội dung: </w:t>
      </w:r>
    </w:p>
    <w:p w14:paraId="71E07EBF" w14:textId="77777777" w:rsidR="00D444E6" w:rsidRPr="003B31D0" w:rsidRDefault="00D444E6" w:rsidP="003B31D0">
      <w:pPr>
        <w:widowControl w:val="0"/>
        <w:spacing w:after="0" w:line="276" w:lineRule="auto"/>
        <w:ind w:firstLine="567"/>
        <w:rPr>
          <w:rFonts w:cs="Times New Roman"/>
          <w:szCs w:val="26"/>
          <w:lang w:val="vi-VN"/>
        </w:rPr>
      </w:pPr>
      <w:r w:rsidRPr="003B31D0">
        <w:rPr>
          <w:rFonts w:cs="Times New Roman"/>
          <w:szCs w:val="26"/>
          <w:lang w:val="vi-VN"/>
        </w:rPr>
        <w:t>a) Kết quả đánh giá đối với từng hồ sơ dự thầu;</w:t>
      </w:r>
    </w:p>
    <w:p w14:paraId="4C6B5F98" w14:textId="77777777" w:rsidR="00D444E6" w:rsidRPr="003B31D0" w:rsidRDefault="00D444E6" w:rsidP="003B31D0">
      <w:pPr>
        <w:widowControl w:val="0"/>
        <w:spacing w:after="0" w:line="276" w:lineRule="auto"/>
        <w:ind w:firstLine="567"/>
        <w:rPr>
          <w:rFonts w:cs="Times New Roman"/>
          <w:szCs w:val="26"/>
          <w:lang w:val="vi-VN"/>
        </w:rPr>
      </w:pPr>
      <w:r w:rsidRPr="003B31D0">
        <w:rPr>
          <w:rFonts w:cs="Times New Roman"/>
          <w:szCs w:val="26"/>
          <w:lang w:val="vi-VN"/>
        </w:rPr>
        <w:t xml:space="preserve">b) Danh sách nhà thầu được xem xét, xếp hạng và thứ tự xếp hạng; </w:t>
      </w:r>
    </w:p>
    <w:p w14:paraId="4E3F2DF3" w14:textId="77777777" w:rsidR="00D444E6" w:rsidRPr="003B31D0" w:rsidRDefault="00D444E6" w:rsidP="003B31D0">
      <w:pPr>
        <w:widowControl w:val="0"/>
        <w:spacing w:after="0" w:line="276" w:lineRule="auto"/>
        <w:ind w:firstLine="567"/>
        <w:rPr>
          <w:rFonts w:cs="Times New Roman"/>
          <w:spacing w:val="-6"/>
          <w:szCs w:val="26"/>
          <w:lang w:val="vi-VN"/>
        </w:rPr>
      </w:pPr>
      <w:r w:rsidRPr="003B31D0">
        <w:rPr>
          <w:rFonts w:cs="Times New Roman"/>
          <w:spacing w:val="-6"/>
          <w:szCs w:val="26"/>
          <w:lang w:val="vi-VN"/>
        </w:rPr>
        <w:t xml:space="preserve">c) Danh sách nhà thầu không đáp ứng yêu cầu và bị loại, lý do loại nhà thầu; </w:t>
      </w:r>
    </w:p>
    <w:p w14:paraId="68D2940C" w14:textId="77777777" w:rsidR="00D444E6" w:rsidRPr="003B31D0" w:rsidRDefault="00D444E6" w:rsidP="003B31D0">
      <w:pPr>
        <w:widowControl w:val="0"/>
        <w:spacing w:after="0" w:line="276" w:lineRule="auto"/>
        <w:ind w:firstLine="567"/>
        <w:rPr>
          <w:rFonts w:cs="Times New Roman"/>
          <w:szCs w:val="26"/>
          <w:lang w:val="vi-VN"/>
        </w:rPr>
      </w:pPr>
      <w:r w:rsidRPr="003B31D0">
        <w:rPr>
          <w:rFonts w:cs="Times New Roman"/>
          <w:szCs w:val="26"/>
          <w:lang w:val="vi-VN"/>
        </w:rPr>
        <w:t xml:space="preserve">d) Nhận xét về tính cạnh tranh, công bằng, minh bạch và hiệu quả kinh tế trong quá trình tổ chức lựa chọn nhà thầu. Trường hợp chưa bảo đảm cạnh tranh, công bằng, minh bạch và hiệu quả kinh tế, phải nêu rõ lý do và đề xuất biện pháp xử lý; </w:t>
      </w:r>
    </w:p>
    <w:p w14:paraId="08C9D361" w14:textId="77777777" w:rsidR="00E05F52" w:rsidRPr="003B31D0" w:rsidRDefault="00D444E6" w:rsidP="003B31D0">
      <w:pPr>
        <w:widowControl w:val="0"/>
        <w:spacing w:after="0" w:line="276" w:lineRule="auto"/>
        <w:ind w:firstLine="567"/>
        <w:rPr>
          <w:rFonts w:cs="Times New Roman"/>
          <w:szCs w:val="26"/>
          <w:lang w:val="vi-VN"/>
        </w:rPr>
      </w:pPr>
      <w:r w:rsidRPr="003B31D0">
        <w:rPr>
          <w:rFonts w:cs="Times New Roman"/>
          <w:szCs w:val="26"/>
          <w:lang w:val="vi-VN"/>
        </w:rPr>
        <w:t>đ) Những nội dung của hồ sơ mời thầu không phù hợp với quy định của pháp luật về đấu thầu hoặc nội dung có thể dẫn đến cách hiểu không rõ hoặc khác nhau trong quá trình thực hiện hoặc có thể làm sai lệch kết quả lựa chọn nhà thầu (nếu có); đề xuất biện pháp xử lý</w:t>
      </w:r>
      <w:r w:rsidR="00E05F52" w:rsidRPr="003B31D0">
        <w:rPr>
          <w:rFonts w:cs="Times New Roman"/>
          <w:szCs w:val="26"/>
          <w:lang w:val="vi-VN"/>
        </w:rPr>
        <w:t>;</w:t>
      </w:r>
    </w:p>
    <w:p w14:paraId="1499691B" w14:textId="79126DA5" w:rsidR="00E05F52" w:rsidRPr="003B31D0" w:rsidRDefault="00E05F52" w:rsidP="003B31D0">
      <w:pPr>
        <w:widowControl w:val="0"/>
        <w:spacing w:after="0" w:line="276" w:lineRule="auto"/>
        <w:ind w:firstLine="567"/>
        <w:rPr>
          <w:rFonts w:cs="Times New Roman"/>
          <w:szCs w:val="26"/>
          <w:lang w:val="vi-VN"/>
        </w:rPr>
      </w:pPr>
      <w:r w:rsidRPr="003B31D0">
        <w:rPr>
          <w:rFonts w:cs="Times New Roman"/>
          <w:szCs w:val="26"/>
          <w:lang w:val="vi-VN"/>
        </w:rPr>
        <w:t xml:space="preserve">e) </w:t>
      </w:r>
      <w:r w:rsidR="00104724" w:rsidRPr="003B31D0">
        <w:rPr>
          <w:rFonts w:cs="Times New Roman"/>
          <w:szCs w:val="26"/>
          <w:lang w:val="vi-VN"/>
        </w:rPr>
        <w:t>Đề xuất</w:t>
      </w:r>
      <w:r w:rsidRPr="003B31D0">
        <w:rPr>
          <w:rFonts w:cs="Times New Roman"/>
          <w:szCs w:val="26"/>
          <w:lang w:val="vi-VN"/>
        </w:rPr>
        <w:t xml:space="preserve"> chủ đầu tư thực hiện thương thảo hợp đồng (nếu có) với nhà thầu xếp hạng thứ nhất;</w:t>
      </w:r>
    </w:p>
    <w:p w14:paraId="5C61EF72" w14:textId="53054282" w:rsidR="00E05F52" w:rsidRPr="003B31D0" w:rsidRDefault="00E05F52" w:rsidP="003B31D0">
      <w:pPr>
        <w:widowControl w:val="0"/>
        <w:spacing w:after="0" w:line="276" w:lineRule="auto"/>
        <w:ind w:firstLine="567"/>
        <w:rPr>
          <w:rFonts w:cs="Times New Roman"/>
          <w:szCs w:val="26"/>
          <w:lang w:val="vi-VN"/>
        </w:rPr>
      </w:pPr>
      <w:r w:rsidRPr="003B31D0">
        <w:rPr>
          <w:rFonts w:cs="Times New Roman"/>
          <w:szCs w:val="26"/>
          <w:lang w:val="vi-VN"/>
        </w:rPr>
        <w:t>g) Những nội dung cần lưu ý (nếu có).</w:t>
      </w:r>
    </w:p>
    <w:p w14:paraId="7C47B7AD" w14:textId="65CA187E" w:rsidR="00337300" w:rsidRPr="003B31D0" w:rsidRDefault="00E05F52" w:rsidP="003B31D0">
      <w:pPr>
        <w:widowControl w:val="0"/>
        <w:spacing w:after="0" w:line="276" w:lineRule="auto"/>
        <w:ind w:firstLine="567"/>
        <w:rPr>
          <w:rFonts w:cs="Times New Roman"/>
          <w:szCs w:val="26"/>
          <w:lang w:val="vi-VN"/>
        </w:rPr>
      </w:pPr>
      <w:r w:rsidRPr="003B31D0">
        <w:rPr>
          <w:rFonts w:cs="Times New Roman"/>
          <w:szCs w:val="26"/>
          <w:lang w:val="vi-VN"/>
        </w:rPr>
        <w:t>6</w:t>
      </w:r>
      <w:r w:rsidR="0069287D" w:rsidRPr="003B31D0">
        <w:rPr>
          <w:rFonts w:cs="Times New Roman"/>
          <w:szCs w:val="26"/>
          <w:lang w:val="vi-VN"/>
        </w:rPr>
        <w:t xml:space="preserve">. </w:t>
      </w:r>
      <w:r w:rsidR="00337300" w:rsidRPr="003B31D0">
        <w:rPr>
          <w:rFonts w:cs="Times New Roman"/>
          <w:szCs w:val="26"/>
          <w:lang w:val="vi-VN"/>
        </w:rPr>
        <w:t>Đối với gói thầu mua sắm hàng hóa, xây lắp, cung cấp dịch vụ phi tư vấn áp dụng đấu thầu quốc tế, gói thầu hỗn hợp và gói thầu áp dụng đấu thầu hạn chế quy định tại khoản 1 Điều 22 của Luật Đấu thầu, trường hợp áp dụng thương thảo hợp đồng, chủ đầu tư mời nhà thầu xếp hạng thứ nhất thương thảo hợp đồng theo quy định tại Điều 45 của Nghị định này.</w:t>
      </w:r>
    </w:p>
    <w:p w14:paraId="52EDC725" w14:textId="0BA96399" w:rsidR="00407754" w:rsidRPr="00AE2DA0" w:rsidRDefault="00407754" w:rsidP="00EC74DF">
      <w:pPr>
        <w:pStyle w:val="Heading2"/>
        <w:rPr>
          <w:lang w:val="vi-VN"/>
        </w:rPr>
      </w:pPr>
      <w:bookmarkStart w:id="104" w:name="_Toc156916622"/>
      <w:r w:rsidRPr="00AE2DA0">
        <w:rPr>
          <w:rFonts w:hint="eastAsia"/>
          <w:lang w:val="vi-VN"/>
        </w:rPr>
        <w:t>Đ</w:t>
      </w:r>
      <w:r w:rsidRPr="00AE2DA0">
        <w:rPr>
          <w:lang w:val="vi-VN"/>
        </w:rPr>
        <w:t xml:space="preserve">iều </w:t>
      </w:r>
      <w:r w:rsidR="00E048CE" w:rsidRPr="00AE2DA0">
        <w:rPr>
          <w:lang w:val="vi-VN"/>
        </w:rPr>
        <w:t>33</w:t>
      </w:r>
      <w:r w:rsidRPr="00AE2DA0">
        <w:rPr>
          <w:lang w:val="vi-VN"/>
        </w:rPr>
        <w:t xml:space="preserve">. </w:t>
      </w:r>
      <w:r w:rsidR="00372871" w:rsidRPr="00AE2DA0">
        <w:rPr>
          <w:lang w:val="vi-VN"/>
        </w:rPr>
        <w:t>T</w:t>
      </w:r>
      <w:r w:rsidRPr="00AE2DA0">
        <w:rPr>
          <w:lang w:val="vi-VN"/>
        </w:rPr>
        <w:t xml:space="preserve">hẩm </w:t>
      </w:r>
      <w:r w:rsidRPr="00AE2DA0">
        <w:rPr>
          <w:rFonts w:hint="eastAsia"/>
          <w:lang w:val="vi-VN"/>
        </w:rPr>
        <w:t>đ</w:t>
      </w:r>
      <w:r w:rsidRPr="00AE2DA0">
        <w:rPr>
          <w:lang w:val="vi-VN"/>
        </w:rPr>
        <w:t>ịnh, ph</w:t>
      </w:r>
      <w:r w:rsidRPr="00AE2DA0">
        <w:rPr>
          <w:rFonts w:hint="eastAsia"/>
          <w:lang w:val="vi-VN"/>
        </w:rPr>
        <w:t>ê</w:t>
      </w:r>
      <w:r w:rsidRPr="00AE2DA0">
        <w:rPr>
          <w:lang w:val="vi-VN"/>
        </w:rPr>
        <w:t xml:space="preserve"> duyệt v</w:t>
      </w:r>
      <w:r w:rsidRPr="00AE2DA0">
        <w:rPr>
          <w:rFonts w:hint="eastAsia"/>
          <w:lang w:val="vi-VN"/>
        </w:rPr>
        <w:t>à</w:t>
      </w:r>
      <w:r w:rsidRPr="00AE2DA0">
        <w:rPr>
          <w:lang w:val="vi-VN"/>
        </w:rPr>
        <w:t xml:space="preserve"> c</w:t>
      </w:r>
      <w:r w:rsidRPr="00AE2DA0">
        <w:rPr>
          <w:rFonts w:hint="eastAsia"/>
          <w:lang w:val="vi-VN"/>
        </w:rPr>
        <w:t>ô</w:t>
      </w:r>
      <w:r w:rsidRPr="00AE2DA0">
        <w:rPr>
          <w:lang w:val="vi-VN"/>
        </w:rPr>
        <w:t>ng khai kết quả lựa chọn nh</w:t>
      </w:r>
      <w:r w:rsidRPr="00AE2DA0">
        <w:rPr>
          <w:rFonts w:hint="eastAsia"/>
          <w:lang w:val="vi-VN"/>
        </w:rPr>
        <w:t>à</w:t>
      </w:r>
      <w:r w:rsidRPr="00AE2DA0">
        <w:rPr>
          <w:lang w:val="vi-VN"/>
        </w:rPr>
        <w:t xml:space="preserve"> thầu</w:t>
      </w:r>
      <w:bookmarkEnd w:id="104"/>
      <w:r w:rsidRPr="00AE2DA0">
        <w:rPr>
          <w:lang w:val="vi-VN"/>
        </w:rPr>
        <w:t xml:space="preserve"> </w:t>
      </w:r>
    </w:p>
    <w:p w14:paraId="28452304" w14:textId="13522837" w:rsidR="001F27FD" w:rsidRPr="003B31D0" w:rsidRDefault="001F27FD" w:rsidP="003B31D0">
      <w:pPr>
        <w:widowControl w:val="0"/>
        <w:spacing w:after="0" w:line="276" w:lineRule="auto"/>
        <w:ind w:firstLine="567"/>
        <w:rPr>
          <w:rFonts w:cs="Times New Roman"/>
          <w:szCs w:val="26"/>
          <w:lang w:val="vi-VN"/>
        </w:rPr>
      </w:pPr>
      <w:r w:rsidRPr="003B31D0">
        <w:rPr>
          <w:rFonts w:cs="Times New Roman"/>
          <w:szCs w:val="26"/>
          <w:lang w:val="vi-VN"/>
        </w:rPr>
        <w:t xml:space="preserve">1. Căn cứ báo cáo đánh giá hồ sơ dự thầu của tổ chuyên gia, kết quả thương thảo hợp đồng (nếu có), tổ thẩm định thực hiện thẩm định kết quả lựa chọn nhà thầu theo quy định tại khoản 1 và khoản 4 Điều 136 của Nghị định này trước khi </w:t>
      </w:r>
      <w:r w:rsidR="00031CF5" w:rsidRPr="003B31D0">
        <w:rPr>
          <w:rFonts w:cs="Times New Roman"/>
          <w:szCs w:val="26"/>
          <w:lang w:val="vi-VN"/>
        </w:rPr>
        <w:t xml:space="preserve">được chủ đầu tư </w:t>
      </w:r>
      <w:r w:rsidRPr="003B31D0">
        <w:rPr>
          <w:rFonts w:cs="Times New Roman"/>
          <w:szCs w:val="26"/>
          <w:lang w:val="vi-VN"/>
        </w:rPr>
        <w:t>phê duyệt.</w:t>
      </w:r>
    </w:p>
    <w:p w14:paraId="3F2AA788" w14:textId="7F5D1289" w:rsidR="001F27FD" w:rsidRPr="003B31D0" w:rsidDel="0022614B" w:rsidRDefault="001F27FD" w:rsidP="003B31D0">
      <w:pPr>
        <w:widowControl w:val="0"/>
        <w:spacing w:after="0" w:line="276" w:lineRule="auto"/>
        <w:ind w:firstLine="567"/>
        <w:rPr>
          <w:rFonts w:eastAsia="Times New Roman" w:cs="Times New Roman"/>
          <w:szCs w:val="26"/>
          <w:lang w:val="vi-VN"/>
        </w:rPr>
      </w:pPr>
      <w:r w:rsidRPr="003B31D0">
        <w:rPr>
          <w:rFonts w:cs="Times New Roman"/>
          <w:szCs w:val="26"/>
          <w:lang w:val="vi-VN"/>
        </w:rPr>
        <w:t>2. Căn cứ báo cáo đánh giá hồ sơ dự thầu, báo cáo thẩm định kết quả lựa chọn nhà thầu, chủ đầu tư phê duyệt kết quả lựa chọn nhà thầu.</w:t>
      </w:r>
    </w:p>
    <w:p w14:paraId="00468F13" w14:textId="7C86EC16" w:rsidR="00407754" w:rsidRPr="003B31D0" w:rsidRDefault="00372871" w:rsidP="003B31D0">
      <w:pPr>
        <w:widowControl w:val="0"/>
        <w:spacing w:after="0" w:line="276" w:lineRule="auto"/>
        <w:ind w:firstLine="567"/>
        <w:rPr>
          <w:rFonts w:cs="Times New Roman"/>
          <w:szCs w:val="26"/>
          <w:lang w:val="vi-VN"/>
        </w:rPr>
      </w:pPr>
      <w:r w:rsidRPr="003B31D0">
        <w:rPr>
          <w:rFonts w:cs="Times New Roman"/>
          <w:szCs w:val="26"/>
          <w:lang w:val="vi-VN"/>
        </w:rPr>
        <w:t>3</w:t>
      </w:r>
      <w:r w:rsidR="00407754" w:rsidRPr="003B31D0">
        <w:rPr>
          <w:rFonts w:cs="Times New Roman"/>
          <w:szCs w:val="26"/>
          <w:lang w:val="vi-VN"/>
        </w:rPr>
        <w:t>. Trường hợp lựa chọn được nhà thầu trúng thầu, văn bản phê duyệt kết quả lựa chọn nhà thầu bao gồm các nội dung sau đây:</w:t>
      </w:r>
    </w:p>
    <w:p w14:paraId="2DEB8779" w14:textId="77777777" w:rsidR="00407754" w:rsidRPr="003B31D0" w:rsidRDefault="00407754"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a) Tên nhà thầu trúng thầu;</w:t>
      </w:r>
    </w:p>
    <w:p w14:paraId="3FB8EFF2" w14:textId="77777777" w:rsidR="00407754" w:rsidRPr="003B31D0" w:rsidRDefault="00407754"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b) Giá trúng thầu;</w:t>
      </w:r>
    </w:p>
    <w:p w14:paraId="34D9E79D" w14:textId="77777777" w:rsidR="00407754" w:rsidRPr="003B31D0" w:rsidRDefault="00407754"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c) Loại hợp đồng;</w:t>
      </w:r>
    </w:p>
    <w:p w14:paraId="26973D91" w14:textId="0F706497" w:rsidR="00407754" w:rsidRPr="003B31D0" w:rsidRDefault="00407754"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d) Thời gian thực hiện </w:t>
      </w:r>
      <w:r w:rsidR="00AC4F24" w:rsidRPr="003B31D0">
        <w:rPr>
          <w:sz w:val="26"/>
          <w:szCs w:val="26"/>
          <w:lang w:val="vi-VN"/>
        </w:rPr>
        <w:t>gói thầu</w:t>
      </w:r>
      <w:r w:rsidR="005A6014" w:rsidRPr="003B31D0">
        <w:rPr>
          <w:sz w:val="26"/>
          <w:szCs w:val="26"/>
          <w:lang w:val="vi-VN"/>
        </w:rPr>
        <w:t xml:space="preserve"> </w:t>
      </w:r>
      <w:r w:rsidR="00A90AA1" w:rsidRPr="003B31D0">
        <w:rPr>
          <w:sz w:val="26"/>
          <w:szCs w:val="26"/>
          <w:lang w:val="vi-VN"/>
        </w:rPr>
        <w:t xml:space="preserve">theo quy định tại khoản 7 Điều 39 của Luật Đấu thầu </w:t>
      </w:r>
      <w:r w:rsidR="005A6014" w:rsidRPr="003B31D0">
        <w:rPr>
          <w:sz w:val="26"/>
          <w:szCs w:val="26"/>
          <w:lang w:val="vi-VN"/>
        </w:rPr>
        <w:t>và thời gian thực hiện hợp đồng</w:t>
      </w:r>
      <w:r w:rsidR="00A90AA1" w:rsidRPr="003B31D0">
        <w:rPr>
          <w:sz w:val="26"/>
          <w:szCs w:val="26"/>
          <w:lang w:val="vi-VN"/>
        </w:rPr>
        <w:t xml:space="preserve"> theo quy định pháp luật về dân sự</w:t>
      </w:r>
      <w:r w:rsidR="00031CF5" w:rsidRPr="003B31D0">
        <w:rPr>
          <w:sz w:val="26"/>
          <w:szCs w:val="26"/>
          <w:lang w:val="vi-VN"/>
        </w:rPr>
        <w:t xml:space="preserve"> (nếu có)</w:t>
      </w:r>
      <w:r w:rsidRPr="003B31D0">
        <w:rPr>
          <w:sz w:val="26"/>
          <w:szCs w:val="26"/>
          <w:lang w:val="vi-VN"/>
        </w:rPr>
        <w:t>;</w:t>
      </w:r>
    </w:p>
    <w:p w14:paraId="13219AC0" w14:textId="77777777" w:rsidR="00407754" w:rsidRPr="003B31D0" w:rsidRDefault="00407754"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đ) Các nội dung cần lưu ý (nếu có).</w:t>
      </w:r>
    </w:p>
    <w:p w14:paraId="0B3A7EA3" w14:textId="5F1C0F3C" w:rsidR="00407754" w:rsidRPr="003B31D0" w:rsidRDefault="00372871" w:rsidP="003B31D0">
      <w:pPr>
        <w:widowControl w:val="0"/>
        <w:spacing w:after="0" w:line="276" w:lineRule="auto"/>
        <w:ind w:firstLine="567"/>
        <w:rPr>
          <w:rFonts w:cs="Times New Roman"/>
          <w:szCs w:val="26"/>
          <w:lang w:val="vi-VN"/>
        </w:rPr>
      </w:pPr>
      <w:r w:rsidRPr="003B31D0">
        <w:rPr>
          <w:rFonts w:cs="Times New Roman"/>
          <w:szCs w:val="26"/>
          <w:lang w:val="vi-VN"/>
        </w:rPr>
        <w:t>4</w:t>
      </w:r>
      <w:r w:rsidR="00407754" w:rsidRPr="003B31D0">
        <w:rPr>
          <w:rFonts w:cs="Times New Roman"/>
          <w:szCs w:val="26"/>
          <w:lang w:val="vi-VN"/>
        </w:rPr>
        <w:t xml:space="preserve">. Trường hợp hủy thầu theo quy định </w:t>
      </w:r>
      <w:r w:rsidR="00407754" w:rsidRPr="003B31D0">
        <w:rPr>
          <w:rFonts w:eastAsia="Times New Roman" w:cs="Times New Roman"/>
          <w:szCs w:val="26"/>
          <w:lang w:val="vi-VN"/>
        </w:rPr>
        <w:t xml:space="preserve">tại </w:t>
      </w:r>
      <w:r w:rsidR="00B44497" w:rsidRPr="003B31D0">
        <w:rPr>
          <w:rFonts w:eastAsia="Times New Roman" w:cs="Times New Roman"/>
          <w:szCs w:val="26"/>
          <w:lang w:val="vi-VN"/>
        </w:rPr>
        <w:t xml:space="preserve">khoản </w:t>
      </w:r>
      <w:r w:rsidR="00407754" w:rsidRPr="003B31D0">
        <w:rPr>
          <w:rFonts w:eastAsia="Times New Roman" w:cs="Times New Roman"/>
          <w:szCs w:val="26"/>
          <w:lang w:val="vi-VN"/>
        </w:rPr>
        <w:t>1 Điều 17 của Luật Đấu thầu</w:t>
      </w:r>
      <w:r w:rsidR="00407754" w:rsidRPr="003B31D0">
        <w:rPr>
          <w:rFonts w:cs="Times New Roman"/>
          <w:szCs w:val="26"/>
          <w:lang w:val="vi-VN"/>
        </w:rPr>
        <w:t>, văn bản phê duyệt kết quả lựa chọn nhà thầu hoặc văn bản quyết định hủy thầu phải nêu rõ lý do hủy thầu và trách nhiệm của các bên liên quan khi hủy thầu.</w:t>
      </w:r>
      <w:r w:rsidR="00DA3377" w:rsidRPr="003B31D0">
        <w:rPr>
          <w:rFonts w:cs="Times New Roman"/>
          <w:szCs w:val="26"/>
          <w:lang w:val="vi-VN"/>
        </w:rPr>
        <w:t xml:space="preserve"> Quyết định hủy thầu phải được đăng tải trên Hệ thống mạng đấu thầu quốc gia trong thời hạn 05 ngày làm việc kể từ ngày ký quyết định.</w:t>
      </w:r>
    </w:p>
    <w:p w14:paraId="5E18E03F" w14:textId="52816BC1" w:rsidR="00407754" w:rsidRPr="003B31D0" w:rsidRDefault="00372871" w:rsidP="003B31D0">
      <w:pPr>
        <w:widowControl w:val="0"/>
        <w:spacing w:after="0" w:line="276" w:lineRule="auto"/>
        <w:ind w:firstLine="567"/>
        <w:rPr>
          <w:rFonts w:cs="Times New Roman"/>
          <w:szCs w:val="26"/>
          <w:lang w:val="vi-VN"/>
        </w:rPr>
      </w:pPr>
      <w:r w:rsidRPr="003B31D0">
        <w:rPr>
          <w:rFonts w:eastAsia="Times New Roman" w:cs="Times New Roman"/>
          <w:spacing w:val="-4"/>
          <w:szCs w:val="26"/>
          <w:lang w:val="vi-VN"/>
        </w:rPr>
        <w:t>5</w:t>
      </w:r>
      <w:r w:rsidR="00407754" w:rsidRPr="003B31D0">
        <w:rPr>
          <w:rFonts w:eastAsia="Times New Roman" w:cs="Times New Roman"/>
          <w:spacing w:val="-4"/>
          <w:szCs w:val="26"/>
          <w:lang w:val="vi-VN"/>
        </w:rPr>
        <w:t xml:space="preserve">. Sau khi có quyết định phê duyệt kết quả lựa chọn nhà thầu, </w:t>
      </w:r>
      <w:r w:rsidR="00D442B2" w:rsidRPr="003B31D0">
        <w:rPr>
          <w:rFonts w:eastAsia="Times New Roman" w:cs="Times New Roman"/>
          <w:spacing w:val="-4"/>
          <w:szCs w:val="26"/>
          <w:lang w:val="vi-VN"/>
        </w:rPr>
        <w:t>chủ đầu tư</w:t>
      </w:r>
      <w:r w:rsidR="00407754" w:rsidRPr="003B31D0">
        <w:rPr>
          <w:rFonts w:eastAsia="Times New Roman" w:cs="Times New Roman"/>
          <w:spacing w:val="-4"/>
          <w:szCs w:val="26"/>
          <w:lang w:val="vi-VN"/>
        </w:rPr>
        <w:t xml:space="preserve"> </w:t>
      </w:r>
      <w:r w:rsidR="00407754" w:rsidRPr="003B31D0">
        <w:rPr>
          <w:rFonts w:cs="Times New Roman"/>
          <w:spacing w:val="-4"/>
          <w:szCs w:val="26"/>
          <w:lang w:val="vi-VN"/>
        </w:rPr>
        <w:t xml:space="preserve">đăng tải thông tin về kết quả lựa chọn nhà thầu theo quy định tại </w:t>
      </w:r>
      <w:r w:rsidR="00B44497" w:rsidRPr="003B31D0">
        <w:rPr>
          <w:rFonts w:cs="Times New Roman"/>
          <w:spacing w:val="-4"/>
          <w:szCs w:val="26"/>
          <w:lang w:val="vi-VN"/>
        </w:rPr>
        <w:t xml:space="preserve">điểm </w:t>
      </w:r>
      <w:r w:rsidR="00623ABD" w:rsidRPr="003B31D0">
        <w:rPr>
          <w:rFonts w:cs="Times New Roman"/>
          <w:spacing w:val="-4"/>
          <w:szCs w:val="26"/>
          <w:lang w:val="vi-VN"/>
        </w:rPr>
        <w:t>a khoản 1</w:t>
      </w:r>
      <w:r w:rsidR="00623ABD" w:rsidRPr="003B31D0">
        <w:rPr>
          <w:rFonts w:cs="Times New Roman"/>
          <w:szCs w:val="26"/>
          <w:lang w:val="vi-VN"/>
        </w:rPr>
        <w:t xml:space="preserve"> và </w:t>
      </w:r>
      <w:r w:rsidR="00B44497" w:rsidRPr="003B31D0">
        <w:rPr>
          <w:rFonts w:cs="Times New Roman"/>
          <w:szCs w:val="26"/>
          <w:lang w:val="vi-VN"/>
        </w:rPr>
        <w:t xml:space="preserve">khoản </w:t>
      </w:r>
      <w:r w:rsidR="00623ABD" w:rsidRPr="003B31D0">
        <w:rPr>
          <w:rFonts w:cs="Times New Roman"/>
          <w:szCs w:val="26"/>
          <w:lang w:val="vi-VN"/>
        </w:rPr>
        <w:t>4 Điều 8</w:t>
      </w:r>
      <w:r w:rsidR="007F507E" w:rsidRPr="003B31D0">
        <w:rPr>
          <w:rFonts w:cs="Times New Roman"/>
          <w:szCs w:val="26"/>
          <w:lang w:val="vi-VN"/>
        </w:rPr>
        <w:t xml:space="preserve"> của</w:t>
      </w:r>
      <w:r w:rsidR="00623ABD" w:rsidRPr="003B31D0">
        <w:rPr>
          <w:rFonts w:cs="Times New Roman"/>
          <w:szCs w:val="26"/>
          <w:lang w:val="vi-VN"/>
        </w:rPr>
        <w:t xml:space="preserve"> Luật Đấu thầu</w:t>
      </w:r>
      <w:r w:rsidR="00407754" w:rsidRPr="003B31D0">
        <w:rPr>
          <w:rFonts w:cs="Times New Roman"/>
          <w:szCs w:val="26"/>
          <w:lang w:val="vi-VN"/>
        </w:rPr>
        <w:t xml:space="preserve">; gửi văn bản thông báo kết quả lựa chọn nhà thầu cho các nhà thầu tham dự thầu trong thời hạn </w:t>
      </w:r>
      <w:r w:rsidR="0023540B" w:rsidRPr="003B31D0">
        <w:rPr>
          <w:rFonts w:cs="Times New Roman"/>
          <w:szCs w:val="26"/>
          <w:lang w:val="vi-VN"/>
        </w:rPr>
        <w:t>05 ngày làm việc kể từ ngày kết quả lựa chọn nhà thầu được phê duyệt.</w:t>
      </w:r>
      <w:r w:rsidR="00407754" w:rsidRPr="003B31D0">
        <w:rPr>
          <w:rFonts w:cs="Times New Roman"/>
          <w:szCs w:val="26"/>
          <w:lang w:val="vi-VN"/>
        </w:rPr>
        <w:t xml:space="preserve"> Nội dung thông báo kết quả lựa chọn nhà thầu bao gồm:</w:t>
      </w:r>
    </w:p>
    <w:p w14:paraId="7B5FB117" w14:textId="77668736"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a) </w:t>
      </w:r>
      <w:r w:rsidR="00245FEA" w:rsidRPr="003B31D0">
        <w:rPr>
          <w:rFonts w:cs="Times New Roman"/>
          <w:szCs w:val="26"/>
          <w:lang w:val="vi-VN"/>
        </w:rPr>
        <w:t>Nội dung</w:t>
      </w:r>
      <w:r w:rsidRPr="003B31D0">
        <w:rPr>
          <w:rFonts w:cs="Times New Roman"/>
          <w:szCs w:val="26"/>
          <w:lang w:val="vi-VN"/>
        </w:rPr>
        <w:t xml:space="preserve"> quy định tại </w:t>
      </w:r>
      <w:r w:rsidR="000448F7" w:rsidRPr="003B31D0">
        <w:rPr>
          <w:rFonts w:cs="Times New Roman"/>
          <w:szCs w:val="26"/>
          <w:lang w:val="vi-VN"/>
        </w:rPr>
        <w:t>k</w:t>
      </w:r>
      <w:r w:rsidRPr="003B31D0">
        <w:rPr>
          <w:rFonts w:cs="Times New Roman"/>
          <w:szCs w:val="26"/>
          <w:lang w:val="vi-VN"/>
        </w:rPr>
        <w:t xml:space="preserve">hoản </w:t>
      </w:r>
      <w:r w:rsidR="00372871" w:rsidRPr="003B31D0">
        <w:rPr>
          <w:rFonts w:cs="Times New Roman"/>
          <w:szCs w:val="26"/>
          <w:lang w:val="vi-VN"/>
        </w:rPr>
        <w:t xml:space="preserve">3 </w:t>
      </w:r>
      <w:r w:rsidRPr="003B31D0">
        <w:rPr>
          <w:rFonts w:cs="Times New Roman"/>
          <w:szCs w:val="26"/>
          <w:lang w:val="vi-VN"/>
        </w:rPr>
        <w:t>Điều này;</w:t>
      </w:r>
    </w:p>
    <w:p w14:paraId="2119C840"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b) Danh sách nhà thầu không được lựa chọn và tóm tắt về lý do không được lựa chọn của từng nhà thầu; </w:t>
      </w:r>
    </w:p>
    <w:p w14:paraId="752413B1" w14:textId="335E25F8"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 Kế hoạch hoàn thiện, ký kết hợp đồng với nhà thầu được lựa chọn</w:t>
      </w:r>
      <w:r w:rsidR="007279DB" w:rsidRPr="003B31D0">
        <w:rPr>
          <w:rFonts w:cs="Times New Roman"/>
          <w:szCs w:val="26"/>
          <w:lang w:val="vi-VN"/>
        </w:rPr>
        <w:t>.</w:t>
      </w:r>
    </w:p>
    <w:p w14:paraId="04146258" w14:textId="77777777" w:rsidR="00570E0E" w:rsidRPr="003B31D0" w:rsidRDefault="00570E0E" w:rsidP="003B31D0">
      <w:pPr>
        <w:widowControl w:val="0"/>
        <w:spacing w:after="0" w:line="276" w:lineRule="auto"/>
        <w:ind w:firstLine="567"/>
        <w:rPr>
          <w:rFonts w:cs="Times New Roman"/>
          <w:szCs w:val="26"/>
          <w:lang w:val="vi-VN"/>
        </w:rPr>
      </w:pPr>
      <w:r w:rsidRPr="003B31D0">
        <w:rPr>
          <w:rFonts w:cs="Times New Roman"/>
          <w:szCs w:val="26"/>
          <w:lang w:val="vi-VN"/>
        </w:rPr>
        <w:t xml:space="preserve">Trường hợp có yêu cầu giải thích về lý do cụ thể nhà thầu không trúng thầu, nhà thầu gửi đề nghị </w:t>
      </w:r>
      <w:r w:rsidR="000A3563" w:rsidRPr="003B31D0">
        <w:rPr>
          <w:rFonts w:cs="Times New Roman"/>
          <w:szCs w:val="26"/>
          <w:lang w:val="vi-VN"/>
        </w:rPr>
        <w:t>tới chủ đầu tư</w:t>
      </w:r>
      <w:r w:rsidRPr="003B31D0">
        <w:rPr>
          <w:rFonts w:cs="Times New Roman"/>
          <w:szCs w:val="26"/>
          <w:lang w:val="vi-VN"/>
        </w:rPr>
        <w:t xml:space="preserve"> hoặc gặp trực tiếp chủ đầu tư. Chủ đầu tư có trách nhiệm trả lời yêu cầu của nhà thầu trong thời hạn </w:t>
      </w:r>
      <w:r w:rsidR="00EB5963" w:rsidRPr="003B31D0">
        <w:rPr>
          <w:rFonts w:cs="Times New Roman"/>
          <w:szCs w:val="26"/>
          <w:lang w:val="vi-VN"/>
        </w:rPr>
        <w:t xml:space="preserve">02 </w:t>
      </w:r>
      <w:r w:rsidRPr="003B31D0">
        <w:rPr>
          <w:rFonts w:cs="Times New Roman"/>
          <w:szCs w:val="26"/>
          <w:lang w:val="vi-VN"/>
        </w:rPr>
        <w:t xml:space="preserve">ngày </w:t>
      </w:r>
      <w:r w:rsidR="00EB5963" w:rsidRPr="003B31D0">
        <w:rPr>
          <w:rFonts w:cs="Times New Roman"/>
          <w:szCs w:val="26"/>
          <w:lang w:val="vi-VN"/>
        </w:rPr>
        <w:t xml:space="preserve">làm việc </w:t>
      </w:r>
      <w:r w:rsidRPr="003B31D0">
        <w:rPr>
          <w:rFonts w:cs="Times New Roman"/>
          <w:szCs w:val="26"/>
          <w:lang w:val="vi-VN"/>
        </w:rPr>
        <w:t>kể từ ngày nhận được yêu c</w:t>
      </w:r>
      <w:r w:rsidR="00252D7C" w:rsidRPr="003B31D0">
        <w:rPr>
          <w:rFonts w:cs="Times New Roman"/>
          <w:szCs w:val="26"/>
          <w:lang w:val="vi-VN"/>
        </w:rPr>
        <w:t>ầ</w:t>
      </w:r>
      <w:r w:rsidRPr="003B31D0">
        <w:rPr>
          <w:rFonts w:cs="Times New Roman"/>
          <w:szCs w:val="26"/>
          <w:lang w:val="vi-VN"/>
        </w:rPr>
        <w:t xml:space="preserve">u của nhà thầu. </w:t>
      </w:r>
    </w:p>
    <w:p w14:paraId="27FFE231" w14:textId="4F1E8268" w:rsidR="00407754" w:rsidRPr="00AE2DA0" w:rsidRDefault="00407754" w:rsidP="00EC74DF">
      <w:pPr>
        <w:pStyle w:val="Heading2"/>
        <w:rPr>
          <w:lang w:val="vi-VN"/>
        </w:rPr>
      </w:pPr>
      <w:bookmarkStart w:id="105" w:name="_Toc156916623"/>
      <w:r w:rsidRPr="00AE2DA0">
        <w:rPr>
          <w:rFonts w:hint="eastAsia"/>
          <w:lang w:val="vi-VN"/>
        </w:rPr>
        <w:t>Đ</w:t>
      </w:r>
      <w:r w:rsidRPr="00AE2DA0">
        <w:rPr>
          <w:lang w:val="vi-VN"/>
        </w:rPr>
        <w:t xml:space="preserve">iều </w:t>
      </w:r>
      <w:r w:rsidR="00E048CE" w:rsidRPr="00AE2DA0">
        <w:rPr>
          <w:lang w:val="vi-VN"/>
        </w:rPr>
        <w:t>34</w:t>
      </w:r>
      <w:r w:rsidRPr="00AE2DA0">
        <w:rPr>
          <w:lang w:val="vi-VN"/>
        </w:rPr>
        <w:t>. Ho</w:t>
      </w:r>
      <w:r w:rsidRPr="00AE2DA0">
        <w:rPr>
          <w:rFonts w:hint="eastAsia"/>
          <w:lang w:val="vi-VN"/>
        </w:rPr>
        <w:t>à</w:t>
      </w:r>
      <w:r w:rsidRPr="00AE2DA0">
        <w:rPr>
          <w:lang w:val="vi-VN"/>
        </w:rPr>
        <w:t>n thiện</w:t>
      </w:r>
      <w:r w:rsidR="0083463E" w:rsidRPr="00AE2DA0">
        <w:rPr>
          <w:lang w:val="vi-VN"/>
        </w:rPr>
        <w:t>, k</w:t>
      </w:r>
      <w:r w:rsidR="0083463E" w:rsidRPr="00AE2DA0">
        <w:rPr>
          <w:rFonts w:hint="eastAsia"/>
          <w:lang w:val="vi-VN"/>
        </w:rPr>
        <w:t>ý</w:t>
      </w:r>
      <w:r w:rsidR="0083463E" w:rsidRPr="00AE2DA0">
        <w:rPr>
          <w:lang w:val="vi-VN"/>
        </w:rPr>
        <w:t xml:space="preserve"> kết</w:t>
      </w:r>
      <w:r w:rsidRPr="00AE2DA0">
        <w:rPr>
          <w:lang w:val="vi-VN"/>
        </w:rPr>
        <w:t xml:space="preserve"> hợp </w:t>
      </w:r>
      <w:r w:rsidRPr="00AE2DA0">
        <w:rPr>
          <w:rFonts w:hint="eastAsia"/>
          <w:lang w:val="vi-VN"/>
        </w:rPr>
        <w:t>đ</w:t>
      </w:r>
      <w:r w:rsidRPr="00AE2DA0">
        <w:rPr>
          <w:lang w:val="vi-VN"/>
        </w:rPr>
        <w:t>ồng</w:t>
      </w:r>
      <w:bookmarkEnd w:id="105"/>
    </w:p>
    <w:p w14:paraId="1E954CB1" w14:textId="2863FFBA"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1. Chủ đầu tư mời nhà thầu trúng thầu đến hoàn thiện hợp đồng. </w:t>
      </w:r>
      <w:r w:rsidR="00706BC2" w:rsidRPr="003B31D0">
        <w:rPr>
          <w:rFonts w:eastAsia="Times New Roman" w:cs="Times New Roman"/>
          <w:szCs w:val="26"/>
          <w:lang w:val="vi-VN"/>
        </w:rPr>
        <w:t xml:space="preserve">Trong quá trình hoàn thiện hợp đồng, các bên tiến hành hoàn thiện dự thảo văn bản hợp đồng; điều kiện cụ thể của hợp đồng, phụ lục hợp đồng gồm danh mục chi tiết về phạm vi công việc, biểu giá, tiến độ thực hiện (nếu có). </w:t>
      </w:r>
      <w:r w:rsidRPr="003B31D0">
        <w:rPr>
          <w:rFonts w:cs="Times New Roman"/>
          <w:szCs w:val="26"/>
          <w:lang w:val="vi-VN"/>
        </w:rPr>
        <w:t>Việc hoàn thiện hợp đồng</w:t>
      </w:r>
      <w:r w:rsidR="00245FEA" w:rsidRPr="003B31D0">
        <w:rPr>
          <w:rFonts w:cs="Times New Roman"/>
          <w:szCs w:val="26"/>
          <w:lang w:val="vi-VN"/>
        </w:rPr>
        <w:t xml:space="preserve"> được thực hiện </w:t>
      </w:r>
      <w:r w:rsidRPr="003B31D0">
        <w:rPr>
          <w:rFonts w:cs="Times New Roman"/>
          <w:szCs w:val="26"/>
          <w:lang w:val="vi-VN"/>
        </w:rPr>
        <w:t>trên cơ sở:</w:t>
      </w:r>
    </w:p>
    <w:p w14:paraId="60ABE270" w14:textId="77777777" w:rsidR="00407754" w:rsidRPr="003B31D0" w:rsidRDefault="00407754" w:rsidP="003B31D0">
      <w:pPr>
        <w:widowControl w:val="0"/>
        <w:spacing w:after="0" w:line="276" w:lineRule="auto"/>
        <w:ind w:firstLine="567"/>
        <w:rPr>
          <w:rFonts w:cs="Times New Roman"/>
          <w:bCs/>
          <w:szCs w:val="26"/>
          <w:lang w:val="vi-VN"/>
        </w:rPr>
      </w:pPr>
      <w:r w:rsidRPr="003B31D0">
        <w:rPr>
          <w:rFonts w:cs="Times New Roman"/>
          <w:bCs/>
          <w:szCs w:val="26"/>
          <w:lang w:val="vi-VN"/>
        </w:rPr>
        <w:t>a) Mẫu hợp đồng đã điền đủ các thông tin cụ thể của gói thầu;</w:t>
      </w:r>
    </w:p>
    <w:p w14:paraId="3D1ACF1C" w14:textId="77777777" w:rsidR="00407754" w:rsidRPr="003B31D0" w:rsidRDefault="00407754" w:rsidP="003B31D0">
      <w:pPr>
        <w:widowControl w:val="0"/>
        <w:spacing w:after="0" w:line="276" w:lineRule="auto"/>
        <w:ind w:firstLine="567"/>
        <w:rPr>
          <w:rFonts w:cs="Times New Roman"/>
          <w:bCs/>
          <w:szCs w:val="26"/>
          <w:lang w:val="vi-VN"/>
        </w:rPr>
      </w:pPr>
      <w:r w:rsidRPr="003B31D0">
        <w:rPr>
          <w:rFonts w:cs="Times New Roman"/>
          <w:bCs/>
          <w:szCs w:val="26"/>
          <w:lang w:val="vi-VN"/>
        </w:rPr>
        <w:t>b) Kết quả lựa chọn nhà thầu được duyệt;</w:t>
      </w:r>
    </w:p>
    <w:p w14:paraId="488838A4" w14:textId="77777777" w:rsidR="00407754" w:rsidRPr="003B31D0" w:rsidRDefault="00C51259" w:rsidP="003B31D0">
      <w:pPr>
        <w:widowControl w:val="0"/>
        <w:spacing w:after="0" w:line="276" w:lineRule="auto"/>
        <w:ind w:firstLine="567"/>
        <w:rPr>
          <w:rFonts w:cs="Times New Roman"/>
          <w:bCs/>
          <w:szCs w:val="26"/>
          <w:lang w:val="vi-VN"/>
        </w:rPr>
      </w:pPr>
      <w:r w:rsidRPr="003B31D0">
        <w:rPr>
          <w:rFonts w:cs="Times New Roman"/>
          <w:bCs/>
          <w:szCs w:val="26"/>
          <w:lang w:val="vi-VN"/>
        </w:rPr>
        <w:t>c</w:t>
      </w:r>
      <w:r w:rsidR="00407754" w:rsidRPr="003B31D0">
        <w:rPr>
          <w:rFonts w:cs="Times New Roman"/>
          <w:bCs/>
          <w:szCs w:val="26"/>
          <w:lang w:val="vi-VN"/>
        </w:rPr>
        <w:t xml:space="preserve">) Các yêu cầu nêu trong hồ sơ mời thầu; </w:t>
      </w:r>
    </w:p>
    <w:p w14:paraId="2CF1D2C2" w14:textId="77777777" w:rsidR="00407754" w:rsidRPr="003B31D0" w:rsidRDefault="00C51259" w:rsidP="003B31D0">
      <w:pPr>
        <w:widowControl w:val="0"/>
        <w:spacing w:after="0" w:line="276" w:lineRule="auto"/>
        <w:ind w:firstLine="567"/>
        <w:rPr>
          <w:rFonts w:cs="Times New Roman"/>
          <w:bCs/>
          <w:szCs w:val="26"/>
          <w:lang w:val="vi-VN"/>
        </w:rPr>
      </w:pPr>
      <w:r w:rsidRPr="003B31D0">
        <w:rPr>
          <w:rFonts w:cs="Times New Roman"/>
          <w:bCs/>
          <w:szCs w:val="26"/>
          <w:lang w:val="vi-VN"/>
        </w:rPr>
        <w:t>d</w:t>
      </w:r>
      <w:r w:rsidR="00407754" w:rsidRPr="003B31D0">
        <w:rPr>
          <w:rFonts w:cs="Times New Roman"/>
          <w:bCs/>
          <w:szCs w:val="26"/>
          <w:lang w:val="vi-VN"/>
        </w:rPr>
        <w:t>) Các nội dung nêu trong hồ sơ dự thầu và giải thích làm rõ hồ sơ dự thầu của nhà thầu trúng thầu (nếu có);</w:t>
      </w:r>
    </w:p>
    <w:p w14:paraId="542F1486" w14:textId="77777777" w:rsidR="00407754" w:rsidRPr="003B31D0" w:rsidRDefault="00C51259" w:rsidP="003B31D0">
      <w:pPr>
        <w:widowControl w:val="0"/>
        <w:spacing w:after="0" w:line="276" w:lineRule="auto"/>
        <w:ind w:firstLine="567"/>
        <w:rPr>
          <w:rFonts w:cs="Times New Roman"/>
          <w:bCs/>
          <w:szCs w:val="26"/>
          <w:lang w:val="vi-VN"/>
        </w:rPr>
      </w:pPr>
      <w:r w:rsidRPr="003B31D0">
        <w:rPr>
          <w:rFonts w:cs="Times New Roman"/>
          <w:bCs/>
          <w:szCs w:val="26"/>
          <w:lang w:val="vi-VN"/>
        </w:rPr>
        <w:t>đ</w:t>
      </w:r>
      <w:r w:rsidR="00407754" w:rsidRPr="003B31D0">
        <w:rPr>
          <w:rFonts w:cs="Times New Roman"/>
          <w:bCs/>
          <w:szCs w:val="26"/>
          <w:lang w:val="vi-VN"/>
        </w:rPr>
        <w:t xml:space="preserve">) Các nội dung cần được hoàn thiện </w:t>
      </w:r>
      <w:r w:rsidR="00245FEA" w:rsidRPr="003B31D0">
        <w:rPr>
          <w:rFonts w:cs="Times New Roman"/>
          <w:bCs/>
          <w:szCs w:val="26"/>
          <w:lang w:val="vi-VN"/>
        </w:rPr>
        <w:t xml:space="preserve">trong </w:t>
      </w:r>
      <w:r w:rsidR="00407754" w:rsidRPr="003B31D0">
        <w:rPr>
          <w:rFonts w:cs="Times New Roman"/>
          <w:bCs/>
          <w:szCs w:val="26"/>
          <w:lang w:val="vi-VN"/>
        </w:rPr>
        <w:t>hợp đồng.</w:t>
      </w:r>
    </w:p>
    <w:p w14:paraId="2D332D6D" w14:textId="77777777" w:rsidR="00D91E4F" w:rsidRPr="003B31D0" w:rsidRDefault="00407754" w:rsidP="003B31D0">
      <w:pPr>
        <w:widowControl w:val="0"/>
        <w:spacing w:after="0" w:line="276" w:lineRule="auto"/>
        <w:ind w:firstLine="567"/>
        <w:rPr>
          <w:rFonts w:eastAsia="Times New Roman" w:cs="Times New Roman"/>
          <w:szCs w:val="26"/>
          <w:lang w:val="vi-VN"/>
        </w:rPr>
      </w:pPr>
      <w:r w:rsidRPr="003B31D0">
        <w:rPr>
          <w:rFonts w:cs="Times New Roman"/>
          <w:bCs/>
          <w:szCs w:val="26"/>
          <w:lang w:val="vi-VN"/>
        </w:rPr>
        <w:t>2. Kết quả hoàn thiện hợp đồng là cơ sở để chủ đầu tư và nhà thầu tiến hành ký kết hợp đồng.</w:t>
      </w:r>
      <w:r w:rsidR="00D91E4F" w:rsidRPr="003B31D0">
        <w:rPr>
          <w:rFonts w:cs="Times New Roman"/>
          <w:bCs/>
          <w:szCs w:val="26"/>
          <w:lang w:val="vi-VN"/>
        </w:rPr>
        <w:t xml:space="preserve"> Trường hợp </w:t>
      </w:r>
      <w:r w:rsidR="00D91E4F" w:rsidRPr="003B31D0">
        <w:rPr>
          <w:rFonts w:eastAsia="Times New Roman" w:cs="Times New Roman"/>
          <w:szCs w:val="26"/>
          <w:lang w:val="vi-VN"/>
        </w:rPr>
        <w:t>nhà thầu tự nguyện giảm giá thì giá hợp đồng là giá trị sau giảm giá</w:t>
      </w:r>
      <w:r w:rsidR="00E42813" w:rsidRPr="003B31D0">
        <w:rPr>
          <w:rFonts w:eastAsia="Times New Roman" w:cs="Times New Roman"/>
          <w:szCs w:val="26"/>
          <w:lang w:val="vi-VN"/>
        </w:rPr>
        <w:t xml:space="preserve">. </w:t>
      </w:r>
    </w:p>
    <w:p w14:paraId="1F6272C9" w14:textId="323E49DE"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3. Trường hợp nhà thầu trúng thầu không đến hoàn thiện hoặc từ chối hoàn thiện hợp đồng hoặc không ký hợp đồng thì không được </w:t>
      </w:r>
      <w:r w:rsidR="00EA3AE2" w:rsidRPr="003B31D0">
        <w:rPr>
          <w:rFonts w:cs="Times New Roman"/>
          <w:szCs w:val="26"/>
          <w:lang w:val="vi-VN"/>
        </w:rPr>
        <w:t>hoàn trả</w:t>
      </w:r>
      <w:r w:rsidRPr="003B31D0">
        <w:rPr>
          <w:rFonts w:cs="Times New Roman"/>
          <w:szCs w:val="26"/>
          <w:lang w:val="vi-VN"/>
        </w:rPr>
        <w:t xml:space="preserve"> giá trị bảo đảm dự thầu.</w:t>
      </w:r>
    </w:p>
    <w:p w14:paraId="1AA4981A" w14:textId="4F0E7E1B" w:rsidR="00076141" w:rsidRPr="003B31D0" w:rsidRDefault="00076141" w:rsidP="003B31D0">
      <w:pPr>
        <w:widowControl w:val="0"/>
        <w:spacing w:after="0" w:line="276" w:lineRule="auto"/>
        <w:ind w:firstLine="567"/>
        <w:rPr>
          <w:rFonts w:cs="Times New Roman"/>
          <w:bCs/>
          <w:iCs/>
          <w:szCs w:val="26"/>
          <w:lang w:val="vi-VN"/>
        </w:rPr>
      </w:pPr>
      <w:bookmarkStart w:id="106" w:name="_Hlk201336803"/>
      <w:r w:rsidRPr="003B31D0">
        <w:rPr>
          <w:rFonts w:cs="Times New Roman"/>
          <w:bCs/>
          <w:iCs/>
          <w:szCs w:val="26"/>
          <w:lang w:val="vi-VN"/>
        </w:rPr>
        <w:t>4. Nhà thầu được quyền từ chối hoàn thiện hợp đồng</w:t>
      </w:r>
      <w:r w:rsidR="00372871" w:rsidRPr="003B31D0">
        <w:rPr>
          <w:rFonts w:cs="Times New Roman"/>
          <w:bCs/>
          <w:iCs/>
          <w:szCs w:val="26"/>
          <w:lang w:val="vi-VN"/>
        </w:rPr>
        <w:t xml:space="preserve">, không bị đánh giá về uy tín theo quy định tại </w:t>
      </w:r>
      <w:r w:rsidR="00B431D6" w:rsidRPr="003B31D0">
        <w:rPr>
          <w:rFonts w:cs="Times New Roman"/>
          <w:bCs/>
          <w:iCs/>
          <w:szCs w:val="26"/>
          <w:lang w:val="vi-VN"/>
        </w:rPr>
        <w:t xml:space="preserve">khoản 1 </w:t>
      </w:r>
      <w:r w:rsidR="00372871" w:rsidRPr="003B31D0">
        <w:rPr>
          <w:rFonts w:cs="Times New Roman"/>
          <w:bCs/>
          <w:iCs/>
          <w:szCs w:val="26"/>
          <w:lang w:val="vi-VN"/>
        </w:rPr>
        <w:t xml:space="preserve">Điều </w:t>
      </w:r>
      <w:r w:rsidR="00D94A2D" w:rsidRPr="003B31D0">
        <w:rPr>
          <w:rFonts w:cs="Times New Roman"/>
          <w:bCs/>
          <w:iCs/>
          <w:szCs w:val="26"/>
          <w:lang w:val="vi-VN"/>
        </w:rPr>
        <w:t xml:space="preserve">20 </w:t>
      </w:r>
      <w:r w:rsidR="00372871" w:rsidRPr="003B31D0">
        <w:rPr>
          <w:rFonts w:cs="Times New Roman"/>
          <w:bCs/>
          <w:iCs/>
          <w:szCs w:val="26"/>
          <w:lang w:val="vi-VN"/>
        </w:rPr>
        <w:t>của Nghị định này</w:t>
      </w:r>
      <w:r w:rsidRPr="003B31D0">
        <w:rPr>
          <w:rFonts w:cs="Times New Roman"/>
          <w:bCs/>
          <w:iCs/>
          <w:szCs w:val="26"/>
          <w:lang w:val="vi-VN"/>
        </w:rPr>
        <w:t xml:space="preserve"> và được hoàn trả giá trị bảo đảm dự thầu (nếu có) trong trường hợp chủ đầu tư đưa ra các yêu cầu khi hoàn thiện hợp đồng không phù hợp với nội dung của hồ sơ mời thầu, hồ sơ dự thầu, kết quả thương thảo hợp đồng (nếu có), quyết định phê duyệt kết quả lựa chọn nhà thầu.</w:t>
      </w:r>
      <w:bookmarkEnd w:id="106"/>
    </w:p>
    <w:p w14:paraId="1EDA47BD" w14:textId="682EFC1C" w:rsidR="00407754" w:rsidRPr="00AE2DA0" w:rsidRDefault="00407754" w:rsidP="00EC74DF">
      <w:pPr>
        <w:pStyle w:val="Heading2"/>
        <w:rPr>
          <w:lang w:val="vi-VN"/>
        </w:rPr>
      </w:pPr>
      <w:bookmarkStart w:id="107" w:name="_Toc156916624"/>
      <w:bookmarkEnd w:id="96"/>
      <w:r w:rsidRPr="00AE2DA0">
        <w:rPr>
          <w:rFonts w:hint="eastAsia"/>
          <w:lang w:val="vi-VN"/>
        </w:rPr>
        <w:t>Đ</w:t>
      </w:r>
      <w:r w:rsidRPr="00AE2DA0">
        <w:rPr>
          <w:lang w:val="vi-VN"/>
        </w:rPr>
        <w:t xml:space="preserve">iều </w:t>
      </w:r>
      <w:r w:rsidR="00E048CE" w:rsidRPr="00AE2DA0">
        <w:rPr>
          <w:lang w:val="vi-VN"/>
        </w:rPr>
        <w:t>35</w:t>
      </w:r>
      <w:r w:rsidRPr="00AE2DA0">
        <w:rPr>
          <w:lang w:val="vi-VN"/>
        </w:rPr>
        <w:t>. Quản l</w:t>
      </w:r>
      <w:r w:rsidRPr="00AE2DA0">
        <w:rPr>
          <w:rFonts w:hint="eastAsia"/>
          <w:lang w:val="vi-VN"/>
        </w:rPr>
        <w:t>ý</w:t>
      </w:r>
      <w:r w:rsidRPr="00AE2DA0">
        <w:rPr>
          <w:lang w:val="vi-VN"/>
        </w:rPr>
        <w:t xml:space="preserve"> thực hiện hợp </w:t>
      </w:r>
      <w:r w:rsidRPr="00AE2DA0">
        <w:rPr>
          <w:rFonts w:hint="eastAsia"/>
          <w:lang w:val="vi-VN"/>
        </w:rPr>
        <w:t>đ</w:t>
      </w:r>
      <w:r w:rsidRPr="00AE2DA0">
        <w:rPr>
          <w:lang w:val="vi-VN"/>
        </w:rPr>
        <w:t>ồng</w:t>
      </w:r>
      <w:bookmarkEnd w:id="107"/>
    </w:p>
    <w:p w14:paraId="36FED269"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1. Quản lý thực hiện hợp đồng bao gồm các nội dung</w:t>
      </w:r>
      <w:r w:rsidR="00FD2BB9" w:rsidRPr="003B31D0">
        <w:rPr>
          <w:rFonts w:cs="Times New Roman"/>
          <w:szCs w:val="26"/>
          <w:lang w:val="vi-VN"/>
        </w:rPr>
        <w:t>:</w:t>
      </w:r>
      <w:r w:rsidR="00E63530" w:rsidRPr="003B31D0">
        <w:rPr>
          <w:rFonts w:cs="Times New Roman"/>
          <w:szCs w:val="26"/>
          <w:lang w:val="vi-VN"/>
        </w:rPr>
        <w:t xml:space="preserve"> </w:t>
      </w:r>
      <w:r w:rsidRPr="003B31D0">
        <w:rPr>
          <w:rFonts w:cs="Times New Roman"/>
          <w:szCs w:val="26"/>
          <w:lang w:val="vi-VN"/>
        </w:rPr>
        <w:t>tiến độ thực hiện</w:t>
      </w:r>
      <w:r w:rsidR="00FD2BB9" w:rsidRPr="003B31D0">
        <w:rPr>
          <w:rFonts w:cs="Times New Roman"/>
          <w:szCs w:val="26"/>
          <w:lang w:val="vi-VN"/>
        </w:rPr>
        <w:t>,</w:t>
      </w:r>
      <w:r w:rsidRPr="003B31D0">
        <w:rPr>
          <w:rFonts w:cs="Times New Roman"/>
          <w:szCs w:val="26"/>
          <w:lang w:val="vi-VN"/>
        </w:rPr>
        <w:t xml:space="preserve"> </w:t>
      </w:r>
      <w:r w:rsidR="00C96A9F" w:rsidRPr="003B31D0">
        <w:rPr>
          <w:rFonts w:cs="Times New Roman"/>
          <w:szCs w:val="26"/>
          <w:lang w:val="vi-VN"/>
        </w:rPr>
        <w:t>chất lượng, chi phí</w:t>
      </w:r>
      <w:r w:rsidRPr="003B31D0">
        <w:rPr>
          <w:rFonts w:cs="Times New Roman"/>
          <w:szCs w:val="26"/>
          <w:lang w:val="vi-VN"/>
        </w:rPr>
        <w:t xml:space="preserve"> và các nội dung khác của hợp đồng. Chủ đầu tư có trách nhiệm quản lý việc thực hiện hợp đồng.</w:t>
      </w:r>
    </w:p>
    <w:p w14:paraId="68DADB30" w14:textId="77777777" w:rsidR="00407754" w:rsidRPr="003B31D0" w:rsidRDefault="00AF55DC" w:rsidP="003B31D0">
      <w:pPr>
        <w:widowControl w:val="0"/>
        <w:spacing w:after="0" w:line="276" w:lineRule="auto"/>
        <w:ind w:firstLine="567"/>
        <w:rPr>
          <w:rFonts w:cs="Times New Roman"/>
          <w:szCs w:val="26"/>
          <w:lang w:val="vi-VN"/>
        </w:rPr>
      </w:pPr>
      <w:r w:rsidRPr="003B31D0">
        <w:rPr>
          <w:rFonts w:cs="Times New Roman"/>
          <w:szCs w:val="26"/>
          <w:lang w:val="vi-VN"/>
        </w:rPr>
        <w:t>2</w:t>
      </w:r>
      <w:r w:rsidR="00407754" w:rsidRPr="003B31D0">
        <w:rPr>
          <w:rFonts w:cs="Times New Roman"/>
          <w:szCs w:val="26"/>
          <w:lang w:val="vi-VN"/>
        </w:rPr>
        <w:t xml:space="preserve">. </w:t>
      </w:r>
      <w:r w:rsidR="00F14126" w:rsidRPr="003B31D0">
        <w:rPr>
          <w:rFonts w:cs="Times New Roman"/>
          <w:szCs w:val="26"/>
          <w:lang w:val="vi-VN"/>
        </w:rPr>
        <w:t>C</w:t>
      </w:r>
      <w:r w:rsidR="00407754" w:rsidRPr="003B31D0">
        <w:rPr>
          <w:rFonts w:cs="Times New Roman"/>
          <w:szCs w:val="26"/>
          <w:lang w:val="vi-VN"/>
        </w:rPr>
        <w:t xml:space="preserve">hủ đầu tư </w:t>
      </w:r>
      <w:r w:rsidR="009E5E36" w:rsidRPr="003B31D0">
        <w:rPr>
          <w:rFonts w:cs="Times New Roman"/>
          <w:szCs w:val="26"/>
          <w:lang w:val="vi-VN"/>
        </w:rPr>
        <w:t>phải cập nhật tiến độ thực tế thực hiện hợp đồng khi thực hiện xong các mốc hoàn thành quy định trong hợp đồng trên Hệ thống mạng đấu thầu quốc gia</w:t>
      </w:r>
      <w:r w:rsidR="00E748D0" w:rsidRPr="003B31D0">
        <w:rPr>
          <w:rFonts w:cs="Times New Roman"/>
          <w:szCs w:val="26"/>
          <w:lang w:val="vi-VN"/>
        </w:rPr>
        <w:t>.</w:t>
      </w:r>
      <w:r w:rsidR="00407754" w:rsidRPr="003B31D0">
        <w:rPr>
          <w:rFonts w:cs="Times New Roman"/>
          <w:szCs w:val="26"/>
          <w:lang w:val="vi-VN"/>
        </w:rPr>
        <w:t xml:space="preserve"> </w:t>
      </w:r>
    </w:p>
    <w:p w14:paraId="2F17A07F" w14:textId="24447E92" w:rsidR="00484B42" w:rsidRPr="003B31D0" w:rsidRDefault="00AF55DC" w:rsidP="003B31D0">
      <w:pPr>
        <w:widowControl w:val="0"/>
        <w:spacing w:after="0" w:line="276" w:lineRule="auto"/>
        <w:ind w:firstLine="567"/>
        <w:rPr>
          <w:rFonts w:cs="Times New Roman"/>
          <w:szCs w:val="26"/>
          <w:lang w:val="vi-VN"/>
        </w:rPr>
      </w:pPr>
      <w:r w:rsidRPr="003B31D0">
        <w:rPr>
          <w:rFonts w:cs="Times New Roman"/>
          <w:szCs w:val="26"/>
          <w:lang w:val="vi-VN"/>
        </w:rPr>
        <w:t>3</w:t>
      </w:r>
      <w:r w:rsidR="00407754" w:rsidRPr="003B31D0">
        <w:rPr>
          <w:rFonts w:cs="Times New Roman"/>
          <w:szCs w:val="26"/>
          <w:lang w:val="vi-VN"/>
        </w:rPr>
        <w:t xml:space="preserve">. </w:t>
      </w:r>
      <w:r w:rsidR="00C11EB7" w:rsidRPr="003B31D0">
        <w:rPr>
          <w:rFonts w:cs="Times New Roman"/>
          <w:szCs w:val="26"/>
          <w:lang w:val="vi-VN"/>
        </w:rPr>
        <w:t>C</w:t>
      </w:r>
      <w:r w:rsidR="00407754" w:rsidRPr="003B31D0">
        <w:rPr>
          <w:rFonts w:cs="Times New Roman"/>
          <w:szCs w:val="26"/>
          <w:lang w:val="vi-VN"/>
        </w:rPr>
        <w:t xml:space="preserve">hủ đầu tư có trách nhiệm </w:t>
      </w:r>
      <w:r w:rsidR="00342FFC" w:rsidRPr="003B31D0">
        <w:rPr>
          <w:rFonts w:cs="Times New Roman"/>
          <w:szCs w:val="26"/>
          <w:lang w:val="vi-VN"/>
        </w:rPr>
        <w:t>công khai</w:t>
      </w:r>
      <w:r w:rsidR="00E60462" w:rsidRPr="003B31D0">
        <w:rPr>
          <w:rFonts w:cs="Times New Roman"/>
          <w:szCs w:val="26"/>
          <w:lang w:val="vi-VN"/>
        </w:rPr>
        <w:t xml:space="preserve"> về</w:t>
      </w:r>
      <w:r w:rsidR="00407754" w:rsidRPr="003B31D0">
        <w:rPr>
          <w:rFonts w:cs="Times New Roman"/>
          <w:szCs w:val="26"/>
          <w:lang w:val="vi-VN"/>
        </w:rPr>
        <w:t xml:space="preserve"> kết quả thực hiện hợp đồng của nhà thầu trên Hệ thống mạng đấu thầu </w:t>
      </w:r>
      <w:r w:rsidR="00B6417F" w:rsidRPr="003B31D0">
        <w:rPr>
          <w:rFonts w:cs="Times New Roman"/>
          <w:szCs w:val="26"/>
          <w:lang w:val="vi-VN"/>
        </w:rPr>
        <w:t>q</w:t>
      </w:r>
      <w:r w:rsidR="00407754" w:rsidRPr="003B31D0">
        <w:rPr>
          <w:rFonts w:cs="Times New Roman"/>
          <w:szCs w:val="26"/>
          <w:lang w:val="vi-VN"/>
        </w:rPr>
        <w:t xml:space="preserve">uốc gia </w:t>
      </w:r>
      <w:r w:rsidR="001B7AA6" w:rsidRPr="003B31D0">
        <w:rPr>
          <w:rFonts w:cs="Times New Roman"/>
          <w:szCs w:val="26"/>
          <w:lang w:val="vi-VN"/>
        </w:rPr>
        <w:t xml:space="preserve">theo quy định tại </w:t>
      </w:r>
      <w:r w:rsidR="002300F2" w:rsidRPr="003B31D0">
        <w:rPr>
          <w:rFonts w:cs="Times New Roman"/>
          <w:szCs w:val="26"/>
          <w:lang w:val="vi-VN"/>
        </w:rPr>
        <w:t xml:space="preserve">khoản 3 và </w:t>
      </w:r>
      <w:r w:rsidR="004C2CF4" w:rsidRPr="003B31D0">
        <w:rPr>
          <w:rFonts w:cs="Times New Roman"/>
          <w:szCs w:val="26"/>
          <w:lang w:val="vi-VN"/>
        </w:rPr>
        <w:t xml:space="preserve">khoản </w:t>
      </w:r>
      <w:r w:rsidR="002300F2" w:rsidRPr="003B31D0">
        <w:rPr>
          <w:rFonts w:cs="Times New Roman"/>
          <w:szCs w:val="26"/>
          <w:lang w:val="vi-VN"/>
        </w:rPr>
        <w:t xml:space="preserve">4 </w:t>
      </w:r>
      <w:r w:rsidR="000148BC" w:rsidRPr="003B31D0">
        <w:rPr>
          <w:rFonts w:cs="Times New Roman"/>
          <w:szCs w:val="26"/>
          <w:lang w:val="vi-VN"/>
        </w:rPr>
        <w:t>Điều</w:t>
      </w:r>
      <w:r w:rsidR="007A217A" w:rsidRPr="003B31D0">
        <w:rPr>
          <w:rFonts w:cs="Times New Roman"/>
          <w:szCs w:val="26"/>
          <w:lang w:val="vi-VN"/>
        </w:rPr>
        <w:t xml:space="preserve"> </w:t>
      </w:r>
      <w:r w:rsidR="005A3107" w:rsidRPr="003B31D0">
        <w:rPr>
          <w:rFonts w:cs="Times New Roman"/>
          <w:szCs w:val="26"/>
          <w:lang w:val="vi-VN"/>
        </w:rPr>
        <w:t xml:space="preserve">20 </w:t>
      </w:r>
      <w:r w:rsidR="000148BC" w:rsidRPr="003B31D0">
        <w:rPr>
          <w:rFonts w:cs="Times New Roman"/>
          <w:szCs w:val="26"/>
          <w:lang w:val="vi-VN"/>
        </w:rPr>
        <w:t>của Nghị định này</w:t>
      </w:r>
      <w:r w:rsidR="00407754" w:rsidRPr="003B31D0">
        <w:rPr>
          <w:rFonts w:cs="Times New Roman"/>
          <w:szCs w:val="26"/>
          <w:lang w:val="vi-VN"/>
        </w:rPr>
        <w:t>. Đối với gói thầu</w:t>
      </w:r>
      <w:r w:rsidR="00C11EB7" w:rsidRPr="003B31D0">
        <w:rPr>
          <w:rFonts w:cs="Times New Roman"/>
          <w:szCs w:val="26"/>
          <w:lang w:val="vi-VN"/>
        </w:rPr>
        <w:t xml:space="preserve"> có nội dung cung cấp</w:t>
      </w:r>
      <w:r w:rsidR="00407754" w:rsidRPr="003B31D0">
        <w:rPr>
          <w:rFonts w:cs="Times New Roman"/>
          <w:szCs w:val="26"/>
          <w:lang w:val="vi-VN"/>
        </w:rPr>
        <w:t xml:space="preserve"> hàng hóa, chủ đầu tư còn phải </w:t>
      </w:r>
      <w:r w:rsidR="000F1870" w:rsidRPr="003B31D0">
        <w:rPr>
          <w:rFonts w:cs="Times New Roman"/>
          <w:szCs w:val="26"/>
          <w:lang w:val="vi-VN"/>
        </w:rPr>
        <w:t>công khai</w:t>
      </w:r>
      <w:r w:rsidR="00407754" w:rsidRPr="003B31D0">
        <w:rPr>
          <w:rFonts w:cs="Times New Roman"/>
          <w:szCs w:val="26"/>
          <w:lang w:val="vi-VN"/>
        </w:rPr>
        <w:t xml:space="preserve"> trên Hệ thống mạng đấu thầu </w:t>
      </w:r>
      <w:r w:rsidR="00B6417F" w:rsidRPr="003B31D0">
        <w:rPr>
          <w:rFonts w:cs="Times New Roman"/>
          <w:szCs w:val="26"/>
          <w:lang w:val="vi-VN"/>
        </w:rPr>
        <w:t>q</w:t>
      </w:r>
      <w:r w:rsidR="00407754" w:rsidRPr="003B31D0">
        <w:rPr>
          <w:rFonts w:cs="Times New Roman"/>
          <w:szCs w:val="26"/>
          <w:lang w:val="vi-VN"/>
        </w:rPr>
        <w:t xml:space="preserve">uốc gia về chất lượng hàng hóa do nhà thầu cung cấp theo quy định tại </w:t>
      </w:r>
      <w:r w:rsidR="000F1870" w:rsidRPr="003B31D0">
        <w:rPr>
          <w:rFonts w:cs="Times New Roman"/>
          <w:szCs w:val="26"/>
          <w:lang w:val="vi-VN"/>
        </w:rPr>
        <w:t xml:space="preserve">các </w:t>
      </w:r>
      <w:r w:rsidR="007A217A" w:rsidRPr="003B31D0">
        <w:rPr>
          <w:rFonts w:cs="Times New Roman"/>
          <w:szCs w:val="26"/>
          <w:lang w:val="vi-VN"/>
        </w:rPr>
        <w:t>khoản 5</w:t>
      </w:r>
      <w:r w:rsidR="00C75DC3" w:rsidRPr="003B31D0">
        <w:rPr>
          <w:rFonts w:cs="Times New Roman"/>
          <w:szCs w:val="26"/>
          <w:lang w:val="vi-VN"/>
        </w:rPr>
        <w:t>,</w:t>
      </w:r>
      <w:r w:rsidR="007A217A" w:rsidRPr="003B31D0">
        <w:rPr>
          <w:rFonts w:cs="Times New Roman"/>
          <w:szCs w:val="26"/>
          <w:lang w:val="vi-VN"/>
        </w:rPr>
        <w:t xml:space="preserve"> </w:t>
      </w:r>
      <w:r w:rsidR="002300F2" w:rsidRPr="003B31D0">
        <w:rPr>
          <w:rFonts w:cs="Times New Roman"/>
          <w:szCs w:val="26"/>
          <w:lang w:val="vi-VN"/>
        </w:rPr>
        <w:t xml:space="preserve">6 </w:t>
      </w:r>
      <w:r w:rsidR="000F1870" w:rsidRPr="003B31D0">
        <w:rPr>
          <w:rFonts w:cs="Times New Roman"/>
          <w:szCs w:val="26"/>
          <w:lang w:val="vi-VN"/>
        </w:rPr>
        <w:t xml:space="preserve">và </w:t>
      </w:r>
      <w:r w:rsidR="00BE1DEB" w:rsidRPr="003B31D0">
        <w:rPr>
          <w:rFonts w:cs="Times New Roman"/>
          <w:szCs w:val="26"/>
          <w:lang w:val="vi-VN"/>
        </w:rPr>
        <w:t xml:space="preserve">7 </w:t>
      </w:r>
      <w:r w:rsidR="00407754" w:rsidRPr="003B31D0">
        <w:rPr>
          <w:rFonts w:cs="Times New Roman"/>
          <w:szCs w:val="26"/>
          <w:lang w:val="vi-VN"/>
        </w:rPr>
        <w:t>Điều</w:t>
      </w:r>
      <w:r w:rsidR="00FB334F" w:rsidRPr="003B31D0">
        <w:rPr>
          <w:rFonts w:cs="Times New Roman"/>
          <w:szCs w:val="26"/>
          <w:lang w:val="vi-VN"/>
        </w:rPr>
        <w:t xml:space="preserve"> </w:t>
      </w:r>
      <w:r w:rsidR="005A3107" w:rsidRPr="003B31D0">
        <w:rPr>
          <w:rFonts w:cs="Times New Roman"/>
          <w:szCs w:val="26"/>
          <w:lang w:val="vi-VN"/>
        </w:rPr>
        <w:t xml:space="preserve">20 </w:t>
      </w:r>
      <w:r w:rsidR="003D5059" w:rsidRPr="003B31D0">
        <w:rPr>
          <w:rFonts w:cs="Times New Roman"/>
          <w:szCs w:val="26"/>
          <w:lang w:val="vi-VN"/>
        </w:rPr>
        <w:t xml:space="preserve">của </w:t>
      </w:r>
      <w:r w:rsidR="00FB334F" w:rsidRPr="003B31D0">
        <w:rPr>
          <w:rFonts w:cs="Times New Roman"/>
          <w:szCs w:val="26"/>
          <w:lang w:val="vi-VN"/>
        </w:rPr>
        <w:t>Nghị định này.</w:t>
      </w:r>
      <w:r w:rsidR="00407754" w:rsidRPr="003B31D0">
        <w:rPr>
          <w:rFonts w:cs="Times New Roman"/>
          <w:szCs w:val="26"/>
          <w:lang w:val="vi-VN"/>
        </w:rPr>
        <w:t xml:space="preserve"> </w:t>
      </w:r>
    </w:p>
    <w:p w14:paraId="70C68577" w14:textId="77777777" w:rsidR="009E3B5D" w:rsidRPr="003B31D0" w:rsidRDefault="009E3B5D" w:rsidP="001E52BE">
      <w:pPr>
        <w:rPr>
          <w:lang w:val="vi-VN"/>
        </w:rPr>
      </w:pPr>
      <w:bookmarkStart w:id="108" w:name="_Toc140668437"/>
      <w:bookmarkStart w:id="109" w:name="_Toc156916625"/>
    </w:p>
    <w:p w14:paraId="406DB7D1" w14:textId="01D7048D" w:rsidR="00407754" w:rsidRPr="003B31D0" w:rsidRDefault="00407754" w:rsidP="00292356">
      <w:pPr>
        <w:pStyle w:val="Heading1"/>
      </w:pPr>
      <w:r w:rsidRPr="003B31D0">
        <w:t>Mục 2</w:t>
      </w:r>
      <w:bookmarkStart w:id="110" w:name="_Toc140668438"/>
      <w:bookmarkStart w:id="111" w:name="_Toc156916626"/>
      <w:bookmarkEnd w:id="108"/>
      <w:bookmarkEnd w:id="109"/>
      <w:r w:rsidR="00292356">
        <w:t xml:space="preserve"> </w:t>
      </w:r>
      <w:r w:rsidR="00292356">
        <w:br w:type="textWrapping" w:clear="all"/>
      </w:r>
      <w:r w:rsidRPr="00115DEC">
        <w:rPr>
          <w:rStyle w:val="Heading2Char"/>
          <w:rFonts w:cs="Times New Roman"/>
          <w:b/>
          <w:color w:val="auto"/>
          <w:highlight w:val="yellow"/>
          <w:lang w:val="vi-VN"/>
        </w:rPr>
        <w:t>PHƯƠNG THỨC MỘT GIAI ĐOẠN</w:t>
      </w:r>
      <w:r w:rsidRPr="00115DEC">
        <w:rPr>
          <w:highlight w:val="yellow"/>
        </w:rPr>
        <w:t xml:space="preserve"> HAI TÚI</w:t>
      </w:r>
      <w:r w:rsidRPr="003B31D0">
        <w:t xml:space="preserve"> HỒ SƠ</w:t>
      </w:r>
      <w:bookmarkEnd w:id="110"/>
      <w:bookmarkEnd w:id="111"/>
    </w:p>
    <w:p w14:paraId="4C31A75D" w14:textId="2D90A65C" w:rsidR="00407754" w:rsidRPr="00AE2DA0" w:rsidRDefault="00407754" w:rsidP="00EC74DF">
      <w:pPr>
        <w:pStyle w:val="Heading2"/>
        <w:rPr>
          <w:lang w:val="de-DE"/>
        </w:rPr>
      </w:pPr>
      <w:bookmarkStart w:id="112" w:name="_Toc156916627"/>
      <w:bookmarkStart w:id="113" w:name="_Toc140668439"/>
      <w:r w:rsidRPr="00AE2DA0">
        <w:rPr>
          <w:rFonts w:hint="eastAsia"/>
          <w:lang w:val="de-DE"/>
        </w:rPr>
        <w:t>Đ</w:t>
      </w:r>
      <w:r w:rsidRPr="00AE2DA0">
        <w:rPr>
          <w:lang w:val="de-DE"/>
        </w:rPr>
        <w:t xml:space="preserve">iều </w:t>
      </w:r>
      <w:r w:rsidR="00E048CE" w:rsidRPr="00AE2DA0">
        <w:rPr>
          <w:lang w:val="de-DE"/>
        </w:rPr>
        <w:t>36</w:t>
      </w:r>
      <w:r w:rsidRPr="00AE2DA0">
        <w:rPr>
          <w:lang w:val="de-DE"/>
        </w:rPr>
        <w:t>. Quy tr</w:t>
      </w:r>
      <w:r w:rsidRPr="00AE2DA0">
        <w:rPr>
          <w:rFonts w:hint="eastAsia"/>
          <w:lang w:val="de-DE"/>
        </w:rPr>
        <w:t>ì</w:t>
      </w:r>
      <w:r w:rsidRPr="00AE2DA0">
        <w:rPr>
          <w:lang w:val="de-DE"/>
        </w:rPr>
        <w:t>nh chi tiết</w:t>
      </w:r>
      <w:bookmarkEnd w:id="112"/>
      <w:r w:rsidRPr="00AE2DA0">
        <w:rPr>
          <w:lang w:val="de-DE"/>
        </w:rPr>
        <w:t xml:space="preserve"> </w:t>
      </w:r>
    </w:p>
    <w:p w14:paraId="27EE7DD8"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1. Chuẩn bị </w:t>
      </w:r>
      <w:r w:rsidRPr="003B31D0">
        <w:rPr>
          <w:rFonts w:cs="Times New Roman"/>
          <w:bCs/>
          <w:szCs w:val="26"/>
          <w:lang w:val="vi-VN"/>
        </w:rPr>
        <w:t>lựa chọn nhà thầu, bao gồm:</w:t>
      </w:r>
    </w:p>
    <w:p w14:paraId="035E7FE5"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a) Lựa chọn danh sách ngắn (nếu cần thiết);</w:t>
      </w:r>
    </w:p>
    <w:p w14:paraId="5B5D1F0D"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b) Lập hồ sơ mời thầu; </w:t>
      </w:r>
    </w:p>
    <w:p w14:paraId="1E7D0BAB" w14:textId="79ECDF29"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c) Thẩm định </w:t>
      </w:r>
      <w:r w:rsidR="00E8324E" w:rsidRPr="003B31D0">
        <w:rPr>
          <w:rFonts w:cs="Times New Roman"/>
          <w:szCs w:val="26"/>
          <w:lang w:val="vi-VN"/>
        </w:rPr>
        <w:t xml:space="preserve">(nếu có) </w:t>
      </w:r>
      <w:r w:rsidRPr="003B31D0">
        <w:rPr>
          <w:rFonts w:cs="Times New Roman"/>
          <w:szCs w:val="26"/>
          <w:lang w:val="vi-VN"/>
        </w:rPr>
        <w:t>và phê duyệt hồ sơ mời thầu.</w:t>
      </w:r>
    </w:p>
    <w:p w14:paraId="3E355FB6"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2. Tổ chức lựa chọn nhà thầu,</w:t>
      </w:r>
      <w:r w:rsidRPr="003B31D0">
        <w:rPr>
          <w:rFonts w:cs="Times New Roman"/>
          <w:bCs/>
          <w:szCs w:val="26"/>
          <w:lang w:val="vi-VN"/>
        </w:rPr>
        <w:t xml:space="preserve"> bao gồm:</w:t>
      </w:r>
    </w:p>
    <w:p w14:paraId="20A592A0"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a) Mời thầu;</w:t>
      </w:r>
    </w:p>
    <w:p w14:paraId="0AF6BEDF"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b) Phát hành, sửa đổi, làm rõ hồ sơ mời thầu;</w:t>
      </w:r>
    </w:p>
    <w:p w14:paraId="37053413"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 Chuẩn bị, nộp, tiếp nhận, quản lý, sửa đổi, rút hồ sơ dự thầu;</w:t>
      </w:r>
    </w:p>
    <w:p w14:paraId="5DAB862E"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d) </w:t>
      </w:r>
      <w:r w:rsidRPr="00115DEC">
        <w:rPr>
          <w:rFonts w:cs="Times New Roman"/>
          <w:szCs w:val="26"/>
          <w:highlight w:val="yellow"/>
          <w:lang w:val="vi-VN"/>
        </w:rPr>
        <w:t>Mở hồ sơ đề xuất về kỹ thuật</w:t>
      </w:r>
      <w:r w:rsidRPr="003B31D0">
        <w:rPr>
          <w:rFonts w:cs="Times New Roman"/>
          <w:szCs w:val="26"/>
          <w:lang w:val="vi-VN"/>
        </w:rPr>
        <w:t>.</w:t>
      </w:r>
    </w:p>
    <w:p w14:paraId="18478547" w14:textId="77777777" w:rsidR="00407754" w:rsidRPr="003B31D0" w:rsidRDefault="00407754" w:rsidP="003B31D0">
      <w:pPr>
        <w:widowControl w:val="0"/>
        <w:spacing w:after="0" w:line="276" w:lineRule="auto"/>
        <w:ind w:firstLine="567"/>
        <w:rPr>
          <w:rFonts w:cs="Times New Roman"/>
          <w:szCs w:val="26"/>
          <w:lang w:val="vi-VN"/>
        </w:rPr>
      </w:pPr>
      <w:r w:rsidRPr="00115DEC">
        <w:rPr>
          <w:rFonts w:cs="Times New Roman"/>
          <w:szCs w:val="26"/>
          <w:highlight w:val="yellow"/>
          <w:lang w:val="vi-VN"/>
        </w:rPr>
        <w:t>3. Đánh giá hồ sơ đề xuất về kỹ thuật</w:t>
      </w:r>
      <w:r w:rsidRPr="003B31D0">
        <w:rPr>
          <w:rFonts w:cs="Times New Roman"/>
          <w:szCs w:val="26"/>
          <w:lang w:val="vi-VN"/>
        </w:rPr>
        <w:t>, bao gồm:</w:t>
      </w:r>
    </w:p>
    <w:p w14:paraId="0AD0C438"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a) Kiểm tra, đánh giá tính hợp lệ của hồ sơ đề xuất về kỹ thuật;</w:t>
      </w:r>
    </w:p>
    <w:p w14:paraId="009CF2AA" w14:textId="7D6E79BE" w:rsidR="001F27FD"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b) Đánh giá chi tiết hồ sơ đề xuất về kỹ thuật;</w:t>
      </w:r>
    </w:p>
    <w:p w14:paraId="70F6E544" w14:textId="77777777" w:rsidR="00946D93" w:rsidRPr="003B31D0" w:rsidRDefault="00946D93" w:rsidP="003B31D0">
      <w:pPr>
        <w:widowControl w:val="0"/>
        <w:spacing w:after="0" w:line="276" w:lineRule="auto"/>
        <w:ind w:firstLine="567"/>
        <w:rPr>
          <w:rFonts w:cs="Times New Roman"/>
          <w:spacing w:val="-6"/>
          <w:szCs w:val="26"/>
          <w:lang w:val="vi-VN"/>
        </w:rPr>
      </w:pPr>
      <w:r w:rsidRPr="003B31D0">
        <w:rPr>
          <w:rFonts w:cs="Times New Roman"/>
          <w:spacing w:val="-6"/>
          <w:szCs w:val="26"/>
          <w:lang w:val="vi-VN"/>
        </w:rPr>
        <w:t xml:space="preserve">c) </w:t>
      </w:r>
      <w:r w:rsidRPr="00115DEC">
        <w:rPr>
          <w:rFonts w:cs="Times New Roman"/>
          <w:spacing w:val="-6"/>
          <w:szCs w:val="26"/>
          <w:highlight w:val="yellow"/>
          <w:lang w:val="vi-VN"/>
        </w:rPr>
        <w:t>Trình, thẩm định, phê duyệt danh sách nhà thầu đáp ứng yêu cầu về kỹ thuật</w:t>
      </w:r>
      <w:r w:rsidRPr="003B31D0">
        <w:rPr>
          <w:rFonts w:cs="Times New Roman"/>
          <w:spacing w:val="-6"/>
          <w:szCs w:val="26"/>
          <w:lang w:val="vi-VN"/>
        </w:rPr>
        <w:t>.</w:t>
      </w:r>
    </w:p>
    <w:p w14:paraId="4AC64894" w14:textId="797B4D61"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4. Mở</w:t>
      </w:r>
      <w:r w:rsidR="00FB654C" w:rsidRPr="003B31D0">
        <w:rPr>
          <w:rFonts w:cs="Times New Roman"/>
          <w:szCs w:val="26"/>
          <w:lang w:val="vi-VN"/>
        </w:rPr>
        <w:t>,</w:t>
      </w:r>
      <w:r w:rsidRPr="003B31D0">
        <w:rPr>
          <w:rFonts w:cs="Times New Roman"/>
          <w:szCs w:val="26"/>
          <w:lang w:val="vi-VN"/>
        </w:rPr>
        <w:t xml:space="preserve"> đánh giá hồ sơ đề xuất về tài chính</w:t>
      </w:r>
      <w:r w:rsidR="00FB654C" w:rsidRPr="003B31D0">
        <w:rPr>
          <w:rFonts w:cs="Times New Roman"/>
          <w:szCs w:val="26"/>
          <w:lang w:val="vi-VN"/>
        </w:rPr>
        <w:t xml:space="preserve"> và trình kết quả đánh giá </w:t>
      </w:r>
      <w:r w:rsidR="008E6F7D" w:rsidRPr="003B31D0">
        <w:rPr>
          <w:rFonts w:cs="Times New Roman"/>
          <w:szCs w:val="26"/>
          <w:lang w:val="vi-VN"/>
        </w:rPr>
        <w:t>hồ sơ dự thầu</w:t>
      </w:r>
      <w:r w:rsidRPr="003B31D0">
        <w:rPr>
          <w:rFonts w:cs="Times New Roman"/>
          <w:szCs w:val="26"/>
          <w:lang w:val="vi-VN"/>
        </w:rPr>
        <w:t>, bao gồm:</w:t>
      </w:r>
    </w:p>
    <w:p w14:paraId="33DB3EBE" w14:textId="700E253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a) </w:t>
      </w:r>
      <w:r w:rsidR="003958F9" w:rsidRPr="003B31D0">
        <w:rPr>
          <w:rFonts w:cs="Times New Roman"/>
          <w:szCs w:val="26"/>
          <w:lang w:val="vi-VN"/>
        </w:rPr>
        <w:t xml:space="preserve">Mở hồ sơ đề xuất về tài chính của các nhà thầu đạt yêu cầu về kỹ thuật, đối với phương pháp dựa trên kỹ thuật, mở hồ sơ </w:t>
      </w:r>
      <w:r w:rsidR="008C24C0" w:rsidRPr="003B31D0">
        <w:rPr>
          <w:rFonts w:cs="Times New Roman"/>
          <w:szCs w:val="26"/>
          <w:lang w:val="vi-VN"/>
        </w:rPr>
        <w:t xml:space="preserve">đề xuất </w:t>
      </w:r>
      <w:r w:rsidR="003958F9" w:rsidRPr="003B31D0">
        <w:rPr>
          <w:rFonts w:cs="Times New Roman"/>
          <w:szCs w:val="26"/>
          <w:lang w:val="vi-VN"/>
        </w:rPr>
        <w:t>tài chính của nhà thầu xếp thứ nhất</w:t>
      </w:r>
      <w:r w:rsidRPr="003B31D0">
        <w:rPr>
          <w:rFonts w:cs="Times New Roman"/>
          <w:szCs w:val="26"/>
          <w:lang w:val="vi-VN"/>
        </w:rPr>
        <w:t>;</w:t>
      </w:r>
    </w:p>
    <w:p w14:paraId="7D02C4DA"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b) Kiểm tra, đánh giá tính hợp lệ của hồ sơ đề xuất về tài chính;</w:t>
      </w:r>
    </w:p>
    <w:p w14:paraId="6E46EA7C" w14:textId="2049E714"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 Đánh giá chi tiết hồ sơ đề xuất về tài chính và xếp hạng nhà thầu</w:t>
      </w:r>
      <w:r w:rsidR="00F46FF2" w:rsidRPr="003B31D0">
        <w:rPr>
          <w:rFonts w:cs="Times New Roman"/>
          <w:szCs w:val="26"/>
          <w:lang w:val="vi-VN"/>
        </w:rPr>
        <w:t xml:space="preserve"> (nếu có nhiều hơn 01 nhà thầu</w:t>
      </w:r>
      <w:r w:rsidR="00FB654C" w:rsidRPr="003B31D0">
        <w:rPr>
          <w:rFonts w:cs="Times New Roman"/>
          <w:szCs w:val="26"/>
          <w:lang w:val="vi-VN"/>
        </w:rPr>
        <w:t>);</w:t>
      </w:r>
    </w:p>
    <w:p w14:paraId="7BDAE63E" w14:textId="44611F2B" w:rsidR="00FB654C" w:rsidRPr="003B31D0" w:rsidRDefault="00FB654C" w:rsidP="003B31D0">
      <w:pPr>
        <w:widowControl w:val="0"/>
        <w:spacing w:after="0" w:line="276" w:lineRule="auto"/>
        <w:ind w:firstLine="567"/>
        <w:rPr>
          <w:rFonts w:cs="Times New Roman"/>
          <w:szCs w:val="26"/>
          <w:lang w:val="vi-VN"/>
        </w:rPr>
      </w:pPr>
      <w:r w:rsidRPr="003B31D0">
        <w:rPr>
          <w:rFonts w:cs="Times New Roman"/>
          <w:szCs w:val="26"/>
          <w:lang w:val="vi-VN"/>
        </w:rPr>
        <w:t>d) Trình kết quả đánh giá</w:t>
      </w:r>
      <w:r w:rsidR="008E6F7D" w:rsidRPr="003B31D0">
        <w:rPr>
          <w:rFonts w:cs="Times New Roman"/>
          <w:szCs w:val="26"/>
          <w:lang w:val="vi-VN"/>
        </w:rPr>
        <w:t xml:space="preserve"> hồ sơ dự thầu</w:t>
      </w:r>
      <w:r w:rsidRPr="003B31D0">
        <w:rPr>
          <w:rFonts w:cs="Times New Roman"/>
          <w:szCs w:val="26"/>
          <w:lang w:val="vi-VN"/>
        </w:rPr>
        <w:t>.</w:t>
      </w:r>
    </w:p>
    <w:p w14:paraId="319E8AAA" w14:textId="5AF05BD6"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5. Thương thảo hợp đồng (nếu có)</w:t>
      </w:r>
      <w:r w:rsidR="00062DDF" w:rsidRPr="003B31D0">
        <w:rPr>
          <w:rFonts w:cs="Times New Roman"/>
          <w:szCs w:val="26"/>
          <w:lang w:val="vi-VN"/>
        </w:rPr>
        <w:t xml:space="preserve"> được thực hiện theo Điều 45 của Nghị định này đối với gói thầu</w:t>
      </w:r>
      <w:r w:rsidR="00062DDF" w:rsidRPr="003B31D0">
        <w:rPr>
          <w:szCs w:val="26"/>
          <w:lang w:val="vi-VN"/>
        </w:rPr>
        <w:t xml:space="preserve"> quy định tại điểm b, điểm c khoản 1, khoản 1a Điều 31 và khoản 3a Điều 58 của Luật Đấu thầu</w:t>
      </w:r>
      <w:r w:rsidRPr="003B31D0">
        <w:rPr>
          <w:rFonts w:cs="Times New Roman"/>
          <w:szCs w:val="26"/>
          <w:lang w:val="vi-VN"/>
        </w:rPr>
        <w:t>.</w:t>
      </w:r>
    </w:p>
    <w:p w14:paraId="2A3A59BA" w14:textId="4E32BF4F"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6. </w:t>
      </w:r>
      <w:r w:rsidR="00FB654C" w:rsidRPr="003B31D0">
        <w:rPr>
          <w:rFonts w:cs="Times New Roman"/>
          <w:szCs w:val="26"/>
          <w:lang w:val="vi-VN"/>
        </w:rPr>
        <w:t>T</w:t>
      </w:r>
      <w:r w:rsidRPr="003B31D0">
        <w:rPr>
          <w:rFonts w:cs="Times New Roman"/>
          <w:szCs w:val="26"/>
          <w:lang w:val="vi-VN"/>
        </w:rPr>
        <w:t>hẩm định, phê duyệt</w:t>
      </w:r>
      <w:r w:rsidR="007E6B1E" w:rsidRPr="003B31D0">
        <w:rPr>
          <w:rFonts w:cs="Times New Roman"/>
          <w:szCs w:val="26"/>
          <w:lang w:val="vi-VN"/>
        </w:rPr>
        <w:t xml:space="preserve">, </w:t>
      </w:r>
      <w:r w:rsidRPr="003B31D0">
        <w:rPr>
          <w:rFonts w:cs="Times New Roman"/>
          <w:szCs w:val="26"/>
          <w:lang w:val="vi-VN"/>
        </w:rPr>
        <w:t>công khai kết quả lựa chọn nhà thầu</w:t>
      </w:r>
      <w:r w:rsidR="007E6B1E" w:rsidRPr="003B31D0">
        <w:rPr>
          <w:rFonts w:cs="Times New Roman"/>
          <w:szCs w:val="26"/>
          <w:lang w:val="vi-VN"/>
        </w:rPr>
        <w:t xml:space="preserve"> và </w:t>
      </w:r>
      <w:r w:rsidR="007E6B1E" w:rsidRPr="003B31D0">
        <w:rPr>
          <w:rFonts w:cs="Times New Roman"/>
          <w:bCs/>
          <w:iCs/>
          <w:szCs w:val="26"/>
          <w:lang w:val="vi-VN"/>
        </w:rPr>
        <w:t>giải thích lý do nhà thầu không trúng thầu theo yêu cầu của nhà thầu (nếu có)</w:t>
      </w:r>
      <w:r w:rsidR="007E6B1E" w:rsidRPr="003B31D0">
        <w:rPr>
          <w:rFonts w:cs="Times New Roman"/>
          <w:szCs w:val="26"/>
          <w:lang w:val="vi-VN"/>
        </w:rPr>
        <w:t>.</w:t>
      </w:r>
    </w:p>
    <w:p w14:paraId="1B90F05E"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7. </w:t>
      </w:r>
      <w:r w:rsidR="00E14237" w:rsidRPr="003B31D0">
        <w:rPr>
          <w:rFonts w:cs="Times New Roman"/>
          <w:szCs w:val="26"/>
          <w:lang w:val="vi-VN"/>
        </w:rPr>
        <w:t>Hoàn thiện, ký kết và quản lý thực hiện hợp đồng.</w:t>
      </w:r>
    </w:p>
    <w:p w14:paraId="23678429" w14:textId="0BE219C3" w:rsidR="00440029" w:rsidRPr="003B31D0" w:rsidRDefault="00440029" w:rsidP="003B31D0">
      <w:pPr>
        <w:widowControl w:val="0"/>
        <w:spacing w:after="0" w:line="276" w:lineRule="auto"/>
        <w:ind w:firstLine="567"/>
        <w:rPr>
          <w:rFonts w:cs="Times New Roman"/>
          <w:szCs w:val="26"/>
          <w:lang w:val="vi-VN"/>
        </w:rPr>
      </w:pPr>
      <w:r w:rsidRPr="003B31D0">
        <w:rPr>
          <w:rFonts w:cs="Times New Roman"/>
          <w:szCs w:val="26"/>
          <w:lang w:val="vi-VN"/>
        </w:rPr>
        <w:t>8. Các hoạt động đấu thầu trước quy định tại Điều 42 của Luật Đấu thầu được thực hiện theo quy trình, thủ tục quy định tại các khoản 1, 2, 3, 4, 5 và 6 Điều này. Việc hoàn thiện, ký kết và quản lý thực hiện hợp đồng quy định tại khoản 7 Điều này chỉ được thực hiện sau khi dự án được phê duyệt đầu tư.</w:t>
      </w:r>
    </w:p>
    <w:p w14:paraId="25EDA819" w14:textId="191E763A" w:rsidR="009B3718" w:rsidRPr="003B31D0" w:rsidRDefault="009B3718" w:rsidP="003B31D0">
      <w:pPr>
        <w:widowControl w:val="0"/>
        <w:spacing w:after="0" w:line="276" w:lineRule="auto"/>
        <w:ind w:firstLine="567"/>
        <w:rPr>
          <w:rFonts w:cs="Times New Roman"/>
          <w:szCs w:val="26"/>
          <w:lang w:val="vi-VN"/>
        </w:rPr>
      </w:pPr>
      <w:r w:rsidRPr="003B31D0">
        <w:rPr>
          <w:rFonts w:cs="Times New Roman"/>
          <w:szCs w:val="26"/>
          <w:lang w:val="vi-VN"/>
        </w:rPr>
        <w:t xml:space="preserve">Đối với gói thầu mua sắm hàng hóa, ngoài nhà thầu là tổ chức, nhà thầu là cá nhân, nhóm cá nhân chào thầu sản phẩm đổi mới sáng tạo của mình đáp ứng quy định tại khoản 4 Điều </w:t>
      </w:r>
      <w:r w:rsidR="00EC22F9" w:rsidRPr="003B31D0">
        <w:rPr>
          <w:rFonts w:cs="Times New Roman"/>
          <w:szCs w:val="26"/>
          <w:lang w:val="vi-VN"/>
        </w:rPr>
        <w:t>6</w:t>
      </w:r>
      <w:r w:rsidRPr="003B31D0">
        <w:rPr>
          <w:rFonts w:cs="Times New Roman"/>
          <w:szCs w:val="26"/>
          <w:lang w:val="vi-VN"/>
        </w:rPr>
        <w:t xml:space="preserve"> của Nghị định này được tham dự thầu.</w:t>
      </w:r>
    </w:p>
    <w:p w14:paraId="5545EA57" w14:textId="198D1B27" w:rsidR="00407754" w:rsidRPr="00AE2DA0" w:rsidRDefault="00407754" w:rsidP="00EC74DF">
      <w:pPr>
        <w:pStyle w:val="Heading2"/>
        <w:rPr>
          <w:lang w:val="vi-VN"/>
        </w:rPr>
      </w:pPr>
      <w:bookmarkStart w:id="114" w:name="_Toc156916628"/>
      <w:r w:rsidRPr="00AE2DA0">
        <w:rPr>
          <w:rFonts w:hint="eastAsia"/>
          <w:lang w:val="vi-VN"/>
        </w:rPr>
        <w:t>Đ</w:t>
      </w:r>
      <w:r w:rsidRPr="00AE2DA0">
        <w:rPr>
          <w:lang w:val="vi-VN"/>
        </w:rPr>
        <w:t xml:space="preserve">iều </w:t>
      </w:r>
      <w:r w:rsidR="00E048CE" w:rsidRPr="00AE2DA0">
        <w:rPr>
          <w:lang w:val="vi-VN"/>
        </w:rPr>
        <w:t>37</w:t>
      </w:r>
      <w:r w:rsidRPr="00AE2DA0">
        <w:rPr>
          <w:lang w:val="vi-VN"/>
        </w:rPr>
        <w:t>. Lập hồ s</w:t>
      </w:r>
      <w:r w:rsidRPr="00AE2DA0">
        <w:rPr>
          <w:rFonts w:hint="eastAsia"/>
          <w:lang w:val="vi-VN"/>
        </w:rPr>
        <w:t>ơ</w:t>
      </w:r>
      <w:r w:rsidRPr="00AE2DA0">
        <w:rPr>
          <w:lang w:val="vi-VN"/>
        </w:rPr>
        <w:t xml:space="preserve"> mời thầu</w:t>
      </w:r>
      <w:bookmarkEnd w:id="114"/>
    </w:p>
    <w:p w14:paraId="763BF673" w14:textId="2EF51500" w:rsidR="003373B4" w:rsidRPr="003B31D0" w:rsidRDefault="003373B4" w:rsidP="003B31D0">
      <w:pPr>
        <w:widowControl w:val="0"/>
        <w:spacing w:after="0" w:line="276" w:lineRule="auto"/>
        <w:ind w:firstLine="567"/>
        <w:rPr>
          <w:rFonts w:cs="Times New Roman"/>
          <w:szCs w:val="26"/>
          <w:lang w:val="vi-VN"/>
        </w:rPr>
      </w:pPr>
      <w:r w:rsidRPr="003B31D0">
        <w:rPr>
          <w:rFonts w:cs="Times New Roman"/>
          <w:szCs w:val="26"/>
          <w:lang w:val="vi-VN"/>
        </w:rPr>
        <w:t>1. Trường hợp gói th</w:t>
      </w:r>
      <w:r w:rsidR="003959C4" w:rsidRPr="003B31D0">
        <w:rPr>
          <w:rFonts w:cs="Times New Roman"/>
          <w:szCs w:val="26"/>
          <w:lang w:val="vi-VN"/>
        </w:rPr>
        <w:t>ầ</w:t>
      </w:r>
      <w:r w:rsidRPr="003B31D0">
        <w:rPr>
          <w:rFonts w:cs="Times New Roman"/>
          <w:szCs w:val="26"/>
          <w:lang w:val="vi-VN"/>
        </w:rPr>
        <w:t xml:space="preserve">u áp dụng lựa chọn danh sách ngắn thì thực hiện theo quy định tại Điều </w:t>
      </w:r>
      <w:r w:rsidR="00B6598E" w:rsidRPr="003B31D0">
        <w:rPr>
          <w:rFonts w:cs="Times New Roman"/>
          <w:szCs w:val="26"/>
          <w:lang w:val="vi-VN"/>
        </w:rPr>
        <w:t>2</w:t>
      </w:r>
      <w:r w:rsidR="00B6598E" w:rsidRPr="003B31D0">
        <w:rPr>
          <w:rFonts w:cs="Times New Roman"/>
          <w:szCs w:val="26"/>
          <w:lang w:val="fr-FR"/>
        </w:rPr>
        <w:t>5</w:t>
      </w:r>
      <w:r w:rsidR="00B6598E" w:rsidRPr="003B31D0">
        <w:rPr>
          <w:rFonts w:cs="Times New Roman"/>
          <w:szCs w:val="26"/>
          <w:lang w:val="vi-VN"/>
        </w:rPr>
        <w:t xml:space="preserve"> </w:t>
      </w:r>
      <w:r w:rsidR="00DC5B55" w:rsidRPr="003B31D0">
        <w:rPr>
          <w:rFonts w:cs="Times New Roman"/>
          <w:szCs w:val="26"/>
          <w:lang w:val="vi-VN"/>
        </w:rPr>
        <w:t xml:space="preserve">của </w:t>
      </w:r>
      <w:r w:rsidRPr="003B31D0">
        <w:rPr>
          <w:rFonts w:cs="Times New Roman"/>
          <w:szCs w:val="26"/>
          <w:lang w:val="vi-VN"/>
        </w:rPr>
        <w:t xml:space="preserve">Nghị định này. </w:t>
      </w:r>
    </w:p>
    <w:p w14:paraId="756A9ABA" w14:textId="0B335D8C" w:rsidR="00407754" w:rsidRPr="003B31D0" w:rsidRDefault="003373B4" w:rsidP="003B31D0">
      <w:pPr>
        <w:widowControl w:val="0"/>
        <w:spacing w:after="0" w:line="276" w:lineRule="auto"/>
        <w:ind w:firstLine="567"/>
        <w:rPr>
          <w:rFonts w:cs="Times New Roman"/>
          <w:szCs w:val="26"/>
          <w:lang w:val="vi-VN"/>
        </w:rPr>
      </w:pPr>
      <w:r w:rsidRPr="003B31D0">
        <w:rPr>
          <w:rFonts w:cs="Times New Roman"/>
          <w:szCs w:val="26"/>
          <w:lang w:val="vi-VN"/>
        </w:rPr>
        <w:t>2</w:t>
      </w:r>
      <w:r w:rsidR="00407754" w:rsidRPr="003B31D0">
        <w:rPr>
          <w:rFonts w:cs="Times New Roman"/>
          <w:szCs w:val="26"/>
          <w:lang w:val="vi-VN"/>
        </w:rPr>
        <w:t xml:space="preserve">. Căn cứ lập hồ sơ mời thầu theo quy định tại </w:t>
      </w:r>
      <w:r w:rsidR="001E4F1D" w:rsidRPr="003B31D0">
        <w:rPr>
          <w:rFonts w:cs="Times New Roman"/>
          <w:szCs w:val="26"/>
          <w:lang w:val="vi-VN"/>
        </w:rPr>
        <w:t>k</w:t>
      </w:r>
      <w:r w:rsidR="00D20FCD" w:rsidRPr="003B31D0">
        <w:rPr>
          <w:rFonts w:cs="Times New Roman"/>
          <w:szCs w:val="26"/>
          <w:lang w:val="vi-VN"/>
        </w:rPr>
        <w:t xml:space="preserve">hoản 1 Điều </w:t>
      </w:r>
      <w:r w:rsidR="00B6598E" w:rsidRPr="003B31D0">
        <w:rPr>
          <w:rFonts w:cs="Times New Roman"/>
          <w:szCs w:val="26"/>
          <w:lang w:val="vi-VN"/>
        </w:rPr>
        <w:t xml:space="preserve">26 </w:t>
      </w:r>
      <w:r w:rsidR="00DC5B55" w:rsidRPr="003B31D0">
        <w:rPr>
          <w:rFonts w:cs="Times New Roman"/>
          <w:szCs w:val="26"/>
          <w:lang w:val="vi-VN"/>
        </w:rPr>
        <w:t xml:space="preserve">của </w:t>
      </w:r>
      <w:r w:rsidR="00D20FCD" w:rsidRPr="003B31D0">
        <w:rPr>
          <w:rFonts w:cs="Times New Roman"/>
          <w:szCs w:val="26"/>
          <w:lang w:val="vi-VN"/>
        </w:rPr>
        <w:t>Nghị định này</w:t>
      </w:r>
      <w:r w:rsidR="00407754" w:rsidRPr="003B31D0">
        <w:rPr>
          <w:rFonts w:cs="Times New Roman"/>
          <w:szCs w:val="26"/>
          <w:lang w:val="vi-VN"/>
        </w:rPr>
        <w:t>.</w:t>
      </w:r>
    </w:p>
    <w:p w14:paraId="15BEC2A4" w14:textId="714FD4D6" w:rsidR="005A3AE1" w:rsidRPr="003B31D0" w:rsidRDefault="005A3AE1" w:rsidP="003B31D0">
      <w:pPr>
        <w:widowControl w:val="0"/>
        <w:spacing w:after="0" w:line="276" w:lineRule="auto"/>
        <w:ind w:firstLine="567"/>
        <w:rPr>
          <w:rFonts w:cs="Times New Roman"/>
          <w:szCs w:val="26"/>
          <w:lang w:val="vi-VN"/>
        </w:rPr>
      </w:pPr>
      <w:r w:rsidRPr="003B31D0">
        <w:rPr>
          <w:rFonts w:cs="Times New Roman"/>
          <w:szCs w:val="26"/>
          <w:lang w:val="vi-VN"/>
        </w:rPr>
        <w:t xml:space="preserve">3. </w:t>
      </w:r>
      <w:bookmarkStart w:id="115" w:name="_Hlk200264467"/>
      <w:r w:rsidRPr="003B31D0">
        <w:rPr>
          <w:rFonts w:cs="Times New Roman"/>
          <w:szCs w:val="26"/>
          <w:lang w:val="vi-VN"/>
        </w:rPr>
        <w:t>Hồ sơ mời thầu phải bao gồm đầy đủ các nội dung cần thiết để nhà thầu lập hồ sơ dự thầu</w:t>
      </w:r>
      <w:r w:rsidR="00824867" w:rsidRPr="003B31D0">
        <w:rPr>
          <w:rFonts w:cs="Times New Roman"/>
          <w:szCs w:val="26"/>
          <w:lang w:val="vi-VN"/>
        </w:rPr>
        <w:t xml:space="preserve"> theo quy định tại khoản 2 Điều 2</w:t>
      </w:r>
      <w:r w:rsidR="00B6598E" w:rsidRPr="003B31D0">
        <w:rPr>
          <w:rFonts w:cs="Times New Roman"/>
          <w:szCs w:val="26"/>
          <w:lang w:val="vi-VN"/>
        </w:rPr>
        <w:t>6</w:t>
      </w:r>
      <w:r w:rsidR="00824867" w:rsidRPr="003B31D0">
        <w:rPr>
          <w:rFonts w:cs="Times New Roman"/>
          <w:szCs w:val="26"/>
          <w:lang w:val="vi-VN"/>
        </w:rPr>
        <w:t xml:space="preserve"> của Nghị định này</w:t>
      </w:r>
      <w:r w:rsidRPr="003B31D0">
        <w:rPr>
          <w:rFonts w:cs="Times New Roman"/>
          <w:szCs w:val="26"/>
          <w:lang w:val="vi-VN"/>
        </w:rPr>
        <w:t xml:space="preserve"> và không được nêu điều kiện </w:t>
      </w:r>
      <w:r w:rsidR="002012AE" w:rsidRPr="003B31D0">
        <w:rPr>
          <w:rFonts w:cs="Times New Roman"/>
          <w:szCs w:val="26"/>
          <w:lang w:val="vi-VN"/>
        </w:rPr>
        <w:t>dẫn đến làm</w:t>
      </w:r>
      <w:r w:rsidRPr="003B31D0">
        <w:rPr>
          <w:rFonts w:cs="Times New Roman"/>
          <w:szCs w:val="26"/>
          <w:lang w:val="vi-VN"/>
        </w:rPr>
        <w:t xml:space="preserve"> hạn chế sự tham gia của nhà thầu hoặc nhằm tạo lợi thế cho một hoặc một số nhà thầu gây ra sự cạnh tranh không bình đẳng</w:t>
      </w:r>
      <w:r w:rsidR="00A9589C" w:rsidRPr="003B31D0">
        <w:rPr>
          <w:rFonts w:cs="Times New Roman"/>
          <w:szCs w:val="26"/>
          <w:lang w:val="vi-VN"/>
        </w:rPr>
        <w:t xml:space="preserve"> theo quy định tại </w:t>
      </w:r>
      <w:r w:rsidR="002012AE" w:rsidRPr="003B31D0">
        <w:rPr>
          <w:rFonts w:cs="Times New Roman"/>
          <w:szCs w:val="26"/>
          <w:lang w:val="vi-VN"/>
        </w:rPr>
        <w:t xml:space="preserve">khoản 3 </w:t>
      </w:r>
      <w:r w:rsidR="00A9589C" w:rsidRPr="003B31D0">
        <w:rPr>
          <w:rFonts w:cs="Times New Roman"/>
          <w:szCs w:val="26"/>
          <w:lang w:val="vi-VN"/>
        </w:rPr>
        <w:t>Điều 44 của Luật Đấu thầu</w:t>
      </w:r>
      <w:r w:rsidRPr="003B31D0">
        <w:rPr>
          <w:rFonts w:cs="Times New Roman"/>
          <w:szCs w:val="26"/>
          <w:lang w:val="vi-VN"/>
        </w:rPr>
        <w:t xml:space="preserve">. </w:t>
      </w:r>
      <w:bookmarkEnd w:id="115"/>
    </w:p>
    <w:p w14:paraId="523DC4CD" w14:textId="77777777" w:rsidR="001B2B66" w:rsidRPr="003B31D0" w:rsidRDefault="005A3AE1" w:rsidP="003B31D0">
      <w:pPr>
        <w:widowControl w:val="0"/>
        <w:spacing w:after="0" w:line="276" w:lineRule="auto"/>
        <w:ind w:firstLine="567"/>
        <w:rPr>
          <w:rFonts w:cs="Times New Roman"/>
          <w:szCs w:val="26"/>
          <w:lang w:val="vi-VN"/>
        </w:rPr>
      </w:pPr>
      <w:r w:rsidRPr="003B31D0">
        <w:rPr>
          <w:rFonts w:cs="Times New Roman"/>
          <w:szCs w:val="26"/>
          <w:lang w:val="vi-VN"/>
        </w:rPr>
        <w:t>4</w:t>
      </w:r>
      <w:r w:rsidR="00A57122" w:rsidRPr="003B31D0">
        <w:rPr>
          <w:rFonts w:cs="Times New Roman"/>
          <w:szCs w:val="26"/>
          <w:lang w:val="vi-VN"/>
        </w:rPr>
        <w:t>.</w:t>
      </w:r>
      <w:r w:rsidR="001B2B66" w:rsidRPr="003B31D0">
        <w:rPr>
          <w:rFonts w:cs="Times New Roman"/>
          <w:szCs w:val="26"/>
          <w:lang w:val="vi-VN"/>
        </w:rPr>
        <w:t xml:space="preserve"> Hồ sơ mời thầu phải quy định nội dung đánh giá tính hợp lệ của hồ sơ đề xuất </w:t>
      </w:r>
      <w:r w:rsidR="00754618" w:rsidRPr="003B31D0">
        <w:rPr>
          <w:rFonts w:cs="Times New Roman"/>
          <w:szCs w:val="26"/>
          <w:lang w:val="vi-VN"/>
        </w:rPr>
        <w:t xml:space="preserve">về </w:t>
      </w:r>
      <w:r w:rsidR="001B2B66" w:rsidRPr="003B31D0">
        <w:rPr>
          <w:rFonts w:cs="Times New Roman"/>
          <w:szCs w:val="26"/>
          <w:lang w:val="vi-VN"/>
        </w:rPr>
        <w:t>kỹ thuật và hồ sơ đề xuất về tài chính của nhà thầu, bao gồm:</w:t>
      </w:r>
    </w:p>
    <w:p w14:paraId="26B3C14B" w14:textId="77777777" w:rsidR="001B2B66" w:rsidRPr="003B31D0" w:rsidRDefault="001B2B66" w:rsidP="003B31D0">
      <w:pPr>
        <w:widowControl w:val="0"/>
        <w:spacing w:after="0" w:line="276" w:lineRule="auto"/>
        <w:ind w:firstLine="567"/>
        <w:rPr>
          <w:rFonts w:cs="Times New Roman"/>
          <w:szCs w:val="26"/>
          <w:lang w:val="vi-VN"/>
        </w:rPr>
      </w:pPr>
      <w:r w:rsidRPr="003B31D0">
        <w:rPr>
          <w:rFonts w:cs="Times New Roman"/>
          <w:szCs w:val="26"/>
          <w:lang w:val="vi-VN"/>
        </w:rPr>
        <w:t xml:space="preserve">a) Nội dung đánh giá tính hợp lệ của hồ sơ đề xuất </w:t>
      </w:r>
      <w:r w:rsidR="00754618" w:rsidRPr="003B31D0">
        <w:rPr>
          <w:rFonts w:cs="Times New Roman"/>
          <w:szCs w:val="26"/>
          <w:lang w:val="vi-VN"/>
        </w:rPr>
        <w:t xml:space="preserve">về </w:t>
      </w:r>
      <w:r w:rsidRPr="003B31D0">
        <w:rPr>
          <w:rFonts w:cs="Times New Roman"/>
          <w:szCs w:val="26"/>
          <w:lang w:val="vi-VN"/>
        </w:rPr>
        <w:t>kỹ thuật:</w:t>
      </w:r>
      <w:r w:rsidR="00F97473" w:rsidRPr="003B31D0">
        <w:rPr>
          <w:rFonts w:cs="Times New Roman"/>
          <w:szCs w:val="26"/>
          <w:lang w:val="vi-VN"/>
        </w:rPr>
        <w:t xml:space="preserve"> </w:t>
      </w:r>
    </w:p>
    <w:p w14:paraId="590B2566" w14:textId="78A35C44" w:rsidR="00A57122" w:rsidRPr="003B31D0" w:rsidRDefault="00A57122" w:rsidP="003B31D0">
      <w:pPr>
        <w:widowControl w:val="0"/>
        <w:spacing w:after="0" w:line="276" w:lineRule="auto"/>
        <w:ind w:firstLine="567"/>
        <w:rPr>
          <w:rFonts w:cs="Times New Roman"/>
          <w:szCs w:val="26"/>
          <w:lang w:val="vi-VN"/>
        </w:rPr>
      </w:pPr>
      <w:r w:rsidRPr="003B31D0">
        <w:rPr>
          <w:rFonts w:cs="Times New Roman"/>
          <w:szCs w:val="26"/>
          <w:lang w:val="vi-VN"/>
        </w:rPr>
        <w:t xml:space="preserve">Có bản gốc hồ sơ đề xuất </w:t>
      </w:r>
      <w:r w:rsidR="00754618" w:rsidRPr="003B31D0">
        <w:rPr>
          <w:rFonts w:cs="Times New Roman"/>
          <w:szCs w:val="26"/>
          <w:lang w:val="vi-VN"/>
        </w:rPr>
        <w:t xml:space="preserve">về </w:t>
      </w:r>
      <w:r w:rsidRPr="003B31D0">
        <w:rPr>
          <w:rFonts w:cs="Times New Roman"/>
          <w:szCs w:val="26"/>
          <w:lang w:val="vi-VN"/>
        </w:rPr>
        <w:t>kỹ thuật</w:t>
      </w:r>
      <w:r w:rsidR="00791E7B" w:rsidRPr="003B31D0">
        <w:rPr>
          <w:rFonts w:cs="Times New Roman"/>
          <w:szCs w:val="26"/>
          <w:lang w:val="vi-VN"/>
        </w:rPr>
        <w:t>;</w:t>
      </w:r>
    </w:p>
    <w:p w14:paraId="1BA69B04" w14:textId="48DA7085" w:rsidR="00A57122" w:rsidRPr="003B31D0" w:rsidRDefault="00A57122"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 xml:space="preserve">Có đơn dự thầu thuộc hồ sơ đề xuất về kỹ thuật được đại diện hợp pháp của nhà thầu ký tên, đóng dấu (nếu có) theo yêu cầu của hồ sơ mời thầu; thời gian ký đơn dự thầu phải </w:t>
      </w:r>
      <w:r w:rsidR="004B1564" w:rsidRPr="003B31D0">
        <w:rPr>
          <w:rFonts w:eastAsia="Calibri" w:cs="Times New Roman"/>
          <w:szCs w:val="26"/>
          <w:lang w:val="vi-VN"/>
        </w:rPr>
        <w:t>sau thời điểm phát hành hồ sơ mời thầu</w:t>
      </w:r>
      <w:r w:rsidR="00BB2CFB" w:rsidRPr="003B31D0">
        <w:rPr>
          <w:rFonts w:eastAsia="Calibri" w:cs="Times New Roman"/>
          <w:szCs w:val="26"/>
          <w:lang w:val="vi-VN"/>
        </w:rPr>
        <w:t xml:space="preserve">; không kèm điều kiện gây bất lợi cho chủ đầu tư. </w:t>
      </w:r>
      <w:r w:rsidRPr="003B31D0">
        <w:rPr>
          <w:rFonts w:eastAsia="Calibri" w:cs="Times New Roman"/>
          <w:szCs w:val="26"/>
          <w:lang w:val="vi-VN"/>
        </w:rPr>
        <w:t>Đối với nhà thầu liên danh, đơn dự thầu phải do đại diện hợp pháp của từng thành viên liên danh ký tên, đóng dấu (nếu có) hoặc thành viên được phân công thay mặt liên danh ký đơn dự thầu theo phân công trách nhiệm trong thỏa thuận liên danh</w:t>
      </w:r>
      <w:r w:rsidR="00791E7B" w:rsidRPr="003B31D0">
        <w:rPr>
          <w:rFonts w:cs="Times New Roman"/>
          <w:szCs w:val="26"/>
          <w:lang w:val="vi-VN"/>
        </w:rPr>
        <w:t>;</w:t>
      </w:r>
    </w:p>
    <w:p w14:paraId="61959D93" w14:textId="69D981F9" w:rsidR="00A57122" w:rsidRPr="003B31D0" w:rsidRDefault="00A57122" w:rsidP="003B31D0">
      <w:pPr>
        <w:widowControl w:val="0"/>
        <w:spacing w:after="0" w:line="276" w:lineRule="auto"/>
        <w:ind w:firstLine="567"/>
        <w:rPr>
          <w:rFonts w:cs="Times New Roman"/>
          <w:szCs w:val="26"/>
          <w:lang w:val="vi-VN"/>
        </w:rPr>
      </w:pPr>
      <w:r w:rsidRPr="003B31D0">
        <w:rPr>
          <w:rFonts w:cs="Times New Roman"/>
          <w:szCs w:val="26"/>
          <w:lang w:val="vi-VN"/>
        </w:rPr>
        <w:t>Hiệu lực của hồ sơ đề xuất về kỹ thuật đáp ứng yêu cầu theo quy định trong hồ sơ mời thầu</w:t>
      </w:r>
      <w:r w:rsidR="00791E7B" w:rsidRPr="003B31D0">
        <w:rPr>
          <w:rFonts w:cs="Times New Roman"/>
          <w:szCs w:val="26"/>
          <w:lang w:val="vi-VN"/>
        </w:rPr>
        <w:t>;</w:t>
      </w:r>
    </w:p>
    <w:p w14:paraId="43CB084A" w14:textId="5938C86F" w:rsidR="001F5498" w:rsidRPr="003B31D0" w:rsidRDefault="00A57122" w:rsidP="003B31D0">
      <w:pPr>
        <w:widowControl w:val="0"/>
        <w:spacing w:after="0" w:line="276" w:lineRule="auto"/>
        <w:ind w:firstLine="567"/>
        <w:rPr>
          <w:rFonts w:cs="Times New Roman"/>
          <w:szCs w:val="26"/>
          <w:lang w:val="pl-PL"/>
        </w:rPr>
      </w:pPr>
      <w:r w:rsidRPr="003B31D0">
        <w:rPr>
          <w:rFonts w:eastAsia="Calibri" w:cs="Times New Roman"/>
          <w:szCs w:val="26"/>
          <w:lang w:val="vi-VN"/>
        </w:rPr>
        <w:t>Có bảo đảm dự thầu với giá trị</w:t>
      </w:r>
      <w:r w:rsidR="00194C77" w:rsidRPr="003B31D0">
        <w:rPr>
          <w:rFonts w:eastAsia="Calibri" w:cs="Times New Roman"/>
          <w:szCs w:val="26"/>
          <w:lang w:val="vi-VN"/>
        </w:rPr>
        <w:t xml:space="preserve">, </w:t>
      </w:r>
      <w:r w:rsidRPr="003B31D0">
        <w:rPr>
          <w:rFonts w:eastAsia="Calibri" w:cs="Times New Roman"/>
          <w:szCs w:val="26"/>
          <w:lang w:val="vi-VN"/>
        </w:rPr>
        <w:t>thời hạn hiệu lực</w:t>
      </w:r>
      <w:r w:rsidR="00194C77" w:rsidRPr="003B31D0">
        <w:rPr>
          <w:rFonts w:eastAsia="Calibri" w:cs="Times New Roman"/>
          <w:szCs w:val="26"/>
          <w:lang w:val="vi-VN"/>
        </w:rPr>
        <w:t xml:space="preserve"> và đơn vị thụ hưởng</w:t>
      </w:r>
      <w:r w:rsidRPr="003B31D0">
        <w:rPr>
          <w:rFonts w:eastAsia="Calibri" w:cs="Times New Roman"/>
          <w:szCs w:val="26"/>
          <w:lang w:val="vi-VN"/>
        </w:rPr>
        <w:t xml:space="preserve"> đáp ứng yêu cầu của hồ sơ mời thầu. Đối với trường hợp quy định bảo đảm dự thầu theo hình thức nộp thư bảo lãnh hoặc </w:t>
      </w:r>
      <w:r w:rsidR="0093161F" w:rsidRPr="003B31D0">
        <w:rPr>
          <w:rFonts w:eastAsia="Calibri" w:cs="Times New Roman"/>
          <w:szCs w:val="26"/>
          <w:lang w:val="vi-VN"/>
        </w:rPr>
        <w:t>g</w:t>
      </w:r>
      <w:r w:rsidRPr="003B31D0">
        <w:rPr>
          <w:rFonts w:eastAsia="Calibri" w:cs="Times New Roman"/>
          <w:szCs w:val="26"/>
          <w:lang w:val="vi-VN"/>
        </w:rPr>
        <w:t xml:space="preserve">iấy chứng nhận bảo hiểm bảo lãnh thì thư bảo lãnh, </w:t>
      </w:r>
      <w:r w:rsidR="00194C77" w:rsidRPr="003B31D0">
        <w:rPr>
          <w:rFonts w:eastAsia="Calibri" w:cs="Times New Roman"/>
          <w:szCs w:val="26"/>
          <w:lang w:val="vi-VN"/>
        </w:rPr>
        <w:t>g</w:t>
      </w:r>
      <w:r w:rsidRPr="003B31D0">
        <w:rPr>
          <w:rFonts w:eastAsia="Calibri" w:cs="Times New Roman"/>
          <w:szCs w:val="26"/>
          <w:lang w:val="vi-VN"/>
        </w:rPr>
        <w:t xml:space="preserve">iấy chứng nhận bảo hiểm bảo lãnh </w:t>
      </w:r>
      <w:r w:rsidR="001F5498" w:rsidRPr="003B31D0">
        <w:rPr>
          <w:rFonts w:eastAsia="Calibri" w:cs="Times New Roman"/>
          <w:szCs w:val="26"/>
          <w:lang w:val="vi-VN"/>
        </w:rPr>
        <w:t xml:space="preserve">không vi phạm </w:t>
      </w:r>
      <w:r w:rsidR="001F5498" w:rsidRPr="003B31D0">
        <w:rPr>
          <w:rFonts w:cs="Times New Roman"/>
          <w:szCs w:val="26"/>
          <w:lang w:val="pl-PL"/>
        </w:rPr>
        <w:t xml:space="preserve">một trong các trường hợp sau đây: có giá trị thấp hơn, thời gian có hiệu lực ngắn hơn so với yêu cầu của hồ sơ mời thầu, không đúng tên đơn vị thụ hưởng, không có chữ ký hợp lệ, ký trước khi phát hành hồ sơ mời thầu, có kèm theo các điều kiện gây bất lợi cho chủ đầu tư. </w:t>
      </w:r>
      <w:r w:rsidR="001F5498" w:rsidRPr="003B31D0">
        <w:rPr>
          <w:rFonts w:eastAsia="Calibri" w:cs="Times New Roman"/>
          <w:szCs w:val="26"/>
          <w:lang w:val="pl-PL"/>
        </w:rPr>
        <w:t>T</w:t>
      </w:r>
      <w:r w:rsidR="001F5498" w:rsidRPr="003B31D0">
        <w:rPr>
          <w:rFonts w:eastAsia="Calibri" w:cs="Times New Roman"/>
          <w:szCs w:val="26"/>
          <w:lang w:val="vi-VN"/>
        </w:rPr>
        <w:t>hư bảo lãnh hoặc giấy chứng nhận bảo hiểm bảo lãnh</w:t>
      </w:r>
      <w:r w:rsidR="001F5498" w:rsidRPr="003B31D0">
        <w:rPr>
          <w:rFonts w:eastAsia="Calibri" w:cs="Times New Roman"/>
          <w:szCs w:val="26"/>
          <w:lang w:val="pl-PL"/>
        </w:rPr>
        <w:t xml:space="preserve"> phải </w:t>
      </w:r>
      <w:r w:rsidR="001F5498" w:rsidRPr="003B31D0">
        <w:rPr>
          <w:rFonts w:eastAsia="Calibri" w:cs="Times New Roman"/>
          <w:szCs w:val="26"/>
          <w:lang w:val="vi-VN"/>
        </w:rPr>
        <w:t>được đại diện hợp pháp của tổ chức tín dụng trong nước</w:t>
      </w:r>
      <w:r w:rsidR="006C2CFB" w:rsidRPr="003B31D0">
        <w:rPr>
          <w:rFonts w:eastAsia="Calibri" w:cs="Times New Roman"/>
          <w:szCs w:val="26"/>
          <w:lang w:val="vi-VN"/>
        </w:rPr>
        <w:t xml:space="preserve">, </w:t>
      </w:r>
      <w:r w:rsidR="001F5498" w:rsidRPr="003B31D0">
        <w:rPr>
          <w:rFonts w:eastAsia="Calibri" w:cs="Times New Roman"/>
          <w:szCs w:val="26"/>
          <w:lang w:val="vi-VN"/>
        </w:rPr>
        <w:t>chi nhánh ngân hàng nước ngoài được thành lập theo pháp luật Việt Nam, doanh nghiệp bảo hiểm phi nhân thọ trong nước, chi nhánh doanh nghiệp bảo hiểm phi nhân thọ nước ngoài được thành lập theo pháp luật Việt Nam ký tên</w:t>
      </w:r>
      <w:r w:rsidR="001F5498" w:rsidRPr="003B31D0">
        <w:rPr>
          <w:rFonts w:eastAsia="Calibri" w:cs="Times New Roman"/>
          <w:szCs w:val="26"/>
          <w:lang w:val="pl-PL"/>
        </w:rPr>
        <w:t>, đóng dấu (nếu có)</w:t>
      </w:r>
      <w:r w:rsidR="00B407F0" w:rsidRPr="003B31D0">
        <w:rPr>
          <w:rFonts w:eastAsia="Calibri" w:cs="Times New Roman"/>
          <w:szCs w:val="26"/>
          <w:lang w:val="pl-PL"/>
        </w:rPr>
        <w:t>. Đối với gói thầu bảo hiểm, nhà thầu tham dự thầu không được xuất trình giấy chứng nhận bảo hiểm bảo lãnh do mình phát hành</w:t>
      </w:r>
      <w:r w:rsidR="00791E7B" w:rsidRPr="003B31D0">
        <w:rPr>
          <w:rFonts w:cs="Times New Roman"/>
          <w:szCs w:val="26"/>
          <w:lang w:val="pl-PL"/>
        </w:rPr>
        <w:t>;</w:t>
      </w:r>
    </w:p>
    <w:p w14:paraId="5F09CA56" w14:textId="20BCB1C2" w:rsidR="00DE45B4" w:rsidRPr="003B31D0" w:rsidRDefault="00DE45B4" w:rsidP="003B31D0">
      <w:pPr>
        <w:widowControl w:val="0"/>
        <w:spacing w:after="0" w:line="276" w:lineRule="auto"/>
        <w:ind w:firstLine="567"/>
        <w:rPr>
          <w:rFonts w:eastAsia="Calibri" w:cs="Times New Roman"/>
          <w:szCs w:val="26"/>
          <w:lang w:val="pl-PL"/>
        </w:rPr>
      </w:pPr>
      <w:r w:rsidRPr="003B31D0">
        <w:rPr>
          <w:rFonts w:eastAsia="Calibri" w:cs="Times New Roman"/>
          <w:szCs w:val="26"/>
          <w:lang w:val="pl-PL"/>
        </w:rPr>
        <w:t>Đối với gói thầu đấu thầu trước quy định tại Điều 42 của Luật Đấu thầu, nhà thầu không phải thực hiện biện pháp bảo đảm dự thầu nhưng phải cam kết trong đơn dự thầu về trách nhiệm tham dự thầu;</w:t>
      </w:r>
    </w:p>
    <w:p w14:paraId="15A41BB6" w14:textId="3D2DB798" w:rsidR="00A57122" w:rsidRPr="003B31D0" w:rsidRDefault="00A57122" w:rsidP="003B31D0">
      <w:pPr>
        <w:widowControl w:val="0"/>
        <w:spacing w:after="0" w:line="276" w:lineRule="auto"/>
        <w:ind w:firstLine="567"/>
        <w:rPr>
          <w:rFonts w:cs="Times New Roman"/>
          <w:szCs w:val="26"/>
          <w:lang w:val="pl-PL"/>
        </w:rPr>
      </w:pPr>
      <w:r w:rsidRPr="003B31D0">
        <w:rPr>
          <w:rFonts w:cs="Times New Roman"/>
          <w:szCs w:val="26"/>
          <w:lang w:val="vi-VN"/>
        </w:rPr>
        <w:t xml:space="preserve">Không có tên trong hai hoặc nhiều hồ sơ đề xuất </w:t>
      </w:r>
      <w:r w:rsidR="00754618" w:rsidRPr="003B31D0">
        <w:rPr>
          <w:rFonts w:cs="Times New Roman"/>
          <w:szCs w:val="26"/>
          <w:lang w:val="vi-VN"/>
        </w:rPr>
        <w:t xml:space="preserve">về </w:t>
      </w:r>
      <w:r w:rsidRPr="003B31D0">
        <w:rPr>
          <w:rFonts w:cs="Times New Roman"/>
          <w:szCs w:val="26"/>
          <w:lang w:val="vi-VN"/>
        </w:rPr>
        <w:t>kỹ thuật với tư cách là nhà thầu độc lập hoặc thành viên trong liên danh</w:t>
      </w:r>
      <w:r w:rsidR="00791E7B" w:rsidRPr="003B31D0">
        <w:rPr>
          <w:rFonts w:cs="Times New Roman"/>
          <w:szCs w:val="26"/>
          <w:lang w:val="pl-PL"/>
        </w:rPr>
        <w:t>;</w:t>
      </w:r>
    </w:p>
    <w:p w14:paraId="53C7E01F" w14:textId="4F28604B" w:rsidR="00CE1CDC" w:rsidRPr="003B31D0" w:rsidRDefault="00A57122" w:rsidP="003B31D0">
      <w:pPr>
        <w:widowControl w:val="0"/>
        <w:spacing w:after="0" w:line="276" w:lineRule="auto"/>
        <w:ind w:firstLine="567"/>
        <w:rPr>
          <w:rFonts w:cs="Times New Roman"/>
          <w:szCs w:val="26"/>
          <w:lang w:val="vi-VN"/>
        </w:rPr>
      </w:pPr>
      <w:r w:rsidRPr="003B31D0">
        <w:rPr>
          <w:rFonts w:cs="Times New Roman"/>
          <w:szCs w:val="26"/>
          <w:lang w:val="vi-VN"/>
        </w:rPr>
        <w:t>Có thỏa thuận liên danh (trong trường hợp liên danh)</w:t>
      </w:r>
      <w:r w:rsidRPr="003B31D0">
        <w:rPr>
          <w:rFonts w:eastAsia="Calibri" w:cs="Times New Roman"/>
          <w:szCs w:val="26"/>
          <w:lang w:val="vi-VN"/>
        </w:rPr>
        <w:t xml:space="preserve"> được đại diện hợp pháp của từng thành viên liên danh ký tên, đóng dấu (nếu có)</w:t>
      </w:r>
      <w:r w:rsidRPr="003B31D0">
        <w:rPr>
          <w:rFonts w:cs="Times New Roman"/>
          <w:szCs w:val="26"/>
          <w:lang w:val="vi-VN"/>
        </w:rPr>
        <w:t>;</w:t>
      </w:r>
      <w:r w:rsidR="00C66C3C" w:rsidRPr="003B31D0">
        <w:rPr>
          <w:rFonts w:cs="Times New Roman"/>
          <w:szCs w:val="26"/>
          <w:lang w:val="vi-VN"/>
        </w:rPr>
        <w:t xml:space="preserve"> </w:t>
      </w:r>
      <w:r w:rsidR="009D64A6" w:rsidRPr="003B31D0">
        <w:rPr>
          <w:rFonts w:cs="Times New Roman"/>
          <w:szCs w:val="26"/>
          <w:lang w:val="vi-VN"/>
        </w:rPr>
        <w:t xml:space="preserve">thỏa thuận liên danh phải nêu rõ nội dung công việc cụ thể và ước tính giá trị tương ứng mà từng thành viên trong liên danh sẽ thực hiện. </w:t>
      </w:r>
      <w:r w:rsidR="001E101D" w:rsidRPr="003B31D0">
        <w:rPr>
          <w:rFonts w:cs="Times New Roman"/>
          <w:szCs w:val="26"/>
          <w:lang w:val="vi-VN"/>
        </w:rPr>
        <w:t>Việc phân chia công việc trong liên danh phải căn cứ các hạng mục nêu trong bảng giá dự thầu hoặc theo các công việc thuộc quá trình sản xuất hạng mục trong bảng giá dự thầu, không được phân chia các công việc không thuộc các hạng mục này hoặc không thuộc quá trình sản xuất các hạng mục này</w:t>
      </w:r>
      <w:r w:rsidR="00791E7B" w:rsidRPr="003B31D0">
        <w:rPr>
          <w:rFonts w:cs="Times New Roman"/>
          <w:szCs w:val="26"/>
          <w:lang w:val="vi-VN"/>
        </w:rPr>
        <w:t>;</w:t>
      </w:r>
    </w:p>
    <w:p w14:paraId="35EDD849" w14:textId="5FF791EE" w:rsidR="00A57122" w:rsidRPr="003B31D0" w:rsidRDefault="00A57122" w:rsidP="003B31D0">
      <w:pPr>
        <w:widowControl w:val="0"/>
        <w:spacing w:after="0" w:line="276" w:lineRule="auto"/>
        <w:ind w:firstLine="567"/>
        <w:rPr>
          <w:rFonts w:cs="Times New Roman"/>
          <w:bCs/>
          <w:iCs/>
          <w:szCs w:val="26"/>
          <w:lang w:val="vi-VN"/>
        </w:rPr>
      </w:pPr>
      <w:r w:rsidRPr="003B31D0">
        <w:rPr>
          <w:rFonts w:cs="Times New Roman"/>
          <w:szCs w:val="26"/>
          <w:lang w:val="vi-VN"/>
        </w:rPr>
        <w:t>Nhà thầu bảo đảm tư cách hợp lệ theo quy định tại Điều 5 của Luật Đấu thầu</w:t>
      </w:r>
      <w:r w:rsidR="00604DBD" w:rsidRPr="003B31D0">
        <w:rPr>
          <w:rFonts w:cs="Times New Roman"/>
          <w:szCs w:val="26"/>
          <w:lang w:val="vi-VN"/>
        </w:rPr>
        <w:t xml:space="preserve">. </w:t>
      </w:r>
      <w:bookmarkStart w:id="116" w:name="_Hlk201662735"/>
      <w:r w:rsidR="00961496" w:rsidRPr="00CB3910">
        <w:rPr>
          <w:rFonts w:cs="Times New Roman"/>
          <w:bCs/>
          <w:iCs/>
          <w:szCs w:val="26"/>
          <w:lang w:val="vi-VN"/>
        </w:rPr>
        <w:t xml:space="preserve">Đối với đấu thầu quốc tế, trường hợp không đủ điều kiện xác định nhà thầu trong nước không thể tham gia vào bất cứ phần công việc nào của gói thầu, </w:t>
      </w:r>
      <w:r w:rsidR="00E712E4" w:rsidRPr="00CB3910">
        <w:rPr>
          <w:rFonts w:cs="Times New Roman"/>
          <w:bCs/>
          <w:iCs/>
          <w:szCs w:val="26"/>
          <w:lang w:val="vi-VN"/>
        </w:rPr>
        <w:t>chủ đầu tư có thể thực hiện bước khảo sát sự quan tâm của nhà thầu trên Hệ thống mạng đấu thầu quốc gia như sau: đăng tải thông báo đề nghị nhà thầu trong nước tham gia kèm theo hồ sơ mời thầu để các nhà thầu trong nước đăng ký một hoặc một số hạng mục công việc của gói thầu mà nhà thầu đó có thể đảm nhận được trong thời gian tối thiểu 05 ngày làm việc</w:t>
      </w:r>
      <w:r w:rsidR="0031554F" w:rsidRPr="00CB3910">
        <w:rPr>
          <w:rFonts w:cs="Times New Roman"/>
          <w:bCs/>
          <w:iCs/>
          <w:szCs w:val="26"/>
          <w:lang w:val="vi-VN"/>
        </w:rPr>
        <w:t>;</w:t>
      </w:r>
      <w:r w:rsidR="00E712E4" w:rsidRPr="00CB3910">
        <w:rPr>
          <w:rFonts w:cs="Times New Roman"/>
          <w:bCs/>
          <w:iCs/>
          <w:szCs w:val="26"/>
          <w:lang w:val="vi-VN"/>
        </w:rPr>
        <w:t xml:space="preserve"> </w:t>
      </w:r>
      <w:r w:rsidR="0031554F" w:rsidRPr="00CB3910">
        <w:rPr>
          <w:rFonts w:cs="Times New Roman"/>
          <w:bCs/>
          <w:iCs/>
          <w:szCs w:val="26"/>
          <w:lang w:val="vi-VN"/>
        </w:rPr>
        <w:t>h</w:t>
      </w:r>
      <w:r w:rsidR="00E712E4" w:rsidRPr="00CB3910">
        <w:rPr>
          <w:rFonts w:cs="Times New Roman"/>
          <w:bCs/>
          <w:iCs/>
          <w:szCs w:val="26"/>
          <w:lang w:val="vi-VN"/>
        </w:rPr>
        <w:t>ết thời hạn đăng ký, trường hợp không có nhà thầu trong nước đăng ký thì nhà thầu nước ngoài không phải liên danh hoặc sử dụng nhà thầu phụ là nhà thầu trong nước</w:t>
      </w:r>
      <w:r w:rsidR="008516FB" w:rsidRPr="00CB3910">
        <w:rPr>
          <w:rFonts w:cs="Times New Roman"/>
          <w:bCs/>
          <w:iCs/>
          <w:szCs w:val="26"/>
          <w:lang w:val="vi-VN"/>
        </w:rPr>
        <w:t>,</w:t>
      </w:r>
      <w:r w:rsidR="00E712E4" w:rsidRPr="00CB3910">
        <w:rPr>
          <w:rFonts w:cs="Times New Roman"/>
          <w:bCs/>
          <w:iCs/>
          <w:szCs w:val="26"/>
          <w:lang w:val="vi-VN"/>
        </w:rPr>
        <w:t xml:space="preserve"> trong trường hợp này</w:t>
      </w:r>
      <w:r w:rsidR="0031554F" w:rsidRPr="00CB3910">
        <w:rPr>
          <w:rFonts w:cs="Times New Roman"/>
          <w:bCs/>
          <w:iCs/>
          <w:szCs w:val="26"/>
          <w:lang w:val="vi-VN"/>
        </w:rPr>
        <w:t>,</w:t>
      </w:r>
      <w:r w:rsidR="00E712E4" w:rsidRPr="00CB3910">
        <w:rPr>
          <w:rFonts w:cs="Times New Roman"/>
          <w:bCs/>
          <w:iCs/>
          <w:szCs w:val="26"/>
          <w:lang w:val="vi-VN"/>
        </w:rPr>
        <w:t xml:space="preserve"> hồ sơ mời thầu không quy định </w:t>
      </w:r>
      <w:r w:rsidR="00E712E4" w:rsidRPr="003B31D0">
        <w:rPr>
          <w:szCs w:val="26"/>
          <w:lang w:val="vi-VN"/>
        </w:rPr>
        <w:t>nhà thầu nước ngoài phải liên danh với nhà thầu trong nước hoặc sử dụng nhà thầu phụ trong nước</w:t>
      </w:r>
      <w:bookmarkEnd w:id="116"/>
      <w:r w:rsidR="00961496" w:rsidRPr="00CB3910">
        <w:rPr>
          <w:rFonts w:cs="Times New Roman"/>
          <w:bCs/>
          <w:iCs/>
          <w:szCs w:val="26"/>
          <w:lang w:val="vi-VN"/>
        </w:rPr>
        <w:t>;</w:t>
      </w:r>
    </w:p>
    <w:p w14:paraId="008F25E4" w14:textId="5FD37558" w:rsidR="0037102A" w:rsidRPr="003B31D0" w:rsidRDefault="0037102A" w:rsidP="003B31D0">
      <w:pPr>
        <w:widowControl w:val="0"/>
        <w:spacing w:after="0" w:line="276" w:lineRule="auto"/>
        <w:ind w:firstLine="567"/>
        <w:rPr>
          <w:rFonts w:cs="Times New Roman"/>
          <w:szCs w:val="26"/>
          <w:lang w:val="vi-VN"/>
        </w:rPr>
      </w:pPr>
      <w:r w:rsidRPr="003B31D0">
        <w:rPr>
          <w:rFonts w:cs="Times New Roman"/>
          <w:szCs w:val="26"/>
          <w:lang w:val="vi-VN"/>
        </w:rPr>
        <w:t xml:space="preserve">Trong thời hạn 03 năm trước thời điểm đóng thầu, nhà thầu không có nhân sự </w:t>
      </w:r>
      <w:r w:rsidR="00E31E10" w:rsidRPr="003B31D0">
        <w:rPr>
          <w:rFonts w:cs="Times New Roman"/>
          <w:szCs w:val="26"/>
          <w:lang w:val="vi-VN"/>
        </w:rPr>
        <w:t>(</w:t>
      </w:r>
      <w:r w:rsidRPr="003B31D0">
        <w:rPr>
          <w:rFonts w:cs="Times New Roman"/>
          <w:szCs w:val="26"/>
          <w:lang w:val="vi-VN"/>
        </w:rPr>
        <w:t>ký kết hợp đồng lao động với nhà thầu tại thời điểm nhân sự thực hiện hành vi vi phạm</w:t>
      </w:r>
      <w:r w:rsidR="00E31E10" w:rsidRPr="003B31D0">
        <w:rPr>
          <w:rFonts w:cs="Times New Roman"/>
          <w:szCs w:val="26"/>
          <w:lang w:val="vi-VN"/>
        </w:rPr>
        <w:t>)</w:t>
      </w:r>
      <w:r w:rsidRPr="003B31D0">
        <w:rPr>
          <w:rFonts w:cs="Times New Roman"/>
          <w:szCs w:val="26"/>
          <w:lang w:val="vi-VN"/>
        </w:rPr>
        <w:t xml:space="preserve"> bị </w:t>
      </w:r>
      <w:r w:rsidR="00F842D9" w:rsidRPr="003B31D0">
        <w:rPr>
          <w:rFonts w:cs="Times New Roman"/>
          <w:szCs w:val="26"/>
          <w:lang w:val="vi-VN"/>
        </w:rPr>
        <w:t>T</w:t>
      </w:r>
      <w:r w:rsidRPr="003B31D0">
        <w:rPr>
          <w:rFonts w:cs="Times New Roman"/>
          <w:szCs w:val="26"/>
          <w:lang w:val="vi-VN"/>
        </w:rPr>
        <w:t>òa án kết án có hành vi vi phạm quy định về đấu thầu gây hậu quả nghiêm trọng theo quy định pháp luật về hình sự nhằm mục đích cho nhà thầu đó trúng thầu</w:t>
      </w:r>
      <w:r w:rsidR="007D0B7F" w:rsidRPr="003B31D0">
        <w:rPr>
          <w:rFonts w:cs="Times New Roman"/>
          <w:szCs w:val="26"/>
          <w:lang w:val="vi-VN"/>
        </w:rPr>
        <w:t>;</w:t>
      </w:r>
    </w:p>
    <w:p w14:paraId="0EAD463E" w14:textId="77777777" w:rsidR="001B2B66" w:rsidRPr="003B31D0" w:rsidRDefault="001B2B66" w:rsidP="003B31D0">
      <w:pPr>
        <w:widowControl w:val="0"/>
        <w:spacing w:after="0" w:line="276" w:lineRule="auto"/>
        <w:ind w:firstLine="567"/>
        <w:rPr>
          <w:rFonts w:cs="Times New Roman"/>
          <w:szCs w:val="26"/>
          <w:lang w:val="vi-VN"/>
        </w:rPr>
      </w:pPr>
      <w:r w:rsidRPr="003B31D0">
        <w:rPr>
          <w:rFonts w:cs="Times New Roman"/>
          <w:szCs w:val="26"/>
          <w:lang w:val="vi-VN"/>
        </w:rPr>
        <w:t>b) Nội dung đánh giá tính hợp lệ của hồ sơ đề xuất về tài chính:</w:t>
      </w:r>
    </w:p>
    <w:p w14:paraId="286C64A9" w14:textId="3D78CCEA" w:rsidR="001B2B66" w:rsidRPr="003B31D0" w:rsidRDefault="001B2B66" w:rsidP="003B31D0">
      <w:pPr>
        <w:widowControl w:val="0"/>
        <w:spacing w:after="0" w:line="276" w:lineRule="auto"/>
        <w:ind w:firstLine="567"/>
        <w:rPr>
          <w:rFonts w:cs="Times New Roman"/>
          <w:szCs w:val="26"/>
          <w:lang w:val="vi-VN"/>
        </w:rPr>
      </w:pPr>
      <w:r w:rsidRPr="003B31D0">
        <w:rPr>
          <w:rFonts w:cs="Times New Roman"/>
          <w:szCs w:val="26"/>
          <w:lang w:val="vi-VN"/>
        </w:rPr>
        <w:t>Có bản gốc hồ sơ đề xuất về tài chính</w:t>
      </w:r>
      <w:r w:rsidR="00FD3D8D" w:rsidRPr="003B31D0">
        <w:rPr>
          <w:rFonts w:cs="Times New Roman"/>
          <w:szCs w:val="26"/>
          <w:lang w:val="vi-VN"/>
        </w:rPr>
        <w:t>;</w:t>
      </w:r>
    </w:p>
    <w:p w14:paraId="615E65D8" w14:textId="54F182C9" w:rsidR="001B2B66" w:rsidRPr="003B31D0" w:rsidRDefault="001B2B66" w:rsidP="003B31D0">
      <w:pPr>
        <w:widowControl w:val="0"/>
        <w:spacing w:after="0" w:line="276" w:lineRule="auto"/>
        <w:ind w:firstLine="567"/>
        <w:rPr>
          <w:rFonts w:cs="Times New Roman"/>
          <w:szCs w:val="26"/>
          <w:lang w:val="vi-VN"/>
        </w:rPr>
      </w:pPr>
      <w:r w:rsidRPr="003B31D0">
        <w:rPr>
          <w:rFonts w:eastAsia="Calibri" w:cs="Times New Roman"/>
          <w:szCs w:val="26"/>
          <w:lang w:val="vi-VN"/>
        </w:rPr>
        <w:t xml:space="preserve">Có đơn dự thầu thuộc hồ sơ đề xuất về tài chính được đại diện hợp pháp của nhà thầu ký tên, đóng dấu (nếu có) theo yêu cầu của hồ sơ mời thầu; thời gian ký đơn dự thầu </w:t>
      </w:r>
      <w:r w:rsidR="004B1564" w:rsidRPr="003B31D0">
        <w:rPr>
          <w:rFonts w:eastAsia="Calibri" w:cs="Times New Roman"/>
          <w:szCs w:val="26"/>
          <w:lang w:val="vi-VN"/>
        </w:rPr>
        <w:t>phải sau thời điểm phát hành hồ sơ mời thầu</w:t>
      </w:r>
      <w:r w:rsidRPr="003B31D0">
        <w:rPr>
          <w:rFonts w:eastAsia="Calibri" w:cs="Times New Roman"/>
          <w:szCs w:val="26"/>
          <w:lang w:val="vi-VN"/>
        </w:rPr>
        <w:t xml:space="preserve">; </w:t>
      </w:r>
      <w:r w:rsidRPr="003B31D0">
        <w:rPr>
          <w:rFonts w:eastAsia="Calibri" w:cs="Times New Roman"/>
          <w:szCs w:val="26"/>
          <w:shd w:val="clear" w:color="auto" w:fill="FFFFFF" w:themeFill="background1"/>
          <w:lang w:val="vi-VN"/>
        </w:rPr>
        <w:t>không đề xuất các giá dự thầu khác nhau hoặc có kèm theo điều kiện gây bất lợi cho chủ đầu tư. Đối với nhà thầu liên danh, đơn dự thầu phải do đại diện hợp pháp</w:t>
      </w:r>
      <w:r w:rsidRPr="003B31D0">
        <w:rPr>
          <w:rFonts w:eastAsia="Calibri" w:cs="Times New Roman"/>
          <w:szCs w:val="26"/>
          <w:lang w:val="vi-VN"/>
        </w:rPr>
        <w:t xml:space="preserve"> của từng thành viên liên danh ký tên, đóng dấu (nếu có) hoặc thành viên được phân công thay mặt liên danh ký đơn dự thầu theo phân công trách nhiệm trong thỏa thuận liên danh</w:t>
      </w:r>
      <w:r w:rsidR="00FD3D8D" w:rsidRPr="003B31D0">
        <w:rPr>
          <w:rFonts w:cs="Times New Roman"/>
          <w:szCs w:val="26"/>
          <w:lang w:val="vi-VN"/>
        </w:rPr>
        <w:t>;</w:t>
      </w:r>
    </w:p>
    <w:p w14:paraId="7D760BBC" w14:textId="6B63DDD6" w:rsidR="001B2B66" w:rsidRPr="003B31D0" w:rsidRDefault="001B2B66" w:rsidP="003B31D0">
      <w:pPr>
        <w:widowControl w:val="0"/>
        <w:spacing w:after="0" w:line="276" w:lineRule="auto"/>
        <w:ind w:firstLine="567"/>
        <w:rPr>
          <w:rFonts w:cs="Times New Roman"/>
          <w:szCs w:val="26"/>
          <w:lang w:val="vi-VN"/>
        </w:rPr>
      </w:pPr>
      <w:r w:rsidRPr="003B31D0">
        <w:rPr>
          <w:rFonts w:cs="Times New Roman"/>
          <w:szCs w:val="26"/>
          <w:lang w:val="vi-VN"/>
        </w:rPr>
        <w:t>Hiệu lực của hồ sơ đề xuất về tài chính đáp ứng yêu cầu theo quy định trong hồ sơ mời thầu.</w:t>
      </w:r>
    </w:p>
    <w:p w14:paraId="34AD21FC" w14:textId="77777777" w:rsidR="00145DD2" w:rsidRPr="003B31D0" w:rsidRDefault="005A3AE1" w:rsidP="003B31D0">
      <w:pPr>
        <w:widowControl w:val="0"/>
        <w:spacing w:after="0" w:line="276" w:lineRule="auto"/>
        <w:ind w:firstLine="567"/>
        <w:rPr>
          <w:rFonts w:cs="Times New Roman"/>
          <w:szCs w:val="26"/>
          <w:lang w:val="vi-VN"/>
        </w:rPr>
      </w:pPr>
      <w:r w:rsidRPr="003B31D0">
        <w:rPr>
          <w:rFonts w:cs="Times New Roman"/>
          <w:szCs w:val="26"/>
          <w:lang w:val="vi-VN"/>
        </w:rPr>
        <w:t>5</w:t>
      </w:r>
      <w:r w:rsidR="001B2B66" w:rsidRPr="003B31D0">
        <w:rPr>
          <w:rFonts w:cs="Times New Roman"/>
          <w:szCs w:val="26"/>
          <w:lang w:val="vi-VN"/>
        </w:rPr>
        <w:t xml:space="preserve">. </w:t>
      </w:r>
      <w:r w:rsidR="00407754" w:rsidRPr="003B31D0">
        <w:rPr>
          <w:rFonts w:cs="Times New Roman"/>
          <w:szCs w:val="26"/>
          <w:lang w:val="vi-VN"/>
        </w:rPr>
        <w:t>Tiêu chuẩn đánh giá hồ sơ dự thầu bao gồm</w:t>
      </w:r>
      <w:r w:rsidR="00145DD2" w:rsidRPr="003B31D0">
        <w:rPr>
          <w:rFonts w:cs="Times New Roman"/>
          <w:szCs w:val="26"/>
          <w:lang w:val="vi-VN"/>
        </w:rPr>
        <w:t>:</w:t>
      </w:r>
    </w:p>
    <w:p w14:paraId="70FD8F98" w14:textId="77777777" w:rsidR="00145DD2" w:rsidRPr="003B31D0" w:rsidRDefault="00145DD2" w:rsidP="003B31D0">
      <w:pPr>
        <w:widowControl w:val="0"/>
        <w:spacing w:after="0" w:line="276" w:lineRule="auto"/>
        <w:ind w:firstLine="567"/>
        <w:rPr>
          <w:rFonts w:cs="Times New Roman"/>
          <w:szCs w:val="26"/>
          <w:lang w:val="vi-VN"/>
        </w:rPr>
      </w:pPr>
      <w:r w:rsidRPr="003B31D0">
        <w:rPr>
          <w:rFonts w:cs="Times New Roman"/>
          <w:szCs w:val="26"/>
          <w:lang w:val="vi-VN"/>
        </w:rPr>
        <w:t>a) T</w:t>
      </w:r>
      <w:r w:rsidR="00407754" w:rsidRPr="003B31D0">
        <w:rPr>
          <w:rFonts w:cs="Times New Roman"/>
          <w:szCs w:val="26"/>
          <w:lang w:val="vi-VN"/>
        </w:rPr>
        <w:t xml:space="preserve">iêu chuẩn đánh giá về năng lực và kinh nghiệm; </w:t>
      </w:r>
    </w:p>
    <w:p w14:paraId="4A7AAC42" w14:textId="41164DCB" w:rsidR="00145DD2" w:rsidRPr="003B31D0" w:rsidRDefault="00145DD2" w:rsidP="003B31D0">
      <w:pPr>
        <w:widowControl w:val="0"/>
        <w:spacing w:after="0" w:line="276" w:lineRule="auto"/>
        <w:ind w:firstLine="567"/>
        <w:rPr>
          <w:rFonts w:cs="Times New Roman"/>
          <w:szCs w:val="26"/>
          <w:lang w:val="vi-VN"/>
        </w:rPr>
      </w:pPr>
      <w:r w:rsidRPr="003B31D0">
        <w:rPr>
          <w:rFonts w:cs="Times New Roman"/>
          <w:szCs w:val="26"/>
          <w:lang w:val="vi-VN"/>
        </w:rPr>
        <w:t>b) T</w:t>
      </w:r>
      <w:r w:rsidR="00407754" w:rsidRPr="003B31D0">
        <w:rPr>
          <w:rFonts w:cs="Times New Roman"/>
          <w:szCs w:val="26"/>
          <w:lang w:val="vi-VN"/>
        </w:rPr>
        <w:t>iêu chuẩn đánh giá về kỹ thuật</w:t>
      </w:r>
      <w:r w:rsidR="00E177B3" w:rsidRPr="003B31D0">
        <w:rPr>
          <w:rFonts w:cs="Times New Roman"/>
          <w:szCs w:val="26"/>
          <w:lang w:val="vi-VN"/>
        </w:rPr>
        <w:t>;</w:t>
      </w:r>
      <w:r w:rsidR="00407754" w:rsidRPr="003B31D0">
        <w:rPr>
          <w:rFonts w:cs="Times New Roman"/>
          <w:szCs w:val="26"/>
          <w:lang w:val="vi-VN"/>
        </w:rPr>
        <w:t xml:space="preserve"> </w:t>
      </w:r>
    </w:p>
    <w:p w14:paraId="5F2F4B7F" w14:textId="77777777" w:rsidR="00145DD2" w:rsidRPr="003B31D0" w:rsidRDefault="00145DD2" w:rsidP="003B31D0">
      <w:pPr>
        <w:widowControl w:val="0"/>
        <w:spacing w:after="0" w:line="276" w:lineRule="auto"/>
        <w:ind w:firstLine="567"/>
        <w:rPr>
          <w:rFonts w:cs="Times New Roman"/>
          <w:szCs w:val="26"/>
          <w:lang w:val="vi-VN"/>
        </w:rPr>
      </w:pPr>
      <w:r w:rsidRPr="003B31D0">
        <w:rPr>
          <w:rFonts w:cs="Times New Roman"/>
          <w:szCs w:val="26"/>
          <w:lang w:val="vi-VN"/>
        </w:rPr>
        <w:t>c) X</w:t>
      </w:r>
      <w:r w:rsidR="00407754" w:rsidRPr="003B31D0">
        <w:rPr>
          <w:rFonts w:cs="Times New Roman"/>
          <w:szCs w:val="26"/>
          <w:lang w:val="vi-VN"/>
        </w:rPr>
        <w:t xml:space="preserve">ác định giá thấp nhất (đối với trường hợp áp dụng phương pháp giá thấp nhất); </w:t>
      </w:r>
    </w:p>
    <w:p w14:paraId="34703A14" w14:textId="77777777" w:rsidR="00145DD2" w:rsidRPr="003B31D0" w:rsidRDefault="00145DD2" w:rsidP="003B31D0">
      <w:pPr>
        <w:widowControl w:val="0"/>
        <w:spacing w:after="0" w:line="276" w:lineRule="auto"/>
        <w:ind w:firstLine="567"/>
        <w:rPr>
          <w:rFonts w:cs="Times New Roman"/>
          <w:szCs w:val="26"/>
          <w:lang w:val="vi-VN"/>
        </w:rPr>
      </w:pPr>
      <w:r w:rsidRPr="003B31D0">
        <w:rPr>
          <w:rFonts w:cs="Times New Roman"/>
          <w:szCs w:val="26"/>
          <w:lang w:val="vi-VN"/>
        </w:rPr>
        <w:t>d) T</w:t>
      </w:r>
      <w:r w:rsidR="00407754" w:rsidRPr="003B31D0">
        <w:rPr>
          <w:rFonts w:cs="Times New Roman"/>
          <w:szCs w:val="26"/>
          <w:lang w:val="vi-VN"/>
        </w:rPr>
        <w:t xml:space="preserve">iêu chuẩn xác định giá đánh giá (đối với trường hợp áp dụng phương pháp giá đánh giá); </w:t>
      </w:r>
    </w:p>
    <w:p w14:paraId="5070DD2B" w14:textId="512EEC4A" w:rsidR="00F2643F" w:rsidRPr="003B31D0" w:rsidRDefault="00145DD2" w:rsidP="003B31D0">
      <w:pPr>
        <w:widowControl w:val="0"/>
        <w:spacing w:after="0" w:line="276" w:lineRule="auto"/>
        <w:ind w:firstLine="567"/>
        <w:rPr>
          <w:rFonts w:cs="Times New Roman"/>
          <w:szCs w:val="26"/>
          <w:lang w:val="vi-VN"/>
        </w:rPr>
      </w:pPr>
      <w:r w:rsidRPr="003B31D0">
        <w:rPr>
          <w:rFonts w:cs="Times New Roman"/>
          <w:szCs w:val="26"/>
          <w:lang w:val="vi-VN"/>
        </w:rPr>
        <w:t>đ) T</w:t>
      </w:r>
      <w:r w:rsidR="00407754" w:rsidRPr="003B31D0">
        <w:rPr>
          <w:rFonts w:cs="Times New Roman"/>
          <w:szCs w:val="26"/>
          <w:lang w:val="vi-VN"/>
        </w:rPr>
        <w:t>iêu chuẩn đánh giá tổng hợp (đối với trường hợp áp dụng phương pháp kết hợp giữa kỹ thuật và giá).</w:t>
      </w:r>
    </w:p>
    <w:p w14:paraId="14E1948A"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Đối với gói thầu đã thực hiện sơ tuyển, hồ sơ mời thầu không cần quy định tiêu chuẩn đánh giá về năng lực và kinh nghiệm của nhà thầu </w:t>
      </w:r>
      <w:r w:rsidR="00071B83" w:rsidRPr="003B31D0">
        <w:rPr>
          <w:rFonts w:cs="Times New Roman"/>
          <w:szCs w:val="26"/>
          <w:lang w:val="vi-VN"/>
        </w:rPr>
        <w:t xml:space="preserve">nhưng phải </w:t>
      </w:r>
      <w:r w:rsidRPr="003B31D0">
        <w:rPr>
          <w:rFonts w:cs="Times New Roman"/>
          <w:szCs w:val="26"/>
          <w:lang w:val="vi-VN"/>
        </w:rPr>
        <w:t>yêu cầu nhà thầu cập nhật thông tin về năng lực của nhà thầu.</w:t>
      </w:r>
    </w:p>
    <w:p w14:paraId="2D0C2469" w14:textId="0FB330A7" w:rsidR="00407754" w:rsidRPr="003B31D0" w:rsidRDefault="005A3AE1" w:rsidP="003B31D0">
      <w:pPr>
        <w:widowControl w:val="0"/>
        <w:spacing w:after="0" w:line="276" w:lineRule="auto"/>
        <w:ind w:firstLine="567"/>
        <w:rPr>
          <w:rFonts w:cs="Times New Roman"/>
          <w:szCs w:val="26"/>
          <w:lang w:val="vi-VN"/>
        </w:rPr>
      </w:pPr>
      <w:r w:rsidRPr="003B31D0">
        <w:rPr>
          <w:rFonts w:cs="Times New Roman"/>
          <w:szCs w:val="26"/>
          <w:lang w:val="vi-VN"/>
        </w:rPr>
        <w:t>6</w:t>
      </w:r>
      <w:r w:rsidR="00407754" w:rsidRPr="003B31D0">
        <w:rPr>
          <w:rFonts w:cs="Times New Roman"/>
          <w:szCs w:val="26"/>
          <w:lang w:val="vi-VN"/>
        </w:rPr>
        <w:t xml:space="preserve">. </w:t>
      </w:r>
      <w:r w:rsidR="00BB2CFB" w:rsidRPr="003B31D0">
        <w:rPr>
          <w:rFonts w:cs="Times New Roman"/>
          <w:szCs w:val="26"/>
          <w:lang w:val="vi-VN"/>
        </w:rPr>
        <w:t>T</w:t>
      </w:r>
      <w:r w:rsidR="00407754" w:rsidRPr="003B31D0">
        <w:rPr>
          <w:rFonts w:cs="Times New Roman"/>
          <w:szCs w:val="26"/>
          <w:lang w:val="vi-VN"/>
        </w:rPr>
        <w:t xml:space="preserve">iêu chuẩn đánh giá về năng lực và kinh nghiệm; tiêu chuẩn đánh giá về kỹ thuật </w:t>
      </w:r>
      <w:r w:rsidR="00071B83" w:rsidRPr="003B31D0">
        <w:rPr>
          <w:rFonts w:cs="Times New Roman"/>
          <w:szCs w:val="26"/>
          <w:lang w:val="vi-VN"/>
        </w:rPr>
        <w:t xml:space="preserve">được </w:t>
      </w:r>
      <w:r w:rsidR="009A395C" w:rsidRPr="003B31D0">
        <w:rPr>
          <w:rFonts w:cs="Times New Roman"/>
          <w:szCs w:val="26"/>
          <w:lang w:val="vi-VN"/>
        </w:rPr>
        <w:t>thực hiện</w:t>
      </w:r>
      <w:r w:rsidR="00071B83" w:rsidRPr="003B31D0">
        <w:rPr>
          <w:rFonts w:cs="Times New Roman"/>
          <w:szCs w:val="26"/>
          <w:lang w:val="vi-VN"/>
        </w:rPr>
        <w:t xml:space="preserve"> </w:t>
      </w:r>
      <w:r w:rsidR="00407754" w:rsidRPr="003B31D0">
        <w:rPr>
          <w:rFonts w:cs="Times New Roman"/>
          <w:szCs w:val="26"/>
          <w:lang w:val="vi-VN"/>
        </w:rPr>
        <w:t xml:space="preserve">theo quy định tại </w:t>
      </w:r>
      <w:r w:rsidR="00B2452A" w:rsidRPr="003B31D0">
        <w:rPr>
          <w:rFonts w:cs="Times New Roman"/>
          <w:szCs w:val="26"/>
          <w:lang w:val="vi-VN"/>
        </w:rPr>
        <w:t xml:space="preserve">các </w:t>
      </w:r>
      <w:r w:rsidR="0032252A" w:rsidRPr="003B31D0">
        <w:rPr>
          <w:rFonts w:cs="Times New Roman"/>
          <w:szCs w:val="26"/>
          <w:lang w:val="vi-VN"/>
        </w:rPr>
        <w:t xml:space="preserve">điểm </w:t>
      </w:r>
      <w:r w:rsidR="00D20FCD" w:rsidRPr="003B31D0">
        <w:rPr>
          <w:rFonts w:cs="Times New Roman"/>
          <w:szCs w:val="26"/>
          <w:lang w:val="vi-VN"/>
        </w:rPr>
        <w:t xml:space="preserve">a, b </w:t>
      </w:r>
      <w:r w:rsidR="0032252A" w:rsidRPr="003B31D0">
        <w:rPr>
          <w:rFonts w:cs="Times New Roman"/>
          <w:szCs w:val="26"/>
          <w:lang w:val="vi-VN"/>
        </w:rPr>
        <w:t xml:space="preserve">khoản </w:t>
      </w:r>
      <w:r w:rsidR="00D20FCD" w:rsidRPr="003B31D0">
        <w:rPr>
          <w:rFonts w:cs="Times New Roman"/>
          <w:szCs w:val="26"/>
          <w:lang w:val="vi-VN"/>
        </w:rPr>
        <w:t xml:space="preserve">4 và </w:t>
      </w:r>
      <w:r w:rsidR="00B2452A" w:rsidRPr="003B31D0">
        <w:rPr>
          <w:rFonts w:cs="Times New Roman"/>
          <w:szCs w:val="26"/>
          <w:lang w:val="vi-VN"/>
        </w:rPr>
        <w:t xml:space="preserve">các </w:t>
      </w:r>
      <w:r w:rsidR="0032252A" w:rsidRPr="003B31D0">
        <w:rPr>
          <w:rFonts w:cs="Times New Roman"/>
          <w:szCs w:val="26"/>
          <w:lang w:val="vi-VN"/>
        </w:rPr>
        <w:t xml:space="preserve">điểm </w:t>
      </w:r>
      <w:r w:rsidR="00D20FCD" w:rsidRPr="003B31D0">
        <w:rPr>
          <w:rFonts w:cs="Times New Roman"/>
          <w:szCs w:val="26"/>
          <w:lang w:val="vi-VN"/>
        </w:rPr>
        <w:t xml:space="preserve">a, b </w:t>
      </w:r>
      <w:r w:rsidR="0032252A" w:rsidRPr="003B31D0">
        <w:rPr>
          <w:rFonts w:cs="Times New Roman"/>
          <w:szCs w:val="26"/>
          <w:lang w:val="vi-VN"/>
        </w:rPr>
        <w:t xml:space="preserve">khoản </w:t>
      </w:r>
      <w:r w:rsidR="00D20FCD" w:rsidRPr="003B31D0">
        <w:rPr>
          <w:rFonts w:cs="Times New Roman"/>
          <w:szCs w:val="26"/>
          <w:lang w:val="vi-VN"/>
        </w:rPr>
        <w:t xml:space="preserve">5 Điều </w:t>
      </w:r>
      <w:r w:rsidR="00B6598E" w:rsidRPr="003B31D0">
        <w:rPr>
          <w:rFonts w:cs="Times New Roman"/>
          <w:szCs w:val="26"/>
          <w:lang w:val="vi-VN"/>
        </w:rPr>
        <w:t xml:space="preserve">26 </w:t>
      </w:r>
      <w:r w:rsidR="00EF4828" w:rsidRPr="003B31D0">
        <w:rPr>
          <w:rFonts w:cs="Times New Roman"/>
          <w:szCs w:val="26"/>
          <w:lang w:val="vi-VN"/>
        </w:rPr>
        <w:t xml:space="preserve">của </w:t>
      </w:r>
      <w:r w:rsidR="00D20FCD" w:rsidRPr="003B31D0">
        <w:rPr>
          <w:rFonts w:cs="Times New Roman"/>
          <w:szCs w:val="26"/>
          <w:lang w:val="vi-VN"/>
        </w:rPr>
        <w:t>Nghị định này.</w:t>
      </w:r>
    </w:p>
    <w:p w14:paraId="45DDA56A" w14:textId="685E4138" w:rsidR="00D20FCD" w:rsidRPr="003B31D0" w:rsidRDefault="005A3AE1" w:rsidP="003B31D0">
      <w:pPr>
        <w:widowControl w:val="0"/>
        <w:tabs>
          <w:tab w:val="left" w:pos="851"/>
          <w:tab w:val="left" w:pos="993"/>
        </w:tabs>
        <w:spacing w:after="0" w:line="276" w:lineRule="auto"/>
        <w:ind w:firstLine="567"/>
        <w:rPr>
          <w:rFonts w:cs="Times New Roman"/>
          <w:szCs w:val="26"/>
          <w:lang w:val="vi-VN"/>
        </w:rPr>
      </w:pPr>
      <w:r w:rsidRPr="003B31D0">
        <w:rPr>
          <w:rFonts w:cs="Times New Roman"/>
          <w:szCs w:val="26"/>
          <w:lang w:val="vi-VN"/>
        </w:rPr>
        <w:t>7</w:t>
      </w:r>
      <w:r w:rsidR="00407754" w:rsidRPr="003B31D0">
        <w:rPr>
          <w:rFonts w:cs="Times New Roman"/>
          <w:szCs w:val="26"/>
          <w:lang w:val="vi-VN"/>
        </w:rPr>
        <w:t xml:space="preserve">. </w:t>
      </w:r>
      <w:r w:rsidR="009A395C" w:rsidRPr="003B31D0">
        <w:rPr>
          <w:rFonts w:cs="Times New Roman"/>
          <w:szCs w:val="26"/>
          <w:lang w:val="vi-VN"/>
        </w:rPr>
        <w:t>Việc x</w:t>
      </w:r>
      <w:r w:rsidR="00407754" w:rsidRPr="003B31D0">
        <w:rPr>
          <w:rFonts w:cs="Times New Roman"/>
          <w:szCs w:val="26"/>
          <w:lang w:val="vi-VN"/>
        </w:rPr>
        <w:t xml:space="preserve">ác định giá thấp nhất (đối với trường hợp áp dụng phương pháp giá thấp nhất) </w:t>
      </w:r>
      <w:r w:rsidR="00071B83" w:rsidRPr="003B31D0">
        <w:rPr>
          <w:rFonts w:cs="Times New Roman"/>
          <w:szCs w:val="26"/>
          <w:lang w:val="vi-VN"/>
        </w:rPr>
        <w:t xml:space="preserve">được </w:t>
      </w:r>
      <w:r w:rsidR="009A395C" w:rsidRPr="003B31D0">
        <w:rPr>
          <w:rFonts w:cs="Times New Roman"/>
          <w:szCs w:val="26"/>
          <w:lang w:val="vi-VN"/>
        </w:rPr>
        <w:t>thực hiện</w:t>
      </w:r>
      <w:r w:rsidR="00071B83" w:rsidRPr="003B31D0">
        <w:rPr>
          <w:rFonts w:cs="Times New Roman"/>
          <w:szCs w:val="26"/>
          <w:lang w:val="vi-VN"/>
        </w:rPr>
        <w:t xml:space="preserve"> </w:t>
      </w:r>
      <w:r w:rsidR="00407754" w:rsidRPr="003B31D0">
        <w:rPr>
          <w:rFonts w:cs="Times New Roman"/>
          <w:szCs w:val="26"/>
          <w:lang w:val="vi-VN"/>
        </w:rPr>
        <w:t xml:space="preserve">theo quy định tại </w:t>
      </w:r>
      <w:r w:rsidR="0032252A" w:rsidRPr="003B31D0">
        <w:rPr>
          <w:rFonts w:cs="Times New Roman"/>
          <w:szCs w:val="26"/>
          <w:lang w:val="vi-VN"/>
        </w:rPr>
        <w:t xml:space="preserve">điểm </w:t>
      </w:r>
      <w:r w:rsidR="00D20FCD" w:rsidRPr="003B31D0">
        <w:rPr>
          <w:rFonts w:cs="Times New Roman"/>
          <w:szCs w:val="26"/>
          <w:lang w:val="vi-VN"/>
        </w:rPr>
        <w:t xml:space="preserve">c </w:t>
      </w:r>
      <w:r w:rsidR="0032252A" w:rsidRPr="003B31D0">
        <w:rPr>
          <w:rFonts w:cs="Times New Roman"/>
          <w:szCs w:val="26"/>
          <w:lang w:val="vi-VN"/>
        </w:rPr>
        <w:t xml:space="preserve">khoản </w:t>
      </w:r>
      <w:r w:rsidR="00D20FCD" w:rsidRPr="003B31D0">
        <w:rPr>
          <w:rFonts w:cs="Times New Roman"/>
          <w:szCs w:val="26"/>
          <w:lang w:val="vi-VN"/>
        </w:rPr>
        <w:t xml:space="preserve">4 </w:t>
      </w:r>
      <w:r w:rsidR="0043758E" w:rsidRPr="003B31D0">
        <w:rPr>
          <w:rFonts w:cs="Times New Roman"/>
          <w:szCs w:val="26"/>
          <w:lang w:val="vi-VN"/>
        </w:rPr>
        <w:t xml:space="preserve">và điểm c khoản 5 </w:t>
      </w:r>
      <w:r w:rsidR="00D20FCD" w:rsidRPr="003B31D0">
        <w:rPr>
          <w:rFonts w:cs="Times New Roman"/>
          <w:szCs w:val="26"/>
          <w:lang w:val="vi-VN"/>
        </w:rPr>
        <w:t xml:space="preserve">Điều </w:t>
      </w:r>
      <w:r w:rsidR="00B6598E" w:rsidRPr="003B31D0">
        <w:rPr>
          <w:rFonts w:cs="Times New Roman"/>
          <w:szCs w:val="26"/>
          <w:lang w:val="vi-VN"/>
        </w:rPr>
        <w:t xml:space="preserve">26 </w:t>
      </w:r>
      <w:r w:rsidR="00EF4828" w:rsidRPr="003B31D0">
        <w:rPr>
          <w:rFonts w:cs="Times New Roman"/>
          <w:szCs w:val="26"/>
          <w:lang w:val="vi-VN"/>
        </w:rPr>
        <w:t xml:space="preserve">của </w:t>
      </w:r>
      <w:r w:rsidR="00D20FCD" w:rsidRPr="003B31D0">
        <w:rPr>
          <w:rFonts w:cs="Times New Roman"/>
          <w:szCs w:val="26"/>
          <w:lang w:val="vi-VN"/>
        </w:rPr>
        <w:t>Nghị định này.</w:t>
      </w:r>
    </w:p>
    <w:p w14:paraId="631FA21B" w14:textId="02F8F749" w:rsidR="002425BA" w:rsidRPr="003B31D0" w:rsidRDefault="005A3AE1" w:rsidP="003B31D0">
      <w:pPr>
        <w:widowControl w:val="0"/>
        <w:spacing w:after="0" w:line="276" w:lineRule="auto"/>
        <w:ind w:firstLine="567"/>
        <w:rPr>
          <w:rFonts w:cs="Times New Roman"/>
          <w:szCs w:val="26"/>
          <w:lang w:val="vi-VN"/>
        </w:rPr>
      </w:pPr>
      <w:r w:rsidRPr="003B31D0">
        <w:rPr>
          <w:rFonts w:cs="Times New Roman"/>
          <w:szCs w:val="26"/>
          <w:lang w:val="vi-VN"/>
        </w:rPr>
        <w:t>8</w:t>
      </w:r>
      <w:r w:rsidR="00407754" w:rsidRPr="003B31D0">
        <w:rPr>
          <w:rFonts w:cs="Times New Roman"/>
          <w:szCs w:val="26"/>
          <w:lang w:val="vi-VN"/>
        </w:rPr>
        <w:t xml:space="preserve">. Tiêu chuẩn xác định giá đánh giá (đối với trường hợp áp dụng phương pháp giá đánh giá) </w:t>
      </w:r>
      <w:r w:rsidR="00042D6E" w:rsidRPr="003B31D0">
        <w:rPr>
          <w:rFonts w:cs="Times New Roman"/>
          <w:szCs w:val="26"/>
          <w:lang w:val="vi-VN"/>
        </w:rPr>
        <w:t xml:space="preserve">được </w:t>
      </w:r>
      <w:r w:rsidR="009A395C" w:rsidRPr="003B31D0">
        <w:rPr>
          <w:rFonts w:cs="Times New Roman"/>
          <w:szCs w:val="26"/>
          <w:lang w:val="vi-VN"/>
        </w:rPr>
        <w:t>thực hiện</w:t>
      </w:r>
      <w:r w:rsidR="00407754" w:rsidRPr="003B31D0">
        <w:rPr>
          <w:rFonts w:cs="Times New Roman"/>
          <w:szCs w:val="26"/>
          <w:lang w:val="vi-VN"/>
        </w:rPr>
        <w:t xml:space="preserve"> theo quy định tại </w:t>
      </w:r>
      <w:r w:rsidR="0032252A" w:rsidRPr="003B31D0">
        <w:rPr>
          <w:rFonts w:cs="Times New Roman"/>
          <w:szCs w:val="26"/>
          <w:lang w:val="vi-VN"/>
        </w:rPr>
        <w:t xml:space="preserve">điểm </w:t>
      </w:r>
      <w:r w:rsidR="002425BA" w:rsidRPr="003B31D0">
        <w:rPr>
          <w:rFonts w:cs="Times New Roman"/>
          <w:szCs w:val="26"/>
          <w:lang w:val="vi-VN"/>
        </w:rPr>
        <w:t xml:space="preserve">d </w:t>
      </w:r>
      <w:r w:rsidR="0032252A" w:rsidRPr="003B31D0">
        <w:rPr>
          <w:rFonts w:cs="Times New Roman"/>
          <w:szCs w:val="26"/>
          <w:lang w:val="vi-VN"/>
        </w:rPr>
        <w:t xml:space="preserve">khoản </w:t>
      </w:r>
      <w:r w:rsidR="002425BA" w:rsidRPr="003B31D0">
        <w:rPr>
          <w:rFonts w:cs="Times New Roman"/>
          <w:szCs w:val="26"/>
          <w:lang w:val="vi-VN"/>
        </w:rPr>
        <w:t xml:space="preserve">4 và </w:t>
      </w:r>
      <w:r w:rsidR="0032252A" w:rsidRPr="003B31D0">
        <w:rPr>
          <w:rFonts w:cs="Times New Roman"/>
          <w:szCs w:val="26"/>
          <w:lang w:val="vi-VN"/>
        </w:rPr>
        <w:t xml:space="preserve">điểm </w:t>
      </w:r>
      <w:r w:rsidR="002425BA" w:rsidRPr="003B31D0">
        <w:rPr>
          <w:rFonts w:cs="Times New Roman"/>
          <w:szCs w:val="26"/>
          <w:lang w:val="vi-VN"/>
        </w:rPr>
        <w:t xml:space="preserve">d </w:t>
      </w:r>
      <w:r w:rsidR="0032252A" w:rsidRPr="003B31D0">
        <w:rPr>
          <w:rFonts w:cs="Times New Roman"/>
          <w:szCs w:val="26"/>
          <w:lang w:val="vi-VN"/>
        </w:rPr>
        <w:t xml:space="preserve">khoản </w:t>
      </w:r>
      <w:r w:rsidR="002425BA" w:rsidRPr="003B31D0">
        <w:rPr>
          <w:rFonts w:cs="Times New Roman"/>
          <w:szCs w:val="26"/>
          <w:lang w:val="vi-VN"/>
        </w:rPr>
        <w:t xml:space="preserve">5 Điều </w:t>
      </w:r>
      <w:r w:rsidR="00B6598E" w:rsidRPr="003B31D0">
        <w:rPr>
          <w:rFonts w:cs="Times New Roman"/>
          <w:szCs w:val="26"/>
          <w:lang w:val="vi-VN"/>
        </w:rPr>
        <w:t xml:space="preserve">26 </w:t>
      </w:r>
      <w:r w:rsidR="00EF4828" w:rsidRPr="003B31D0">
        <w:rPr>
          <w:rFonts w:cs="Times New Roman"/>
          <w:szCs w:val="26"/>
          <w:lang w:val="vi-VN"/>
        </w:rPr>
        <w:t xml:space="preserve">của </w:t>
      </w:r>
      <w:r w:rsidR="002425BA" w:rsidRPr="003B31D0">
        <w:rPr>
          <w:rFonts w:cs="Times New Roman"/>
          <w:szCs w:val="26"/>
          <w:lang w:val="vi-VN"/>
        </w:rPr>
        <w:t>Nghị định này.</w:t>
      </w:r>
    </w:p>
    <w:p w14:paraId="4F9AD467" w14:textId="00CCCE90" w:rsidR="00407754" w:rsidRPr="003B31D0" w:rsidRDefault="005A3AE1" w:rsidP="003B31D0">
      <w:pPr>
        <w:widowControl w:val="0"/>
        <w:spacing w:after="0" w:line="276" w:lineRule="auto"/>
        <w:ind w:firstLine="567"/>
        <w:rPr>
          <w:rFonts w:cs="Times New Roman"/>
          <w:szCs w:val="26"/>
          <w:lang w:val="vi-VN"/>
        </w:rPr>
      </w:pPr>
      <w:r w:rsidRPr="003B31D0">
        <w:rPr>
          <w:rFonts w:cs="Times New Roman"/>
          <w:szCs w:val="26"/>
          <w:lang w:val="vi-VN"/>
        </w:rPr>
        <w:t>9</w:t>
      </w:r>
      <w:r w:rsidR="00407754" w:rsidRPr="003B31D0">
        <w:rPr>
          <w:rFonts w:cs="Times New Roman"/>
          <w:szCs w:val="26"/>
          <w:lang w:val="vi-VN"/>
        </w:rPr>
        <w:t xml:space="preserve">. Tiêu chuẩn đánh giá tổng hợp (đối với trường hợp áp dụng phương pháp kết hợp giữa kỹ thuật và giá) </w:t>
      </w:r>
      <w:r w:rsidR="00071B83" w:rsidRPr="003B31D0">
        <w:rPr>
          <w:rFonts w:cs="Times New Roman"/>
          <w:szCs w:val="26"/>
          <w:lang w:val="vi-VN"/>
        </w:rPr>
        <w:t xml:space="preserve">được </w:t>
      </w:r>
      <w:r w:rsidR="009A395C" w:rsidRPr="003B31D0">
        <w:rPr>
          <w:rFonts w:cs="Times New Roman"/>
          <w:szCs w:val="26"/>
          <w:lang w:val="vi-VN"/>
        </w:rPr>
        <w:t>thực hiện</w:t>
      </w:r>
      <w:r w:rsidR="00407754" w:rsidRPr="003B31D0">
        <w:rPr>
          <w:rFonts w:cs="Times New Roman"/>
          <w:szCs w:val="26"/>
          <w:lang w:val="vi-VN"/>
        </w:rPr>
        <w:t xml:space="preserve"> theo quy định tại Điều </w:t>
      </w:r>
      <w:r w:rsidR="00B6598E" w:rsidRPr="003B31D0">
        <w:rPr>
          <w:rFonts w:cs="Times New Roman"/>
          <w:szCs w:val="26"/>
          <w:lang w:val="vi-VN"/>
        </w:rPr>
        <w:t xml:space="preserve">38 </w:t>
      </w:r>
      <w:r w:rsidR="00DC5B55" w:rsidRPr="003B31D0">
        <w:rPr>
          <w:rFonts w:cs="Times New Roman"/>
          <w:szCs w:val="26"/>
          <w:lang w:val="vi-VN"/>
        </w:rPr>
        <w:t>của</w:t>
      </w:r>
      <w:r w:rsidR="00252CE2" w:rsidRPr="003B31D0">
        <w:rPr>
          <w:rFonts w:cs="Times New Roman"/>
          <w:szCs w:val="26"/>
          <w:lang w:val="vi-VN"/>
        </w:rPr>
        <w:t xml:space="preserve"> </w:t>
      </w:r>
      <w:r w:rsidR="00407754" w:rsidRPr="003B31D0">
        <w:rPr>
          <w:rFonts w:cs="Times New Roman"/>
          <w:szCs w:val="26"/>
          <w:lang w:val="vi-VN"/>
        </w:rPr>
        <w:t xml:space="preserve">Nghị định này. </w:t>
      </w:r>
    </w:p>
    <w:p w14:paraId="01D35128" w14:textId="0B2BBB8D" w:rsidR="006A360F" w:rsidRPr="003B31D0" w:rsidRDefault="00E048CE" w:rsidP="003B31D0">
      <w:pPr>
        <w:widowControl w:val="0"/>
        <w:spacing w:after="0" w:line="276" w:lineRule="auto"/>
        <w:ind w:firstLine="567"/>
        <w:rPr>
          <w:rFonts w:cs="Times New Roman"/>
          <w:szCs w:val="26"/>
          <w:lang w:val="vi-VN"/>
        </w:rPr>
      </w:pPr>
      <w:r w:rsidRPr="003B31D0">
        <w:rPr>
          <w:rFonts w:cs="Times New Roman"/>
          <w:szCs w:val="26"/>
          <w:lang w:val="vi-VN"/>
        </w:rPr>
        <w:t>10</w:t>
      </w:r>
      <w:r w:rsidR="006A360F" w:rsidRPr="003B31D0">
        <w:rPr>
          <w:rFonts w:cs="Times New Roman"/>
          <w:szCs w:val="26"/>
          <w:lang w:val="vi-VN"/>
        </w:rPr>
        <w:t xml:space="preserve">. </w:t>
      </w:r>
      <w:bookmarkStart w:id="117" w:name="_Hlk196144663"/>
      <w:r w:rsidR="006A360F" w:rsidRPr="003B31D0">
        <w:rPr>
          <w:rFonts w:cs="Times New Roman"/>
          <w:szCs w:val="26"/>
          <w:lang w:val="vi-VN"/>
        </w:rPr>
        <w:t>Phương pháp dựa trên kỹ thuật</w:t>
      </w:r>
      <w:r w:rsidR="00B431D6" w:rsidRPr="003B31D0">
        <w:rPr>
          <w:rFonts w:cs="Times New Roman"/>
          <w:szCs w:val="26"/>
          <w:lang w:val="vi-VN"/>
        </w:rPr>
        <w:t xml:space="preserve"> </w:t>
      </w:r>
      <w:r w:rsidR="008C24C0" w:rsidRPr="003B31D0">
        <w:rPr>
          <w:rFonts w:cs="Times New Roman"/>
          <w:szCs w:val="26"/>
          <w:lang w:val="vi-VN"/>
        </w:rPr>
        <w:t xml:space="preserve">được </w:t>
      </w:r>
      <w:r w:rsidR="00B431D6" w:rsidRPr="003B31D0">
        <w:rPr>
          <w:rFonts w:cs="Times New Roman"/>
          <w:szCs w:val="26"/>
          <w:lang w:val="vi-VN"/>
        </w:rPr>
        <w:t>thực hiện</w:t>
      </w:r>
      <w:r w:rsidR="000F0354" w:rsidRPr="003B31D0">
        <w:rPr>
          <w:rFonts w:cs="Times New Roman"/>
          <w:szCs w:val="26"/>
          <w:lang w:val="vi-VN"/>
        </w:rPr>
        <w:t xml:space="preserve"> theo quy định tại khoản 3a Điều 58 của Luật Đấu thầu</w:t>
      </w:r>
      <w:bookmarkEnd w:id="117"/>
      <w:r w:rsidR="006A360F" w:rsidRPr="003B31D0">
        <w:rPr>
          <w:rFonts w:cs="Times New Roman"/>
          <w:szCs w:val="26"/>
          <w:lang w:val="vi-VN"/>
        </w:rPr>
        <w:t>.</w:t>
      </w:r>
      <w:r w:rsidR="00CF0BC3" w:rsidRPr="003B31D0">
        <w:rPr>
          <w:rFonts w:cs="Times New Roman"/>
          <w:szCs w:val="26"/>
          <w:lang w:val="vi-VN"/>
        </w:rPr>
        <w:t xml:space="preserve"> Khi áp dụng phương pháp dựa trên kỹ thuật, </w:t>
      </w:r>
      <w:r w:rsidR="00D5592C" w:rsidRPr="003B31D0">
        <w:rPr>
          <w:rFonts w:cs="Times New Roman"/>
          <w:szCs w:val="26"/>
          <w:lang w:val="vi-VN"/>
        </w:rPr>
        <w:t xml:space="preserve">trường hợp cần thiết, </w:t>
      </w:r>
      <w:r w:rsidR="00CF0BC3" w:rsidRPr="003B31D0">
        <w:rPr>
          <w:rFonts w:cs="Times New Roman"/>
          <w:szCs w:val="26"/>
          <w:lang w:val="vi-VN"/>
        </w:rPr>
        <w:t>chủ đầu tư thương thảo hợp đồng với nhà thầu theo quy định tại Điều 4</w:t>
      </w:r>
      <w:r w:rsidR="00B6598E" w:rsidRPr="003B31D0">
        <w:rPr>
          <w:rFonts w:cs="Times New Roman"/>
          <w:szCs w:val="26"/>
          <w:lang w:val="vi-VN"/>
        </w:rPr>
        <w:t>5</w:t>
      </w:r>
      <w:r w:rsidR="00CF0BC3" w:rsidRPr="003B31D0">
        <w:rPr>
          <w:rFonts w:cs="Times New Roman"/>
          <w:szCs w:val="26"/>
          <w:lang w:val="vi-VN"/>
        </w:rPr>
        <w:t xml:space="preserve"> của Nghị định này</w:t>
      </w:r>
      <w:r w:rsidR="0010372F" w:rsidRPr="003B31D0">
        <w:rPr>
          <w:rFonts w:cs="Times New Roman"/>
          <w:szCs w:val="26"/>
          <w:lang w:val="vi-VN"/>
        </w:rPr>
        <w:t xml:space="preserve"> để</w:t>
      </w:r>
      <w:r w:rsidR="006D0A7B" w:rsidRPr="003B31D0">
        <w:rPr>
          <w:rFonts w:cs="Times New Roman"/>
          <w:szCs w:val="26"/>
          <w:lang w:val="vi-VN"/>
        </w:rPr>
        <w:t xml:space="preserve"> làm cơ sở xét duyệt trúng thầu theo quy định tại Điều 61 </w:t>
      </w:r>
      <w:r w:rsidR="00EC22F9" w:rsidRPr="003B31D0">
        <w:rPr>
          <w:rFonts w:cs="Times New Roman"/>
          <w:szCs w:val="26"/>
          <w:lang w:val="vi-VN"/>
        </w:rPr>
        <w:t xml:space="preserve">của </w:t>
      </w:r>
      <w:r w:rsidR="006D0A7B" w:rsidRPr="003B31D0">
        <w:rPr>
          <w:rFonts w:cs="Times New Roman"/>
          <w:szCs w:val="26"/>
          <w:lang w:val="vi-VN"/>
        </w:rPr>
        <w:t>Luật Đấu thầu</w:t>
      </w:r>
      <w:r w:rsidR="00CF0BC3" w:rsidRPr="003B31D0">
        <w:rPr>
          <w:rFonts w:cs="Times New Roman"/>
          <w:szCs w:val="26"/>
          <w:lang w:val="vi-VN"/>
        </w:rPr>
        <w:t>.</w:t>
      </w:r>
      <w:r w:rsidR="001F27FD" w:rsidRPr="003B31D0">
        <w:rPr>
          <w:rFonts w:cs="Times New Roman"/>
          <w:szCs w:val="26"/>
          <w:lang w:val="vi-VN"/>
        </w:rPr>
        <w:t xml:space="preserve"> </w:t>
      </w:r>
    </w:p>
    <w:p w14:paraId="22DD27ED" w14:textId="5A545085" w:rsidR="002425BA" w:rsidRPr="003B31D0" w:rsidRDefault="00E048CE" w:rsidP="003B31D0">
      <w:pPr>
        <w:widowControl w:val="0"/>
        <w:spacing w:after="0" w:line="276" w:lineRule="auto"/>
        <w:ind w:firstLine="567"/>
        <w:rPr>
          <w:rFonts w:cs="Times New Roman"/>
          <w:szCs w:val="26"/>
          <w:lang w:val="vi-VN"/>
        </w:rPr>
      </w:pPr>
      <w:r w:rsidRPr="003B31D0">
        <w:rPr>
          <w:rFonts w:cs="Times New Roman"/>
          <w:szCs w:val="26"/>
          <w:lang w:val="vi-VN"/>
        </w:rPr>
        <w:t>11</w:t>
      </w:r>
      <w:r w:rsidR="00407754" w:rsidRPr="003B31D0">
        <w:rPr>
          <w:rFonts w:cs="Times New Roman"/>
          <w:szCs w:val="26"/>
          <w:lang w:val="vi-VN"/>
        </w:rPr>
        <w:t xml:space="preserve">. </w:t>
      </w:r>
      <w:r w:rsidR="00071B83" w:rsidRPr="003B31D0">
        <w:rPr>
          <w:rFonts w:cs="Times New Roman"/>
          <w:szCs w:val="26"/>
          <w:lang w:val="vi-VN"/>
        </w:rPr>
        <w:t xml:space="preserve">Quy định về việc nêu </w:t>
      </w:r>
      <w:r w:rsidR="00407754" w:rsidRPr="003B31D0">
        <w:rPr>
          <w:rFonts w:cs="Times New Roman"/>
          <w:szCs w:val="26"/>
          <w:lang w:val="vi-VN"/>
        </w:rPr>
        <w:t>nhãn hiệu, xuất xứ của hàng hóa</w:t>
      </w:r>
      <w:r w:rsidR="000D54EC" w:rsidRPr="003B31D0">
        <w:rPr>
          <w:rFonts w:cs="Times New Roman"/>
          <w:szCs w:val="26"/>
          <w:lang w:val="vi-VN"/>
        </w:rPr>
        <w:t xml:space="preserve"> </w:t>
      </w:r>
      <w:r w:rsidR="00042D6E" w:rsidRPr="003B31D0">
        <w:rPr>
          <w:rFonts w:cs="Times New Roman"/>
          <w:szCs w:val="26"/>
          <w:lang w:val="vi-VN"/>
        </w:rPr>
        <w:t xml:space="preserve">được </w:t>
      </w:r>
      <w:r w:rsidR="009A395C" w:rsidRPr="003B31D0">
        <w:rPr>
          <w:rFonts w:cs="Times New Roman"/>
          <w:szCs w:val="26"/>
          <w:lang w:val="vi-VN"/>
        </w:rPr>
        <w:t>thực hiện</w:t>
      </w:r>
      <w:r w:rsidR="00845424" w:rsidRPr="003B31D0">
        <w:rPr>
          <w:rFonts w:cs="Times New Roman"/>
          <w:szCs w:val="26"/>
          <w:lang w:val="vi-VN"/>
        </w:rPr>
        <w:t xml:space="preserve"> </w:t>
      </w:r>
      <w:r w:rsidR="00407754" w:rsidRPr="003B31D0">
        <w:rPr>
          <w:rFonts w:cs="Times New Roman"/>
          <w:szCs w:val="26"/>
          <w:lang w:val="vi-VN"/>
        </w:rPr>
        <w:t xml:space="preserve">theo quy định tại </w:t>
      </w:r>
      <w:r w:rsidR="007A6C13" w:rsidRPr="003B31D0">
        <w:rPr>
          <w:rFonts w:cs="Times New Roman"/>
          <w:szCs w:val="26"/>
          <w:lang w:val="vi-VN"/>
        </w:rPr>
        <w:t xml:space="preserve">khoản </w:t>
      </w:r>
      <w:r w:rsidR="002425BA" w:rsidRPr="003B31D0">
        <w:rPr>
          <w:rFonts w:cs="Times New Roman"/>
          <w:szCs w:val="26"/>
          <w:lang w:val="vi-VN"/>
        </w:rPr>
        <w:t xml:space="preserve">9 Điều </w:t>
      </w:r>
      <w:r w:rsidR="00B6598E" w:rsidRPr="003B31D0">
        <w:rPr>
          <w:rFonts w:cs="Times New Roman"/>
          <w:szCs w:val="26"/>
          <w:lang w:val="vi-VN"/>
        </w:rPr>
        <w:t xml:space="preserve">26 </w:t>
      </w:r>
      <w:r w:rsidR="00EF4828" w:rsidRPr="003B31D0">
        <w:rPr>
          <w:rFonts w:cs="Times New Roman"/>
          <w:szCs w:val="26"/>
          <w:lang w:val="vi-VN"/>
        </w:rPr>
        <w:t xml:space="preserve">của </w:t>
      </w:r>
      <w:r w:rsidR="002425BA" w:rsidRPr="003B31D0">
        <w:rPr>
          <w:rFonts w:cs="Times New Roman"/>
          <w:szCs w:val="26"/>
          <w:lang w:val="vi-VN"/>
        </w:rPr>
        <w:t xml:space="preserve">Nghị định này. </w:t>
      </w:r>
    </w:p>
    <w:p w14:paraId="19517203" w14:textId="2ED1897F" w:rsidR="002425BA" w:rsidRPr="003B31D0" w:rsidRDefault="00E048CE"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12</w:t>
      </w:r>
      <w:r w:rsidR="002425BA" w:rsidRPr="003B31D0">
        <w:rPr>
          <w:sz w:val="26"/>
          <w:szCs w:val="26"/>
          <w:lang w:val="vi-VN"/>
        </w:rPr>
        <w:t xml:space="preserve">. </w:t>
      </w:r>
      <w:r w:rsidR="00071B83" w:rsidRPr="003B31D0">
        <w:rPr>
          <w:sz w:val="26"/>
          <w:szCs w:val="26"/>
          <w:lang w:val="vi-VN"/>
        </w:rPr>
        <w:t>Quy định về việc</w:t>
      </w:r>
      <w:r w:rsidR="002425BA" w:rsidRPr="003B31D0">
        <w:rPr>
          <w:sz w:val="26"/>
          <w:szCs w:val="26"/>
          <w:lang w:val="vi-VN"/>
        </w:rPr>
        <w:t xml:space="preserve"> sử dụng lao động</w:t>
      </w:r>
      <w:r w:rsidR="000D54EC" w:rsidRPr="003B31D0">
        <w:rPr>
          <w:sz w:val="26"/>
          <w:szCs w:val="26"/>
          <w:lang w:val="vi-VN"/>
        </w:rPr>
        <w:t xml:space="preserve"> </w:t>
      </w:r>
      <w:r w:rsidR="00042D6E" w:rsidRPr="003B31D0">
        <w:rPr>
          <w:sz w:val="26"/>
          <w:szCs w:val="26"/>
          <w:lang w:val="vi-VN"/>
        </w:rPr>
        <w:t xml:space="preserve">được </w:t>
      </w:r>
      <w:r w:rsidR="009A395C" w:rsidRPr="003B31D0">
        <w:rPr>
          <w:sz w:val="26"/>
          <w:szCs w:val="26"/>
          <w:lang w:val="vi-VN"/>
        </w:rPr>
        <w:t>thực hiện</w:t>
      </w:r>
      <w:r w:rsidR="00845424" w:rsidRPr="003B31D0">
        <w:rPr>
          <w:sz w:val="26"/>
          <w:szCs w:val="26"/>
          <w:lang w:val="vi-VN"/>
        </w:rPr>
        <w:t xml:space="preserve"> </w:t>
      </w:r>
      <w:r w:rsidR="002425BA" w:rsidRPr="003B31D0">
        <w:rPr>
          <w:sz w:val="26"/>
          <w:szCs w:val="26"/>
          <w:lang w:val="vi-VN"/>
        </w:rPr>
        <w:t xml:space="preserve">theo quy định tại </w:t>
      </w:r>
      <w:r w:rsidR="007A6C13" w:rsidRPr="003B31D0">
        <w:rPr>
          <w:sz w:val="26"/>
          <w:szCs w:val="26"/>
          <w:lang w:val="vi-VN"/>
        </w:rPr>
        <w:t xml:space="preserve">khoản </w:t>
      </w:r>
      <w:r w:rsidR="002425BA" w:rsidRPr="003B31D0">
        <w:rPr>
          <w:sz w:val="26"/>
          <w:szCs w:val="26"/>
          <w:lang w:val="vi-VN"/>
        </w:rPr>
        <w:t xml:space="preserve">10 Điều </w:t>
      </w:r>
      <w:r w:rsidR="00B6598E" w:rsidRPr="003B31D0">
        <w:rPr>
          <w:sz w:val="26"/>
          <w:szCs w:val="26"/>
          <w:lang w:val="vi-VN"/>
        </w:rPr>
        <w:t xml:space="preserve">26 </w:t>
      </w:r>
      <w:r w:rsidR="00EF4828" w:rsidRPr="003B31D0">
        <w:rPr>
          <w:sz w:val="26"/>
          <w:szCs w:val="26"/>
          <w:lang w:val="vi-VN"/>
        </w:rPr>
        <w:t xml:space="preserve">của </w:t>
      </w:r>
      <w:r w:rsidR="002425BA" w:rsidRPr="003B31D0">
        <w:rPr>
          <w:sz w:val="26"/>
          <w:szCs w:val="26"/>
          <w:lang w:val="vi-VN"/>
        </w:rPr>
        <w:t>Nghị định này.</w:t>
      </w:r>
    </w:p>
    <w:p w14:paraId="648FAF6F" w14:textId="5D32925A" w:rsidR="002425BA" w:rsidRPr="003B31D0" w:rsidRDefault="00E048CE"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13</w:t>
      </w:r>
      <w:r w:rsidR="002425BA" w:rsidRPr="003B31D0">
        <w:rPr>
          <w:sz w:val="26"/>
          <w:szCs w:val="26"/>
          <w:lang w:val="vi-VN"/>
        </w:rPr>
        <w:t xml:space="preserve">. </w:t>
      </w:r>
      <w:r w:rsidR="00BC7D26" w:rsidRPr="003B31D0">
        <w:rPr>
          <w:sz w:val="26"/>
          <w:szCs w:val="26"/>
          <w:lang w:val="vi-VN"/>
        </w:rPr>
        <w:t xml:space="preserve">Quy định về </w:t>
      </w:r>
      <w:r w:rsidR="002425BA" w:rsidRPr="003B31D0">
        <w:rPr>
          <w:sz w:val="26"/>
          <w:szCs w:val="26"/>
          <w:lang w:val="vi-VN"/>
        </w:rPr>
        <w:t xml:space="preserve">tùy chọn mua thêm </w:t>
      </w:r>
      <w:r w:rsidR="00042D6E" w:rsidRPr="003B31D0">
        <w:rPr>
          <w:sz w:val="26"/>
          <w:szCs w:val="26"/>
          <w:lang w:val="vi-VN"/>
        </w:rPr>
        <w:t xml:space="preserve">được </w:t>
      </w:r>
      <w:r w:rsidR="009A395C" w:rsidRPr="003B31D0">
        <w:rPr>
          <w:sz w:val="26"/>
          <w:szCs w:val="26"/>
          <w:lang w:val="vi-VN"/>
        </w:rPr>
        <w:t>thực hiện</w:t>
      </w:r>
      <w:r w:rsidR="00042D6E" w:rsidRPr="003B31D0">
        <w:rPr>
          <w:sz w:val="26"/>
          <w:szCs w:val="26"/>
          <w:lang w:val="vi-VN"/>
        </w:rPr>
        <w:t xml:space="preserve"> </w:t>
      </w:r>
      <w:r w:rsidR="002425BA" w:rsidRPr="003B31D0">
        <w:rPr>
          <w:sz w:val="26"/>
          <w:szCs w:val="26"/>
          <w:lang w:val="vi-VN"/>
        </w:rPr>
        <w:t xml:space="preserve">theo quy định tại </w:t>
      </w:r>
      <w:r w:rsidR="007A6C13" w:rsidRPr="003B31D0">
        <w:rPr>
          <w:sz w:val="26"/>
          <w:szCs w:val="26"/>
          <w:lang w:val="vi-VN"/>
        </w:rPr>
        <w:t xml:space="preserve">khoản </w:t>
      </w:r>
      <w:r w:rsidR="002425BA" w:rsidRPr="003B31D0">
        <w:rPr>
          <w:sz w:val="26"/>
          <w:szCs w:val="26"/>
          <w:lang w:val="vi-VN"/>
        </w:rPr>
        <w:t xml:space="preserve">11 Điều </w:t>
      </w:r>
      <w:r w:rsidR="00B6598E" w:rsidRPr="003B31D0">
        <w:rPr>
          <w:sz w:val="26"/>
          <w:szCs w:val="26"/>
          <w:lang w:val="vi-VN"/>
        </w:rPr>
        <w:t xml:space="preserve">26 </w:t>
      </w:r>
      <w:r w:rsidR="00EF4828" w:rsidRPr="003B31D0">
        <w:rPr>
          <w:sz w:val="26"/>
          <w:szCs w:val="26"/>
          <w:lang w:val="vi-VN"/>
        </w:rPr>
        <w:t xml:space="preserve">của </w:t>
      </w:r>
      <w:r w:rsidR="002425BA" w:rsidRPr="003B31D0">
        <w:rPr>
          <w:sz w:val="26"/>
          <w:szCs w:val="26"/>
          <w:lang w:val="vi-VN"/>
        </w:rPr>
        <w:t>Nghị định này.</w:t>
      </w:r>
    </w:p>
    <w:p w14:paraId="774A2710" w14:textId="782575A9" w:rsidR="00407754" w:rsidRPr="003B31D0" w:rsidRDefault="00E048CE" w:rsidP="003B31D0">
      <w:pPr>
        <w:widowControl w:val="0"/>
        <w:spacing w:after="0" w:line="276" w:lineRule="auto"/>
        <w:ind w:firstLine="567"/>
        <w:rPr>
          <w:rFonts w:cs="Times New Roman"/>
          <w:szCs w:val="26"/>
          <w:lang w:val="vi-VN"/>
        </w:rPr>
      </w:pPr>
      <w:r w:rsidRPr="003B31D0">
        <w:rPr>
          <w:rFonts w:cs="Times New Roman"/>
          <w:szCs w:val="26"/>
          <w:lang w:val="vi-VN"/>
        </w:rPr>
        <w:t>14</w:t>
      </w:r>
      <w:r w:rsidR="00407754" w:rsidRPr="003B31D0">
        <w:rPr>
          <w:rFonts w:cs="Times New Roman"/>
          <w:szCs w:val="26"/>
          <w:lang w:val="vi-VN"/>
        </w:rPr>
        <w:t>. Đối với gói thầu cung cấp dịch vụ phi tư vấn và gói thầu hỗn hợp</w:t>
      </w:r>
      <w:r w:rsidR="00513FBE" w:rsidRPr="003B31D0">
        <w:rPr>
          <w:rFonts w:cs="Times New Roman"/>
          <w:szCs w:val="26"/>
          <w:lang w:val="vi-VN"/>
        </w:rPr>
        <w:t>, c</w:t>
      </w:r>
      <w:r w:rsidR="00407754" w:rsidRPr="003B31D0">
        <w:rPr>
          <w:rFonts w:cs="Times New Roman"/>
          <w:szCs w:val="26"/>
          <w:lang w:val="vi-VN"/>
        </w:rPr>
        <w:t>ăn cứ quy mô, tính chất của gói thầu và quy định tại Điều này để xác định tiêu chuẩn đánh giá về năng lực và kinh nghiệm; tiêu chuẩn đánh giá về kỹ thuật; xác định giá thấp nhất (đối với trường hợp áp dụng phương pháp giá thấp nhất); tiêu chuẩn xác định giá đánh giá (đối với trường hợp áp dụng phương pháp giá đánh giá); tiêu chuẩn đánh giá tổng hợp (đối với trường hợp áp dụng phương pháp kết hợp giữa kỹ thuật và giá) cho phù hợp.</w:t>
      </w:r>
    </w:p>
    <w:p w14:paraId="38406A0C" w14:textId="703A229B" w:rsidR="00B25DAB" w:rsidRPr="003B31D0" w:rsidRDefault="00E048CE" w:rsidP="003B31D0">
      <w:pPr>
        <w:widowControl w:val="0"/>
        <w:spacing w:after="0" w:line="276" w:lineRule="auto"/>
        <w:ind w:firstLine="567"/>
        <w:rPr>
          <w:rFonts w:cs="Times New Roman"/>
          <w:szCs w:val="26"/>
          <w:lang w:val="vi-VN"/>
        </w:rPr>
      </w:pPr>
      <w:r w:rsidRPr="003B31D0">
        <w:rPr>
          <w:rFonts w:cs="Times New Roman"/>
          <w:szCs w:val="26"/>
          <w:lang w:val="vi-VN"/>
        </w:rPr>
        <w:t>15</w:t>
      </w:r>
      <w:r w:rsidR="0079799C" w:rsidRPr="003B31D0">
        <w:rPr>
          <w:rFonts w:cs="Times New Roman"/>
          <w:szCs w:val="26"/>
          <w:lang w:val="vi-VN"/>
        </w:rPr>
        <w:t xml:space="preserve">. Quy định về giấy phép bán hàng được </w:t>
      </w:r>
      <w:r w:rsidR="009A395C" w:rsidRPr="003B31D0">
        <w:rPr>
          <w:rFonts w:cs="Times New Roman"/>
          <w:szCs w:val="26"/>
          <w:lang w:val="vi-VN"/>
        </w:rPr>
        <w:t>thực hiện</w:t>
      </w:r>
      <w:r w:rsidR="0079799C" w:rsidRPr="003B31D0">
        <w:rPr>
          <w:rFonts w:cs="Times New Roman"/>
          <w:szCs w:val="26"/>
          <w:lang w:val="vi-VN"/>
        </w:rPr>
        <w:t xml:space="preserve"> theo quy định tại khoản 12 Điều </w:t>
      </w:r>
      <w:r w:rsidR="00B6598E" w:rsidRPr="003B31D0">
        <w:rPr>
          <w:rFonts w:cs="Times New Roman"/>
          <w:szCs w:val="26"/>
          <w:lang w:val="vi-VN"/>
        </w:rPr>
        <w:t xml:space="preserve">26 </w:t>
      </w:r>
      <w:r w:rsidR="0079799C" w:rsidRPr="003B31D0">
        <w:rPr>
          <w:rFonts w:cs="Times New Roman"/>
          <w:szCs w:val="26"/>
          <w:lang w:val="vi-VN"/>
        </w:rPr>
        <w:t>của Nghị định này.</w:t>
      </w:r>
    </w:p>
    <w:p w14:paraId="1A31280D" w14:textId="3B7C7BC1" w:rsidR="00E05239" w:rsidRPr="00AE2DA0" w:rsidRDefault="00E05239" w:rsidP="00EC74DF">
      <w:pPr>
        <w:pStyle w:val="Heading2"/>
        <w:rPr>
          <w:lang w:val="vi-VN"/>
        </w:rPr>
      </w:pPr>
      <w:bookmarkStart w:id="118" w:name="_Toc143810155"/>
      <w:bookmarkStart w:id="119" w:name="_Toc156916629"/>
      <w:r w:rsidRPr="00AE2DA0">
        <w:rPr>
          <w:rFonts w:hint="eastAsia"/>
          <w:lang w:val="vi-VN"/>
        </w:rPr>
        <w:t>Đ</w:t>
      </w:r>
      <w:r w:rsidRPr="00AE2DA0">
        <w:rPr>
          <w:lang w:val="vi-VN"/>
        </w:rPr>
        <w:t xml:space="preserve">iều </w:t>
      </w:r>
      <w:r w:rsidR="00E048CE" w:rsidRPr="00AE2DA0">
        <w:rPr>
          <w:lang w:val="vi-VN"/>
        </w:rPr>
        <w:t>38</w:t>
      </w:r>
      <w:r w:rsidRPr="00AE2DA0">
        <w:rPr>
          <w:lang w:val="vi-VN"/>
        </w:rPr>
        <w:t>. Ti</w:t>
      </w:r>
      <w:r w:rsidRPr="00AE2DA0">
        <w:rPr>
          <w:rFonts w:hint="eastAsia"/>
          <w:lang w:val="vi-VN"/>
        </w:rPr>
        <w:t>ê</w:t>
      </w:r>
      <w:r w:rsidRPr="00AE2DA0">
        <w:rPr>
          <w:lang w:val="vi-VN"/>
        </w:rPr>
        <w:t xml:space="preserve">u chuẩn </w:t>
      </w:r>
      <w:r w:rsidRPr="00AE2DA0">
        <w:rPr>
          <w:rFonts w:hint="eastAsia"/>
          <w:lang w:val="vi-VN"/>
        </w:rPr>
        <w:t>đá</w:t>
      </w:r>
      <w:r w:rsidRPr="00AE2DA0">
        <w:rPr>
          <w:lang w:val="vi-VN"/>
        </w:rPr>
        <w:t>nh gi</w:t>
      </w:r>
      <w:r w:rsidRPr="00AE2DA0">
        <w:rPr>
          <w:rFonts w:hint="eastAsia"/>
          <w:lang w:val="vi-VN"/>
        </w:rPr>
        <w:t>á</w:t>
      </w:r>
      <w:r w:rsidRPr="00AE2DA0">
        <w:rPr>
          <w:lang w:val="vi-VN"/>
        </w:rPr>
        <w:t xml:space="preserve"> tổng hợp</w:t>
      </w:r>
      <w:bookmarkEnd w:id="118"/>
      <w:bookmarkEnd w:id="119"/>
      <w:r w:rsidRPr="00AE2DA0">
        <w:rPr>
          <w:lang w:val="vi-VN"/>
        </w:rPr>
        <w:t xml:space="preserve"> </w:t>
      </w:r>
    </w:p>
    <w:p w14:paraId="6ADA3E75" w14:textId="77777777" w:rsidR="00E05239"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 xml:space="preserve">1. Tiêu chuẩn đánh giá tổng hợp </w:t>
      </w:r>
      <w:r w:rsidR="00513FBE" w:rsidRPr="003B31D0">
        <w:rPr>
          <w:rFonts w:cs="Times New Roman"/>
          <w:szCs w:val="26"/>
          <w:lang w:val="fr-FR"/>
        </w:rPr>
        <w:t xml:space="preserve">được </w:t>
      </w:r>
      <w:r w:rsidRPr="003B31D0">
        <w:rPr>
          <w:rFonts w:cs="Times New Roman"/>
          <w:szCs w:val="26"/>
          <w:lang w:val="vi-VN"/>
        </w:rPr>
        <w:t>áp dụng đối với phương pháp kết hợp giữa kỹ thuật và giá trên cơ sở xác định điểm tổng hợp.</w:t>
      </w:r>
    </w:p>
    <w:p w14:paraId="519AF022" w14:textId="77777777" w:rsidR="00E05239"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Điểm tổng hợp được xác định như sau:</w:t>
      </w:r>
    </w:p>
    <w:p w14:paraId="3FFB3C44" w14:textId="0CB68058" w:rsidR="00E05239" w:rsidRPr="003B31D0" w:rsidRDefault="000F0354" w:rsidP="003B31D0">
      <w:pPr>
        <w:widowControl w:val="0"/>
        <w:tabs>
          <w:tab w:val="left" w:pos="851"/>
        </w:tabs>
        <w:spacing w:after="0" w:line="276" w:lineRule="auto"/>
        <w:rPr>
          <w:rFonts w:eastAsia="Calibri" w:cs="Times New Roman"/>
          <w:kern w:val="0"/>
          <w:szCs w:val="26"/>
        </w:rPr>
      </w:pPr>
      <w:r w:rsidRPr="003B31D0">
        <w:rPr>
          <w:rFonts w:cs="Times New Roman"/>
          <w:noProof/>
          <w:szCs w:val="26"/>
        </w:rPr>
        <mc:AlternateContent>
          <mc:Choice Requires="wps">
            <w:drawing>
              <wp:inline distT="0" distB="0" distL="0" distR="0" wp14:anchorId="629DD67E" wp14:editId="69A57CED">
                <wp:extent cx="5829300" cy="800100"/>
                <wp:effectExtent l="0" t="3810" r="1905" b="0"/>
                <wp:docPr id="595497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09DEC" w14:textId="77777777" w:rsidR="00F4763C" w:rsidRPr="00DD2A1A" w:rsidRDefault="00F4763C" w:rsidP="003C0055">
                            <w:pPr>
                              <w:widowControl w:val="0"/>
                              <w:tabs>
                                <w:tab w:val="left" w:pos="3119"/>
                                <w:tab w:val="left" w:pos="4820"/>
                              </w:tabs>
                              <w:spacing w:after="0" w:line="240" w:lineRule="auto"/>
                              <w:rPr>
                                <w:rFonts w:cs="Times New Roman"/>
                                <w:color w:val="000000" w:themeColor="text1"/>
                                <w:szCs w:val="28"/>
                                <w:lang w:val="vi-VN"/>
                              </w:rPr>
                            </w:pPr>
                            <w:r>
                              <w:rPr>
                                <w:rFonts w:cs="Times New Roman"/>
                                <w:color w:val="000000" w:themeColor="text1"/>
                                <w:szCs w:val="28"/>
                                <w:lang w:val="vi-VN"/>
                              </w:rPr>
                              <w:tab/>
                            </w:r>
                            <w:r w:rsidRPr="00652C10">
                              <w:rPr>
                                <w:rFonts w:cs="Times New Roman"/>
                                <w:color w:val="000000" w:themeColor="text1"/>
                                <w:szCs w:val="28"/>
                                <w:lang w:val="vi-VN"/>
                              </w:rPr>
                              <w:t>G</w:t>
                            </w:r>
                            <w:r w:rsidRPr="00652C10">
                              <w:rPr>
                                <w:rFonts w:cs="Times New Roman"/>
                                <w:color w:val="000000" w:themeColor="text1"/>
                                <w:szCs w:val="28"/>
                                <w:vertAlign w:val="subscript"/>
                                <w:lang w:val="vi-VN"/>
                              </w:rPr>
                              <w:t>thấp nhất</w:t>
                            </w:r>
                            <w:r w:rsidRPr="00652C10">
                              <w:rPr>
                                <w:rFonts w:cs="Times New Roman"/>
                                <w:color w:val="000000" w:themeColor="text1"/>
                                <w:szCs w:val="28"/>
                                <w:lang w:val="vi-VN"/>
                              </w:rPr>
                              <w:t xml:space="preserve"> </w:t>
                            </w:r>
                            <w:r>
                              <w:rPr>
                                <w:rFonts w:cs="Times New Roman"/>
                                <w:color w:val="000000" w:themeColor="text1"/>
                                <w:szCs w:val="28"/>
                                <w:lang w:val="vi-VN"/>
                              </w:rPr>
                              <w:tab/>
                            </w:r>
                            <w:r>
                              <w:rPr>
                                <w:rFonts w:cs="Times New Roman"/>
                                <w:color w:val="000000" w:themeColor="text1"/>
                                <w:szCs w:val="28"/>
                                <w:lang w:val="vi-VN"/>
                              </w:rPr>
                              <w:tab/>
                            </w:r>
                            <w:r w:rsidRPr="0094425D">
                              <w:rPr>
                                <w:rFonts w:cs="Times New Roman"/>
                                <w:color w:val="000000" w:themeColor="text1"/>
                                <w:szCs w:val="28"/>
                                <w:lang w:val="vi-VN"/>
                              </w:rPr>
                              <w:t>Điểm kỹ thuật</w:t>
                            </w:r>
                            <w:r w:rsidRPr="0094425D">
                              <w:rPr>
                                <w:rFonts w:cs="Times New Roman"/>
                                <w:color w:val="000000" w:themeColor="text1"/>
                                <w:szCs w:val="28"/>
                                <w:vertAlign w:val="subscript"/>
                                <w:lang w:val="vi-VN"/>
                              </w:rPr>
                              <w:t>đang xét</w:t>
                            </w:r>
                          </w:p>
                          <w:p w14:paraId="574741EC" w14:textId="77777777" w:rsidR="00F4763C" w:rsidRPr="00B831C1" w:rsidRDefault="00F4763C" w:rsidP="003C0055">
                            <w:pPr>
                              <w:widowControl w:val="0"/>
                              <w:tabs>
                                <w:tab w:val="left" w:pos="4820"/>
                              </w:tabs>
                              <w:spacing w:after="0" w:line="240" w:lineRule="auto"/>
                              <w:jc w:val="left"/>
                              <w:rPr>
                                <w:rFonts w:cs="Times New Roman"/>
                                <w:color w:val="000000" w:themeColor="text1"/>
                                <w:szCs w:val="28"/>
                                <w:lang w:val="vi-VN"/>
                              </w:rPr>
                            </w:pPr>
                            <w:r w:rsidRPr="00652C10">
                              <w:rPr>
                                <w:rFonts w:cs="Times New Roman"/>
                                <w:color w:val="000000" w:themeColor="text1"/>
                                <w:szCs w:val="28"/>
                                <w:lang w:val="vi-VN"/>
                              </w:rPr>
                              <w:t xml:space="preserve">  Điểm </w:t>
                            </w:r>
                            <w:r w:rsidRPr="0094425D">
                              <w:rPr>
                                <w:rFonts w:cs="Times New Roman"/>
                                <w:color w:val="000000" w:themeColor="text1"/>
                                <w:szCs w:val="28"/>
                                <w:lang w:val="vi-VN"/>
                              </w:rPr>
                              <w:t>tổng hợp</w:t>
                            </w:r>
                            <w:r w:rsidRPr="00652C10">
                              <w:rPr>
                                <w:rFonts w:cs="Times New Roman"/>
                                <w:color w:val="000000" w:themeColor="text1"/>
                                <w:szCs w:val="28"/>
                                <w:vertAlign w:val="subscript"/>
                                <w:lang w:val="vi-VN"/>
                              </w:rPr>
                              <w:t>đang xét</w:t>
                            </w:r>
                            <w:r w:rsidRPr="00652C10">
                              <w:rPr>
                                <w:rFonts w:cs="Times New Roman"/>
                                <w:color w:val="000000" w:themeColor="text1"/>
                                <w:szCs w:val="28"/>
                                <w:lang w:val="vi-VN"/>
                              </w:rPr>
                              <w:t xml:space="preserve"> </w:t>
                            </w:r>
                            <w:r w:rsidRPr="00652C10">
                              <w:rPr>
                                <w:rFonts w:cs="Times New Roman"/>
                                <w:color w:val="000000" w:themeColor="text1"/>
                                <w:szCs w:val="28"/>
                                <w:lang w:val="vi-VN"/>
                              </w:rPr>
                              <w:softHyphen/>
                            </w:r>
                            <w:r w:rsidRPr="00652C10">
                              <w:rPr>
                                <w:rFonts w:cs="Times New Roman"/>
                                <w:color w:val="000000" w:themeColor="text1"/>
                                <w:szCs w:val="28"/>
                                <w:vertAlign w:val="subscript"/>
                                <w:lang w:val="vi-VN"/>
                              </w:rPr>
                              <w:t xml:space="preserve"> </w:t>
                            </w:r>
                            <w:r w:rsidRPr="00652C10">
                              <w:rPr>
                                <w:rFonts w:cs="Times New Roman"/>
                                <w:color w:val="000000" w:themeColor="text1"/>
                                <w:szCs w:val="28"/>
                                <w:lang w:val="vi-VN"/>
                              </w:rPr>
                              <w:t xml:space="preserve">=  </w:t>
                            </w:r>
                            <w:r w:rsidRPr="00B93F6A">
                              <w:rPr>
                                <w:rFonts w:cs="Times New Roman"/>
                                <w:color w:val="000000" w:themeColor="text1"/>
                                <w:sz w:val="40"/>
                                <w:szCs w:val="40"/>
                                <w:lang w:val="vi-VN"/>
                              </w:rPr>
                              <w:t>(</w:t>
                            </w:r>
                            <w:r w:rsidRPr="00652C10">
                              <w:rPr>
                                <w:rFonts w:cs="Times New Roman"/>
                                <w:color w:val="000000" w:themeColor="text1"/>
                                <w:szCs w:val="28"/>
                                <w:lang w:val="vi-VN"/>
                              </w:rPr>
                              <w:t xml:space="preserve"> </w:t>
                            </w:r>
                            <w:r w:rsidRPr="003B5D7E">
                              <w:rPr>
                                <w:rFonts w:cs="Times New Roman"/>
                                <w:color w:val="000000" w:themeColor="text1"/>
                                <w:szCs w:val="28"/>
                                <w:vertAlign w:val="superscript"/>
                                <w:lang w:val="vi-VN"/>
                              </w:rPr>
                              <w:t>___________</w:t>
                            </w:r>
                            <w:r w:rsidRPr="0094425D">
                              <w:rPr>
                                <w:rFonts w:cs="Times New Roman"/>
                                <w:color w:val="000000" w:themeColor="text1"/>
                                <w:szCs w:val="28"/>
                                <w:vertAlign w:val="superscript"/>
                                <w:lang w:val="vi-VN"/>
                              </w:rPr>
                              <w:t xml:space="preserve"> </w:t>
                            </w:r>
                            <m:oMath>
                              <m:r>
                                <w:rPr>
                                  <w:rFonts w:ascii="Cambria Math" w:eastAsia="Calibri" w:hAnsi="Cambria Math" w:cs="Times New Roman"/>
                                  <w:color w:val="000000" w:themeColor="text1"/>
                                  <w:vertAlign w:val="subscript"/>
                                  <w:lang w:val="vi-VN"/>
                                </w:rPr>
                                <m:t>×</m:t>
                              </m:r>
                              <m:r>
                                <w:rPr>
                                  <w:rFonts w:ascii="Cambria Math" w:hAnsi="Cambria Math" w:cs="Times New Roman"/>
                                  <w:color w:val="000000" w:themeColor="text1"/>
                                  <w:szCs w:val="28"/>
                                  <w:lang w:val="vi-VN"/>
                                </w:rPr>
                                <m:t xml:space="preserve"> </m:t>
                              </m:r>
                            </m:oMath>
                            <w:r w:rsidRPr="0094425D">
                              <w:rPr>
                                <w:rFonts w:cs="Times New Roman"/>
                                <w:color w:val="000000" w:themeColor="text1"/>
                                <w:szCs w:val="28"/>
                                <w:lang w:val="vi-VN"/>
                              </w:rPr>
                              <w:t xml:space="preserve">T + </w:t>
                            </w:r>
                            <w:r>
                              <w:rPr>
                                <w:rFonts w:cs="Times New Roman"/>
                                <w:color w:val="000000" w:themeColor="text1"/>
                                <w:szCs w:val="28"/>
                                <w:lang w:val="vi-VN"/>
                              </w:rPr>
                              <w:tab/>
                            </w:r>
                            <w:r w:rsidRPr="003B5D7E">
                              <w:rPr>
                                <w:rFonts w:cs="Times New Roman"/>
                                <w:color w:val="000000" w:themeColor="text1"/>
                                <w:szCs w:val="28"/>
                                <w:vertAlign w:val="superscript"/>
                                <w:lang w:val="vi-VN"/>
                              </w:rPr>
                              <w:t>________________________</w:t>
                            </w:r>
                            <w:r w:rsidRPr="0094425D">
                              <w:rPr>
                                <w:rFonts w:cs="Times New Roman"/>
                                <w:color w:val="000000" w:themeColor="text1"/>
                                <w:szCs w:val="28"/>
                                <w:vertAlign w:val="superscript"/>
                                <w:lang w:val="vi-VN"/>
                              </w:rPr>
                              <w:t xml:space="preserve">_ </w:t>
                            </w:r>
                            <m:oMath>
                              <m:r>
                                <w:rPr>
                                  <w:rFonts w:ascii="Cambria Math" w:eastAsia="Calibri" w:hAnsi="Cambria Math" w:cs="Times New Roman"/>
                                  <w:color w:val="000000" w:themeColor="text1"/>
                                  <w:vertAlign w:val="subscript"/>
                                  <w:lang w:val="vi-VN"/>
                                </w:rPr>
                                <m:t>×</m:t>
                              </m:r>
                            </m:oMath>
                            <w:r w:rsidRPr="0094425D">
                              <w:rPr>
                                <w:rFonts w:cs="Times New Roman"/>
                                <w:color w:val="000000" w:themeColor="text1"/>
                                <w:szCs w:val="28"/>
                                <w:lang w:val="vi-VN"/>
                              </w:rPr>
                              <w:t xml:space="preserve"> K</w:t>
                            </w:r>
                            <w:r w:rsidRPr="00B93F6A">
                              <w:rPr>
                                <w:rFonts w:cs="Times New Roman"/>
                                <w:color w:val="000000" w:themeColor="text1"/>
                                <w:sz w:val="40"/>
                                <w:szCs w:val="40"/>
                                <w:lang w:val="vi-VN"/>
                              </w:rPr>
                              <w:t>)</w:t>
                            </w:r>
                            <w:r w:rsidRPr="00B831C1">
                              <w:rPr>
                                <w:rFonts w:cs="Times New Roman"/>
                                <w:color w:val="000000" w:themeColor="text1"/>
                                <w:sz w:val="40"/>
                                <w:szCs w:val="40"/>
                                <w:lang w:val="vi-VN"/>
                              </w:rPr>
                              <w:t xml:space="preserve"> </w:t>
                            </w:r>
                            <w:r w:rsidRPr="00B831C1">
                              <w:rPr>
                                <w:rFonts w:cs="Times New Roman"/>
                                <w:color w:val="000000" w:themeColor="text1"/>
                                <w:szCs w:val="28"/>
                                <w:lang w:val="vi-VN"/>
                              </w:rPr>
                              <w:t>x 100</w:t>
                            </w:r>
                          </w:p>
                          <w:p w14:paraId="63B8D6BF" w14:textId="77777777" w:rsidR="00F4763C" w:rsidRPr="00DD2A1A" w:rsidRDefault="00F4763C" w:rsidP="003C0055">
                            <w:pPr>
                              <w:widowControl w:val="0"/>
                              <w:tabs>
                                <w:tab w:val="left" w:pos="3119"/>
                                <w:tab w:val="left" w:pos="4820"/>
                              </w:tabs>
                              <w:spacing w:after="0" w:line="240" w:lineRule="auto"/>
                              <w:rPr>
                                <w:rFonts w:cs="Times New Roman"/>
                                <w:color w:val="000000" w:themeColor="text1"/>
                                <w:szCs w:val="28"/>
                                <w:vertAlign w:val="subscript"/>
                                <w:lang w:val="vi-VN"/>
                              </w:rPr>
                            </w:pPr>
                            <w:r>
                              <w:rPr>
                                <w:rFonts w:cs="Times New Roman"/>
                                <w:color w:val="000000" w:themeColor="text1"/>
                                <w:szCs w:val="28"/>
                                <w:lang w:val="vi-VN"/>
                              </w:rPr>
                              <w:tab/>
                            </w:r>
                            <w:r w:rsidRPr="00652C10">
                              <w:rPr>
                                <w:rFonts w:cs="Times New Roman"/>
                                <w:color w:val="000000" w:themeColor="text1"/>
                                <w:szCs w:val="28"/>
                                <w:lang w:val="vi-VN"/>
                              </w:rPr>
                              <w:t>G</w:t>
                            </w:r>
                            <w:r w:rsidRPr="00652C10">
                              <w:rPr>
                                <w:rFonts w:cs="Times New Roman"/>
                                <w:color w:val="000000" w:themeColor="text1"/>
                                <w:szCs w:val="28"/>
                                <w:vertAlign w:val="subscript"/>
                                <w:lang w:val="vi-VN"/>
                              </w:rPr>
                              <w:t>đang xét</w:t>
                            </w:r>
                            <w:r>
                              <w:rPr>
                                <w:rFonts w:cs="Times New Roman"/>
                                <w:color w:val="000000" w:themeColor="text1"/>
                                <w:szCs w:val="28"/>
                                <w:vertAlign w:val="subscript"/>
                                <w:lang w:val="vi-VN"/>
                              </w:rPr>
                              <w:tab/>
                            </w:r>
                            <w:r>
                              <w:rPr>
                                <w:rFonts w:cs="Times New Roman"/>
                                <w:color w:val="000000" w:themeColor="text1"/>
                                <w:szCs w:val="28"/>
                                <w:vertAlign w:val="subscript"/>
                                <w:lang w:val="vi-VN"/>
                              </w:rPr>
                              <w:tab/>
                            </w:r>
                            <w:r w:rsidRPr="0094425D">
                              <w:rPr>
                                <w:rFonts w:cs="Times New Roman"/>
                                <w:color w:val="000000" w:themeColor="text1"/>
                                <w:szCs w:val="28"/>
                                <w:lang w:val="vi-VN"/>
                              </w:rPr>
                              <w:t>Điểm kỹ thuật</w:t>
                            </w:r>
                            <w:r w:rsidRPr="0094425D">
                              <w:rPr>
                                <w:rFonts w:cs="Times New Roman"/>
                                <w:color w:val="000000" w:themeColor="text1"/>
                                <w:szCs w:val="28"/>
                                <w:vertAlign w:val="subscript"/>
                                <w:lang w:val="vi-VN"/>
                              </w:rPr>
                              <w:t>cao nhất</w:t>
                            </w:r>
                          </w:p>
                          <w:p w14:paraId="45133953" w14:textId="77777777" w:rsidR="00F4763C" w:rsidRPr="00F717C3" w:rsidRDefault="00F4763C" w:rsidP="003C0055">
                            <w:pPr>
                              <w:rPr>
                                <w:lang w:val="vi-VN"/>
                              </w:rPr>
                            </w:pPr>
                          </w:p>
                        </w:txbxContent>
                      </wps:txbx>
                      <wps:bodyPr rot="0" vert="horz" wrap="square" lIns="91440" tIns="45720" rIns="91440" bIns="45720" anchor="t" anchorCtr="0" upright="1">
                        <a:noAutofit/>
                      </wps:bodyPr>
                    </wps:wsp>
                  </a:graphicData>
                </a:graphic>
              </wp:inline>
            </w:drawing>
          </mc:Choice>
          <mc:Fallback xmlns:arto="http://schemas.microsoft.com/office/word/2006/arto">
            <w:pict>
              <v:shapetype w14:anchorId="629DD67E" id="_x0000_t202" coordsize="21600,21600" o:spt="202" path="m,l,21600r21600,l21600,xe">
                <v:stroke joinstyle="miter"/>
                <v:path gradientshapeok="t" o:connecttype="rect"/>
              </v:shapetype>
              <v:shape id="Text Box 2" o:spid="_x0000_s1026" type="#_x0000_t202" style="width:459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" stroked="f">
                <v:textbox>
                  <w:txbxContent>
                    <w:p w14:paraId="4DD09DEC" w14:textId="77777777" w:rsidR="00F4763C" w:rsidRPr="00DD2A1A" w:rsidRDefault="00F4763C" w:rsidP="003C0055">
                      <w:pPr>
                        <w:widowControl w:val="0"/>
                        <w:tabs>
                          <w:tab w:val="left" w:pos="3119"/>
                          <w:tab w:val="left" w:pos="4820"/>
                        </w:tabs>
                        <w:spacing w:after="0" w:line="240" w:lineRule="auto"/>
                        <w:rPr>
                          <w:rFonts w:cs="Times New Roman"/>
                          <w:color w:val="000000" w:themeColor="text1"/>
                          <w:szCs w:val="28"/>
                          <w:lang w:val="vi-VN"/>
                        </w:rPr>
                      </w:pPr>
                      <w:r>
                        <w:rPr>
                          <w:rFonts w:cs="Times New Roman"/>
                          <w:color w:val="000000" w:themeColor="text1"/>
                          <w:szCs w:val="28"/>
                          <w:lang w:val="vi-VN"/>
                        </w:rPr>
                        <w:tab/>
                      </w:r>
                      <w:r w:rsidRPr="00652C10">
                        <w:rPr>
                          <w:rFonts w:cs="Times New Roman"/>
                          <w:color w:val="000000" w:themeColor="text1"/>
                          <w:szCs w:val="28"/>
                          <w:lang w:val="vi-VN"/>
                        </w:rPr>
                        <w:t>G</w:t>
                      </w:r>
                      <w:r w:rsidRPr="00652C10">
                        <w:rPr>
                          <w:rFonts w:cs="Times New Roman"/>
                          <w:color w:val="000000" w:themeColor="text1"/>
                          <w:szCs w:val="28"/>
                          <w:vertAlign w:val="subscript"/>
                          <w:lang w:val="vi-VN"/>
                        </w:rPr>
                        <w:t>thấp nhất</w:t>
                      </w:r>
                      <w:r w:rsidRPr="00652C10">
                        <w:rPr>
                          <w:rFonts w:cs="Times New Roman"/>
                          <w:color w:val="000000" w:themeColor="text1"/>
                          <w:szCs w:val="28"/>
                          <w:lang w:val="vi-VN"/>
                        </w:rPr>
                        <w:t xml:space="preserve"> </w:t>
                      </w:r>
                      <w:r>
                        <w:rPr>
                          <w:rFonts w:cs="Times New Roman"/>
                          <w:color w:val="000000" w:themeColor="text1"/>
                          <w:szCs w:val="28"/>
                          <w:lang w:val="vi-VN"/>
                        </w:rPr>
                        <w:tab/>
                      </w:r>
                      <w:r>
                        <w:rPr>
                          <w:rFonts w:cs="Times New Roman"/>
                          <w:color w:val="000000" w:themeColor="text1"/>
                          <w:szCs w:val="28"/>
                          <w:lang w:val="vi-VN"/>
                        </w:rPr>
                        <w:tab/>
                      </w:r>
                      <w:r w:rsidRPr="0094425D">
                        <w:rPr>
                          <w:rFonts w:cs="Times New Roman"/>
                          <w:color w:val="000000" w:themeColor="text1"/>
                          <w:szCs w:val="28"/>
                          <w:lang w:val="vi-VN"/>
                        </w:rPr>
                        <w:t>Điểm kỹ thuật</w:t>
                      </w:r>
                      <w:r w:rsidRPr="0094425D">
                        <w:rPr>
                          <w:rFonts w:cs="Times New Roman"/>
                          <w:color w:val="000000" w:themeColor="text1"/>
                          <w:szCs w:val="28"/>
                          <w:vertAlign w:val="subscript"/>
                          <w:lang w:val="vi-VN"/>
                        </w:rPr>
                        <w:t>đang xét</w:t>
                      </w:r>
                    </w:p>
                    <w:p w14:paraId="574741EC" w14:textId="77777777" w:rsidR="00F4763C" w:rsidRPr="00B831C1" w:rsidRDefault="00F4763C" w:rsidP="003C0055">
                      <w:pPr>
                        <w:widowControl w:val="0"/>
                        <w:tabs>
                          <w:tab w:val="left" w:pos="4820"/>
                        </w:tabs>
                        <w:spacing w:after="0" w:line="240" w:lineRule="auto"/>
                        <w:jc w:val="left"/>
                        <w:rPr>
                          <w:rFonts w:cs="Times New Roman"/>
                          <w:color w:val="000000" w:themeColor="text1"/>
                          <w:szCs w:val="28"/>
                          <w:lang w:val="vi-VN"/>
                        </w:rPr>
                      </w:pPr>
                      <w:r w:rsidRPr="00652C10">
                        <w:rPr>
                          <w:rFonts w:cs="Times New Roman"/>
                          <w:color w:val="000000" w:themeColor="text1"/>
                          <w:szCs w:val="28"/>
                          <w:lang w:val="vi-VN"/>
                        </w:rPr>
                        <w:t xml:space="preserve">  Điểm </w:t>
                      </w:r>
                      <w:r w:rsidRPr="0094425D">
                        <w:rPr>
                          <w:rFonts w:cs="Times New Roman"/>
                          <w:color w:val="000000" w:themeColor="text1"/>
                          <w:szCs w:val="28"/>
                          <w:lang w:val="vi-VN"/>
                        </w:rPr>
                        <w:t>tổng hợp</w:t>
                      </w:r>
                      <w:r w:rsidRPr="00652C10">
                        <w:rPr>
                          <w:rFonts w:cs="Times New Roman"/>
                          <w:color w:val="000000" w:themeColor="text1"/>
                          <w:szCs w:val="28"/>
                          <w:vertAlign w:val="subscript"/>
                          <w:lang w:val="vi-VN"/>
                        </w:rPr>
                        <w:t>đang xét</w:t>
                      </w:r>
                      <w:r w:rsidRPr="00652C10">
                        <w:rPr>
                          <w:rFonts w:cs="Times New Roman"/>
                          <w:color w:val="000000" w:themeColor="text1"/>
                          <w:szCs w:val="28"/>
                          <w:lang w:val="vi-VN"/>
                        </w:rPr>
                        <w:t xml:space="preserve"> </w:t>
                      </w:r>
                      <w:r w:rsidRPr="00652C10">
                        <w:rPr>
                          <w:rFonts w:cs="Times New Roman"/>
                          <w:color w:val="000000" w:themeColor="text1"/>
                          <w:szCs w:val="28"/>
                          <w:lang w:val="vi-VN"/>
                        </w:rPr>
                        <w:softHyphen/>
                      </w:r>
                      <w:r w:rsidRPr="00652C10">
                        <w:rPr>
                          <w:rFonts w:cs="Times New Roman"/>
                          <w:color w:val="000000" w:themeColor="text1"/>
                          <w:szCs w:val="28"/>
                          <w:vertAlign w:val="subscript"/>
                          <w:lang w:val="vi-VN"/>
                        </w:rPr>
                        <w:t xml:space="preserve"> </w:t>
                      </w:r>
                      <w:r w:rsidRPr="00652C10">
                        <w:rPr>
                          <w:rFonts w:cs="Times New Roman"/>
                          <w:color w:val="000000" w:themeColor="text1"/>
                          <w:szCs w:val="28"/>
                          <w:lang w:val="vi-VN"/>
                        </w:rPr>
                        <w:t xml:space="preserve">=  </w:t>
                      </w:r>
                      <w:r w:rsidRPr="00B93F6A">
                        <w:rPr>
                          <w:rFonts w:cs="Times New Roman"/>
                          <w:color w:val="000000" w:themeColor="text1"/>
                          <w:sz w:val="40"/>
                          <w:szCs w:val="40"/>
                          <w:lang w:val="vi-VN"/>
                        </w:rPr>
                        <w:t>(</w:t>
                      </w:r>
                      <w:r w:rsidRPr="00652C10">
                        <w:rPr>
                          <w:rFonts w:cs="Times New Roman"/>
                          <w:color w:val="000000" w:themeColor="text1"/>
                          <w:szCs w:val="28"/>
                          <w:lang w:val="vi-VN"/>
                        </w:rPr>
                        <w:t xml:space="preserve"> </w:t>
                      </w:r>
                      <w:r w:rsidRPr="003B5D7E">
                        <w:rPr>
                          <w:rFonts w:cs="Times New Roman"/>
                          <w:color w:val="000000" w:themeColor="text1"/>
                          <w:szCs w:val="28"/>
                          <w:vertAlign w:val="superscript"/>
                          <w:lang w:val="vi-VN"/>
                        </w:rPr>
                        <w:t>___________</w:t>
                      </w:r>
                      <w:r w:rsidRPr="0094425D">
                        <w:rPr>
                          <w:rFonts w:cs="Times New Roman"/>
                          <w:color w:val="000000" w:themeColor="text1"/>
                          <w:szCs w:val="28"/>
                          <w:vertAlign w:val="superscript"/>
                          <w:lang w:val="vi-VN"/>
                        </w:rPr>
                        <w:t xml:space="preserve"> </w:t>
                      </w:r>
                      <m:oMath>
                        <m:r>
                          <w:rPr>
                            <w:rFonts w:ascii="Cambria Math" w:eastAsia="Calibri" w:hAnsi="Cambria Math" w:cs="Times New Roman"/>
                            <w:color w:val="000000" w:themeColor="text1"/>
                            <w:vertAlign w:val="subscript"/>
                            <w:lang w:val="vi-VN"/>
                          </w:rPr>
                          <m:t>×</m:t>
                        </m:r>
                        <m:r>
                          <w:rPr>
                            <w:rFonts w:ascii="Cambria Math" w:hAnsi="Cambria Math" w:cs="Times New Roman"/>
                            <w:color w:val="000000" w:themeColor="text1"/>
                            <w:szCs w:val="28"/>
                            <w:lang w:val="vi-VN"/>
                          </w:rPr>
                          <m:t xml:space="preserve"> </m:t>
                        </m:r>
                      </m:oMath>
                      <w:r w:rsidRPr="0094425D">
                        <w:rPr>
                          <w:rFonts w:cs="Times New Roman"/>
                          <w:color w:val="000000" w:themeColor="text1"/>
                          <w:szCs w:val="28"/>
                          <w:lang w:val="vi-VN"/>
                        </w:rPr>
                        <w:t xml:space="preserve">T + </w:t>
                      </w:r>
                      <w:r>
                        <w:rPr>
                          <w:rFonts w:cs="Times New Roman"/>
                          <w:color w:val="000000" w:themeColor="text1"/>
                          <w:szCs w:val="28"/>
                          <w:lang w:val="vi-VN"/>
                        </w:rPr>
                        <w:tab/>
                      </w:r>
                      <w:r w:rsidRPr="003B5D7E">
                        <w:rPr>
                          <w:rFonts w:cs="Times New Roman"/>
                          <w:color w:val="000000" w:themeColor="text1"/>
                          <w:szCs w:val="28"/>
                          <w:vertAlign w:val="superscript"/>
                          <w:lang w:val="vi-VN"/>
                        </w:rPr>
                        <w:t>________________________</w:t>
                      </w:r>
                      <w:r w:rsidRPr="0094425D">
                        <w:rPr>
                          <w:rFonts w:cs="Times New Roman"/>
                          <w:color w:val="000000" w:themeColor="text1"/>
                          <w:szCs w:val="28"/>
                          <w:vertAlign w:val="superscript"/>
                          <w:lang w:val="vi-VN"/>
                        </w:rPr>
                        <w:t xml:space="preserve">_ </w:t>
                      </w:r>
                      <m:oMath>
                        <m:r>
                          <w:rPr>
                            <w:rFonts w:ascii="Cambria Math" w:eastAsia="Calibri" w:hAnsi="Cambria Math" w:cs="Times New Roman"/>
                            <w:color w:val="000000" w:themeColor="text1"/>
                            <w:vertAlign w:val="subscript"/>
                            <w:lang w:val="vi-VN"/>
                          </w:rPr>
                          <m:t>×</m:t>
                        </m:r>
                      </m:oMath>
                      <w:r w:rsidRPr="0094425D">
                        <w:rPr>
                          <w:rFonts w:cs="Times New Roman"/>
                          <w:color w:val="000000" w:themeColor="text1"/>
                          <w:szCs w:val="28"/>
                          <w:lang w:val="vi-VN"/>
                        </w:rPr>
                        <w:t xml:space="preserve"> K</w:t>
                      </w:r>
                      <w:r w:rsidRPr="00B93F6A">
                        <w:rPr>
                          <w:rFonts w:cs="Times New Roman"/>
                          <w:color w:val="000000" w:themeColor="text1"/>
                          <w:sz w:val="40"/>
                          <w:szCs w:val="40"/>
                          <w:lang w:val="vi-VN"/>
                        </w:rPr>
                        <w:t>)</w:t>
                      </w:r>
                      <w:r w:rsidRPr="00B831C1">
                        <w:rPr>
                          <w:rFonts w:cs="Times New Roman"/>
                          <w:color w:val="000000" w:themeColor="text1"/>
                          <w:sz w:val="40"/>
                          <w:szCs w:val="40"/>
                          <w:lang w:val="vi-VN"/>
                        </w:rPr>
                        <w:t xml:space="preserve"> </w:t>
                      </w:r>
                      <w:r w:rsidRPr="00B831C1">
                        <w:rPr>
                          <w:rFonts w:cs="Times New Roman"/>
                          <w:color w:val="000000" w:themeColor="text1"/>
                          <w:szCs w:val="28"/>
                          <w:lang w:val="vi-VN"/>
                        </w:rPr>
                        <w:t>x 100</w:t>
                      </w:r>
                    </w:p>
                    <w:p w14:paraId="63B8D6BF" w14:textId="77777777" w:rsidR="00F4763C" w:rsidRPr="00DD2A1A" w:rsidRDefault="00F4763C" w:rsidP="003C0055">
                      <w:pPr>
                        <w:widowControl w:val="0"/>
                        <w:tabs>
                          <w:tab w:val="left" w:pos="3119"/>
                          <w:tab w:val="left" w:pos="4820"/>
                        </w:tabs>
                        <w:spacing w:after="0" w:line="240" w:lineRule="auto"/>
                        <w:rPr>
                          <w:rFonts w:cs="Times New Roman"/>
                          <w:color w:val="000000" w:themeColor="text1"/>
                          <w:szCs w:val="28"/>
                          <w:vertAlign w:val="subscript"/>
                          <w:lang w:val="vi-VN"/>
                        </w:rPr>
                      </w:pPr>
                      <w:r>
                        <w:rPr>
                          <w:rFonts w:cs="Times New Roman"/>
                          <w:color w:val="000000" w:themeColor="text1"/>
                          <w:szCs w:val="28"/>
                          <w:lang w:val="vi-VN"/>
                        </w:rPr>
                        <w:tab/>
                      </w:r>
                      <w:r w:rsidRPr="00652C10">
                        <w:rPr>
                          <w:rFonts w:cs="Times New Roman"/>
                          <w:color w:val="000000" w:themeColor="text1"/>
                          <w:szCs w:val="28"/>
                          <w:lang w:val="vi-VN"/>
                        </w:rPr>
                        <w:t>G</w:t>
                      </w:r>
                      <w:r w:rsidRPr="00652C10">
                        <w:rPr>
                          <w:rFonts w:cs="Times New Roman"/>
                          <w:color w:val="000000" w:themeColor="text1"/>
                          <w:szCs w:val="28"/>
                          <w:vertAlign w:val="subscript"/>
                          <w:lang w:val="vi-VN"/>
                        </w:rPr>
                        <w:t>đang xét</w:t>
                      </w:r>
                      <w:r>
                        <w:rPr>
                          <w:rFonts w:cs="Times New Roman"/>
                          <w:color w:val="000000" w:themeColor="text1"/>
                          <w:szCs w:val="28"/>
                          <w:vertAlign w:val="subscript"/>
                          <w:lang w:val="vi-VN"/>
                        </w:rPr>
                        <w:tab/>
                      </w:r>
                      <w:r>
                        <w:rPr>
                          <w:rFonts w:cs="Times New Roman"/>
                          <w:color w:val="000000" w:themeColor="text1"/>
                          <w:szCs w:val="28"/>
                          <w:vertAlign w:val="subscript"/>
                          <w:lang w:val="vi-VN"/>
                        </w:rPr>
                        <w:tab/>
                      </w:r>
                      <w:r w:rsidRPr="0094425D">
                        <w:rPr>
                          <w:rFonts w:cs="Times New Roman"/>
                          <w:color w:val="000000" w:themeColor="text1"/>
                          <w:szCs w:val="28"/>
                          <w:lang w:val="vi-VN"/>
                        </w:rPr>
                        <w:t>Điểm kỹ thuật</w:t>
                      </w:r>
                      <w:r w:rsidRPr="0094425D">
                        <w:rPr>
                          <w:rFonts w:cs="Times New Roman"/>
                          <w:color w:val="000000" w:themeColor="text1"/>
                          <w:szCs w:val="28"/>
                          <w:vertAlign w:val="subscript"/>
                          <w:lang w:val="vi-VN"/>
                        </w:rPr>
                        <w:t>cao nhất</w:t>
                      </w:r>
                    </w:p>
                    <w:p w14:paraId="45133953" w14:textId="77777777" w:rsidR="00F4763C" w:rsidRPr="00F717C3" w:rsidRDefault="00F4763C" w:rsidP="003C0055">
                      <w:pPr>
                        <w:rPr>
                          <w:lang w:val="vi-VN"/>
                        </w:rPr>
                      </w:pPr>
                    </w:p>
                  </w:txbxContent>
                </v:textbox>
                <w10:anchorlock/>
              </v:shape>
            </w:pict>
          </mc:Fallback>
        </mc:AlternateContent>
      </w:r>
    </w:p>
    <w:p w14:paraId="2443D678" w14:textId="77777777" w:rsidR="00E05239" w:rsidRPr="003B31D0" w:rsidRDefault="00E05239" w:rsidP="003B31D0">
      <w:pPr>
        <w:widowControl w:val="0"/>
        <w:spacing w:after="0" w:line="276" w:lineRule="auto"/>
        <w:ind w:firstLine="567"/>
        <w:rPr>
          <w:rFonts w:cs="Times New Roman"/>
          <w:szCs w:val="26"/>
        </w:rPr>
      </w:pPr>
      <w:r w:rsidRPr="003B31D0">
        <w:rPr>
          <w:rFonts w:cs="Times New Roman"/>
          <w:szCs w:val="26"/>
        </w:rPr>
        <w:t xml:space="preserve">Trong đó: </w:t>
      </w:r>
    </w:p>
    <w:p w14:paraId="5987844C" w14:textId="77777777" w:rsidR="00E05239" w:rsidRPr="003B31D0" w:rsidRDefault="00E05239" w:rsidP="003B31D0">
      <w:pPr>
        <w:widowControl w:val="0"/>
        <w:spacing w:after="0" w:line="276" w:lineRule="auto"/>
        <w:ind w:firstLine="567"/>
        <w:rPr>
          <w:rFonts w:cs="Times New Roman"/>
          <w:szCs w:val="26"/>
        </w:rPr>
      </w:pPr>
      <w:r w:rsidRPr="003B31D0">
        <w:rPr>
          <w:rFonts w:cs="Times New Roman"/>
          <w:szCs w:val="26"/>
        </w:rPr>
        <w:t>Điểm kỹ thuật</w:t>
      </w:r>
      <w:r w:rsidRPr="003B31D0">
        <w:rPr>
          <w:rFonts w:cs="Times New Roman"/>
          <w:szCs w:val="26"/>
          <w:vertAlign w:val="subscript"/>
        </w:rPr>
        <w:t>đang xét</w:t>
      </w:r>
      <w:r w:rsidRPr="003B31D0">
        <w:rPr>
          <w:rFonts w:cs="Times New Roman"/>
          <w:szCs w:val="26"/>
        </w:rPr>
        <w:t xml:space="preserve">: </w:t>
      </w:r>
      <w:r w:rsidR="00105118" w:rsidRPr="003B31D0">
        <w:rPr>
          <w:rFonts w:cs="Times New Roman"/>
          <w:szCs w:val="26"/>
        </w:rPr>
        <w:t>l</w:t>
      </w:r>
      <w:r w:rsidRPr="003B31D0">
        <w:rPr>
          <w:rFonts w:cs="Times New Roman"/>
          <w:szCs w:val="26"/>
        </w:rPr>
        <w:t>à số điểm được xác định tại bước đánh giá về kỹ thuật</w:t>
      </w:r>
      <w:r w:rsidR="006448C4" w:rsidRPr="003B31D0">
        <w:rPr>
          <w:rFonts w:cs="Times New Roman"/>
          <w:szCs w:val="26"/>
        </w:rPr>
        <w:t xml:space="preserve"> của </w:t>
      </w:r>
      <w:r w:rsidR="008F11F5" w:rsidRPr="003B31D0">
        <w:rPr>
          <w:rFonts w:cs="Times New Roman"/>
          <w:szCs w:val="26"/>
        </w:rPr>
        <w:t>hồ sơ dự thầu</w:t>
      </w:r>
      <w:r w:rsidR="006448C4" w:rsidRPr="003B31D0">
        <w:rPr>
          <w:rFonts w:cs="Times New Roman"/>
          <w:szCs w:val="26"/>
        </w:rPr>
        <w:t xml:space="preserve"> đang xét</w:t>
      </w:r>
      <w:r w:rsidRPr="003B31D0">
        <w:rPr>
          <w:rFonts w:cs="Times New Roman"/>
          <w:szCs w:val="26"/>
        </w:rPr>
        <w:t>;</w:t>
      </w:r>
    </w:p>
    <w:p w14:paraId="3EEB351F" w14:textId="77777777" w:rsidR="00E05239" w:rsidRPr="003B31D0" w:rsidRDefault="00E05239" w:rsidP="003B31D0">
      <w:pPr>
        <w:widowControl w:val="0"/>
        <w:spacing w:after="0" w:line="276" w:lineRule="auto"/>
        <w:ind w:firstLine="567"/>
        <w:rPr>
          <w:rFonts w:eastAsia="Calibri" w:cs="Times New Roman"/>
          <w:kern w:val="0"/>
          <w:szCs w:val="26"/>
        </w:rPr>
      </w:pPr>
      <w:r w:rsidRPr="003B31D0">
        <w:rPr>
          <w:rFonts w:cs="Times New Roman"/>
          <w:szCs w:val="26"/>
        </w:rPr>
        <w:t>Điểm kỹ thuật</w:t>
      </w:r>
      <w:r w:rsidRPr="003B31D0">
        <w:rPr>
          <w:rFonts w:cs="Times New Roman"/>
          <w:szCs w:val="26"/>
          <w:vertAlign w:val="subscript"/>
        </w:rPr>
        <w:t>cao nhất</w:t>
      </w:r>
      <w:r w:rsidRPr="003B31D0">
        <w:rPr>
          <w:rFonts w:cs="Times New Roman"/>
          <w:szCs w:val="26"/>
        </w:rPr>
        <w:t>:</w:t>
      </w:r>
      <w:r w:rsidRPr="003B31D0">
        <w:rPr>
          <w:rFonts w:eastAsia="Calibri" w:cs="Times New Roman"/>
          <w:kern w:val="0"/>
          <w:szCs w:val="26"/>
        </w:rPr>
        <w:t xml:space="preserve"> </w:t>
      </w:r>
      <w:r w:rsidR="00105118" w:rsidRPr="003B31D0">
        <w:rPr>
          <w:rFonts w:cs="Times New Roman"/>
          <w:szCs w:val="26"/>
        </w:rPr>
        <w:t>l</w:t>
      </w:r>
      <w:r w:rsidRPr="003B31D0">
        <w:rPr>
          <w:rFonts w:cs="Times New Roman"/>
          <w:szCs w:val="26"/>
        </w:rPr>
        <w:t>à số điểm</w:t>
      </w:r>
      <w:r w:rsidRPr="003B31D0">
        <w:rPr>
          <w:rFonts w:eastAsia="Calibri" w:cs="Times New Roman"/>
          <w:kern w:val="0"/>
          <w:szCs w:val="26"/>
        </w:rPr>
        <w:t xml:space="preserve"> kỹ thuật cao nhất trong số các hồ sơ dự thầu đáp ứng về kỹ thuật; </w:t>
      </w:r>
    </w:p>
    <w:p w14:paraId="6061B41C" w14:textId="77777777" w:rsidR="00E05239" w:rsidRPr="003B31D0" w:rsidRDefault="00E05239" w:rsidP="003B31D0">
      <w:pPr>
        <w:widowControl w:val="0"/>
        <w:spacing w:after="0" w:line="276" w:lineRule="auto"/>
        <w:ind w:firstLine="567"/>
        <w:rPr>
          <w:rFonts w:cs="Times New Roman"/>
          <w:szCs w:val="26"/>
        </w:rPr>
      </w:pPr>
      <w:r w:rsidRPr="003B31D0">
        <w:rPr>
          <w:rFonts w:eastAsia="Calibri" w:cs="Times New Roman"/>
          <w:kern w:val="0"/>
          <w:szCs w:val="26"/>
        </w:rPr>
        <w:t>G</w:t>
      </w:r>
      <w:r w:rsidRPr="003B31D0">
        <w:rPr>
          <w:rFonts w:eastAsia="Calibri" w:cs="Times New Roman"/>
          <w:kern w:val="0"/>
          <w:szCs w:val="26"/>
          <w:vertAlign w:val="subscript"/>
        </w:rPr>
        <w:t>thấp nhất</w:t>
      </w:r>
      <w:r w:rsidRPr="003B31D0">
        <w:rPr>
          <w:rFonts w:eastAsia="Calibri" w:cs="Times New Roman"/>
          <w:kern w:val="0"/>
          <w:szCs w:val="26"/>
        </w:rPr>
        <w:t xml:space="preserve">: là giá dự thầu sau sửa lỗi, hiệu chỉnh sai lệch trừ đi </w:t>
      </w:r>
      <w:r w:rsidR="00DD3E77" w:rsidRPr="003B31D0">
        <w:rPr>
          <w:rFonts w:eastAsia="Calibri" w:cs="Times New Roman"/>
          <w:kern w:val="0"/>
          <w:szCs w:val="26"/>
        </w:rPr>
        <w:t xml:space="preserve">giá trị </w:t>
      </w:r>
      <w:r w:rsidRPr="003B31D0">
        <w:rPr>
          <w:rFonts w:eastAsia="Calibri" w:cs="Times New Roman"/>
          <w:kern w:val="0"/>
          <w:szCs w:val="26"/>
        </w:rPr>
        <w:t>giảm giá</w:t>
      </w:r>
      <w:r w:rsidR="00DD3E77" w:rsidRPr="003B31D0">
        <w:rPr>
          <w:rFonts w:eastAsia="Calibri" w:cs="Times New Roman"/>
          <w:kern w:val="0"/>
          <w:szCs w:val="26"/>
        </w:rPr>
        <w:t xml:space="preserve"> (nếu có)</w:t>
      </w:r>
      <w:r w:rsidRPr="003B31D0">
        <w:rPr>
          <w:rFonts w:eastAsia="Calibri" w:cs="Times New Roman"/>
          <w:kern w:val="0"/>
          <w:szCs w:val="26"/>
        </w:rPr>
        <w:t xml:space="preserve"> thấp nhất của các hồ sơ dự thầu đáp ứng về kỹ thuật;</w:t>
      </w:r>
    </w:p>
    <w:p w14:paraId="1F478BD0" w14:textId="77777777" w:rsidR="00E05239" w:rsidRPr="003B31D0" w:rsidRDefault="00E05239" w:rsidP="003B31D0">
      <w:pPr>
        <w:widowControl w:val="0"/>
        <w:spacing w:after="0" w:line="276" w:lineRule="auto"/>
        <w:ind w:firstLine="567"/>
        <w:rPr>
          <w:rFonts w:cs="Times New Roman"/>
          <w:szCs w:val="26"/>
        </w:rPr>
      </w:pPr>
      <w:r w:rsidRPr="003B31D0">
        <w:rPr>
          <w:rFonts w:cs="Times New Roman"/>
          <w:szCs w:val="26"/>
        </w:rPr>
        <w:t>G</w:t>
      </w:r>
      <w:r w:rsidRPr="003B31D0">
        <w:rPr>
          <w:rFonts w:cs="Times New Roman"/>
          <w:szCs w:val="26"/>
          <w:vertAlign w:val="subscript"/>
        </w:rPr>
        <w:t>đang xét</w:t>
      </w:r>
      <w:r w:rsidRPr="003B31D0">
        <w:rPr>
          <w:rFonts w:cs="Times New Roman"/>
          <w:szCs w:val="26"/>
        </w:rPr>
        <w:t xml:space="preserve">: </w:t>
      </w:r>
      <w:r w:rsidRPr="003B31D0">
        <w:rPr>
          <w:rFonts w:eastAsia="Calibri" w:cs="Times New Roman"/>
          <w:kern w:val="0"/>
          <w:szCs w:val="26"/>
        </w:rPr>
        <w:t xml:space="preserve">là giá dự thầu sau sửa lỗi, hiệu chỉnh sai lệch trừ đi </w:t>
      </w:r>
      <w:r w:rsidR="00DD3E77" w:rsidRPr="003B31D0">
        <w:rPr>
          <w:rFonts w:eastAsia="Calibri" w:cs="Times New Roman"/>
          <w:kern w:val="0"/>
          <w:szCs w:val="26"/>
        </w:rPr>
        <w:t xml:space="preserve">giá trị </w:t>
      </w:r>
      <w:r w:rsidRPr="003B31D0">
        <w:rPr>
          <w:rFonts w:eastAsia="Calibri" w:cs="Times New Roman"/>
          <w:kern w:val="0"/>
          <w:szCs w:val="26"/>
        </w:rPr>
        <w:t>giảm giá</w:t>
      </w:r>
      <w:r w:rsidR="00DD3E77" w:rsidRPr="003B31D0">
        <w:rPr>
          <w:rFonts w:eastAsia="Calibri" w:cs="Times New Roman"/>
          <w:kern w:val="0"/>
          <w:szCs w:val="26"/>
        </w:rPr>
        <w:t xml:space="preserve"> (nếu có)</w:t>
      </w:r>
      <w:r w:rsidRPr="003B31D0">
        <w:rPr>
          <w:rFonts w:eastAsia="Calibri" w:cs="Times New Roman"/>
          <w:kern w:val="0"/>
          <w:szCs w:val="26"/>
        </w:rPr>
        <w:t xml:space="preserve"> của hồ sơ dự thầu đang xét</w:t>
      </w:r>
      <w:r w:rsidRPr="003B31D0">
        <w:rPr>
          <w:rFonts w:cs="Times New Roman"/>
          <w:szCs w:val="26"/>
        </w:rPr>
        <w:t>;</w:t>
      </w:r>
    </w:p>
    <w:p w14:paraId="16CB64C9" w14:textId="77777777" w:rsidR="00E05239" w:rsidRPr="003B31D0" w:rsidRDefault="00E05239" w:rsidP="003B31D0">
      <w:pPr>
        <w:widowControl w:val="0"/>
        <w:spacing w:after="0" w:line="276" w:lineRule="auto"/>
        <w:ind w:firstLine="567"/>
        <w:rPr>
          <w:rFonts w:cs="Times New Roman"/>
          <w:szCs w:val="26"/>
        </w:rPr>
      </w:pPr>
      <w:r w:rsidRPr="003B31D0">
        <w:rPr>
          <w:rFonts w:cs="Times New Roman"/>
          <w:szCs w:val="26"/>
        </w:rPr>
        <w:t>K: Tỷ trọng điểm về kỹ thuật quy định trong thang điểm tổng hợp;</w:t>
      </w:r>
    </w:p>
    <w:p w14:paraId="13E62BAB" w14:textId="77777777" w:rsidR="00E05239" w:rsidRPr="003B31D0" w:rsidRDefault="00E05239" w:rsidP="003B31D0">
      <w:pPr>
        <w:widowControl w:val="0"/>
        <w:spacing w:after="0" w:line="276" w:lineRule="auto"/>
        <w:ind w:firstLine="567"/>
        <w:rPr>
          <w:rFonts w:cs="Times New Roman"/>
          <w:szCs w:val="26"/>
        </w:rPr>
      </w:pPr>
      <w:r w:rsidRPr="003B31D0">
        <w:rPr>
          <w:rFonts w:cs="Times New Roman"/>
          <w:szCs w:val="26"/>
        </w:rPr>
        <w:t>T: Tỷ trọng điểm về giá quy định trong thang điểm tổng hợp;</w:t>
      </w:r>
    </w:p>
    <w:p w14:paraId="0025FEE4" w14:textId="77777777" w:rsidR="00E05239" w:rsidRPr="003B31D0" w:rsidRDefault="00E05239" w:rsidP="003B31D0">
      <w:pPr>
        <w:widowControl w:val="0"/>
        <w:spacing w:after="0" w:line="276" w:lineRule="auto"/>
        <w:ind w:firstLine="567"/>
        <w:rPr>
          <w:rFonts w:cs="Times New Roman"/>
          <w:b/>
          <w:szCs w:val="26"/>
        </w:rPr>
      </w:pPr>
      <w:r w:rsidRPr="003B31D0">
        <w:rPr>
          <w:rFonts w:cs="Times New Roman"/>
          <w:szCs w:val="26"/>
        </w:rPr>
        <w:t>K + T = 100</w:t>
      </w:r>
      <w:r w:rsidR="00992841" w:rsidRPr="003B31D0">
        <w:rPr>
          <w:rFonts w:cs="Times New Roman"/>
          <w:szCs w:val="26"/>
        </w:rPr>
        <w:t>%</w:t>
      </w:r>
      <w:r w:rsidRPr="003B31D0">
        <w:rPr>
          <w:rFonts w:cs="Times New Roman"/>
          <w:szCs w:val="26"/>
        </w:rPr>
        <w:t>. Tỷ trọng điểm về kỹ thuật (K) và về giá (T) phải được xác định cụ thể trong hồ sơ mời thầu.</w:t>
      </w:r>
    </w:p>
    <w:p w14:paraId="4CB0140B" w14:textId="77777777" w:rsidR="00E05239" w:rsidRPr="003B31D0" w:rsidRDefault="00E05239" w:rsidP="003B31D0">
      <w:pPr>
        <w:widowControl w:val="0"/>
        <w:spacing w:after="0" w:line="276" w:lineRule="auto"/>
        <w:ind w:firstLine="567"/>
        <w:rPr>
          <w:rFonts w:cs="Times New Roman"/>
          <w:szCs w:val="26"/>
          <w:lang w:val="vi-VN"/>
        </w:rPr>
      </w:pPr>
      <w:r w:rsidRPr="003B31D0">
        <w:rPr>
          <w:rFonts w:cs="Times New Roman"/>
          <w:szCs w:val="26"/>
        </w:rPr>
        <w:t xml:space="preserve">2. </w:t>
      </w:r>
      <w:r w:rsidRPr="003B31D0">
        <w:rPr>
          <w:rFonts w:cs="Times New Roman"/>
          <w:szCs w:val="26"/>
          <w:lang w:val="vi-VN"/>
        </w:rPr>
        <w:t xml:space="preserve">Tiêu chuẩn đánh giá tổng hợp được xây dựng trên cơ sở </w:t>
      </w:r>
      <w:r w:rsidRPr="003B31D0">
        <w:rPr>
          <w:rFonts w:cs="Times New Roman"/>
          <w:szCs w:val="26"/>
        </w:rPr>
        <w:t xml:space="preserve">kết hợp giữa </w:t>
      </w:r>
      <w:r w:rsidRPr="003B31D0">
        <w:rPr>
          <w:rFonts w:cs="Times New Roman"/>
          <w:szCs w:val="26"/>
          <w:lang w:val="vi-VN"/>
        </w:rPr>
        <w:t>kỹ thuật và giá</w:t>
      </w:r>
      <w:r w:rsidRPr="003B31D0">
        <w:rPr>
          <w:rFonts w:cs="Times New Roman"/>
          <w:szCs w:val="26"/>
        </w:rPr>
        <w:t>.</w:t>
      </w:r>
      <w:r w:rsidRPr="003B31D0">
        <w:rPr>
          <w:rFonts w:cs="Times New Roman"/>
          <w:szCs w:val="26"/>
          <w:lang w:val="vi-VN"/>
        </w:rPr>
        <w:t xml:space="preserve"> Tùy theo quy mô, tính chất của từng gói thầu cần xác định tỷ trọng điểm về kỹ thuật và tỷ trọng điểm về giá cho phù hợp</w:t>
      </w:r>
      <w:r w:rsidR="00EB0CA5" w:rsidRPr="003B31D0">
        <w:rPr>
          <w:rFonts w:cs="Times New Roman"/>
          <w:szCs w:val="26"/>
          <w:lang w:val="vi-VN"/>
        </w:rPr>
        <w:t>,</w:t>
      </w:r>
      <w:r w:rsidRPr="003B31D0">
        <w:rPr>
          <w:rFonts w:cs="Times New Roman"/>
          <w:szCs w:val="26"/>
          <w:lang w:val="vi-VN"/>
        </w:rPr>
        <w:t xml:space="preserve"> bảo đảm tỷ trọng điểm về kỹ thuật cộng với tỷ trọng điểm về giá bằng 100%</w:t>
      </w:r>
      <w:r w:rsidR="00B17B56" w:rsidRPr="003B31D0">
        <w:rPr>
          <w:rFonts w:cs="Times New Roman"/>
          <w:szCs w:val="26"/>
          <w:lang w:val="vi-VN"/>
        </w:rPr>
        <w:t xml:space="preserve"> </w:t>
      </w:r>
      <w:r w:rsidR="00AA1991" w:rsidRPr="003B31D0">
        <w:rPr>
          <w:rFonts w:cs="Times New Roman"/>
          <w:szCs w:val="26"/>
          <w:lang w:val="vi-VN"/>
        </w:rPr>
        <w:t>theo nguyên tắc sau</w:t>
      </w:r>
      <w:r w:rsidRPr="003B31D0">
        <w:rPr>
          <w:rFonts w:cs="Times New Roman"/>
          <w:szCs w:val="26"/>
          <w:lang w:val="vi-VN"/>
        </w:rPr>
        <w:t>:</w:t>
      </w:r>
    </w:p>
    <w:p w14:paraId="19FDD213" w14:textId="77777777" w:rsidR="00E05239"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a) Đối với gói thầu xây lắp</w:t>
      </w:r>
      <w:r w:rsidR="00010019" w:rsidRPr="003B31D0">
        <w:rPr>
          <w:rFonts w:cs="Times New Roman"/>
          <w:szCs w:val="26"/>
          <w:lang w:val="vi-VN"/>
        </w:rPr>
        <w:t>, mua sắm hàng hóa</w:t>
      </w:r>
      <w:r w:rsidR="00C016E1" w:rsidRPr="003B31D0">
        <w:rPr>
          <w:rFonts w:cs="Times New Roman"/>
          <w:szCs w:val="26"/>
          <w:lang w:val="vi-VN"/>
        </w:rPr>
        <w:t>, phi tư vấn</w:t>
      </w:r>
      <w:r w:rsidR="00F60769" w:rsidRPr="003B31D0">
        <w:rPr>
          <w:rFonts w:cs="Times New Roman"/>
          <w:szCs w:val="26"/>
          <w:lang w:val="vi-VN"/>
        </w:rPr>
        <w:t>, hỗn hợp</w:t>
      </w:r>
      <w:r w:rsidRPr="003B31D0">
        <w:rPr>
          <w:rFonts w:cs="Times New Roman"/>
          <w:szCs w:val="26"/>
          <w:lang w:val="vi-VN"/>
        </w:rPr>
        <w:t xml:space="preserve">: Tỷ trọng điểm về kỹ thuật (K) từ </w:t>
      </w:r>
      <w:r w:rsidR="00770FCD" w:rsidRPr="003B31D0">
        <w:rPr>
          <w:rFonts w:cs="Times New Roman"/>
          <w:szCs w:val="26"/>
          <w:lang w:val="vi-VN"/>
        </w:rPr>
        <w:t>10</w:t>
      </w:r>
      <w:r w:rsidRPr="003B31D0">
        <w:rPr>
          <w:rFonts w:cs="Times New Roman"/>
          <w:szCs w:val="26"/>
          <w:lang w:val="vi-VN"/>
        </w:rPr>
        <w:t xml:space="preserve">% đến </w:t>
      </w:r>
      <w:r w:rsidR="00770FCD" w:rsidRPr="003B31D0">
        <w:rPr>
          <w:rFonts w:cs="Times New Roman"/>
          <w:szCs w:val="26"/>
          <w:lang w:val="vi-VN"/>
        </w:rPr>
        <w:t>3</w:t>
      </w:r>
      <w:r w:rsidRPr="003B31D0">
        <w:rPr>
          <w:rFonts w:cs="Times New Roman"/>
          <w:szCs w:val="26"/>
          <w:lang w:val="vi-VN"/>
        </w:rPr>
        <w:t xml:space="preserve">0%, tỷ trọng điểm về giá (T) từ </w:t>
      </w:r>
      <w:r w:rsidR="00770FCD" w:rsidRPr="003B31D0">
        <w:rPr>
          <w:rFonts w:cs="Times New Roman"/>
          <w:szCs w:val="26"/>
          <w:lang w:val="vi-VN"/>
        </w:rPr>
        <w:t>7</w:t>
      </w:r>
      <w:r w:rsidRPr="003B31D0">
        <w:rPr>
          <w:rFonts w:cs="Times New Roman"/>
          <w:szCs w:val="26"/>
          <w:lang w:val="vi-VN"/>
        </w:rPr>
        <w:t>0% đến 90%;</w:t>
      </w:r>
    </w:p>
    <w:p w14:paraId="3970F03B" w14:textId="37A64B60" w:rsidR="00E05239"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b) Đối với gói thầu mua thuốc</w:t>
      </w:r>
      <w:r w:rsidR="007E1D92" w:rsidRPr="003B31D0">
        <w:rPr>
          <w:rFonts w:cs="Times New Roman"/>
          <w:szCs w:val="26"/>
          <w:lang w:val="vi-VN"/>
        </w:rPr>
        <w:t>:</w:t>
      </w:r>
      <w:r w:rsidRPr="003B31D0">
        <w:rPr>
          <w:rFonts w:cs="Times New Roman"/>
          <w:szCs w:val="26"/>
          <w:lang w:val="vi-VN"/>
        </w:rPr>
        <w:t xml:space="preserve"> </w:t>
      </w:r>
      <w:r w:rsidR="007D0B7F" w:rsidRPr="003B31D0">
        <w:rPr>
          <w:rFonts w:cs="Times New Roman"/>
          <w:szCs w:val="26"/>
          <w:lang w:val="vi-VN"/>
        </w:rPr>
        <w:t>t</w:t>
      </w:r>
      <w:r w:rsidRPr="003B31D0">
        <w:rPr>
          <w:rFonts w:cs="Times New Roman"/>
          <w:szCs w:val="26"/>
          <w:lang w:val="vi-VN"/>
        </w:rPr>
        <w:t xml:space="preserve">ỷ trọng điểm về kỹ thuật (K) từ </w:t>
      </w:r>
      <w:r w:rsidR="00854426" w:rsidRPr="003B31D0">
        <w:rPr>
          <w:rFonts w:cs="Times New Roman"/>
          <w:szCs w:val="26"/>
          <w:lang w:val="vi-VN"/>
        </w:rPr>
        <w:t>30</w:t>
      </w:r>
      <w:r w:rsidRPr="003B31D0">
        <w:rPr>
          <w:rFonts w:cs="Times New Roman"/>
          <w:szCs w:val="26"/>
          <w:lang w:val="vi-VN"/>
        </w:rPr>
        <w:t xml:space="preserve">% đến </w:t>
      </w:r>
      <w:r w:rsidR="00854426" w:rsidRPr="003B31D0">
        <w:rPr>
          <w:rFonts w:cs="Times New Roman"/>
          <w:szCs w:val="26"/>
          <w:lang w:val="vi-VN"/>
        </w:rPr>
        <w:t>40</w:t>
      </w:r>
      <w:r w:rsidRPr="003B31D0">
        <w:rPr>
          <w:rFonts w:cs="Times New Roman"/>
          <w:szCs w:val="26"/>
          <w:lang w:val="vi-VN"/>
        </w:rPr>
        <w:t xml:space="preserve">%, tỷ trọng điểm về giá (T) từ </w:t>
      </w:r>
      <w:r w:rsidR="00854426" w:rsidRPr="003B31D0">
        <w:rPr>
          <w:rFonts w:cs="Times New Roman"/>
          <w:szCs w:val="26"/>
          <w:lang w:val="vi-VN"/>
        </w:rPr>
        <w:t>60</w:t>
      </w:r>
      <w:r w:rsidRPr="003B31D0">
        <w:rPr>
          <w:rFonts w:cs="Times New Roman"/>
          <w:szCs w:val="26"/>
          <w:lang w:val="vi-VN"/>
        </w:rPr>
        <w:t xml:space="preserve">% đến </w:t>
      </w:r>
      <w:r w:rsidR="00854426" w:rsidRPr="003B31D0">
        <w:rPr>
          <w:rFonts w:cs="Times New Roman"/>
          <w:szCs w:val="26"/>
          <w:lang w:val="vi-VN"/>
        </w:rPr>
        <w:t>70</w:t>
      </w:r>
      <w:r w:rsidRPr="003B31D0">
        <w:rPr>
          <w:rFonts w:cs="Times New Roman"/>
          <w:szCs w:val="26"/>
          <w:lang w:val="vi-VN"/>
        </w:rPr>
        <w:t>%.</w:t>
      </w:r>
    </w:p>
    <w:p w14:paraId="418475AD" w14:textId="3AAF3C52" w:rsidR="00023801" w:rsidRPr="003B31D0" w:rsidRDefault="00023801"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c) Đối với gói thầu</w:t>
      </w:r>
      <w:r w:rsidR="00CF1673" w:rsidRPr="003B31D0">
        <w:rPr>
          <w:rFonts w:cs="Times New Roman"/>
          <w:spacing w:val="-4"/>
          <w:szCs w:val="26"/>
          <w:lang w:val="vi-VN"/>
        </w:rPr>
        <w:t xml:space="preserve"> quy định </w:t>
      </w:r>
      <w:r w:rsidR="00652481" w:rsidRPr="003B31D0">
        <w:rPr>
          <w:rFonts w:cs="Times New Roman"/>
          <w:spacing w:val="-4"/>
          <w:szCs w:val="26"/>
          <w:lang w:val="vi-VN"/>
        </w:rPr>
        <w:t>khoản 1a Điều 31 của Luật Đấu thầu</w:t>
      </w:r>
      <w:r w:rsidR="0012025C" w:rsidRPr="003B31D0">
        <w:rPr>
          <w:rFonts w:cs="Times New Roman"/>
          <w:spacing w:val="-4"/>
          <w:szCs w:val="26"/>
          <w:lang w:val="vi-VN"/>
        </w:rPr>
        <w:t>:</w:t>
      </w:r>
      <w:r w:rsidRPr="003B31D0">
        <w:rPr>
          <w:rFonts w:cs="Times New Roman"/>
          <w:spacing w:val="-4"/>
          <w:szCs w:val="26"/>
          <w:lang w:val="vi-VN"/>
        </w:rPr>
        <w:t xml:space="preserve"> </w:t>
      </w:r>
      <w:r w:rsidR="0012025C" w:rsidRPr="003B31D0">
        <w:rPr>
          <w:rFonts w:cs="Times New Roman"/>
          <w:spacing w:val="-4"/>
          <w:szCs w:val="26"/>
          <w:lang w:val="vi-VN"/>
        </w:rPr>
        <w:t xml:space="preserve">tỷ trọng điểm về kỹ thuật (K) từ 40% đến 60%, tỷ trọng điểm về giá (T) từ </w:t>
      </w:r>
      <w:r w:rsidR="00077213" w:rsidRPr="003B31D0">
        <w:rPr>
          <w:rFonts w:cs="Times New Roman"/>
          <w:spacing w:val="-4"/>
          <w:szCs w:val="26"/>
          <w:lang w:val="vi-VN"/>
        </w:rPr>
        <w:t>40</w:t>
      </w:r>
      <w:r w:rsidR="0012025C" w:rsidRPr="003B31D0">
        <w:rPr>
          <w:rFonts w:cs="Times New Roman"/>
          <w:spacing w:val="-4"/>
          <w:szCs w:val="26"/>
          <w:lang w:val="vi-VN"/>
        </w:rPr>
        <w:t xml:space="preserve">% đến </w:t>
      </w:r>
      <w:r w:rsidR="00077213" w:rsidRPr="003B31D0">
        <w:rPr>
          <w:rFonts w:cs="Times New Roman"/>
          <w:spacing w:val="-4"/>
          <w:szCs w:val="26"/>
          <w:lang w:val="vi-VN"/>
        </w:rPr>
        <w:t>60</w:t>
      </w:r>
      <w:r w:rsidR="0012025C" w:rsidRPr="003B31D0">
        <w:rPr>
          <w:rFonts w:cs="Times New Roman"/>
          <w:spacing w:val="-4"/>
          <w:szCs w:val="26"/>
          <w:lang w:val="vi-VN"/>
        </w:rPr>
        <w:t>%</w:t>
      </w:r>
      <w:r w:rsidR="00652481" w:rsidRPr="003B31D0">
        <w:rPr>
          <w:rFonts w:cs="Times New Roman"/>
          <w:spacing w:val="-4"/>
          <w:szCs w:val="26"/>
          <w:lang w:val="vi-VN"/>
        </w:rPr>
        <w:t>.</w:t>
      </w:r>
    </w:p>
    <w:p w14:paraId="3CBCCC4B" w14:textId="243F0579" w:rsidR="00E05239"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3. Trường hợp cần ưu tiên về yếu tố kỹ thuật so với yếu tố về giá, chủ đầu tư</w:t>
      </w:r>
      <w:r w:rsidR="00C3676B" w:rsidRPr="003B31D0">
        <w:rPr>
          <w:rFonts w:cs="Times New Roman"/>
          <w:szCs w:val="26"/>
          <w:lang w:val="vi-VN"/>
        </w:rPr>
        <w:t xml:space="preserve"> </w:t>
      </w:r>
      <w:r w:rsidRPr="003B31D0">
        <w:rPr>
          <w:rFonts w:cs="Times New Roman"/>
          <w:szCs w:val="26"/>
          <w:lang w:val="vi-VN"/>
        </w:rPr>
        <w:t>xem xét, quyết định tỷ trọng điểm về kỹ thuật (K) và tỷ trọng điểm về giá (T) nhưng đảm bảo tỷ trọng điểm về kỹ thuật không vượt quá 50%</w:t>
      </w:r>
      <w:r w:rsidR="00F770B6" w:rsidRPr="003B31D0">
        <w:rPr>
          <w:rFonts w:cs="Times New Roman"/>
          <w:szCs w:val="26"/>
          <w:lang w:val="vi-VN"/>
        </w:rPr>
        <w:t xml:space="preserve"> đối gói thầu quy định tại điểm a và điểm b khoản 2 Điều này</w:t>
      </w:r>
      <w:r w:rsidRPr="003B31D0">
        <w:rPr>
          <w:rFonts w:cs="Times New Roman"/>
          <w:szCs w:val="26"/>
          <w:lang w:val="vi-VN"/>
        </w:rPr>
        <w:t>.</w:t>
      </w:r>
    </w:p>
    <w:p w14:paraId="4CA84973" w14:textId="4253E864" w:rsidR="00E05239" w:rsidRPr="00AE2DA0" w:rsidRDefault="00E05239" w:rsidP="00EC74DF">
      <w:pPr>
        <w:pStyle w:val="Heading2"/>
        <w:rPr>
          <w:lang w:val="vi-VN"/>
        </w:rPr>
      </w:pPr>
      <w:bookmarkStart w:id="120" w:name="_Toc143810156"/>
      <w:bookmarkStart w:id="121" w:name="_Toc156916630"/>
      <w:r w:rsidRPr="00AE2DA0">
        <w:rPr>
          <w:rFonts w:hint="eastAsia"/>
          <w:lang w:val="vi-VN"/>
        </w:rPr>
        <w:t>Đ</w:t>
      </w:r>
      <w:r w:rsidRPr="00AE2DA0">
        <w:rPr>
          <w:lang w:val="vi-VN"/>
        </w:rPr>
        <w:t xml:space="preserve">iều </w:t>
      </w:r>
      <w:r w:rsidR="00E048CE" w:rsidRPr="00AE2DA0">
        <w:rPr>
          <w:lang w:val="vi-VN"/>
        </w:rPr>
        <w:t>39</w:t>
      </w:r>
      <w:r w:rsidRPr="00AE2DA0">
        <w:rPr>
          <w:lang w:val="vi-VN"/>
        </w:rPr>
        <w:t xml:space="preserve">. Thẩm </w:t>
      </w:r>
      <w:r w:rsidRPr="00AE2DA0">
        <w:rPr>
          <w:rFonts w:hint="eastAsia"/>
          <w:lang w:val="vi-VN"/>
        </w:rPr>
        <w:t>đ</w:t>
      </w:r>
      <w:r w:rsidRPr="00AE2DA0">
        <w:rPr>
          <w:lang w:val="vi-VN"/>
        </w:rPr>
        <w:t>ịnh v</w:t>
      </w:r>
      <w:r w:rsidRPr="00AE2DA0">
        <w:rPr>
          <w:rFonts w:hint="eastAsia"/>
          <w:lang w:val="vi-VN"/>
        </w:rPr>
        <w:t>à</w:t>
      </w:r>
      <w:r w:rsidRPr="00AE2DA0">
        <w:rPr>
          <w:lang w:val="vi-VN"/>
        </w:rPr>
        <w:t xml:space="preserve"> ph</w:t>
      </w:r>
      <w:r w:rsidRPr="00AE2DA0">
        <w:rPr>
          <w:rFonts w:hint="eastAsia"/>
          <w:lang w:val="vi-VN"/>
        </w:rPr>
        <w:t>ê</w:t>
      </w:r>
      <w:r w:rsidRPr="00AE2DA0">
        <w:rPr>
          <w:lang w:val="vi-VN"/>
        </w:rPr>
        <w:t xml:space="preserve"> duyệt hồ s</w:t>
      </w:r>
      <w:r w:rsidRPr="00AE2DA0">
        <w:rPr>
          <w:rFonts w:hint="eastAsia"/>
          <w:lang w:val="vi-VN"/>
        </w:rPr>
        <w:t>ơ</w:t>
      </w:r>
      <w:r w:rsidRPr="00AE2DA0">
        <w:rPr>
          <w:lang w:val="vi-VN"/>
        </w:rPr>
        <w:t xml:space="preserve"> mời thầu</w:t>
      </w:r>
      <w:bookmarkEnd w:id="120"/>
      <w:bookmarkEnd w:id="121"/>
    </w:p>
    <w:p w14:paraId="6F169931" w14:textId="42B131A0" w:rsidR="00E05239" w:rsidRPr="003B31D0" w:rsidRDefault="00E05239"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1. </w:t>
      </w:r>
      <w:r w:rsidR="00525C7D" w:rsidRPr="003B31D0">
        <w:rPr>
          <w:rFonts w:eastAsia="Times New Roman" w:cs="Times New Roman"/>
          <w:szCs w:val="26"/>
          <w:lang w:val="vi-VN"/>
        </w:rPr>
        <w:t xml:space="preserve">Chủ đầu tư không </w:t>
      </w:r>
      <w:r w:rsidR="001408A9" w:rsidRPr="003B31D0">
        <w:rPr>
          <w:rFonts w:eastAsia="Times New Roman" w:cs="Times New Roman"/>
          <w:szCs w:val="26"/>
          <w:lang w:val="vi-VN"/>
        </w:rPr>
        <w:t>bắt buộc phải thẩm định hồ sơ mời thầu</w:t>
      </w:r>
      <w:r w:rsidR="00A51240" w:rsidRPr="003B31D0">
        <w:rPr>
          <w:rFonts w:eastAsia="Times New Roman" w:cs="Times New Roman"/>
          <w:szCs w:val="26"/>
          <w:lang w:val="vi-VN"/>
        </w:rPr>
        <w:t>; t</w:t>
      </w:r>
      <w:r w:rsidR="001408A9" w:rsidRPr="003B31D0">
        <w:rPr>
          <w:rFonts w:eastAsia="Times New Roman" w:cs="Times New Roman"/>
          <w:szCs w:val="26"/>
          <w:lang w:val="vi-VN"/>
        </w:rPr>
        <w:t xml:space="preserve">rường hợp </w:t>
      </w:r>
      <w:r w:rsidR="00525C7D" w:rsidRPr="003B31D0">
        <w:rPr>
          <w:rFonts w:eastAsia="Times New Roman" w:cs="Times New Roman"/>
          <w:szCs w:val="26"/>
          <w:lang w:val="vi-VN"/>
        </w:rPr>
        <w:t>có</w:t>
      </w:r>
      <w:r w:rsidR="001408A9" w:rsidRPr="003B31D0">
        <w:rPr>
          <w:rFonts w:eastAsia="Times New Roman" w:cs="Times New Roman"/>
          <w:szCs w:val="26"/>
          <w:lang w:val="vi-VN"/>
        </w:rPr>
        <w:t xml:space="preserve"> yêu cầu thẩm định</w:t>
      </w:r>
      <w:r w:rsidR="00525C7D" w:rsidRPr="003B31D0">
        <w:rPr>
          <w:rFonts w:eastAsia="Times New Roman" w:cs="Times New Roman"/>
          <w:szCs w:val="26"/>
          <w:lang w:val="vi-VN"/>
        </w:rPr>
        <w:t xml:space="preserve"> thì thực hiện</w:t>
      </w:r>
      <w:r w:rsidRPr="003B31D0">
        <w:rPr>
          <w:rFonts w:eastAsia="Times New Roman" w:cs="Times New Roman"/>
          <w:szCs w:val="26"/>
          <w:lang w:val="vi-VN"/>
        </w:rPr>
        <w:t xml:space="preserve"> theo quy định tại Điều </w:t>
      </w:r>
      <w:r w:rsidR="00030AA1" w:rsidRPr="003B31D0">
        <w:rPr>
          <w:rFonts w:eastAsia="Times New Roman" w:cs="Times New Roman"/>
          <w:szCs w:val="26"/>
          <w:lang w:val="vi-VN"/>
        </w:rPr>
        <w:t xml:space="preserve">135 </w:t>
      </w:r>
      <w:r w:rsidRPr="003B31D0">
        <w:rPr>
          <w:rFonts w:eastAsia="Times New Roman" w:cs="Times New Roman"/>
          <w:szCs w:val="26"/>
          <w:lang w:val="vi-VN"/>
        </w:rPr>
        <w:t xml:space="preserve">của Nghị định này trước khi phê duyệt. </w:t>
      </w:r>
    </w:p>
    <w:p w14:paraId="50FFD387" w14:textId="3D9F8A3D" w:rsidR="00E05239" w:rsidRPr="003B31D0" w:rsidRDefault="00E05239"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2. Việc phê duyệt hồ sơ mời thầu </w:t>
      </w:r>
      <w:r w:rsidR="00A704BF" w:rsidRPr="003B31D0">
        <w:rPr>
          <w:rFonts w:eastAsia="Times New Roman" w:cs="Times New Roman"/>
          <w:szCs w:val="26"/>
          <w:lang w:val="vi-VN"/>
        </w:rPr>
        <w:t xml:space="preserve">được thực hiện </w:t>
      </w:r>
      <w:r w:rsidRPr="003B31D0">
        <w:rPr>
          <w:rFonts w:eastAsia="Times New Roman" w:cs="Times New Roman"/>
          <w:szCs w:val="26"/>
          <w:lang w:val="vi-VN"/>
        </w:rPr>
        <w:t>bằng văn bản căn cứ vào tờ trình phê duyệt, báo cáo thẩm định hồ sơ mời thầu</w:t>
      </w:r>
      <w:r w:rsidR="001408A9" w:rsidRPr="003B31D0">
        <w:rPr>
          <w:rFonts w:eastAsia="Times New Roman" w:cs="Times New Roman"/>
          <w:szCs w:val="26"/>
          <w:lang w:val="vi-VN"/>
        </w:rPr>
        <w:t xml:space="preserve"> (nếu có)</w:t>
      </w:r>
      <w:r w:rsidRPr="003B31D0">
        <w:rPr>
          <w:rFonts w:eastAsia="Times New Roman" w:cs="Times New Roman"/>
          <w:szCs w:val="26"/>
          <w:lang w:val="vi-VN"/>
        </w:rPr>
        <w:t>.</w:t>
      </w:r>
    </w:p>
    <w:p w14:paraId="0162BD16" w14:textId="53AE17AB" w:rsidR="00E05239" w:rsidRPr="00AE2DA0" w:rsidRDefault="00E05239" w:rsidP="00EC74DF">
      <w:pPr>
        <w:pStyle w:val="Heading2"/>
        <w:rPr>
          <w:lang w:val="vi-VN"/>
        </w:rPr>
      </w:pPr>
      <w:bookmarkStart w:id="122" w:name="_Toc143810157"/>
      <w:bookmarkStart w:id="123" w:name="_Toc156916631"/>
      <w:r w:rsidRPr="00AE2DA0">
        <w:rPr>
          <w:rFonts w:hint="eastAsia"/>
          <w:lang w:val="vi-VN"/>
        </w:rPr>
        <w:t>Đ</w:t>
      </w:r>
      <w:r w:rsidRPr="00AE2DA0">
        <w:rPr>
          <w:lang w:val="vi-VN"/>
        </w:rPr>
        <w:t xml:space="preserve">iều </w:t>
      </w:r>
      <w:r w:rsidR="00E048CE" w:rsidRPr="00AE2DA0">
        <w:rPr>
          <w:lang w:val="vi-VN"/>
        </w:rPr>
        <w:t>40</w:t>
      </w:r>
      <w:r w:rsidRPr="00AE2DA0">
        <w:rPr>
          <w:lang w:val="vi-VN"/>
        </w:rPr>
        <w:t>. Tổ chức lựa chọn nh</w:t>
      </w:r>
      <w:r w:rsidRPr="00AE2DA0">
        <w:rPr>
          <w:rFonts w:hint="eastAsia"/>
          <w:lang w:val="vi-VN"/>
        </w:rPr>
        <w:t>à</w:t>
      </w:r>
      <w:r w:rsidRPr="00AE2DA0">
        <w:rPr>
          <w:lang w:val="vi-VN"/>
        </w:rPr>
        <w:t xml:space="preserve"> thầu</w:t>
      </w:r>
      <w:bookmarkEnd w:id="122"/>
      <w:bookmarkEnd w:id="123"/>
      <w:r w:rsidRPr="00AE2DA0">
        <w:rPr>
          <w:lang w:val="vi-VN"/>
        </w:rPr>
        <w:t xml:space="preserve"> </w:t>
      </w:r>
    </w:p>
    <w:p w14:paraId="43FC9CB4" w14:textId="77777777" w:rsidR="00E05239" w:rsidRPr="003B31D0" w:rsidRDefault="00E05239"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1. Mời thầu:</w:t>
      </w:r>
    </w:p>
    <w:p w14:paraId="4D148992" w14:textId="77777777" w:rsidR="00E05239" w:rsidRPr="003B31D0" w:rsidRDefault="00E05239"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a) Thông báo mời thầu được áp dụng đối với trường hợp không </w:t>
      </w:r>
      <w:r w:rsidRPr="003B31D0">
        <w:rPr>
          <w:rFonts w:cs="Times New Roman"/>
          <w:szCs w:val="26"/>
          <w:lang w:val="vi-VN"/>
        </w:rPr>
        <w:t>tiến hành thủ tục lựa chọn danh sách ngắn</w:t>
      </w:r>
      <w:r w:rsidRPr="003B31D0" w:rsidDel="006E1000">
        <w:rPr>
          <w:rFonts w:cs="Times New Roman"/>
          <w:szCs w:val="26"/>
          <w:lang w:val="vi-VN"/>
        </w:rPr>
        <w:t xml:space="preserve"> </w:t>
      </w:r>
      <w:r w:rsidRPr="003B31D0">
        <w:rPr>
          <w:rFonts w:cs="Times New Roman"/>
          <w:szCs w:val="26"/>
          <w:lang w:val="vi-VN"/>
        </w:rPr>
        <w:t xml:space="preserve">và </w:t>
      </w:r>
      <w:r w:rsidRPr="003B31D0">
        <w:rPr>
          <w:rFonts w:eastAsia="Times New Roman" w:cs="Times New Roman"/>
          <w:szCs w:val="26"/>
          <w:lang w:val="vi-VN"/>
        </w:rPr>
        <w:t>được thực hiện theo quy định tại điểm b khoản 1 Điều 8 của Luật Đấu thầu;</w:t>
      </w:r>
    </w:p>
    <w:p w14:paraId="27EE85B9" w14:textId="77777777" w:rsidR="00E05239" w:rsidRPr="003B31D0" w:rsidRDefault="00E05239"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b) Gửi thư mời thầu đến các nhà thầu có tên trong danh sách ngắn. </w:t>
      </w:r>
    </w:p>
    <w:p w14:paraId="048CE254" w14:textId="77777777" w:rsidR="00E05239"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2. Phát hành, sửa đổi, làm rõ hồ sơ mời thầu:</w:t>
      </w:r>
    </w:p>
    <w:p w14:paraId="2BD35502" w14:textId="22C995F4" w:rsidR="00E05239" w:rsidRPr="003B31D0" w:rsidRDefault="00E05239"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Việc </w:t>
      </w:r>
      <w:r w:rsidRPr="003B31D0">
        <w:rPr>
          <w:rFonts w:eastAsia="Calibri"/>
          <w:bCs/>
          <w:sz w:val="26"/>
          <w:szCs w:val="26"/>
          <w:lang w:val="vi-VN"/>
        </w:rPr>
        <w:t xml:space="preserve">phát hành, sửa đổi, làm rõ hồ sơ mời thầu thực hiện theo quy định tại khoản 2 Điều </w:t>
      </w:r>
      <w:r w:rsidR="00630DFD" w:rsidRPr="003B31D0">
        <w:rPr>
          <w:rFonts w:eastAsia="Calibri"/>
          <w:bCs/>
          <w:sz w:val="26"/>
          <w:szCs w:val="26"/>
          <w:lang w:val="vi-VN"/>
        </w:rPr>
        <w:t xml:space="preserve">28 </w:t>
      </w:r>
      <w:r w:rsidRPr="003B31D0">
        <w:rPr>
          <w:rFonts w:eastAsia="Calibri"/>
          <w:bCs/>
          <w:sz w:val="26"/>
          <w:szCs w:val="26"/>
          <w:lang w:val="vi-VN"/>
        </w:rPr>
        <w:t>của Nghị định này.</w:t>
      </w:r>
    </w:p>
    <w:p w14:paraId="6570F2CF" w14:textId="77777777" w:rsidR="00E05239"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3. Chuẩn bị, nộp, tiếp nhận, quản lý, sửa đổi, rút hồ sơ dự thầu:</w:t>
      </w:r>
    </w:p>
    <w:p w14:paraId="391FDB2C" w14:textId="58CED449" w:rsidR="00E05239" w:rsidRPr="003B31D0" w:rsidRDefault="00E05239" w:rsidP="003B31D0">
      <w:pPr>
        <w:widowControl w:val="0"/>
        <w:spacing w:after="0" w:line="276" w:lineRule="auto"/>
        <w:ind w:firstLine="567"/>
        <w:rPr>
          <w:rFonts w:eastAsia="Times New Roman" w:cs="Times New Roman"/>
          <w:szCs w:val="26"/>
          <w:lang w:val="vi-VN"/>
        </w:rPr>
      </w:pPr>
      <w:r w:rsidRPr="003B31D0">
        <w:rPr>
          <w:rFonts w:cs="Times New Roman"/>
          <w:szCs w:val="26"/>
          <w:lang w:val="vi-VN"/>
        </w:rPr>
        <w:t>Việc</w:t>
      </w:r>
      <w:r w:rsidRPr="003B31D0">
        <w:rPr>
          <w:rFonts w:eastAsia="Times New Roman" w:cs="Times New Roman"/>
          <w:szCs w:val="26"/>
          <w:lang w:val="vi-VN"/>
        </w:rPr>
        <w:t xml:space="preserve"> c</w:t>
      </w:r>
      <w:r w:rsidRPr="003B31D0">
        <w:rPr>
          <w:rFonts w:cs="Times New Roman"/>
          <w:szCs w:val="26"/>
          <w:lang w:val="vi-VN"/>
        </w:rPr>
        <w:t>huẩn bị, nộp, tiếp nhận, quản lý, sửa đổi, rút hồ sơ dự thầu</w:t>
      </w:r>
      <w:r w:rsidRPr="003B31D0">
        <w:rPr>
          <w:rFonts w:cs="Times New Roman"/>
          <w:bCs/>
          <w:szCs w:val="26"/>
          <w:lang w:val="vi-VN"/>
        </w:rPr>
        <w:t xml:space="preserve"> thực hiện theo quy định tại khoản 3 Điều </w:t>
      </w:r>
      <w:r w:rsidR="00030AA1" w:rsidRPr="003B31D0">
        <w:rPr>
          <w:rFonts w:cs="Times New Roman"/>
          <w:bCs/>
          <w:szCs w:val="26"/>
          <w:lang w:val="vi-VN"/>
        </w:rPr>
        <w:t xml:space="preserve">28 </w:t>
      </w:r>
      <w:r w:rsidRPr="003B31D0">
        <w:rPr>
          <w:rFonts w:cs="Times New Roman"/>
          <w:bCs/>
          <w:szCs w:val="26"/>
          <w:lang w:val="vi-VN"/>
        </w:rPr>
        <w:t>của Nghị định này.</w:t>
      </w:r>
    </w:p>
    <w:p w14:paraId="1627F703" w14:textId="77777777" w:rsidR="00E05239" w:rsidRPr="003B31D0" w:rsidRDefault="00E05239"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4. </w:t>
      </w:r>
      <w:r w:rsidRPr="003B31D0">
        <w:rPr>
          <w:rFonts w:eastAsia="Calibri"/>
          <w:bCs/>
          <w:sz w:val="26"/>
          <w:szCs w:val="26"/>
          <w:lang w:val="vi-VN"/>
        </w:rPr>
        <w:t>Mở hồ sơ đề xuất về kỹ thuật:</w:t>
      </w:r>
    </w:p>
    <w:p w14:paraId="163BE145" w14:textId="1483A702" w:rsidR="00E05239" w:rsidRPr="003B31D0" w:rsidRDefault="00E05239"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a) Việc mở hồ sơ đề xuất về kỹ thuật phải được tiến hành công khai và bắt đầu ngay trong </w:t>
      </w:r>
      <w:r w:rsidR="00A704BF" w:rsidRPr="003B31D0">
        <w:rPr>
          <w:sz w:val="26"/>
          <w:szCs w:val="26"/>
          <w:lang w:val="vi-VN"/>
        </w:rPr>
        <w:t xml:space="preserve">thời hạn </w:t>
      </w:r>
      <w:r w:rsidRPr="003B31D0">
        <w:rPr>
          <w:sz w:val="26"/>
          <w:szCs w:val="26"/>
          <w:lang w:val="vi-VN"/>
        </w:rPr>
        <w:t xml:space="preserve">02 giờ kể từ thời điểm đóng thầu. </w:t>
      </w:r>
      <w:r w:rsidR="00285585" w:rsidRPr="003B31D0">
        <w:rPr>
          <w:sz w:val="26"/>
          <w:szCs w:val="26"/>
          <w:lang w:val="vi-VN"/>
        </w:rPr>
        <w:t>Chủ đầu tư</w:t>
      </w:r>
      <w:r w:rsidRPr="003B31D0">
        <w:rPr>
          <w:sz w:val="26"/>
          <w:szCs w:val="26"/>
          <w:lang w:val="vi-VN"/>
        </w:rPr>
        <w:t xml:space="preserve"> </w:t>
      </w:r>
      <w:r w:rsidR="00A704BF" w:rsidRPr="003B31D0">
        <w:rPr>
          <w:sz w:val="26"/>
          <w:szCs w:val="26"/>
          <w:lang w:val="vi-VN"/>
        </w:rPr>
        <w:t xml:space="preserve">chỉ mở hồ sơ đề xuất về kỹ thuật </w:t>
      </w:r>
      <w:r w:rsidRPr="003B31D0">
        <w:rPr>
          <w:sz w:val="26"/>
          <w:szCs w:val="26"/>
          <w:lang w:val="vi-VN"/>
        </w:rPr>
        <w:t xml:space="preserve">nhận được trước thời điểm đóng thầu theo yêu cầu của hồ sơ mời thầu trước sự chứng kiến của đại diện các nhà thầu tham dự lễ mở thầu, không phụ thuộc vào sự có mặt hay vắng mặt của các nhà thầu; </w:t>
      </w:r>
    </w:p>
    <w:p w14:paraId="123DC9DE" w14:textId="77777777" w:rsidR="00E05239" w:rsidRPr="003B31D0" w:rsidRDefault="00E05239"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b) Việc mở </w:t>
      </w:r>
      <w:r w:rsidRPr="003B31D0">
        <w:rPr>
          <w:rFonts w:cs="Times New Roman"/>
          <w:szCs w:val="26"/>
          <w:lang w:val="vi-VN"/>
        </w:rPr>
        <w:t>hồ sơ đề xuất về kỹ thuật</w:t>
      </w:r>
      <w:r w:rsidRPr="003B31D0" w:rsidDel="00812A77">
        <w:rPr>
          <w:rFonts w:eastAsia="Times New Roman" w:cs="Times New Roman"/>
          <w:szCs w:val="26"/>
          <w:lang w:val="vi-VN"/>
        </w:rPr>
        <w:t xml:space="preserve"> </w:t>
      </w:r>
      <w:r w:rsidRPr="003B31D0">
        <w:rPr>
          <w:rFonts w:eastAsia="Times New Roman" w:cs="Times New Roman"/>
          <w:szCs w:val="26"/>
          <w:lang w:val="vi-VN"/>
        </w:rPr>
        <w:t>được thực hiện đối với từng hồ sơ dự thầu theo thứ tự chữ cái tên của nhà thầu và theo trình tự sau đây:</w:t>
      </w:r>
      <w:r w:rsidR="00054924" w:rsidRPr="003B31D0">
        <w:rPr>
          <w:rFonts w:eastAsia="Times New Roman" w:cs="Times New Roman"/>
          <w:szCs w:val="26"/>
          <w:lang w:val="vi-VN"/>
        </w:rPr>
        <w:t xml:space="preserve"> k</w:t>
      </w:r>
      <w:r w:rsidRPr="003B31D0">
        <w:rPr>
          <w:rFonts w:eastAsia="Times New Roman" w:cs="Times New Roman"/>
          <w:szCs w:val="26"/>
          <w:lang w:val="vi-VN"/>
        </w:rPr>
        <w:t>iểm tra niêm phong</w:t>
      </w:r>
      <w:r w:rsidR="00EF3F76" w:rsidRPr="003B31D0">
        <w:rPr>
          <w:rFonts w:eastAsia="Times New Roman" w:cs="Times New Roman"/>
          <w:szCs w:val="26"/>
          <w:lang w:val="vi-VN"/>
        </w:rPr>
        <w:t>;</w:t>
      </w:r>
      <w:r w:rsidR="00054924" w:rsidRPr="003B31D0">
        <w:rPr>
          <w:rFonts w:eastAsia="Times New Roman" w:cs="Times New Roman"/>
          <w:szCs w:val="26"/>
          <w:lang w:val="vi-VN"/>
        </w:rPr>
        <w:t xml:space="preserve"> m</w:t>
      </w:r>
      <w:r w:rsidRPr="003B31D0">
        <w:rPr>
          <w:rFonts w:eastAsia="Times New Roman" w:cs="Times New Roman"/>
          <w:szCs w:val="26"/>
          <w:lang w:val="vi-VN"/>
        </w:rPr>
        <w:t>ở hồ sơ và đọc rõ các thông tin</w:t>
      </w:r>
      <w:r w:rsidR="00EF3F76" w:rsidRPr="003B31D0">
        <w:rPr>
          <w:rFonts w:eastAsia="Times New Roman" w:cs="Times New Roman"/>
          <w:szCs w:val="26"/>
          <w:lang w:val="vi-VN"/>
        </w:rPr>
        <w:t>:</w:t>
      </w:r>
      <w:r w:rsidRPr="003B31D0">
        <w:rPr>
          <w:rFonts w:eastAsia="Times New Roman" w:cs="Times New Roman"/>
          <w:szCs w:val="26"/>
          <w:lang w:val="vi-VN"/>
        </w:rPr>
        <w:t xml:space="preserve"> </w:t>
      </w:r>
      <w:r w:rsidR="00054924" w:rsidRPr="003B31D0">
        <w:rPr>
          <w:rFonts w:eastAsia="Times New Roman" w:cs="Times New Roman"/>
          <w:szCs w:val="26"/>
          <w:lang w:val="vi-VN"/>
        </w:rPr>
        <w:t>t</w:t>
      </w:r>
      <w:r w:rsidRPr="003B31D0">
        <w:rPr>
          <w:rFonts w:eastAsia="Times New Roman" w:cs="Times New Roman"/>
          <w:szCs w:val="26"/>
          <w:lang w:val="vi-VN"/>
        </w:rPr>
        <w:t>ên nhà thầu</w:t>
      </w:r>
      <w:r w:rsidR="00EF3F76" w:rsidRPr="003B31D0">
        <w:rPr>
          <w:rFonts w:eastAsia="Times New Roman" w:cs="Times New Roman"/>
          <w:szCs w:val="26"/>
          <w:lang w:val="vi-VN"/>
        </w:rPr>
        <w:t>,</w:t>
      </w:r>
      <w:r w:rsidRPr="003B31D0">
        <w:rPr>
          <w:rFonts w:eastAsia="Times New Roman" w:cs="Times New Roman"/>
          <w:szCs w:val="26"/>
          <w:lang w:val="vi-VN"/>
        </w:rPr>
        <w:t xml:space="preserve"> số lượng bản gốc, bản chụp hồ sơ đề xuất về kỹ thuật</w:t>
      </w:r>
      <w:r w:rsidR="00EF3F76" w:rsidRPr="003B31D0">
        <w:rPr>
          <w:rFonts w:eastAsia="Times New Roman" w:cs="Times New Roman"/>
          <w:szCs w:val="26"/>
          <w:lang w:val="vi-VN"/>
        </w:rPr>
        <w:t>,</w:t>
      </w:r>
      <w:r w:rsidRPr="003B31D0">
        <w:rPr>
          <w:rFonts w:eastAsia="Times New Roman" w:cs="Times New Roman"/>
          <w:szCs w:val="26"/>
          <w:lang w:val="vi-VN"/>
        </w:rPr>
        <w:t xml:space="preserve"> </w:t>
      </w:r>
      <w:r w:rsidRPr="003B31D0">
        <w:rPr>
          <w:rFonts w:cs="Times New Roman"/>
          <w:szCs w:val="26"/>
          <w:lang w:val="vi-VN"/>
        </w:rPr>
        <w:t>đơn dự thầu thuộc hồ sơ đề xuất về kỹ thuật</w:t>
      </w:r>
      <w:r w:rsidR="00EF3F76" w:rsidRPr="003B31D0">
        <w:rPr>
          <w:rFonts w:cs="Times New Roman"/>
          <w:szCs w:val="26"/>
          <w:lang w:val="vi-VN"/>
        </w:rPr>
        <w:t>,</w:t>
      </w:r>
      <w:r w:rsidRPr="003B31D0">
        <w:rPr>
          <w:rFonts w:eastAsia="Times New Roman" w:cs="Times New Roman"/>
          <w:szCs w:val="26"/>
          <w:lang w:val="vi-VN"/>
        </w:rPr>
        <w:t xml:space="preserve"> thời gian có hiệu lực của hồ sơ</w:t>
      </w:r>
      <w:r w:rsidRPr="003B31D0">
        <w:rPr>
          <w:rFonts w:cs="Times New Roman"/>
          <w:szCs w:val="26"/>
          <w:lang w:val="vi-VN"/>
        </w:rPr>
        <w:t xml:space="preserve"> đề xuất về kỹ thuật</w:t>
      </w:r>
      <w:r w:rsidR="00EF3F76" w:rsidRPr="003B31D0">
        <w:rPr>
          <w:rFonts w:eastAsia="Times New Roman" w:cs="Times New Roman"/>
          <w:szCs w:val="26"/>
          <w:lang w:val="vi-VN"/>
        </w:rPr>
        <w:t>,</w:t>
      </w:r>
      <w:r w:rsidRPr="003B31D0">
        <w:rPr>
          <w:rFonts w:eastAsia="Times New Roman" w:cs="Times New Roman"/>
          <w:szCs w:val="26"/>
          <w:lang w:val="vi-VN"/>
        </w:rPr>
        <w:t xml:space="preserve"> thời gian thực hiện </w:t>
      </w:r>
      <w:r w:rsidR="00AC4F24" w:rsidRPr="003B31D0">
        <w:rPr>
          <w:rFonts w:eastAsia="Times New Roman" w:cs="Times New Roman"/>
          <w:szCs w:val="26"/>
          <w:lang w:val="vi-VN"/>
        </w:rPr>
        <w:t>gói thầu</w:t>
      </w:r>
      <w:r w:rsidR="00EF3F76" w:rsidRPr="003B31D0">
        <w:rPr>
          <w:rFonts w:eastAsia="Times New Roman" w:cs="Times New Roman"/>
          <w:szCs w:val="26"/>
          <w:lang w:val="vi-VN"/>
        </w:rPr>
        <w:t>,</w:t>
      </w:r>
      <w:r w:rsidRPr="003B31D0">
        <w:rPr>
          <w:rFonts w:eastAsia="Times New Roman" w:cs="Times New Roman"/>
          <w:szCs w:val="26"/>
          <w:lang w:val="vi-VN"/>
        </w:rPr>
        <w:t xml:space="preserve"> giá trị, hiệu lực của bảo đảm dự thầu</w:t>
      </w:r>
      <w:r w:rsidR="00EF3F76" w:rsidRPr="003B31D0">
        <w:rPr>
          <w:rFonts w:eastAsia="Times New Roman" w:cs="Times New Roman"/>
          <w:szCs w:val="26"/>
          <w:lang w:val="vi-VN"/>
        </w:rPr>
        <w:t>,</w:t>
      </w:r>
      <w:r w:rsidRPr="003B31D0">
        <w:rPr>
          <w:rFonts w:eastAsia="Times New Roman" w:cs="Times New Roman"/>
          <w:szCs w:val="26"/>
          <w:lang w:val="vi-VN"/>
        </w:rPr>
        <w:t xml:space="preserve"> các thông tin khác liên quan;</w:t>
      </w:r>
    </w:p>
    <w:p w14:paraId="67760D28" w14:textId="19AAC295" w:rsidR="00E05239" w:rsidRPr="003B31D0" w:rsidRDefault="00E05239"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c) Các thông tin </w:t>
      </w:r>
      <w:r w:rsidR="003C03FA" w:rsidRPr="003B31D0">
        <w:rPr>
          <w:rFonts w:eastAsia="Times New Roman" w:cs="Times New Roman"/>
          <w:szCs w:val="26"/>
          <w:lang w:val="vi-VN"/>
        </w:rPr>
        <w:t xml:space="preserve">quy định </w:t>
      </w:r>
      <w:r w:rsidRPr="003B31D0">
        <w:rPr>
          <w:rFonts w:eastAsia="Times New Roman" w:cs="Times New Roman"/>
          <w:szCs w:val="26"/>
          <w:lang w:val="vi-VN"/>
        </w:rPr>
        <w:t xml:space="preserve">tại điểm b khoản này phải được ghi vào biên bản mở </w:t>
      </w:r>
      <w:r w:rsidRPr="003B31D0">
        <w:rPr>
          <w:rFonts w:cs="Times New Roman"/>
          <w:szCs w:val="26"/>
          <w:lang w:val="vi-VN"/>
        </w:rPr>
        <w:t>hồ sơ đề xuất về kỹ thuật</w:t>
      </w:r>
      <w:r w:rsidRPr="003B31D0">
        <w:rPr>
          <w:rFonts w:eastAsia="Times New Roman" w:cs="Times New Roman"/>
          <w:szCs w:val="26"/>
          <w:lang w:val="vi-VN"/>
        </w:rPr>
        <w:t xml:space="preserve">. Biên bản </w:t>
      </w:r>
      <w:r w:rsidR="00B17B56" w:rsidRPr="003B31D0">
        <w:rPr>
          <w:rFonts w:eastAsia="Times New Roman" w:cs="Times New Roman"/>
          <w:szCs w:val="26"/>
          <w:lang w:val="vi-VN"/>
        </w:rPr>
        <w:t xml:space="preserve">này </w:t>
      </w:r>
      <w:r w:rsidRPr="003B31D0">
        <w:rPr>
          <w:rFonts w:eastAsia="Times New Roman" w:cs="Times New Roman"/>
          <w:szCs w:val="26"/>
          <w:lang w:val="vi-VN"/>
        </w:rPr>
        <w:t xml:space="preserve">phải được đại diện của </w:t>
      </w:r>
      <w:r w:rsidR="00285585" w:rsidRPr="003B31D0">
        <w:rPr>
          <w:rFonts w:eastAsia="Times New Roman" w:cs="Times New Roman"/>
          <w:szCs w:val="26"/>
          <w:lang w:val="vi-VN"/>
        </w:rPr>
        <w:t>chủ đầu tư</w:t>
      </w:r>
      <w:r w:rsidR="00084344" w:rsidRPr="003B31D0">
        <w:rPr>
          <w:rFonts w:eastAsia="Times New Roman" w:cs="Times New Roman"/>
          <w:szCs w:val="26"/>
          <w:lang w:val="vi-VN"/>
        </w:rPr>
        <w:t>,</w:t>
      </w:r>
      <w:r w:rsidRPr="003B31D0">
        <w:rPr>
          <w:rFonts w:eastAsia="Times New Roman" w:cs="Times New Roman"/>
          <w:szCs w:val="26"/>
          <w:lang w:val="vi-VN"/>
        </w:rPr>
        <w:t xml:space="preserve"> nhà thầu tham dự lễ mở </w:t>
      </w:r>
      <w:r w:rsidRPr="003B31D0">
        <w:rPr>
          <w:rFonts w:cs="Times New Roman"/>
          <w:szCs w:val="26"/>
          <w:lang w:val="vi-VN"/>
        </w:rPr>
        <w:t>hồ sơ đề xuất về kỹ thuật</w:t>
      </w:r>
      <w:r w:rsidR="00084344" w:rsidRPr="003B31D0">
        <w:rPr>
          <w:rFonts w:cs="Times New Roman"/>
          <w:szCs w:val="26"/>
          <w:lang w:val="vi-VN"/>
        </w:rPr>
        <w:t xml:space="preserve"> ký xác nhận</w:t>
      </w:r>
      <w:r w:rsidRPr="003B31D0">
        <w:rPr>
          <w:rFonts w:eastAsia="Times New Roman" w:cs="Times New Roman"/>
          <w:szCs w:val="26"/>
          <w:lang w:val="vi-VN"/>
        </w:rPr>
        <w:t xml:space="preserve"> </w:t>
      </w:r>
      <w:r w:rsidR="00084344" w:rsidRPr="003B31D0">
        <w:rPr>
          <w:rFonts w:eastAsia="Times New Roman" w:cs="Times New Roman"/>
          <w:szCs w:val="26"/>
          <w:lang w:val="vi-VN"/>
        </w:rPr>
        <w:t xml:space="preserve">và </w:t>
      </w:r>
      <w:r w:rsidRPr="003B31D0">
        <w:rPr>
          <w:rFonts w:eastAsia="Times New Roman" w:cs="Times New Roman"/>
          <w:szCs w:val="26"/>
          <w:lang w:val="vi-VN"/>
        </w:rPr>
        <w:t>được gửi cho các nhà thầu tham dự thầu</w:t>
      </w:r>
      <w:r w:rsidR="00650FAA" w:rsidRPr="003B31D0">
        <w:rPr>
          <w:rFonts w:eastAsia="Times New Roman" w:cs="Times New Roman"/>
          <w:szCs w:val="26"/>
          <w:lang w:val="vi-VN"/>
        </w:rPr>
        <w:t>,</w:t>
      </w:r>
      <w:r w:rsidR="00712599" w:rsidRPr="003B31D0">
        <w:rPr>
          <w:rFonts w:eastAsia="Times New Roman" w:cs="Times New Roman"/>
          <w:szCs w:val="26"/>
          <w:lang w:val="vi-VN"/>
        </w:rPr>
        <w:t xml:space="preserve"> đăng tải trên Hệ thống mạng đấu thầu quốc gia</w:t>
      </w:r>
      <w:r w:rsidR="004E4EB9" w:rsidRPr="003B31D0">
        <w:rPr>
          <w:rFonts w:eastAsia="Times New Roman" w:cs="Times New Roman"/>
          <w:szCs w:val="26"/>
          <w:lang w:val="vi-VN"/>
        </w:rPr>
        <w:t xml:space="preserve"> trong </w:t>
      </w:r>
      <w:r w:rsidR="00650FAA" w:rsidRPr="003B31D0">
        <w:rPr>
          <w:rFonts w:eastAsia="Times New Roman" w:cs="Times New Roman"/>
          <w:szCs w:val="26"/>
          <w:lang w:val="vi-VN"/>
        </w:rPr>
        <w:t xml:space="preserve">thời hạn </w:t>
      </w:r>
      <w:r w:rsidR="004E4EB9" w:rsidRPr="003B31D0">
        <w:rPr>
          <w:rFonts w:cs="Times New Roman"/>
          <w:szCs w:val="26"/>
          <w:lang w:val="vi-VN"/>
        </w:rPr>
        <w:t>24 giờ kể từ thời điểm mở thầu</w:t>
      </w:r>
      <w:r w:rsidRPr="003B31D0">
        <w:rPr>
          <w:rFonts w:eastAsia="Times New Roman" w:cs="Times New Roman"/>
          <w:szCs w:val="26"/>
          <w:lang w:val="vi-VN"/>
        </w:rPr>
        <w:t>;</w:t>
      </w:r>
    </w:p>
    <w:p w14:paraId="36E3AA9F" w14:textId="46F79336" w:rsidR="00E05239" w:rsidRPr="003B31D0" w:rsidRDefault="00E05239"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d) Đại diện của </w:t>
      </w:r>
      <w:r w:rsidR="00285585" w:rsidRPr="003B31D0">
        <w:rPr>
          <w:rFonts w:eastAsia="Times New Roman" w:cs="Times New Roman"/>
          <w:szCs w:val="26"/>
          <w:lang w:val="vi-VN"/>
        </w:rPr>
        <w:t>chủ đầu tư</w:t>
      </w:r>
      <w:r w:rsidRPr="003B31D0">
        <w:rPr>
          <w:rFonts w:eastAsia="Times New Roman" w:cs="Times New Roman"/>
          <w:szCs w:val="26"/>
          <w:lang w:val="vi-VN"/>
        </w:rPr>
        <w:t xml:space="preserve"> phải ký xác nhận vào bản gốc đơn dự thầu, giấy ủy quyền của người đại diện theo pháp luật của nhà thầu (nếu có); thỏa thuận liên danh (nếu có); bảo đảm dự thầu; các nội dung quan trọng của từng hồ sơ đề xuất về kỹ thuật;</w:t>
      </w:r>
    </w:p>
    <w:p w14:paraId="57156F9A" w14:textId="3D20F2E1" w:rsidR="00E05239" w:rsidRPr="003B31D0" w:rsidRDefault="00E05239"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đ) Hồ sơ đề xuất về tài chính của tất cả các nhà thầu được </w:t>
      </w:r>
      <w:r w:rsidR="00285585" w:rsidRPr="003B31D0">
        <w:rPr>
          <w:rFonts w:eastAsia="Times New Roman" w:cs="Times New Roman"/>
          <w:szCs w:val="26"/>
          <w:lang w:val="vi-VN"/>
        </w:rPr>
        <w:t>chủ đầu tư</w:t>
      </w:r>
      <w:r w:rsidRPr="003B31D0">
        <w:rPr>
          <w:rFonts w:eastAsia="Times New Roman" w:cs="Times New Roman"/>
          <w:szCs w:val="26"/>
          <w:lang w:val="vi-VN"/>
        </w:rPr>
        <w:t xml:space="preserve"> niêm phong trong một túi riêng biệt và được đại diện của </w:t>
      </w:r>
      <w:r w:rsidR="00285585" w:rsidRPr="003B31D0">
        <w:rPr>
          <w:rFonts w:eastAsia="Times New Roman" w:cs="Times New Roman"/>
          <w:szCs w:val="26"/>
          <w:lang w:val="vi-VN"/>
        </w:rPr>
        <w:t>chủ đầu tư</w:t>
      </w:r>
      <w:r w:rsidRPr="003B31D0">
        <w:rPr>
          <w:rFonts w:eastAsia="Times New Roman" w:cs="Times New Roman"/>
          <w:szCs w:val="26"/>
          <w:lang w:val="vi-VN"/>
        </w:rPr>
        <w:t xml:space="preserve">, nhà thầu tham dự lễ mở </w:t>
      </w:r>
      <w:r w:rsidRPr="003B31D0">
        <w:rPr>
          <w:rFonts w:cs="Times New Roman"/>
          <w:szCs w:val="26"/>
          <w:lang w:val="vi-VN"/>
        </w:rPr>
        <w:t>hồ sơ đề xuất về kỹ thuật</w:t>
      </w:r>
      <w:r w:rsidRPr="003B31D0">
        <w:rPr>
          <w:rFonts w:eastAsia="Times New Roman" w:cs="Times New Roman"/>
          <w:szCs w:val="26"/>
          <w:lang w:val="vi-VN"/>
        </w:rPr>
        <w:t xml:space="preserve"> ký niêm phong.</w:t>
      </w:r>
    </w:p>
    <w:p w14:paraId="6C67389D" w14:textId="34127B47" w:rsidR="00E05239" w:rsidRPr="00AE2DA0" w:rsidRDefault="00E05239" w:rsidP="00EC74DF">
      <w:pPr>
        <w:pStyle w:val="Heading2"/>
        <w:rPr>
          <w:lang w:val="vi-VN"/>
        </w:rPr>
      </w:pPr>
      <w:bookmarkStart w:id="124" w:name="_Toc143810158"/>
      <w:bookmarkStart w:id="125" w:name="_Toc156916632"/>
      <w:r w:rsidRPr="00AE2DA0">
        <w:rPr>
          <w:rFonts w:hint="eastAsia"/>
          <w:lang w:val="vi-VN"/>
        </w:rPr>
        <w:t>Đ</w:t>
      </w:r>
      <w:r w:rsidRPr="00AE2DA0">
        <w:rPr>
          <w:lang w:val="vi-VN"/>
        </w:rPr>
        <w:t xml:space="preserve">iều </w:t>
      </w:r>
      <w:r w:rsidR="00E048CE" w:rsidRPr="00AE2DA0">
        <w:rPr>
          <w:lang w:val="vi-VN"/>
        </w:rPr>
        <w:t>41</w:t>
      </w:r>
      <w:r w:rsidRPr="00AE2DA0">
        <w:rPr>
          <w:lang w:val="vi-VN"/>
        </w:rPr>
        <w:t>. Nguy</w:t>
      </w:r>
      <w:r w:rsidRPr="00AE2DA0">
        <w:rPr>
          <w:rFonts w:hint="eastAsia"/>
          <w:lang w:val="vi-VN"/>
        </w:rPr>
        <w:t>ê</w:t>
      </w:r>
      <w:r w:rsidRPr="00AE2DA0">
        <w:rPr>
          <w:lang w:val="vi-VN"/>
        </w:rPr>
        <w:t xml:space="preserve">n tắc </w:t>
      </w:r>
      <w:r w:rsidRPr="00AE2DA0">
        <w:rPr>
          <w:rFonts w:hint="eastAsia"/>
          <w:lang w:val="vi-VN"/>
        </w:rPr>
        <w:t>đá</w:t>
      </w:r>
      <w:r w:rsidRPr="00AE2DA0">
        <w:rPr>
          <w:lang w:val="vi-VN"/>
        </w:rPr>
        <w:t>nh gi</w:t>
      </w:r>
      <w:r w:rsidRPr="00AE2DA0">
        <w:rPr>
          <w:rFonts w:hint="eastAsia"/>
          <w:lang w:val="vi-VN"/>
        </w:rPr>
        <w:t>á</w:t>
      </w:r>
      <w:r w:rsidRPr="00AE2DA0">
        <w:rPr>
          <w:lang w:val="vi-VN"/>
        </w:rPr>
        <w:t>, l</w:t>
      </w:r>
      <w:r w:rsidRPr="00AE2DA0">
        <w:rPr>
          <w:rFonts w:hint="eastAsia"/>
          <w:lang w:val="vi-VN"/>
        </w:rPr>
        <w:t>à</w:t>
      </w:r>
      <w:r w:rsidRPr="00AE2DA0">
        <w:rPr>
          <w:lang w:val="vi-VN"/>
        </w:rPr>
        <w:t>m r</w:t>
      </w:r>
      <w:r w:rsidRPr="00AE2DA0">
        <w:rPr>
          <w:rFonts w:hint="eastAsia"/>
          <w:lang w:val="vi-VN"/>
        </w:rPr>
        <w:t>õ</w:t>
      </w:r>
      <w:r w:rsidRPr="00AE2DA0">
        <w:rPr>
          <w:lang w:val="vi-VN"/>
        </w:rPr>
        <w:t xml:space="preserve"> hồ s</w:t>
      </w:r>
      <w:r w:rsidRPr="00AE2DA0">
        <w:rPr>
          <w:rFonts w:hint="eastAsia"/>
          <w:lang w:val="vi-VN"/>
        </w:rPr>
        <w:t>ơ</w:t>
      </w:r>
      <w:r w:rsidRPr="00AE2DA0">
        <w:rPr>
          <w:lang w:val="vi-VN"/>
        </w:rPr>
        <w:t xml:space="preserve"> dự thầu, sửa lỗi v</w:t>
      </w:r>
      <w:r w:rsidRPr="00AE2DA0">
        <w:rPr>
          <w:rFonts w:hint="eastAsia"/>
          <w:lang w:val="vi-VN"/>
        </w:rPr>
        <w:t>à</w:t>
      </w:r>
      <w:r w:rsidRPr="00AE2DA0">
        <w:rPr>
          <w:lang w:val="vi-VN"/>
        </w:rPr>
        <w:t xml:space="preserve"> hiệu chỉnh sai lệch</w:t>
      </w:r>
      <w:bookmarkEnd w:id="124"/>
      <w:bookmarkEnd w:id="125"/>
    </w:p>
    <w:p w14:paraId="4EF3DECA" w14:textId="44102EF4" w:rsidR="00900641"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 xml:space="preserve">1. </w:t>
      </w:r>
      <w:r w:rsidR="00650FAA" w:rsidRPr="003B31D0">
        <w:rPr>
          <w:rFonts w:cs="Times New Roman"/>
          <w:szCs w:val="26"/>
          <w:lang w:val="fr-FR"/>
        </w:rPr>
        <w:t xml:space="preserve">Việc </w:t>
      </w:r>
      <w:r w:rsidRPr="003B31D0">
        <w:rPr>
          <w:rFonts w:cs="Times New Roman"/>
          <w:szCs w:val="26"/>
          <w:lang w:val="vi-VN"/>
        </w:rPr>
        <w:t xml:space="preserve">đánh giá hồ sơ dự thầu thực hiện theo </w:t>
      </w:r>
      <w:r w:rsidR="00650FAA" w:rsidRPr="003B31D0">
        <w:rPr>
          <w:rFonts w:cs="Times New Roman"/>
          <w:szCs w:val="26"/>
          <w:lang w:val="fr-FR"/>
        </w:rPr>
        <w:t xml:space="preserve">nguyên tắc </w:t>
      </w:r>
      <w:r w:rsidRPr="003B31D0">
        <w:rPr>
          <w:rFonts w:cs="Times New Roman"/>
          <w:szCs w:val="26"/>
          <w:lang w:val="vi-VN"/>
        </w:rPr>
        <w:t xml:space="preserve">quy định tại </w:t>
      </w:r>
      <w:r w:rsidR="00900641" w:rsidRPr="003B31D0">
        <w:rPr>
          <w:rFonts w:cs="Times New Roman"/>
          <w:szCs w:val="26"/>
          <w:lang w:val="vi-VN"/>
        </w:rPr>
        <w:t xml:space="preserve">các khoản 1, 2, 3, 5, 6, 7 và 8 </w:t>
      </w:r>
      <w:r w:rsidRPr="003B31D0">
        <w:rPr>
          <w:rFonts w:cs="Times New Roman"/>
          <w:szCs w:val="26"/>
          <w:lang w:val="vi-VN"/>
        </w:rPr>
        <w:t xml:space="preserve">Điều </w:t>
      </w:r>
      <w:r w:rsidR="00030AA1" w:rsidRPr="003B31D0">
        <w:rPr>
          <w:rFonts w:cs="Times New Roman"/>
          <w:szCs w:val="26"/>
          <w:lang w:val="vi-VN"/>
        </w:rPr>
        <w:t xml:space="preserve">29 </w:t>
      </w:r>
      <w:r w:rsidRPr="003B31D0">
        <w:rPr>
          <w:rFonts w:cs="Times New Roman"/>
          <w:szCs w:val="26"/>
          <w:lang w:val="vi-VN"/>
        </w:rPr>
        <w:t>của Nghị định này.</w:t>
      </w:r>
    </w:p>
    <w:p w14:paraId="7CB6B9AE" w14:textId="77777777" w:rsidR="005B6DAC" w:rsidRPr="003B31D0" w:rsidRDefault="00900641" w:rsidP="003B31D0">
      <w:pPr>
        <w:widowControl w:val="0"/>
        <w:spacing w:after="0" w:line="276" w:lineRule="auto"/>
        <w:ind w:firstLine="567"/>
        <w:rPr>
          <w:rFonts w:cs="Times New Roman"/>
          <w:szCs w:val="26"/>
          <w:lang w:val="vi-VN"/>
        </w:rPr>
      </w:pPr>
      <w:r w:rsidRPr="003B31D0">
        <w:rPr>
          <w:rFonts w:cs="Times New Roman"/>
          <w:szCs w:val="26"/>
          <w:lang w:val="vi-VN"/>
        </w:rPr>
        <w:t xml:space="preserve">Đối với gói thầu chia phần, việc đánh giá hồ sơ dự thầu và xét duyệt trúng thầu được thực hiện trên cơ sở bảo đảm </w:t>
      </w:r>
      <w:r w:rsidRPr="003B31D0">
        <w:rPr>
          <w:rFonts w:cs="Times New Roman"/>
          <w:bCs/>
          <w:iCs/>
          <w:szCs w:val="26"/>
          <w:lang w:val="vi-VN"/>
        </w:rPr>
        <w:t>tổng giá đề nghị trúng thầu của gói thầu là thấp nhất (đối với gói thầu áp dụng phương pháp giá thấp nhất)</w:t>
      </w:r>
      <w:r w:rsidRPr="003B31D0">
        <w:rPr>
          <w:rFonts w:cs="Times New Roman"/>
          <w:szCs w:val="26"/>
          <w:lang w:val="vi-VN"/>
        </w:rPr>
        <w:t>; tổng giá đánh giá của gói thầu là thấp nhất (đối với gói thầu áp dụng phương pháp giá đánh giá); tổng điểm tổng hợp cao nhất (đối với gói thầu áp dụng phương pháp kết hợp giữa kỹ thuật và giá) và giá đề nghị trúng thầu của cả gói thầu không vượt giá gói thầu được duyệt mà không so sánh với ước tính chi phí của từng phần</w:t>
      </w:r>
      <w:r w:rsidR="00CF77E8" w:rsidRPr="003B31D0">
        <w:rPr>
          <w:rFonts w:cs="Times New Roman"/>
          <w:szCs w:val="26"/>
          <w:lang w:val="vi-VN"/>
        </w:rPr>
        <w:t>;</w:t>
      </w:r>
      <w:r w:rsidR="005B6DAC" w:rsidRPr="003B31D0">
        <w:rPr>
          <w:rFonts w:cs="Times New Roman"/>
          <w:szCs w:val="26"/>
          <w:lang w:val="vi-VN"/>
        </w:rPr>
        <w:t xml:space="preserve"> </w:t>
      </w:r>
      <w:r w:rsidR="00CF77E8" w:rsidRPr="003B31D0">
        <w:rPr>
          <w:rFonts w:cs="Times New Roman"/>
          <w:szCs w:val="26"/>
          <w:lang w:val="vi-VN"/>
        </w:rPr>
        <w:t xml:space="preserve">đối với </w:t>
      </w:r>
      <w:r w:rsidR="005B6DAC" w:rsidRPr="003B31D0">
        <w:rPr>
          <w:rFonts w:cs="Times New Roman"/>
          <w:szCs w:val="26"/>
          <w:lang w:val="vi-VN"/>
        </w:rPr>
        <w:t>gói thầu mua thuốc, hóa chất, vật tư xét nghiệm, thiết bị y tế, dịch vụ kỹ thuật theo hướng dẫn của Bộ Y tế (nếu có).</w:t>
      </w:r>
    </w:p>
    <w:p w14:paraId="08FE414C" w14:textId="3BE63084" w:rsidR="00E05239"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 xml:space="preserve">2. Việc làm rõ hồ sơ dự thầu thực hiện theo quy định tại Điều </w:t>
      </w:r>
      <w:r w:rsidR="00030AA1" w:rsidRPr="003B31D0">
        <w:rPr>
          <w:rFonts w:cs="Times New Roman"/>
          <w:szCs w:val="26"/>
          <w:lang w:val="vi-VN"/>
        </w:rPr>
        <w:t xml:space="preserve">30 </w:t>
      </w:r>
      <w:r w:rsidRPr="003B31D0">
        <w:rPr>
          <w:rFonts w:cs="Times New Roman"/>
          <w:szCs w:val="26"/>
          <w:lang w:val="vi-VN"/>
        </w:rPr>
        <w:t>của Nghị định này.</w:t>
      </w:r>
    </w:p>
    <w:p w14:paraId="1D1BC878" w14:textId="08E004AF" w:rsidR="00E05239"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 xml:space="preserve">3. Việc sửa lỗi và hiệu chỉnh sai lệch thực hiện theo quy định tại Điều </w:t>
      </w:r>
      <w:r w:rsidR="00030AA1" w:rsidRPr="003B31D0">
        <w:rPr>
          <w:rFonts w:cs="Times New Roman"/>
          <w:szCs w:val="26"/>
          <w:lang w:val="vi-VN"/>
        </w:rPr>
        <w:t xml:space="preserve">31 </w:t>
      </w:r>
      <w:r w:rsidRPr="003B31D0">
        <w:rPr>
          <w:rFonts w:cs="Times New Roman"/>
          <w:szCs w:val="26"/>
          <w:lang w:val="vi-VN"/>
        </w:rPr>
        <w:t>của Nghị định này.</w:t>
      </w:r>
    </w:p>
    <w:p w14:paraId="4DE65E7D" w14:textId="16380166" w:rsidR="00E05239" w:rsidRPr="00AE2DA0" w:rsidRDefault="00E05239" w:rsidP="00EC74DF">
      <w:pPr>
        <w:pStyle w:val="Heading2"/>
        <w:rPr>
          <w:lang w:val="vi-VN"/>
        </w:rPr>
      </w:pPr>
      <w:bookmarkStart w:id="126" w:name="_Toc143810159"/>
      <w:bookmarkStart w:id="127" w:name="_Toc156916633"/>
      <w:r w:rsidRPr="00AE2DA0">
        <w:rPr>
          <w:rFonts w:hint="eastAsia"/>
          <w:lang w:val="vi-VN"/>
        </w:rPr>
        <w:t>Đ</w:t>
      </w:r>
      <w:r w:rsidRPr="00AE2DA0">
        <w:rPr>
          <w:lang w:val="vi-VN"/>
        </w:rPr>
        <w:t xml:space="preserve">iều </w:t>
      </w:r>
      <w:r w:rsidR="00E048CE" w:rsidRPr="00AE2DA0">
        <w:rPr>
          <w:lang w:val="vi-VN"/>
        </w:rPr>
        <w:t>42</w:t>
      </w:r>
      <w:r w:rsidRPr="00AE2DA0">
        <w:rPr>
          <w:lang w:val="vi-VN"/>
        </w:rPr>
        <w:t>. Kiểm tra v</w:t>
      </w:r>
      <w:r w:rsidRPr="00AE2DA0">
        <w:rPr>
          <w:rFonts w:hint="eastAsia"/>
          <w:lang w:val="vi-VN"/>
        </w:rPr>
        <w:t>à</w:t>
      </w:r>
      <w:r w:rsidRPr="00AE2DA0">
        <w:rPr>
          <w:lang w:val="vi-VN"/>
        </w:rPr>
        <w:t xml:space="preserve"> </w:t>
      </w:r>
      <w:r w:rsidRPr="00AE2DA0">
        <w:rPr>
          <w:rFonts w:hint="eastAsia"/>
          <w:lang w:val="vi-VN"/>
        </w:rPr>
        <w:t>đá</w:t>
      </w:r>
      <w:r w:rsidRPr="00AE2DA0">
        <w:rPr>
          <w:lang w:val="vi-VN"/>
        </w:rPr>
        <w:t>nh gi</w:t>
      </w:r>
      <w:r w:rsidRPr="00AE2DA0">
        <w:rPr>
          <w:rFonts w:hint="eastAsia"/>
          <w:lang w:val="vi-VN"/>
        </w:rPr>
        <w:t>á</w:t>
      </w:r>
      <w:r w:rsidRPr="00AE2DA0">
        <w:rPr>
          <w:lang w:val="vi-VN"/>
        </w:rPr>
        <w:t xml:space="preserve"> hồ s</w:t>
      </w:r>
      <w:r w:rsidRPr="00AE2DA0">
        <w:rPr>
          <w:rFonts w:hint="eastAsia"/>
          <w:lang w:val="vi-VN"/>
        </w:rPr>
        <w:t>ơ</w:t>
      </w:r>
      <w:r w:rsidRPr="00AE2DA0">
        <w:rPr>
          <w:lang w:val="vi-VN"/>
        </w:rPr>
        <w:t xml:space="preserve"> </w:t>
      </w:r>
      <w:r w:rsidRPr="00AE2DA0">
        <w:rPr>
          <w:rFonts w:hint="eastAsia"/>
          <w:lang w:val="vi-VN"/>
        </w:rPr>
        <w:t>đ</w:t>
      </w:r>
      <w:r w:rsidRPr="00AE2DA0">
        <w:rPr>
          <w:lang w:val="vi-VN"/>
        </w:rPr>
        <w:t>ề xuất về kỹ thuật</w:t>
      </w:r>
      <w:bookmarkEnd w:id="126"/>
      <w:bookmarkEnd w:id="127"/>
      <w:r w:rsidRPr="00AE2DA0">
        <w:rPr>
          <w:lang w:val="vi-VN"/>
        </w:rPr>
        <w:t xml:space="preserve"> </w:t>
      </w:r>
    </w:p>
    <w:p w14:paraId="19C3B269" w14:textId="77777777" w:rsidR="00E05239"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 xml:space="preserve">1. </w:t>
      </w:r>
      <w:r w:rsidR="00F31886" w:rsidRPr="003B31D0">
        <w:rPr>
          <w:rFonts w:cs="Times New Roman"/>
          <w:szCs w:val="26"/>
          <w:lang w:val="fr-FR"/>
        </w:rPr>
        <w:t>Nội dung k</w:t>
      </w:r>
      <w:r w:rsidRPr="003B31D0">
        <w:rPr>
          <w:rFonts w:cs="Times New Roman"/>
          <w:szCs w:val="26"/>
          <w:lang w:val="vi-VN"/>
        </w:rPr>
        <w:t>iểm tra tính hợp lệ của hồ sơ đề xuất về kỹ thuật:</w:t>
      </w:r>
    </w:p>
    <w:p w14:paraId="03A02730" w14:textId="77777777" w:rsidR="00E05239"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a)</w:t>
      </w:r>
      <w:r w:rsidR="00B17B56" w:rsidRPr="003B31D0">
        <w:rPr>
          <w:rFonts w:cs="Times New Roman"/>
          <w:szCs w:val="26"/>
          <w:lang w:val="vi-VN"/>
        </w:rPr>
        <w:t xml:space="preserve"> </w:t>
      </w:r>
      <w:r w:rsidR="00F31886" w:rsidRPr="003B31D0">
        <w:rPr>
          <w:rFonts w:cs="Times New Roman"/>
          <w:szCs w:val="26"/>
          <w:lang w:val="vi-VN"/>
        </w:rPr>
        <w:t xml:space="preserve">Các </w:t>
      </w:r>
      <w:r w:rsidRPr="003B31D0">
        <w:rPr>
          <w:rFonts w:cs="Times New Roman"/>
          <w:szCs w:val="26"/>
          <w:lang w:val="vi-VN"/>
        </w:rPr>
        <w:t xml:space="preserve">thành phần của hồ sơ đề xuất về kỹ thuật, bao gồm: </w:t>
      </w:r>
      <w:r w:rsidR="00FB33E9" w:rsidRPr="003B31D0">
        <w:rPr>
          <w:rFonts w:cs="Times New Roman"/>
          <w:szCs w:val="26"/>
          <w:lang w:val="vi-VN"/>
        </w:rPr>
        <w:t xml:space="preserve">đơn </w:t>
      </w:r>
      <w:r w:rsidRPr="003B31D0">
        <w:rPr>
          <w:rFonts w:cs="Times New Roman"/>
          <w:szCs w:val="26"/>
          <w:lang w:val="vi-VN"/>
        </w:rPr>
        <w:t xml:space="preserve">dự thầu thuộc hồ sơ đề xuất về kỹ thuật, thỏa thuận liên danh (nếu có), </w:t>
      </w:r>
      <w:r w:rsidR="002347C2" w:rsidRPr="003B31D0">
        <w:rPr>
          <w:rFonts w:eastAsia="Times New Roman" w:cs="Times New Roman"/>
          <w:szCs w:val="26"/>
          <w:lang w:val="vi-VN"/>
        </w:rPr>
        <w:t>giấy ủy quyền của người đại diện theo pháp luật của nhà thầu (nếu có)</w:t>
      </w:r>
      <w:r w:rsidRPr="003B31D0">
        <w:rPr>
          <w:rFonts w:cs="Times New Roman"/>
          <w:szCs w:val="26"/>
          <w:lang w:val="vi-VN"/>
        </w:rPr>
        <w:t xml:space="preserve">; bảo đảm dự thầu; số lượng bản gốc, bản chụp hồ sơ đề xuất về kỹ thuật; </w:t>
      </w:r>
    </w:p>
    <w:p w14:paraId="320C0307" w14:textId="77777777" w:rsidR="00E05239"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 xml:space="preserve">b) </w:t>
      </w:r>
      <w:r w:rsidR="00FB33E9" w:rsidRPr="003B31D0">
        <w:rPr>
          <w:rFonts w:cs="Times New Roman"/>
          <w:szCs w:val="26"/>
          <w:lang w:val="vi-VN"/>
        </w:rPr>
        <w:t xml:space="preserve">Tính </w:t>
      </w:r>
      <w:r w:rsidRPr="003B31D0">
        <w:rPr>
          <w:rFonts w:cs="Times New Roman"/>
          <w:szCs w:val="26"/>
          <w:lang w:val="vi-VN"/>
        </w:rPr>
        <w:t>thống nhất</w:t>
      </w:r>
      <w:r w:rsidR="00FB33E9" w:rsidRPr="003B31D0">
        <w:rPr>
          <w:rFonts w:cs="Times New Roman"/>
          <w:szCs w:val="26"/>
          <w:lang w:val="vi-VN"/>
        </w:rPr>
        <w:t xml:space="preserve"> về</w:t>
      </w:r>
      <w:r w:rsidRPr="003B31D0">
        <w:rPr>
          <w:rFonts w:cs="Times New Roman"/>
          <w:szCs w:val="26"/>
          <w:lang w:val="vi-VN"/>
        </w:rPr>
        <w:t xml:space="preserve"> nội dung giữa bản gốc và bản chụp để phục vụ quá trình đánh giá chi tiết hồ sơ đề xuất về kỹ thuật.</w:t>
      </w:r>
    </w:p>
    <w:p w14:paraId="11DCEBED" w14:textId="77777777" w:rsidR="00E05239" w:rsidRPr="003B31D0" w:rsidRDefault="00E05239" w:rsidP="003B31D0">
      <w:pPr>
        <w:widowControl w:val="0"/>
        <w:spacing w:after="0" w:line="276" w:lineRule="auto"/>
        <w:ind w:firstLine="567"/>
        <w:rPr>
          <w:rFonts w:cs="Times New Roman"/>
          <w:bCs/>
          <w:szCs w:val="26"/>
          <w:lang w:val="vi-VN"/>
        </w:rPr>
      </w:pPr>
      <w:r w:rsidRPr="003B31D0">
        <w:rPr>
          <w:rFonts w:cs="Times New Roman"/>
          <w:szCs w:val="26"/>
          <w:lang w:val="vi-VN"/>
        </w:rPr>
        <w:t>2. Đánh giá tính hợp lệ của hồ sơ đề xuất về kỹ thuật:</w:t>
      </w:r>
    </w:p>
    <w:p w14:paraId="6353A868" w14:textId="46EFC550" w:rsidR="004C5EAA"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 xml:space="preserve">Hồ sơ đề xuất về kỹ thuật của nhà thầu được đánh giá là hợp lệ </w:t>
      </w:r>
      <w:r w:rsidR="004C5EAA" w:rsidRPr="003B31D0">
        <w:rPr>
          <w:rFonts w:cs="Times New Roman"/>
          <w:szCs w:val="26"/>
          <w:lang w:val="vi-VN"/>
        </w:rPr>
        <w:t xml:space="preserve">khi đáp ứng đầy đủ các quy định tại điểm a khoản </w:t>
      </w:r>
      <w:r w:rsidR="00086CF1" w:rsidRPr="003B31D0">
        <w:rPr>
          <w:rFonts w:cs="Times New Roman"/>
          <w:szCs w:val="26"/>
          <w:lang w:val="vi-VN"/>
        </w:rPr>
        <w:t xml:space="preserve">4 </w:t>
      </w:r>
      <w:r w:rsidR="004C5EAA" w:rsidRPr="003B31D0">
        <w:rPr>
          <w:rFonts w:cs="Times New Roman"/>
          <w:szCs w:val="26"/>
          <w:lang w:val="vi-VN"/>
        </w:rPr>
        <w:t xml:space="preserve">Điều </w:t>
      </w:r>
      <w:r w:rsidR="00B058CE" w:rsidRPr="003B31D0">
        <w:rPr>
          <w:rFonts w:cs="Times New Roman"/>
          <w:szCs w:val="26"/>
          <w:lang w:val="vi-VN"/>
        </w:rPr>
        <w:t xml:space="preserve">37 </w:t>
      </w:r>
      <w:r w:rsidR="004C5EAA" w:rsidRPr="003B31D0">
        <w:rPr>
          <w:rFonts w:cs="Times New Roman"/>
          <w:szCs w:val="26"/>
          <w:lang w:val="vi-VN"/>
        </w:rPr>
        <w:t>của Nghị định này.</w:t>
      </w:r>
    </w:p>
    <w:p w14:paraId="1B70784C" w14:textId="77777777" w:rsidR="00E05239" w:rsidRPr="003B31D0" w:rsidRDefault="00E05239" w:rsidP="003B31D0">
      <w:pPr>
        <w:widowControl w:val="0"/>
        <w:spacing w:after="0" w:line="276" w:lineRule="auto"/>
        <w:ind w:firstLine="567"/>
        <w:rPr>
          <w:rFonts w:cs="Times New Roman"/>
          <w:szCs w:val="26"/>
          <w:lang w:val="vi-VN"/>
        </w:rPr>
      </w:pPr>
      <w:r w:rsidRPr="003B31D0">
        <w:rPr>
          <w:rFonts w:cs="Times New Roman"/>
          <w:bCs/>
          <w:szCs w:val="26"/>
          <w:lang w:val="vi-VN"/>
        </w:rPr>
        <w:t>N</w:t>
      </w:r>
      <w:r w:rsidRPr="003B31D0">
        <w:rPr>
          <w:rFonts w:cs="Times New Roman"/>
          <w:szCs w:val="26"/>
          <w:lang w:val="vi-VN"/>
        </w:rPr>
        <w:t>hà thầu có hồ sơ đề xuất về kỹ thuật hợp lệ được xem xét, đánh giá về năng lực và kinh nghiệm. Đối với gói thầu đã thực hiện sơ tuyển, không tiến hành đánh giá về năng lực và kinh nghiệm của nhà thầu.</w:t>
      </w:r>
    </w:p>
    <w:p w14:paraId="44C3BF45" w14:textId="77777777" w:rsidR="00E05239" w:rsidRPr="003B31D0" w:rsidRDefault="00E05239" w:rsidP="003B31D0">
      <w:pPr>
        <w:widowControl w:val="0"/>
        <w:spacing w:after="0" w:line="276" w:lineRule="auto"/>
        <w:ind w:firstLine="567"/>
        <w:rPr>
          <w:rFonts w:cs="Times New Roman"/>
          <w:bCs/>
          <w:szCs w:val="26"/>
          <w:lang w:val="vi-VN"/>
        </w:rPr>
      </w:pPr>
      <w:r w:rsidRPr="003B31D0">
        <w:rPr>
          <w:rFonts w:cs="Times New Roman"/>
          <w:bCs/>
          <w:szCs w:val="26"/>
          <w:lang w:val="vi-VN"/>
        </w:rPr>
        <w:t>3. Đánh giá về năng lực và kinh nghiệm:</w:t>
      </w:r>
    </w:p>
    <w:p w14:paraId="248D94BB" w14:textId="77777777" w:rsidR="00E05239" w:rsidRPr="003B31D0" w:rsidRDefault="00E05239" w:rsidP="003B31D0">
      <w:pPr>
        <w:widowControl w:val="0"/>
        <w:spacing w:after="0" w:line="276" w:lineRule="auto"/>
        <w:ind w:firstLine="567"/>
        <w:rPr>
          <w:rFonts w:eastAsia="Times New Roman" w:cs="Times New Roman"/>
          <w:szCs w:val="26"/>
          <w:lang w:val="vi-VN"/>
        </w:rPr>
      </w:pPr>
      <w:r w:rsidRPr="003B31D0">
        <w:rPr>
          <w:rFonts w:cs="Times New Roman"/>
          <w:bCs/>
          <w:szCs w:val="26"/>
          <w:lang w:val="vi-VN"/>
        </w:rPr>
        <w:t xml:space="preserve">a) </w:t>
      </w:r>
      <w:r w:rsidRPr="003B31D0">
        <w:rPr>
          <w:rFonts w:eastAsia="Times New Roman" w:cs="Times New Roman"/>
          <w:szCs w:val="26"/>
          <w:lang w:val="vi-VN"/>
        </w:rPr>
        <w:t>Việc đánh giá về năng lực và kinh nghiệm thực hiện theo tiêu chuẩn đánh giá quy định trong hồ sơ mời thầu;</w:t>
      </w:r>
    </w:p>
    <w:p w14:paraId="668F9B87" w14:textId="77777777" w:rsidR="00E05239" w:rsidRPr="003B31D0" w:rsidRDefault="00E05239" w:rsidP="003B31D0">
      <w:pPr>
        <w:widowControl w:val="0"/>
        <w:spacing w:after="0" w:line="276" w:lineRule="auto"/>
        <w:ind w:firstLine="567"/>
        <w:rPr>
          <w:rFonts w:cs="Times New Roman"/>
          <w:bCs/>
          <w:szCs w:val="26"/>
          <w:lang w:val="vi-VN"/>
        </w:rPr>
      </w:pPr>
      <w:r w:rsidRPr="003B31D0">
        <w:rPr>
          <w:rFonts w:eastAsia="Times New Roman" w:cs="Times New Roman"/>
          <w:szCs w:val="26"/>
          <w:lang w:val="vi-VN"/>
        </w:rPr>
        <w:t>b) Nhà thầu có năng</w:t>
      </w:r>
      <w:r w:rsidRPr="003B31D0">
        <w:rPr>
          <w:rFonts w:cs="Times New Roman"/>
          <w:bCs/>
          <w:szCs w:val="26"/>
          <w:lang w:val="vi-VN"/>
        </w:rPr>
        <w:t xml:space="preserve"> lực và kinh nghiệm đáp ứng yêu cầu được xem xét, đánh giá về kỹ thuật;</w:t>
      </w:r>
    </w:p>
    <w:p w14:paraId="2E4E82D4" w14:textId="77777777" w:rsidR="00E05239"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c) Đối với gói thầu có sơ tuyển, nhà thầu đã vượt qua bước sơ tuyển, có hồ sơ đề xuất về kỹ thuật hợp lệ, có năng lực được cập nhật đáp ứng yêu cầu của gói thầu được xem xét, đánh giá về kỹ thuật.</w:t>
      </w:r>
    </w:p>
    <w:p w14:paraId="14FDD15D" w14:textId="52981284" w:rsidR="00C46BBE" w:rsidRPr="003B31D0" w:rsidRDefault="008872BE" w:rsidP="003B31D0">
      <w:pPr>
        <w:widowControl w:val="0"/>
        <w:spacing w:after="0" w:line="276" w:lineRule="auto"/>
        <w:ind w:firstLine="567"/>
        <w:rPr>
          <w:rFonts w:eastAsia="Times New Roman" w:cs="Times New Roman"/>
          <w:szCs w:val="26"/>
          <w:lang w:val="vi-VN"/>
        </w:rPr>
      </w:pPr>
      <w:r w:rsidRPr="003B31D0">
        <w:rPr>
          <w:rFonts w:cs="Times New Roman"/>
          <w:szCs w:val="26"/>
          <w:lang w:val="vi-VN"/>
        </w:rPr>
        <w:t xml:space="preserve">Đối với gói thầu mua sắm hàng hóa, </w:t>
      </w:r>
      <w:r w:rsidRPr="003B31D0">
        <w:rPr>
          <w:rFonts w:eastAsia="Times New Roman" w:cs="Times New Roman"/>
          <w:szCs w:val="26"/>
          <w:lang w:val="vi-VN"/>
        </w:rPr>
        <w:t>n</w:t>
      </w:r>
      <w:r w:rsidR="00C46BBE" w:rsidRPr="003B31D0">
        <w:rPr>
          <w:rFonts w:eastAsia="Times New Roman" w:cs="Times New Roman"/>
          <w:szCs w:val="26"/>
          <w:lang w:val="vi-VN"/>
        </w:rPr>
        <w:t>hà thầu là cá nhân, nhóm cá nhân chào thầu sản phẩm đổi mới sáng tạo của mình</w:t>
      </w:r>
      <w:r w:rsidRPr="003B31D0">
        <w:rPr>
          <w:rFonts w:cs="Times New Roman"/>
          <w:szCs w:val="26"/>
          <w:lang w:val="vi-VN"/>
        </w:rPr>
        <w:t xml:space="preserve"> đáp ứng quy định tại khoản 4 Điều </w:t>
      </w:r>
      <w:r w:rsidR="00B058CE" w:rsidRPr="003B31D0">
        <w:rPr>
          <w:rFonts w:cs="Times New Roman"/>
          <w:szCs w:val="26"/>
          <w:lang w:val="vi-VN"/>
        </w:rPr>
        <w:t xml:space="preserve">6 </w:t>
      </w:r>
      <w:r w:rsidRPr="003B31D0">
        <w:rPr>
          <w:rFonts w:cs="Times New Roman"/>
          <w:szCs w:val="26"/>
          <w:lang w:val="vi-VN"/>
        </w:rPr>
        <w:t>của Nghị định này</w:t>
      </w:r>
      <w:r w:rsidR="00C46BBE" w:rsidRPr="003B31D0">
        <w:rPr>
          <w:rFonts w:eastAsia="Times New Roman" w:cs="Times New Roman"/>
          <w:szCs w:val="26"/>
          <w:lang w:val="vi-VN"/>
        </w:rPr>
        <w:t xml:space="preserve"> thì không phải đáp ứng một số tiêu chí quy định tại khoản 3 Điều </w:t>
      </w:r>
      <w:r w:rsidR="00B058CE" w:rsidRPr="003B31D0">
        <w:rPr>
          <w:rFonts w:eastAsia="Times New Roman" w:cs="Times New Roman"/>
          <w:szCs w:val="26"/>
          <w:lang w:val="vi-VN"/>
        </w:rPr>
        <w:t xml:space="preserve">10 </w:t>
      </w:r>
      <w:r w:rsidR="00C46BBE" w:rsidRPr="003B31D0">
        <w:rPr>
          <w:rFonts w:eastAsia="Times New Roman" w:cs="Times New Roman"/>
          <w:szCs w:val="26"/>
          <w:lang w:val="vi-VN"/>
        </w:rPr>
        <w:t xml:space="preserve">của Nghị định này. </w:t>
      </w:r>
    </w:p>
    <w:p w14:paraId="6855A829" w14:textId="77777777" w:rsidR="00E05239" w:rsidRPr="003B31D0" w:rsidRDefault="00E05239" w:rsidP="003B31D0">
      <w:pPr>
        <w:widowControl w:val="0"/>
        <w:spacing w:after="0" w:line="276" w:lineRule="auto"/>
        <w:ind w:firstLine="567"/>
        <w:rPr>
          <w:rFonts w:cs="Times New Roman"/>
          <w:bCs/>
          <w:szCs w:val="26"/>
          <w:lang w:val="vi-VN"/>
        </w:rPr>
      </w:pPr>
      <w:r w:rsidRPr="003B31D0">
        <w:rPr>
          <w:rFonts w:cs="Times New Roman"/>
          <w:bCs/>
          <w:szCs w:val="26"/>
          <w:lang w:val="vi-VN"/>
        </w:rPr>
        <w:t>4. Đánh giá về kỹ thuật:</w:t>
      </w:r>
    </w:p>
    <w:p w14:paraId="392122C2" w14:textId="77777777" w:rsidR="00E05239" w:rsidRPr="003B31D0" w:rsidRDefault="00E05239" w:rsidP="003B31D0">
      <w:pPr>
        <w:widowControl w:val="0"/>
        <w:spacing w:after="0" w:line="276" w:lineRule="auto"/>
        <w:ind w:firstLine="567"/>
        <w:rPr>
          <w:rFonts w:cs="Times New Roman"/>
          <w:szCs w:val="26"/>
          <w:lang w:val="vi-VN"/>
        </w:rPr>
      </w:pPr>
      <w:r w:rsidRPr="003B31D0">
        <w:rPr>
          <w:rFonts w:cs="Times New Roman"/>
          <w:bCs/>
          <w:szCs w:val="26"/>
          <w:lang w:val="vi-VN"/>
        </w:rPr>
        <w:t>a) Việc đánh giá về kỹ thuật</w:t>
      </w:r>
      <w:r w:rsidRPr="003B31D0">
        <w:rPr>
          <w:rFonts w:cs="Times New Roman"/>
          <w:szCs w:val="26"/>
          <w:lang w:val="vi-VN"/>
        </w:rPr>
        <w:t xml:space="preserve"> thực hiện theo </w:t>
      </w:r>
      <w:r w:rsidRPr="003B31D0">
        <w:rPr>
          <w:rFonts w:cs="Times New Roman"/>
          <w:bCs/>
          <w:szCs w:val="26"/>
          <w:lang w:val="vi-VN"/>
        </w:rPr>
        <w:t>tiêu chuẩn đánh giá quy định trong hồ sơ mời thầu</w:t>
      </w:r>
      <w:r w:rsidRPr="003B31D0">
        <w:rPr>
          <w:rFonts w:cs="Times New Roman"/>
          <w:szCs w:val="26"/>
          <w:lang w:val="vi-VN"/>
        </w:rPr>
        <w:t>;</w:t>
      </w:r>
    </w:p>
    <w:p w14:paraId="473F3B9A" w14:textId="77777777" w:rsidR="00E05239"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b) Nhà thầu đáp ứng yêu cầu về kỹ thuật</w:t>
      </w:r>
      <w:r w:rsidR="00E028B0" w:rsidRPr="003B31D0">
        <w:rPr>
          <w:rFonts w:cs="Times New Roman"/>
          <w:szCs w:val="26"/>
          <w:lang w:val="vi-VN"/>
        </w:rPr>
        <w:t xml:space="preserve"> hoặc đạt điểm kỹ thuật cao nhất (đối với phương pháp dựa trên kỹ thuật)</w:t>
      </w:r>
      <w:r w:rsidRPr="003B31D0">
        <w:rPr>
          <w:rFonts w:cs="Times New Roman"/>
          <w:szCs w:val="26"/>
          <w:lang w:val="vi-VN"/>
        </w:rPr>
        <w:t xml:space="preserve"> được </w:t>
      </w:r>
      <w:r w:rsidR="008121A6" w:rsidRPr="003B31D0">
        <w:rPr>
          <w:rFonts w:cs="Times New Roman"/>
          <w:szCs w:val="26"/>
          <w:lang w:val="vi-VN"/>
        </w:rPr>
        <w:t xml:space="preserve">mở và </w:t>
      </w:r>
      <w:r w:rsidRPr="003B31D0">
        <w:rPr>
          <w:rFonts w:cs="Times New Roman"/>
          <w:szCs w:val="26"/>
          <w:lang w:val="vi-VN"/>
        </w:rPr>
        <w:t>đánh giá hồ sơ đề xuất về tài chính.</w:t>
      </w:r>
    </w:p>
    <w:p w14:paraId="5FDE5597" w14:textId="17EC98BB" w:rsidR="008D469A" w:rsidRPr="003B31D0" w:rsidRDefault="0008339D" w:rsidP="003B31D0">
      <w:pPr>
        <w:widowControl w:val="0"/>
        <w:spacing w:after="0" w:line="276" w:lineRule="auto"/>
        <w:ind w:firstLine="567"/>
        <w:rPr>
          <w:rFonts w:cs="Times New Roman"/>
          <w:szCs w:val="26"/>
          <w:lang w:val="vi-VN"/>
        </w:rPr>
      </w:pPr>
      <w:r w:rsidRPr="003B31D0">
        <w:rPr>
          <w:rFonts w:cs="Times New Roman"/>
          <w:szCs w:val="26"/>
          <w:lang w:val="vi-VN"/>
        </w:rPr>
        <w:t>5</w:t>
      </w:r>
      <w:r w:rsidR="008D469A" w:rsidRPr="003B31D0">
        <w:rPr>
          <w:rFonts w:cs="Times New Roman"/>
          <w:szCs w:val="26"/>
          <w:lang w:val="vi-VN"/>
        </w:rPr>
        <w:t xml:space="preserve">. </w:t>
      </w:r>
      <w:r w:rsidR="009846BC" w:rsidRPr="003B31D0">
        <w:rPr>
          <w:rFonts w:eastAsia="Calibri" w:cs="Times New Roman"/>
          <w:szCs w:val="26"/>
          <w:lang w:val="vi-VN"/>
        </w:rPr>
        <w:t xml:space="preserve">Tổ chuyên gia lập báo cáo đánh giá hồ sơ đề xuất về kỹ thuật trình chủ đầu tư xem xét. </w:t>
      </w:r>
      <w:r w:rsidR="009846BC" w:rsidRPr="003B31D0">
        <w:rPr>
          <w:rFonts w:cs="Times New Roman"/>
          <w:szCs w:val="26"/>
          <w:lang w:val="vi-VN"/>
        </w:rPr>
        <w:t xml:space="preserve">Danh sách nhà thầu đáp ứng yêu cầu về kỹ thuật được thẩm định theo quy định tại khoản 1 và khoản 3 Điều 136 của Nghị định này. </w:t>
      </w:r>
      <w:r w:rsidR="001F27FD" w:rsidRPr="003B31D0">
        <w:rPr>
          <w:rFonts w:cs="Times New Roman"/>
          <w:szCs w:val="26"/>
          <w:lang w:val="vi-VN"/>
        </w:rPr>
        <w:t xml:space="preserve">Căn cứ báo cáo đánh giá hồ sơ đề xuất kỹ thuật, báo cáo thẩm định </w:t>
      </w:r>
      <w:r w:rsidR="009846BC" w:rsidRPr="003B31D0">
        <w:rPr>
          <w:rFonts w:cs="Times New Roman"/>
          <w:szCs w:val="26"/>
          <w:lang w:val="vi-VN"/>
        </w:rPr>
        <w:t>danh sách nhà thầu đáp ứng yêu cầu về kỹ thuật</w:t>
      </w:r>
      <w:r w:rsidR="001F27FD" w:rsidRPr="003B31D0">
        <w:rPr>
          <w:rFonts w:cs="Times New Roman"/>
          <w:szCs w:val="26"/>
          <w:lang w:val="vi-VN"/>
        </w:rPr>
        <w:t>, chủ đầu tư phê duyệt danh sách nhà thầu đáp ứng yêu cầu về kỹ thuật.</w:t>
      </w:r>
      <w:r w:rsidR="008D469A" w:rsidRPr="003B31D0">
        <w:rPr>
          <w:rFonts w:cs="Times New Roman"/>
          <w:szCs w:val="26"/>
          <w:lang w:val="vi-VN"/>
        </w:rPr>
        <w:t xml:space="preserve"> </w:t>
      </w:r>
      <w:r w:rsidR="00285585" w:rsidRPr="003B31D0">
        <w:rPr>
          <w:rFonts w:cs="Times New Roman"/>
          <w:szCs w:val="26"/>
          <w:lang w:val="vi-VN"/>
        </w:rPr>
        <w:t>Chủ đầu tư</w:t>
      </w:r>
      <w:r w:rsidR="00866BCB" w:rsidRPr="003B31D0">
        <w:rPr>
          <w:rFonts w:cs="Times New Roman"/>
          <w:szCs w:val="26"/>
          <w:lang w:val="vi-VN"/>
        </w:rPr>
        <w:t xml:space="preserve"> </w:t>
      </w:r>
      <w:r w:rsidR="008D469A" w:rsidRPr="003B31D0">
        <w:rPr>
          <w:rFonts w:cs="Times New Roman"/>
          <w:szCs w:val="26"/>
          <w:lang w:val="vi-VN"/>
        </w:rPr>
        <w:t xml:space="preserve">thông báo danh sách các nhà thầu đáp ứng </w:t>
      </w:r>
      <w:r w:rsidR="00725676" w:rsidRPr="003B31D0">
        <w:rPr>
          <w:rFonts w:cs="Times New Roman"/>
          <w:szCs w:val="26"/>
          <w:lang w:val="vi-VN"/>
        </w:rPr>
        <w:t xml:space="preserve">và nhà thầu không đáp ứng </w:t>
      </w:r>
      <w:r w:rsidR="008D469A" w:rsidRPr="003B31D0">
        <w:rPr>
          <w:rFonts w:cs="Times New Roman"/>
          <w:szCs w:val="26"/>
          <w:lang w:val="vi-VN"/>
        </w:rPr>
        <w:t>yêu cầu về kỹ thuật</w:t>
      </w:r>
      <w:r w:rsidR="008E6F7D" w:rsidRPr="003B31D0">
        <w:rPr>
          <w:rFonts w:cs="Times New Roman"/>
          <w:szCs w:val="26"/>
          <w:lang w:val="vi-VN"/>
        </w:rPr>
        <w:t xml:space="preserve"> bằng văn bản</w:t>
      </w:r>
      <w:r w:rsidR="00F8267D" w:rsidRPr="003B31D0">
        <w:rPr>
          <w:rFonts w:cs="Times New Roman"/>
          <w:szCs w:val="26"/>
          <w:lang w:val="vi-VN"/>
        </w:rPr>
        <w:t>, nêu lý do nhà thầu không đáp ứng đồng thời mời tất cả các nhà thầu tham dự thầu đến mở hồ sơ đề xuất về tài chính</w:t>
      </w:r>
      <w:r w:rsidR="008E6F7D" w:rsidRPr="003B31D0">
        <w:rPr>
          <w:rFonts w:cs="Times New Roman"/>
          <w:szCs w:val="26"/>
          <w:lang w:val="vi-VN"/>
        </w:rPr>
        <w:t>; báo cáo đánh giá hồ sơ đề xuất về kỹ thuật, báo cáo thẩm định danh sách nhà thầu đáp ứng yêu cầu về kỹ thuật, quyết định phê duyệt danh sách nhà thầu đáp ứng yêu cầu về kỹ thuật phải có thứ tự xếp hạng các nhà thầu đáp ứng yêu cầu về kỹ thuật</w:t>
      </w:r>
      <w:r w:rsidR="008D469A" w:rsidRPr="003B31D0">
        <w:rPr>
          <w:rFonts w:cs="Times New Roman"/>
          <w:szCs w:val="26"/>
          <w:lang w:val="vi-VN"/>
        </w:rPr>
        <w:t>.</w:t>
      </w:r>
      <w:r w:rsidR="008D0A2D" w:rsidRPr="003B31D0">
        <w:rPr>
          <w:rFonts w:cs="Times New Roman"/>
          <w:szCs w:val="26"/>
          <w:lang w:val="vi-VN"/>
        </w:rPr>
        <w:t xml:space="preserve"> </w:t>
      </w:r>
      <w:r w:rsidR="00285585" w:rsidRPr="003B31D0">
        <w:rPr>
          <w:rFonts w:cs="Times New Roman"/>
          <w:szCs w:val="26"/>
          <w:lang w:val="vi-VN"/>
        </w:rPr>
        <w:t>Chủ đầu tư</w:t>
      </w:r>
      <w:r w:rsidR="008D0A2D" w:rsidRPr="003B31D0">
        <w:rPr>
          <w:rFonts w:cs="Times New Roman"/>
          <w:szCs w:val="26"/>
          <w:lang w:val="vi-VN"/>
        </w:rPr>
        <w:t xml:space="preserve"> phải đăng tải danh sách nhà thầu đáp ứng về kỹ thuật </w:t>
      </w:r>
      <w:r w:rsidR="00725676" w:rsidRPr="003B31D0">
        <w:rPr>
          <w:rFonts w:cs="Times New Roman"/>
          <w:szCs w:val="26"/>
          <w:lang w:val="vi-VN"/>
        </w:rPr>
        <w:t xml:space="preserve">trên </w:t>
      </w:r>
      <w:r w:rsidR="008D0A2D" w:rsidRPr="003B31D0">
        <w:rPr>
          <w:rFonts w:cs="Times New Roman"/>
          <w:szCs w:val="26"/>
          <w:lang w:val="vi-VN"/>
        </w:rPr>
        <w:t xml:space="preserve">Hệ thống mạng đấu thầu quốc gia trong thời hạn </w:t>
      </w:r>
      <w:r w:rsidR="006C0CF0" w:rsidRPr="003B31D0">
        <w:rPr>
          <w:rFonts w:cs="Times New Roman"/>
          <w:szCs w:val="26"/>
          <w:lang w:val="vi-VN"/>
        </w:rPr>
        <w:t xml:space="preserve">05 </w:t>
      </w:r>
      <w:r w:rsidR="008D0A2D" w:rsidRPr="003B31D0">
        <w:rPr>
          <w:rFonts w:cs="Times New Roman"/>
          <w:szCs w:val="26"/>
          <w:lang w:val="vi-VN"/>
        </w:rPr>
        <w:t>ngày</w:t>
      </w:r>
      <w:r w:rsidR="006C0CF0" w:rsidRPr="003B31D0">
        <w:rPr>
          <w:rFonts w:cs="Times New Roman"/>
          <w:szCs w:val="26"/>
          <w:lang w:val="vi-VN"/>
        </w:rPr>
        <w:t xml:space="preserve"> làm việc</w:t>
      </w:r>
      <w:r w:rsidR="008D0A2D" w:rsidRPr="003B31D0">
        <w:rPr>
          <w:rFonts w:cs="Times New Roman"/>
          <w:szCs w:val="26"/>
          <w:lang w:val="vi-VN"/>
        </w:rPr>
        <w:t xml:space="preserve"> kể từ ngày phê duyệt danh sách này. </w:t>
      </w:r>
    </w:p>
    <w:p w14:paraId="6F86691B" w14:textId="6976DC16" w:rsidR="00E05239" w:rsidRPr="00AE2DA0" w:rsidRDefault="00E05239" w:rsidP="00EC74DF">
      <w:pPr>
        <w:pStyle w:val="Heading2"/>
        <w:rPr>
          <w:lang w:val="vi-VN"/>
        </w:rPr>
      </w:pPr>
      <w:bookmarkStart w:id="128" w:name="_Toc143810160"/>
      <w:bookmarkStart w:id="129" w:name="_Toc156916634"/>
      <w:r w:rsidRPr="00AE2DA0">
        <w:rPr>
          <w:rFonts w:hint="eastAsia"/>
          <w:lang w:val="vi-VN"/>
        </w:rPr>
        <w:t>Đ</w:t>
      </w:r>
      <w:r w:rsidRPr="00AE2DA0">
        <w:rPr>
          <w:lang w:val="vi-VN"/>
        </w:rPr>
        <w:t xml:space="preserve">iều </w:t>
      </w:r>
      <w:r w:rsidR="00E048CE" w:rsidRPr="00AE2DA0">
        <w:rPr>
          <w:lang w:val="vi-VN"/>
        </w:rPr>
        <w:t>43</w:t>
      </w:r>
      <w:r w:rsidRPr="00AE2DA0">
        <w:rPr>
          <w:lang w:val="vi-VN"/>
        </w:rPr>
        <w:t>. Mở hồ s</w:t>
      </w:r>
      <w:r w:rsidRPr="00AE2DA0">
        <w:rPr>
          <w:rFonts w:hint="eastAsia"/>
          <w:lang w:val="vi-VN"/>
        </w:rPr>
        <w:t>ơ</w:t>
      </w:r>
      <w:r w:rsidRPr="00AE2DA0">
        <w:rPr>
          <w:lang w:val="vi-VN"/>
        </w:rPr>
        <w:t xml:space="preserve"> </w:t>
      </w:r>
      <w:r w:rsidRPr="00AE2DA0">
        <w:rPr>
          <w:rFonts w:hint="eastAsia"/>
          <w:lang w:val="vi-VN"/>
        </w:rPr>
        <w:t>đ</w:t>
      </w:r>
      <w:r w:rsidRPr="00AE2DA0">
        <w:rPr>
          <w:lang w:val="vi-VN"/>
        </w:rPr>
        <w:t>ề xuất về t</w:t>
      </w:r>
      <w:r w:rsidRPr="00AE2DA0">
        <w:rPr>
          <w:rFonts w:hint="eastAsia"/>
          <w:lang w:val="vi-VN"/>
        </w:rPr>
        <w:t>à</w:t>
      </w:r>
      <w:r w:rsidRPr="00AE2DA0">
        <w:rPr>
          <w:lang w:val="vi-VN"/>
        </w:rPr>
        <w:t>i ch</w:t>
      </w:r>
      <w:r w:rsidRPr="00AE2DA0">
        <w:rPr>
          <w:rFonts w:hint="eastAsia"/>
          <w:lang w:val="vi-VN"/>
        </w:rPr>
        <w:t>í</w:t>
      </w:r>
      <w:r w:rsidRPr="00AE2DA0">
        <w:rPr>
          <w:lang w:val="vi-VN"/>
        </w:rPr>
        <w:t>nh</w:t>
      </w:r>
      <w:bookmarkEnd w:id="128"/>
      <w:bookmarkEnd w:id="129"/>
    </w:p>
    <w:p w14:paraId="127B1631" w14:textId="0FE634FA" w:rsidR="00E05239" w:rsidRPr="003B31D0" w:rsidRDefault="00E05239"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1. </w:t>
      </w:r>
      <w:r w:rsidR="00285585" w:rsidRPr="003B31D0">
        <w:rPr>
          <w:rFonts w:eastAsia="Times New Roman" w:cs="Times New Roman"/>
          <w:szCs w:val="26"/>
          <w:lang w:val="vi-VN"/>
        </w:rPr>
        <w:t>Chủ đầu tư</w:t>
      </w:r>
      <w:r w:rsidR="009D0CF5" w:rsidRPr="003B31D0">
        <w:rPr>
          <w:rFonts w:eastAsia="Times New Roman" w:cs="Times New Roman"/>
          <w:szCs w:val="26"/>
          <w:lang w:val="vi-VN"/>
        </w:rPr>
        <w:t xml:space="preserve"> k</w:t>
      </w:r>
      <w:r w:rsidRPr="003B31D0">
        <w:rPr>
          <w:rFonts w:eastAsia="Times New Roman" w:cs="Times New Roman"/>
          <w:szCs w:val="26"/>
          <w:lang w:val="vi-VN"/>
        </w:rPr>
        <w:t>iểm tra niêm phong túi đựng các hồ sơ đề xuất về tài chính.</w:t>
      </w:r>
    </w:p>
    <w:p w14:paraId="170F0023" w14:textId="77777777" w:rsidR="00E05239" w:rsidRPr="003B31D0" w:rsidRDefault="00E05239"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2. </w:t>
      </w:r>
      <w:r w:rsidR="00725676" w:rsidRPr="003B31D0">
        <w:rPr>
          <w:rFonts w:cs="Times New Roman"/>
          <w:bCs/>
          <w:szCs w:val="26"/>
          <w:lang w:val="vi-VN"/>
        </w:rPr>
        <w:t xml:space="preserve">Việc mở </w:t>
      </w:r>
      <w:r w:rsidRPr="003B31D0">
        <w:rPr>
          <w:rFonts w:cs="Times New Roman"/>
          <w:bCs/>
          <w:szCs w:val="26"/>
          <w:lang w:val="vi-VN"/>
        </w:rPr>
        <w:t xml:space="preserve">hồ sơ đề xuất về </w:t>
      </w:r>
      <w:r w:rsidRPr="003B31D0">
        <w:rPr>
          <w:rFonts w:eastAsia="Times New Roman" w:cs="Times New Roman"/>
          <w:szCs w:val="26"/>
          <w:lang w:val="vi-VN"/>
        </w:rPr>
        <w:t xml:space="preserve">tài chính </w:t>
      </w:r>
      <w:r w:rsidR="00725676" w:rsidRPr="003B31D0">
        <w:rPr>
          <w:rFonts w:eastAsia="Times New Roman" w:cs="Times New Roman"/>
          <w:szCs w:val="26"/>
          <w:lang w:val="vi-VN"/>
        </w:rPr>
        <w:t xml:space="preserve">được thực hiện </w:t>
      </w:r>
      <w:r w:rsidR="009D0CF5" w:rsidRPr="003B31D0">
        <w:rPr>
          <w:rFonts w:eastAsia="Times New Roman" w:cs="Times New Roman"/>
          <w:szCs w:val="26"/>
          <w:lang w:val="vi-VN"/>
        </w:rPr>
        <w:t>như sau</w:t>
      </w:r>
      <w:r w:rsidRPr="003B31D0">
        <w:rPr>
          <w:rFonts w:eastAsia="Times New Roman" w:cs="Times New Roman"/>
          <w:szCs w:val="26"/>
          <w:lang w:val="vi-VN"/>
        </w:rPr>
        <w:t>:</w:t>
      </w:r>
    </w:p>
    <w:p w14:paraId="0BD46985" w14:textId="2A8DCCD6" w:rsidR="00824867"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 xml:space="preserve">a) Chỉ mở hồ sơ đề xuất </w:t>
      </w:r>
      <w:r w:rsidRPr="003B31D0">
        <w:rPr>
          <w:rFonts w:eastAsia="Times New Roman" w:cs="Times New Roman"/>
          <w:szCs w:val="26"/>
          <w:lang w:val="vi-VN"/>
        </w:rPr>
        <w:t xml:space="preserve">về tài chính của nhà thầu có tên trong danh sách nhà thầu đáp ứng yêu cầu về kỹ thuật </w:t>
      </w:r>
      <w:r w:rsidRPr="003B31D0">
        <w:rPr>
          <w:rFonts w:cs="Times New Roman"/>
          <w:szCs w:val="26"/>
          <w:lang w:val="vi-VN"/>
        </w:rPr>
        <w:t xml:space="preserve">trước sự chứng kiến của đại diện các nhà thầu tham dự lễ mở </w:t>
      </w:r>
      <w:r w:rsidRPr="003B31D0">
        <w:rPr>
          <w:rFonts w:eastAsia="Times New Roman" w:cs="Times New Roman"/>
          <w:szCs w:val="26"/>
          <w:lang w:val="vi-VN"/>
        </w:rPr>
        <w:t>hồ sơ đề xuất về tài chính</w:t>
      </w:r>
      <w:r w:rsidRPr="003B31D0">
        <w:rPr>
          <w:rFonts w:cs="Times New Roman"/>
          <w:szCs w:val="26"/>
          <w:lang w:val="vi-VN"/>
        </w:rPr>
        <w:t>, không phụ thuộc vào sự có mặt hay vắng mặt của các nhà thầu</w:t>
      </w:r>
      <w:r w:rsidR="00824867" w:rsidRPr="003B31D0">
        <w:rPr>
          <w:rFonts w:cs="Times New Roman"/>
          <w:szCs w:val="26"/>
          <w:lang w:val="vi-VN"/>
        </w:rPr>
        <w:t xml:space="preserve">. </w:t>
      </w:r>
    </w:p>
    <w:p w14:paraId="35850A3E" w14:textId="5E344D57" w:rsidR="00E05239" w:rsidRPr="003B31D0" w:rsidRDefault="00824867" w:rsidP="003B31D0">
      <w:pPr>
        <w:widowControl w:val="0"/>
        <w:spacing w:after="0" w:line="276" w:lineRule="auto"/>
        <w:ind w:firstLine="567"/>
        <w:rPr>
          <w:rFonts w:eastAsia="Times New Roman" w:cs="Times New Roman"/>
          <w:spacing w:val="-4"/>
          <w:szCs w:val="26"/>
          <w:lang w:val="vi-VN"/>
        </w:rPr>
      </w:pPr>
      <w:r w:rsidRPr="003B31D0">
        <w:rPr>
          <w:rFonts w:cs="Times New Roman"/>
          <w:spacing w:val="-4"/>
          <w:szCs w:val="26"/>
          <w:lang w:val="vi-VN"/>
        </w:rPr>
        <w:t>Đ</w:t>
      </w:r>
      <w:r w:rsidR="00E028B0" w:rsidRPr="003B31D0">
        <w:rPr>
          <w:rFonts w:cs="Times New Roman"/>
          <w:spacing w:val="-4"/>
          <w:szCs w:val="26"/>
          <w:lang w:val="vi-VN"/>
        </w:rPr>
        <w:t>ối với gói thầu áp dụng phương pháp dựa trên kỹ thuật, chỉ mở hồ sơ đề xuất</w:t>
      </w:r>
      <w:r w:rsidR="00E80CD4" w:rsidRPr="003B31D0">
        <w:rPr>
          <w:rFonts w:cs="Times New Roman"/>
          <w:spacing w:val="-4"/>
          <w:szCs w:val="26"/>
          <w:lang w:val="vi-VN"/>
        </w:rPr>
        <w:t xml:space="preserve"> về tài chính</w:t>
      </w:r>
      <w:r w:rsidR="00E028B0" w:rsidRPr="003B31D0">
        <w:rPr>
          <w:rFonts w:cs="Times New Roman"/>
          <w:spacing w:val="-4"/>
          <w:szCs w:val="26"/>
          <w:lang w:val="vi-VN"/>
        </w:rPr>
        <w:t xml:space="preserve"> của nhà thầu có điểm kỹ thuật cao nhất</w:t>
      </w:r>
      <w:r w:rsidRPr="003B31D0">
        <w:rPr>
          <w:rFonts w:cs="Times New Roman"/>
          <w:spacing w:val="-4"/>
          <w:szCs w:val="26"/>
          <w:lang w:val="vi-VN"/>
        </w:rPr>
        <w:t>, xếp hạng thứ nhất để làm cơ sở thương thảo hợp đồng</w:t>
      </w:r>
      <w:r w:rsidR="009A68FE" w:rsidRPr="003B31D0">
        <w:rPr>
          <w:rFonts w:cs="Times New Roman"/>
          <w:spacing w:val="-4"/>
          <w:szCs w:val="26"/>
          <w:lang w:val="vi-VN"/>
        </w:rPr>
        <w:t xml:space="preserve"> </w:t>
      </w:r>
      <w:r w:rsidR="00D5592C" w:rsidRPr="003B31D0">
        <w:rPr>
          <w:rFonts w:cs="Times New Roman"/>
          <w:spacing w:val="-4"/>
          <w:szCs w:val="26"/>
          <w:lang w:val="vi-VN"/>
        </w:rPr>
        <w:t xml:space="preserve">(nếu có) </w:t>
      </w:r>
      <w:r w:rsidR="009A68FE" w:rsidRPr="003B31D0">
        <w:rPr>
          <w:rFonts w:cs="Times New Roman"/>
          <w:spacing w:val="-4"/>
          <w:szCs w:val="26"/>
          <w:lang w:val="vi-VN"/>
        </w:rPr>
        <w:t>theo quy định tại Điều 45 của Nghị định này</w:t>
      </w:r>
      <w:r w:rsidRPr="003B31D0">
        <w:rPr>
          <w:rFonts w:cs="Times New Roman"/>
          <w:spacing w:val="-4"/>
          <w:szCs w:val="26"/>
          <w:lang w:val="vi-VN"/>
        </w:rPr>
        <w:t xml:space="preserve">. Trường hợp thương thảo không thành công, chủ đầu tư mời nhà thầu xếp hạng tiếp theo </w:t>
      </w:r>
      <w:r w:rsidR="00033EEA" w:rsidRPr="003B31D0">
        <w:rPr>
          <w:rFonts w:cs="Times New Roman"/>
          <w:spacing w:val="-4"/>
          <w:szCs w:val="26"/>
          <w:lang w:val="vi-VN"/>
        </w:rPr>
        <w:t xml:space="preserve">để </w:t>
      </w:r>
      <w:r w:rsidRPr="003B31D0">
        <w:rPr>
          <w:rFonts w:cs="Times New Roman"/>
          <w:spacing w:val="-4"/>
          <w:szCs w:val="26"/>
          <w:lang w:val="vi-VN"/>
        </w:rPr>
        <w:t>mở hồ sơ đề xuất về tài chính</w:t>
      </w:r>
      <w:r w:rsidR="00033EEA" w:rsidRPr="003B31D0">
        <w:rPr>
          <w:rFonts w:cs="Times New Roman"/>
          <w:spacing w:val="-4"/>
          <w:szCs w:val="26"/>
          <w:lang w:val="vi-VN"/>
        </w:rPr>
        <w:t xml:space="preserve">, </w:t>
      </w:r>
      <w:r w:rsidRPr="003B31D0">
        <w:rPr>
          <w:rFonts w:cs="Times New Roman"/>
          <w:spacing w:val="-4"/>
          <w:szCs w:val="26"/>
          <w:lang w:val="vi-VN"/>
        </w:rPr>
        <w:t>làm cơ sở thương thảo hợp đồng</w:t>
      </w:r>
      <w:r w:rsidR="00534641" w:rsidRPr="003B31D0">
        <w:rPr>
          <w:rFonts w:cs="Times New Roman"/>
          <w:spacing w:val="-4"/>
          <w:szCs w:val="26"/>
          <w:lang w:val="vi-VN"/>
        </w:rPr>
        <w:t>.</w:t>
      </w:r>
    </w:p>
    <w:p w14:paraId="4BE6C9F5" w14:textId="77777777" w:rsidR="00E05239" w:rsidRPr="003B31D0" w:rsidRDefault="00E05239"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b) Việc mở hồ sơ đề xuất về tài chính được thực hiện đối với từng hồ sơ đề xuất về tài chính theo thứ tự chữ cái tên của nhà thầu có tên trong danh sách nhà thầu đáp ứng yêu cầu về kỹ thuật và theo trình tự sau đây:</w:t>
      </w:r>
      <w:r w:rsidR="00A23C22" w:rsidRPr="003B31D0">
        <w:rPr>
          <w:rFonts w:eastAsia="Times New Roman" w:cs="Times New Roman"/>
          <w:szCs w:val="26"/>
          <w:lang w:val="vi-VN"/>
        </w:rPr>
        <w:t xml:space="preserve"> k</w:t>
      </w:r>
      <w:r w:rsidRPr="003B31D0">
        <w:rPr>
          <w:rFonts w:eastAsia="Times New Roman" w:cs="Times New Roman"/>
          <w:szCs w:val="26"/>
          <w:lang w:val="vi-VN"/>
        </w:rPr>
        <w:t>iểm tra niêm phong;</w:t>
      </w:r>
      <w:r w:rsidR="00A23C22" w:rsidRPr="003B31D0">
        <w:rPr>
          <w:rFonts w:eastAsia="Times New Roman" w:cs="Times New Roman"/>
          <w:szCs w:val="26"/>
          <w:lang w:val="vi-VN"/>
        </w:rPr>
        <w:t xml:space="preserve"> đ</w:t>
      </w:r>
      <w:r w:rsidR="00635E22" w:rsidRPr="003B31D0">
        <w:rPr>
          <w:rFonts w:eastAsia="Times New Roman" w:cs="Times New Roman"/>
          <w:szCs w:val="26"/>
          <w:lang w:val="vi-VN"/>
        </w:rPr>
        <w:t>ọc điểm kỹ thuật của các hồ sơ dự thầu được đánh giá đáp ứng yêu cầu về kỹ thuật</w:t>
      </w:r>
      <w:r w:rsidR="00761492" w:rsidRPr="003B31D0">
        <w:rPr>
          <w:rFonts w:eastAsia="Times New Roman" w:cs="Times New Roman"/>
          <w:szCs w:val="26"/>
          <w:lang w:val="vi-VN"/>
        </w:rPr>
        <w:t xml:space="preserve"> (trường hợp sử dụng phương pháp chấm điểm)</w:t>
      </w:r>
      <w:r w:rsidR="00635E22" w:rsidRPr="003B31D0">
        <w:rPr>
          <w:rFonts w:eastAsia="Times New Roman" w:cs="Times New Roman"/>
          <w:szCs w:val="26"/>
          <w:lang w:val="vi-VN"/>
        </w:rPr>
        <w:t>;</w:t>
      </w:r>
      <w:r w:rsidR="00A23C22" w:rsidRPr="003B31D0">
        <w:rPr>
          <w:rFonts w:eastAsia="Times New Roman" w:cs="Times New Roman"/>
          <w:szCs w:val="26"/>
          <w:lang w:val="vi-VN"/>
        </w:rPr>
        <w:t xml:space="preserve"> m</w:t>
      </w:r>
      <w:r w:rsidRPr="003B31D0">
        <w:rPr>
          <w:rFonts w:eastAsia="Times New Roman" w:cs="Times New Roman"/>
          <w:szCs w:val="26"/>
          <w:lang w:val="vi-VN"/>
        </w:rPr>
        <w:t>ở hồ sơ và đọc rõ các thông tin</w:t>
      </w:r>
      <w:r w:rsidR="00EF3F76" w:rsidRPr="003B31D0">
        <w:rPr>
          <w:rFonts w:eastAsia="Times New Roman" w:cs="Times New Roman"/>
          <w:szCs w:val="26"/>
          <w:lang w:val="vi-VN"/>
        </w:rPr>
        <w:t>:</w:t>
      </w:r>
      <w:r w:rsidRPr="003B31D0">
        <w:rPr>
          <w:rFonts w:eastAsia="Times New Roman" w:cs="Times New Roman"/>
          <w:szCs w:val="26"/>
          <w:lang w:val="vi-VN"/>
        </w:rPr>
        <w:t xml:space="preserve"> </w:t>
      </w:r>
      <w:r w:rsidR="00A23C22" w:rsidRPr="003B31D0">
        <w:rPr>
          <w:rFonts w:eastAsia="Times New Roman" w:cs="Times New Roman"/>
          <w:szCs w:val="26"/>
          <w:lang w:val="vi-VN"/>
        </w:rPr>
        <w:t>t</w:t>
      </w:r>
      <w:r w:rsidRPr="003B31D0">
        <w:rPr>
          <w:rFonts w:eastAsia="Times New Roman" w:cs="Times New Roman"/>
          <w:szCs w:val="26"/>
          <w:lang w:val="vi-VN"/>
        </w:rPr>
        <w:t>ên nhà thầu</w:t>
      </w:r>
      <w:r w:rsidR="00EF3F76" w:rsidRPr="003B31D0">
        <w:rPr>
          <w:rFonts w:eastAsia="Times New Roman" w:cs="Times New Roman"/>
          <w:szCs w:val="26"/>
          <w:lang w:val="vi-VN"/>
        </w:rPr>
        <w:t>,</w:t>
      </w:r>
      <w:r w:rsidRPr="003B31D0">
        <w:rPr>
          <w:rFonts w:eastAsia="Times New Roman" w:cs="Times New Roman"/>
          <w:szCs w:val="26"/>
          <w:lang w:val="vi-VN"/>
        </w:rPr>
        <w:t xml:space="preserve"> số lượng bản gốc, bản chụp hồ sơ đề xuất về tài chính</w:t>
      </w:r>
      <w:r w:rsidR="00EF3F76" w:rsidRPr="003B31D0">
        <w:rPr>
          <w:rFonts w:eastAsia="Times New Roman" w:cs="Times New Roman"/>
          <w:szCs w:val="26"/>
          <w:lang w:val="vi-VN"/>
        </w:rPr>
        <w:t>,</w:t>
      </w:r>
      <w:r w:rsidRPr="003B31D0">
        <w:rPr>
          <w:rFonts w:eastAsia="Times New Roman" w:cs="Times New Roman"/>
          <w:szCs w:val="26"/>
          <w:lang w:val="vi-VN"/>
        </w:rPr>
        <w:t xml:space="preserve"> </w:t>
      </w:r>
      <w:r w:rsidRPr="003B31D0">
        <w:rPr>
          <w:rFonts w:cs="Times New Roman"/>
          <w:szCs w:val="26"/>
          <w:lang w:val="vi-VN"/>
        </w:rPr>
        <w:t>đơn dự thầu thuộc hồ sơ đề xuất về tài chính</w:t>
      </w:r>
      <w:r w:rsidR="00EF3F76" w:rsidRPr="003B31D0">
        <w:rPr>
          <w:rFonts w:cs="Times New Roman"/>
          <w:szCs w:val="26"/>
          <w:lang w:val="vi-VN"/>
        </w:rPr>
        <w:t>,</w:t>
      </w:r>
      <w:r w:rsidRPr="003B31D0">
        <w:rPr>
          <w:rFonts w:eastAsia="Times New Roman" w:cs="Times New Roman"/>
          <w:szCs w:val="26"/>
          <w:lang w:val="vi-VN"/>
        </w:rPr>
        <w:t xml:space="preserve"> thời gian có hiệu lực của hồ sơ đề xuất về tài chính</w:t>
      </w:r>
      <w:r w:rsidR="00EF3F76" w:rsidRPr="003B31D0">
        <w:rPr>
          <w:rFonts w:eastAsia="Times New Roman" w:cs="Times New Roman"/>
          <w:szCs w:val="26"/>
          <w:lang w:val="vi-VN"/>
        </w:rPr>
        <w:t>,</w:t>
      </w:r>
      <w:r w:rsidRPr="003B31D0">
        <w:rPr>
          <w:rFonts w:eastAsia="Times New Roman" w:cs="Times New Roman"/>
          <w:szCs w:val="26"/>
          <w:lang w:val="vi-VN"/>
        </w:rPr>
        <w:t xml:space="preserve"> giá dự thầu ghi trong đơn dự thầu</w:t>
      </w:r>
      <w:r w:rsidR="00EF3F76" w:rsidRPr="003B31D0">
        <w:rPr>
          <w:rFonts w:eastAsia="Times New Roman" w:cs="Times New Roman"/>
          <w:szCs w:val="26"/>
          <w:lang w:val="vi-VN"/>
        </w:rPr>
        <w:t>,</w:t>
      </w:r>
      <w:r w:rsidRPr="003B31D0">
        <w:rPr>
          <w:rFonts w:eastAsia="Times New Roman" w:cs="Times New Roman"/>
          <w:szCs w:val="26"/>
          <w:lang w:val="vi-VN"/>
        </w:rPr>
        <w:t xml:space="preserve"> giá trị giảm giá (nếu có)</w:t>
      </w:r>
      <w:r w:rsidR="00EF3F76" w:rsidRPr="003B31D0">
        <w:rPr>
          <w:rFonts w:eastAsia="Times New Roman" w:cs="Times New Roman"/>
          <w:szCs w:val="26"/>
          <w:lang w:val="vi-VN"/>
        </w:rPr>
        <w:t>,</w:t>
      </w:r>
      <w:r w:rsidRPr="003B31D0">
        <w:rPr>
          <w:rFonts w:eastAsia="Times New Roman" w:cs="Times New Roman"/>
          <w:szCs w:val="26"/>
          <w:lang w:val="vi-VN"/>
        </w:rPr>
        <w:t xml:space="preserve"> các thông tin khác liên quan.</w:t>
      </w:r>
    </w:p>
    <w:p w14:paraId="6FDEA93F" w14:textId="77777777" w:rsidR="00E05239" w:rsidRPr="003B31D0" w:rsidRDefault="00E05239"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3. Biên bản mở hồ sơ đề xuất về tài chính: </w:t>
      </w:r>
    </w:p>
    <w:p w14:paraId="4C0FCFA5" w14:textId="61917651" w:rsidR="00E05239" w:rsidRPr="003B31D0" w:rsidRDefault="00E05239"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a) Các thông tin </w:t>
      </w:r>
      <w:r w:rsidR="003C03FA" w:rsidRPr="003B31D0">
        <w:rPr>
          <w:rFonts w:eastAsia="Times New Roman" w:cs="Times New Roman"/>
          <w:szCs w:val="26"/>
          <w:lang w:val="vi-VN"/>
        </w:rPr>
        <w:t xml:space="preserve">quy định </w:t>
      </w:r>
      <w:r w:rsidRPr="003B31D0">
        <w:rPr>
          <w:rFonts w:eastAsia="Times New Roman" w:cs="Times New Roman"/>
          <w:szCs w:val="26"/>
          <w:lang w:val="vi-VN"/>
        </w:rPr>
        <w:t xml:space="preserve">tại khoản 1 và khoản 2 Điều này phải được ghi vào biên bản mở hồ sơ đề xuất về tài chính. Biên bản mở hồ sơ đề xuất về tài chính phải được ký xác nhận bởi đại diện của </w:t>
      </w:r>
      <w:r w:rsidR="00285585" w:rsidRPr="003B31D0">
        <w:rPr>
          <w:rFonts w:eastAsia="Times New Roman" w:cs="Times New Roman"/>
          <w:szCs w:val="26"/>
          <w:lang w:val="vi-VN"/>
        </w:rPr>
        <w:t>chủ đầu tư</w:t>
      </w:r>
      <w:r w:rsidRPr="003B31D0">
        <w:rPr>
          <w:rFonts w:eastAsia="Times New Roman" w:cs="Times New Roman"/>
          <w:szCs w:val="26"/>
          <w:lang w:val="vi-VN"/>
        </w:rPr>
        <w:t xml:space="preserve"> và nhà thầu tham dự mở hồ sơ đề xuất về tài chính. </w:t>
      </w:r>
      <w:r w:rsidR="00C43A7C" w:rsidRPr="003B31D0">
        <w:rPr>
          <w:rFonts w:eastAsia="Times New Roman" w:cs="Times New Roman"/>
          <w:szCs w:val="26"/>
          <w:lang w:val="vi-VN"/>
        </w:rPr>
        <w:t xml:space="preserve">Biên bản này phải được gửi cho các nhà thầu đáp ứng yêu cầu về kỹ thuật; được đăng tải trên Hệ thống mạng đấu thầu quốc gia trong </w:t>
      </w:r>
      <w:r w:rsidR="00D62F14" w:rsidRPr="003B31D0">
        <w:rPr>
          <w:rFonts w:eastAsia="Times New Roman" w:cs="Times New Roman"/>
          <w:szCs w:val="26"/>
          <w:lang w:val="vi-VN"/>
        </w:rPr>
        <w:t xml:space="preserve">thời hạn </w:t>
      </w:r>
      <w:r w:rsidR="00C43A7C" w:rsidRPr="003B31D0">
        <w:rPr>
          <w:rFonts w:cs="Times New Roman"/>
          <w:szCs w:val="26"/>
          <w:lang w:val="vi-VN"/>
        </w:rPr>
        <w:t>24 giờ kể từ thời điểm mở thầu</w:t>
      </w:r>
      <w:r w:rsidR="00C43A7C" w:rsidRPr="003B31D0">
        <w:rPr>
          <w:rFonts w:eastAsia="Times New Roman" w:cs="Times New Roman"/>
          <w:szCs w:val="26"/>
          <w:lang w:val="vi-VN"/>
        </w:rPr>
        <w:t>;</w:t>
      </w:r>
    </w:p>
    <w:p w14:paraId="159DCD3A" w14:textId="2474DE90" w:rsidR="00E05239" w:rsidRPr="003B31D0" w:rsidRDefault="00E05239"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b) Đại diện của </w:t>
      </w:r>
      <w:r w:rsidR="00285585" w:rsidRPr="003B31D0">
        <w:rPr>
          <w:rFonts w:eastAsia="Times New Roman" w:cs="Times New Roman"/>
          <w:szCs w:val="26"/>
          <w:lang w:val="vi-VN"/>
        </w:rPr>
        <w:t>chủ đầu tư</w:t>
      </w:r>
      <w:r w:rsidRPr="003B31D0">
        <w:rPr>
          <w:rFonts w:eastAsia="Times New Roman" w:cs="Times New Roman"/>
          <w:szCs w:val="26"/>
          <w:lang w:val="vi-VN"/>
        </w:rPr>
        <w:t xml:space="preserve"> phải ký xác nhận vào tất cả các trang bản gốc của hồ sơ đề xuất về tài chính.</w:t>
      </w:r>
    </w:p>
    <w:p w14:paraId="61D6ED34" w14:textId="1B4C1C75" w:rsidR="00E05239" w:rsidRPr="00AE2DA0" w:rsidRDefault="00E05239" w:rsidP="00EC74DF">
      <w:pPr>
        <w:pStyle w:val="Heading2"/>
        <w:rPr>
          <w:lang w:val="vi-VN"/>
        </w:rPr>
      </w:pPr>
      <w:bookmarkStart w:id="130" w:name="_Toc143810161"/>
      <w:bookmarkStart w:id="131" w:name="_Toc156916635"/>
      <w:r w:rsidRPr="00AE2DA0">
        <w:rPr>
          <w:rFonts w:hint="eastAsia"/>
          <w:lang w:val="vi-VN"/>
        </w:rPr>
        <w:t>Đ</w:t>
      </w:r>
      <w:r w:rsidRPr="00AE2DA0">
        <w:rPr>
          <w:lang w:val="vi-VN"/>
        </w:rPr>
        <w:t xml:space="preserve">iều </w:t>
      </w:r>
      <w:r w:rsidR="00A45565" w:rsidRPr="00AE2DA0">
        <w:rPr>
          <w:lang w:val="vi-VN"/>
        </w:rPr>
        <w:t>44</w:t>
      </w:r>
      <w:r w:rsidRPr="00AE2DA0">
        <w:rPr>
          <w:lang w:val="vi-VN"/>
        </w:rPr>
        <w:t xml:space="preserve">. Kiểm tra, </w:t>
      </w:r>
      <w:r w:rsidRPr="00AE2DA0">
        <w:rPr>
          <w:rFonts w:hint="eastAsia"/>
          <w:lang w:val="vi-VN"/>
        </w:rPr>
        <w:t>đá</w:t>
      </w:r>
      <w:r w:rsidRPr="00AE2DA0">
        <w:rPr>
          <w:lang w:val="vi-VN"/>
        </w:rPr>
        <w:t>nh gi</w:t>
      </w:r>
      <w:r w:rsidRPr="00AE2DA0">
        <w:rPr>
          <w:rFonts w:hint="eastAsia"/>
          <w:lang w:val="vi-VN"/>
        </w:rPr>
        <w:t>á</w:t>
      </w:r>
      <w:r w:rsidRPr="00AE2DA0">
        <w:rPr>
          <w:lang w:val="vi-VN"/>
        </w:rPr>
        <w:t xml:space="preserve"> hồ s</w:t>
      </w:r>
      <w:r w:rsidRPr="00AE2DA0">
        <w:rPr>
          <w:rFonts w:hint="eastAsia"/>
          <w:lang w:val="vi-VN"/>
        </w:rPr>
        <w:t>ơ</w:t>
      </w:r>
      <w:r w:rsidRPr="00AE2DA0">
        <w:rPr>
          <w:lang w:val="vi-VN"/>
        </w:rPr>
        <w:t xml:space="preserve"> </w:t>
      </w:r>
      <w:r w:rsidRPr="00AE2DA0">
        <w:rPr>
          <w:rFonts w:hint="eastAsia"/>
          <w:lang w:val="vi-VN"/>
        </w:rPr>
        <w:t>đ</w:t>
      </w:r>
      <w:r w:rsidRPr="00AE2DA0">
        <w:rPr>
          <w:lang w:val="vi-VN"/>
        </w:rPr>
        <w:t>ề xuất về t</w:t>
      </w:r>
      <w:r w:rsidRPr="00AE2DA0">
        <w:rPr>
          <w:rFonts w:hint="eastAsia"/>
          <w:lang w:val="vi-VN"/>
        </w:rPr>
        <w:t>à</w:t>
      </w:r>
      <w:r w:rsidRPr="00AE2DA0">
        <w:rPr>
          <w:lang w:val="vi-VN"/>
        </w:rPr>
        <w:t>i ch</w:t>
      </w:r>
      <w:r w:rsidRPr="00AE2DA0">
        <w:rPr>
          <w:rFonts w:hint="eastAsia"/>
          <w:lang w:val="vi-VN"/>
        </w:rPr>
        <w:t>í</w:t>
      </w:r>
      <w:r w:rsidRPr="00AE2DA0">
        <w:rPr>
          <w:lang w:val="vi-VN"/>
        </w:rPr>
        <w:t>nh</w:t>
      </w:r>
      <w:bookmarkEnd w:id="130"/>
      <w:bookmarkEnd w:id="131"/>
    </w:p>
    <w:p w14:paraId="0D56DA81" w14:textId="77777777" w:rsidR="00E05239"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 xml:space="preserve">1. </w:t>
      </w:r>
      <w:r w:rsidR="00D62F14" w:rsidRPr="003B31D0">
        <w:rPr>
          <w:rFonts w:cs="Times New Roman"/>
          <w:szCs w:val="26"/>
          <w:lang w:val="fr-FR"/>
        </w:rPr>
        <w:t>Nội dung k</w:t>
      </w:r>
      <w:r w:rsidRPr="003B31D0">
        <w:rPr>
          <w:rFonts w:cs="Times New Roman"/>
          <w:szCs w:val="26"/>
          <w:lang w:val="vi-VN"/>
        </w:rPr>
        <w:t>iểm tra tính hợp lệ của hồ sơ đề xuất về tài chính:</w:t>
      </w:r>
    </w:p>
    <w:p w14:paraId="58094EF1" w14:textId="77777777" w:rsidR="00E05239"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 xml:space="preserve">a) </w:t>
      </w:r>
      <w:r w:rsidR="00D62F14" w:rsidRPr="003B31D0">
        <w:rPr>
          <w:rFonts w:cs="Times New Roman"/>
          <w:szCs w:val="26"/>
          <w:lang w:val="vi-VN"/>
        </w:rPr>
        <w:t>S</w:t>
      </w:r>
      <w:r w:rsidRPr="003B31D0">
        <w:rPr>
          <w:rFonts w:cs="Times New Roman"/>
          <w:szCs w:val="26"/>
          <w:lang w:val="vi-VN"/>
        </w:rPr>
        <w:t>ố lượng bản gốc, bản chụp hồ sơ đề xuất về tài chính;</w:t>
      </w:r>
    </w:p>
    <w:p w14:paraId="782669B6" w14:textId="77777777" w:rsidR="00E05239" w:rsidRPr="003B31D0" w:rsidRDefault="00E05239"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b) </w:t>
      </w:r>
      <w:r w:rsidR="00D62F14" w:rsidRPr="003B31D0">
        <w:rPr>
          <w:sz w:val="26"/>
          <w:szCs w:val="26"/>
          <w:lang w:val="vi-VN"/>
        </w:rPr>
        <w:t>C</w:t>
      </w:r>
      <w:r w:rsidRPr="003B31D0">
        <w:rPr>
          <w:sz w:val="26"/>
          <w:szCs w:val="26"/>
          <w:lang w:val="vi-VN"/>
        </w:rPr>
        <w:t xml:space="preserve">ác thành phần của hồ sơ đề xuất về tài chính, bao gồm: </w:t>
      </w:r>
      <w:r w:rsidR="003B5329" w:rsidRPr="003B31D0">
        <w:rPr>
          <w:sz w:val="26"/>
          <w:szCs w:val="26"/>
          <w:lang w:val="vi-VN"/>
        </w:rPr>
        <w:t>đ</w:t>
      </w:r>
      <w:r w:rsidRPr="003B31D0">
        <w:rPr>
          <w:sz w:val="26"/>
          <w:szCs w:val="26"/>
          <w:lang w:val="vi-VN"/>
        </w:rPr>
        <w:t xml:space="preserve">ơn dự thầu thuộc hồ sơ đề xuất về tài chính; bảng </w:t>
      </w:r>
      <w:r w:rsidR="002150AD" w:rsidRPr="003B31D0">
        <w:rPr>
          <w:sz w:val="26"/>
          <w:szCs w:val="26"/>
          <w:lang w:val="vi-VN"/>
        </w:rPr>
        <w:t>giá dự thầu</w:t>
      </w:r>
      <w:r w:rsidR="006E6EA9" w:rsidRPr="003B31D0">
        <w:rPr>
          <w:sz w:val="26"/>
          <w:szCs w:val="26"/>
          <w:lang w:val="vi-VN"/>
        </w:rPr>
        <w:t>;</w:t>
      </w:r>
      <w:r w:rsidRPr="003B31D0">
        <w:rPr>
          <w:sz w:val="26"/>
          <w:szCs w:val="26"/>
          <w:lang w:val="vi-VN"/>
        </w:rPr>
        <w:t xml:space="preserve"> các thành phần khác thuộc hồ sơ đề xuất về tài chính;</w:t>
      </w:r>
    </w:p>
    <w:p w14:paraId="74B2561D" w14:textId="77777777" w:rsidR="00E05239" w:rsidRPr="003B31D0" w:rsidRDefault="00E05239" w:rsidP="003B31D0">
      <w:pPr>
        <w:widowControl w:val="0"/>
        <w:spacing w:after="0" w:line="276" w:lineRule="auto"/>
        <w:ind w:firstLine="567"/>
        <w:rPr>
          <w:rFonts w:cs="Times New Roman"/>
          <w:szCs w:val="26"/>
          <w:lang w:val="vi-VN"/>
        </w:rPr>
      </w:pPr>
      <w:r w:rsidRPr="003B31D0">
        <w:rPr>
          <w:rFonts w:cs="Times New Roman"/>
          <w:szCs w:val="26"/>
          <w:lang w:val="vi-VN"/>
        </w:rPr>
        <w:t xml:space="preserve">c) </w:t>
      </w:r>
      <w:r w:rsidR="003B5329" w:rsidRPr="003B31D0">
        <w:rPr>
          <w:rFonts w:cs="Times New Roman"/>
          <w:szCs w:val="26"/>
          <w:lang w:val="vi-VN"/>
        </w:rPr>
        <w:t xml:space="preserve">Tính </w:t>
      </w:r>
      <w:r w:rsidRPr="003B31D0">
        <w:rPr>
          <w:rFonts w:cs="Times New Roman"/>
          <w:szCs w:val="26"/>
          <w:lang w:val="vi-VN"/>
        </w:rPr>
        <w:t xml:space="preserve">thống nhất </w:t>
      </w:r>
      <w:r w:rsidR="003B5329" w:rsidRPr="003B31D0">
        <w:rPr>
          <w:rFonts w:cs="Times New Roman"/>
          <w:szCs w:val="26"/>
          <w:lang w:val="vi-VN"/>
        </w:rPr>
        <w:t xml:space="preserve">về </w:t>
      </w:r>
      <w:r w:rsidRPr="003B31D0">
        <w:rPr>
          <w:rFonts w:cs="Times New Roman"/>
          <w:szCs w:val="26"/>
          <w:lang w:val="vi-VN"/>
        </w:rPr>
        <w:t>nội dung giữa bản gốc và bản chụp để phục vụ quá trình đánh giá chi tiết hồ sơ đề xuất về tài chính.</w:t>
      </w:r>
    </w:p>
    <w:p w14:paraId="789E7F0F" w14:textId="77777777" w:rsidR="00E05239" w:rsidRPr="003B31D0" w:rsidRDefault="00E05239"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2. Đánh giá tính hợp lệ của hồ sơ đề xuất về tài chính:</w:t>
      </w:r>
    </w:p>
    <w:p w14:paraId="737D4B45" w14:textId="51EC6CD9" w:rsidR="004C5EAA" w:rsidRPr="003B31D0" w:rsidRDefault="004C5EAA" w:rsidP="003B31D0">
      <w:pPr>
        <w:widowControl w:val="0"/>
        <w:spacing w:after="0" w:line="276" w:lineRule="auto"/>
        <w:ind w:firstLine="567"/>
        <w:rPr>
          <w:rFonts w:cs="Times New Roman"/>
          <w:szCs w:val="26"/>
          <w:lang w:val="vi-VN"/>
        </w:rPr>
      </w:pPr>
      <w:r w:rsidRPr="003B31D0">
        <w:rPr>
          <w:rFonts w:cs="Times New Roman"/>
          <w:szCs w:val="26"/>
          <w:lang w:val="vi-VN"/>
        </w:rPr>
        <w:t xml:space="preserve">Hồ sơ đề xuất về tài chính của nhà thầu được đánh giá là hợp lệ khi đáp ứng đầy đủ các quy định tại điểm b khoản </w:t>
      </w:r>
      <w:r w:rsidR="008D0CC4" w:rsidRPr="003B31D0">
        <w:rPr>
          <w:rFonts w:cs="Times New Roman"/>
          <w:szCs w:val="26"/>
          <w:lang w:val="vi-VN"/>
        </w:rPr>
        <w:t xml:space="preserve">4 </w:t>
      </w:r>
      <w:r w:rsidRPr="003B31D0">
        <w:rPr>
          <w:rFonts w:cs="Times New Roman"/>
          <w:szCs w:val="26"/>
          <w:lang w:val="vi-VN"/>
        </w:rPr>
        <w:t xml:space="preserve">Điều </w:t>
      </w:r>
      <w:r w:rsidR="00801D4A" w:rsidRPr="003B31D0">
        <w:rPr>
          <w:rFonts w:cs="Times New Roman"/>
          <w:szCs w:val="26"/>
          <w:lang w:val="vi-VN"/>
        </w:rPr>
        <w:t>3</w:t>
      </w:r>
      <w:r w:rsidR="002B6B00" w:rsidRPr="003B31D0">
        <w:rPr>
          <w:rFonts w:cs="Times New Roman"/>
          <w:szCs w:val="26"/>
          <w:lang w:val="vi-VN"/>
        </w:rPr>
        <w:t>7</w:t>
      </w:r>
      <w:r w:rsidR="00801D4A" w:rsidRPr="003B31D0">
        <w:rPr>
          <w:rFonts w:cs="Times New Roman"/>
          <w:szCs w:val="26"/>
          <w:lang w:val="vi-VN"/>
        </w:rPr>
        <w:t xml:space="preserve"> </w:t>
      </w:r>
      <w:r w:rsidRPr="003B31D0">
        <w:rPr>
          <w:rFonts w:cs="Times New Roman"/>
          <w:szCs w:val="26"/>
          <w:lang w:val="vi-VN"/>
        </w:rPr>
        <w:t>của Nghị định này.</w:t>
      </w:r>
    </w:p>
    <w:p w14:paraId="28BD9AC4" w14:textId="77777777" w:rsidR="00E05239" w:rsidRPr="003B31D0" w:rsidRDefault="00E05239" w:rsidP="003B31D0">
      <w:pPr>
        <w:widowControl w:val="0"/>
        <w:spacing w:after="0" w:line="276" w:lineRule="auto"/>
        <w:ind w:firstLine="567"/>
        <w:rPr>
          <w:rFonts w:cs="Times New Roman"/>
          <w:spacing w:val="-8"/>
          <w:szCs w:val="26"/>
          <w:lang w:val="vi-VN"/>
        </w:rPr>
      </w:pPr>
      <w:r w:rsidRPr="003B31D0">
        <w:rPr>
          <w:rFonts w:cs="Times New Roman"/>
          <w:spacing w:val="-8"/>
          <w:szCs w:val="26"/>
          <w:lang w:val="vi-VN"/>
        </w:rPr>
        <w:t>Nhà thầu có hồ sơ đề xuất về tài chính hợp lệ được đánh giá chi tiết về tài chính</w:t>
      </w:r>
      <w:r w:rsidR="00EA6B66" w:rsidRPr="003B31D0">
        <w:rPr>
          <w:rFonts w:cs="Times New Roman"/>
          <w:spacing w:val="-8"/>
          <w:szCs w:val="26"/>
          <w:lang w:val="vi-VN"/>
        </w:rPr>
        <w:t>.</w:t>
      </w:r>
    </w:p>
    <w:p w14:paraId="0CE71F0F" w14:textId="77777777" w:rsidR="00E05239" w:rsidRPr="003B31D0" w:rsidRDefault="00E05239"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3. Đánh giá chi tiết hồ sơ đề xuất về tài chính và xếp hạng nhà thầu:</w:t>
      </w:r>
    </w:p>
    <w:p w14:paraId="247EF23C" w14:textId="77777777" w:rsidR="00F170F2" w:rsidRPr="00CB3910" w:rsidRDefault="00E05239" w:rsidP="003B31D0">
      <w:pPr>
        <w:widowControl w:val="0"/>
        <w:spacing w:after="0" w:line="276" w:lineRule="auto"/>
        <w:ind w:firstLine="567"/>
        <w:rPr>
          <w:rFonts w:cs="Times New Roman"/>
          <w:b/>
          <w:bCs/>
          <w:i/>
          <w:iCs/>
          <w:spacing w:val="-4"/>
          <w:szCs w:val="26"/>
          <w:lang w:val="vi-VN"/>
        </w:rPr>
      </w:pPr>
      <w:r w:rsidRPr="003B31D0">
        <w:rPr>
          <w:rFonts w:cs="Times New Roman"/>
          <w:spacing w:val="-4"/>
          <w:szCs w:val="26"/>
          <w:lang w:val="vi-VN"/>
        </w:rPr>
        <w:t>a) Việc đánh giá chi tiết hồ sơ đề xuất về tài chính và xếp hạng nhà thầu thực hiện theo tiêu chuẩn đánh giá quy định trong hồ sơ mời thầu. Thư giảm giá không được công khai trong biên bản mở</w:t>
      </w:r>
      <w:r w:rsidR="00761492" w:rsidRPr="003B31D0">
        <w:rPr>
          <w:rFonts w:cs="Times New Roman"/>
          <w:spacing w:val="-4"/>
          <w:szCs w:val="26"/>
          <w:lang w:val="vi-VN"/>
        </w:rPr>
        <w:t xml:space="preserve"> thầu</w:t>
      </w:r>
      <w:r w:rsidRPr="003B31D0">
        <w:rPr>
          <w:rFonts w:cs="Times New Roman"/>
          <w:spacing w:val="-4"/>
          <w:szCs w:val="26"/>
          <w:lang w:val="vi-VN"/>
        </w:rPr>
        <w:t xml:space="preserve"> sẽ không được xem xét, đánh giá;</w:t>
      </w:r>
      <w:r w:rsidR="00F170F2" w:rsidRPr="00CB3910">
        <w:rPr>
          <w:rFonts w:cs="Times New Roman"/>
          <w:b/>
          <w:bCs/>
          <w:i/>
          <w:iCs/>
          <w:spacing w:val="-4"/>
          <w:szCs w:val="26"/>
          <w:lang w:val="vi-VN"/>
        </w:rPr>
        <w:t xml:space="preserve"> </w:t>
      </w:r>
    </w:p>
    <w:p w14:paraId="62DBA225" w14:textId="60667F59" w:rsidR="003A7499" w:rsidRPr="003B31D0" w:rsidRDefault="008F02E9" w:rsidP="003B31D0">
      <w:pPr>
        <w:pStyle w:val="NormalWeb"/>
        <w:widowControl w:val="0"/>
        <w:spacing w:before="0" w:beforeAutospacing="0" w:after="0" w:afterAutospacing="0" w:line="276" w:lineRule="auto"/>
        <w:ind w:firstLine="567"/>
        <w:rPr>
          <w:rFonts w:eastAsia="Calibri"/>
          <w:b/>
          <w:spacing w:val="-6"/>
          <w:sz w:val="26"/>
          <w:szCs w:val="26"/>
          <w:lang w:val="vi-VN"/>
        </w:rPr>
      </w:pPr>
      <w:r w:rsidRPr="003B31D0">
        <w:rPr>
          <w:sz w:val="26"/>
          <w:szCs w:val="26"/>
          <w:lang w:val="vi-VN"/>
        </w:rPr>
        <w:t>b) Tổ chuyên gia lập báo cáo đánh giá hồ sơ dự thầu</w:t>
      </w:r>
      <w:r w:rsidR="00BC0523" w:rsidRPr="00CB3910">
        <w:rPr>
          <w:sz w:val="26"/>
          <w:szCs w:val="26"/>
          <w:lang w:val="vi-VN"/>
        </w:rPr>
        <w:t xml:space="preserve">, trình </w:t>
      </w:r>
      <w:r w:rsidR="00285585" w:rsidRPr="003B31D0">
        <w:rPr>
          <w:sz w:val="26"/>
          <w:szCs w:val="26"/>
          <w:lang w:val="vi-VN"/>
        </w:rPr>
        <w:t>chủ đầu tư</w:t>
      </w:r>
      <w:r w:rsidRPr="003B31D0">
        <w:rPr>
          <w:sz w:val="26"/>
          <w:szCs w:val="26"/>
          <w:lang w:val="vi-VN"/>
        </w:rPr>
        <w:t xml:space="preserve"> xem xét theo quy định tại khoản 5</w:t>
      </w:r>
      <w:r w:rsidR="00BC0523" w:rsidRPr="00CB3910">
        <w:rPr>
          <w:sz w:val="26"/>
          <w:szCs w:val="26"/>
          <w:lang w:val="vi-VN"/>
        </w:rPr>
        <w:t xml:space="preserve"> </w:t>
      </w:r>
      <w:r w:rsidRPr="003B31D0">
        <w:rPr>
          <w:sz w:val="26"/>
          <w:szCs w:val="26"/>
          <w:lang w:val="vi-VN"/>
        </w:rPr>
        <w:t xml:space="preserve">Điều </w:t>
      </w:r>
      <w:r w:rsidR="002B6B00" w:rsidRPr="00CB3910">
        <w:rPr>
          <w:sz w:val="26"/>
          <w:szCs w:val="26"/>
          <w:lang w:val="vi-VN"/>
        </w:rPr>
        <w:t>32</w:t>
      </w:r>
      <w:r w:rsidR="002B6B00" w:rsidRPr="003B31D0">
        <w:rPr>
          <w:sz w:val="26"/>
          <w:szCs w:val="26"/>
          <w:lang w:val="vi-VN"/>
        </w:rPr>
        <w:t xml:space="preserve"> </w:t>
      </w:r>
      <w:r w:rsidRPr="003B31D0">
        <w:rPr>
          <w:sz w:val="26"/>
          <w:szCs w:val="26"/>
          <w:lang w:val="vi-VN"/>
        </w:rPr>
        <w:t xml:space="preserve">của Nghị định này. Chủ đầu tư không phải phê duyệt danh sách xếp hạng nhà thầu. Trường hợp áp dụng thương thảo hợp đồng, </w:t>
      </w:r>
      <w:r w:rsidR="00285585" w:rsidRPr="003B31D0">
        <w:rPr>
          <w:sz w:val="26"/>
          <w:szCs w:val="26"/>
          <w:lang w:val="vi-VN"/>
        </w:rPr>
        <w:t>chủ đầu tư</w:t>
      </w:r>
      <w:r w:rsidRPr="003B31D0">
        <w:rPr>
          <w:sz w:val="26"/>
          <w:szCs w:val="26"/>
          <w:lang w:val="vi-VN"/>
        </w:rPr>
        <w:t xml:space="preserve"> mời nhà thầu xếp hạng thứ nhất thương thảo hợp đồng theo quy định tại Điều </w:t>
      </w:r>
      <w:r w:rsidR="002B6B00" w:rsidRPr="003B31D0">
        <w:rPr>
          <w:sz w:val="26"/>
          <w:szCs w:val="26"/>
          <w:lang w:val="vi-VN"/>
        </w:rPr>
        <w:t xml:space="preserve">45 </w:t>
      </w:r>
      <w:r w:rsidRPr="003B31D0">
        <w:rPr>
          <w:sz w:val="26"/>
          <w:szCs w:val="26"/>
          <w:lang w:val="vi-VN"/>
        </w:rPr>
        <w:t>của Nghị định này.</w:t>
      </w:r>
      <w:bookmarkStart w:id="132" w:name="_Toc156916636"/>
      <w:bookmarkStart w:id="133" w:name="_Toc143810162"/>
    </w:p>
    <w:p w14:paraId="1EB08A60" w14:textId="352B8D61" w:rsidR="00EB29C8" w:rsidRPr="00AE2DA0" w:rsidRDefault="00EB29C8" w:rsidP="00EC74DF">
      <w:pPr>
        <w:pStyle w:val="Heading2"/>
        <w:rPr>
          <w:lang w:val="vi-VN"/>
        </w:rPr>
      </w:pPr>
      <w:r w:rsidRPr="00AE2DA0">
        <w:rPr>
          <w:rFonts w:hint="eastAsia"/>
          <w:lang w:val="vi-VN"/>
        </w:rPr>
        <w:t>Đ</w:t>
      </w:r>
      <w:r w:rsidRPr="00AE2DA0">
        <w:rPr>
          <w:lang w:val="vi-VN"/>
        </w:rPr>
        <w:t xml:space="preserve">iều </w:t>
      </w:r>
      <w:r w:rsidR="00A45565" w:rsidRPr="00AE2DA0">
        <w:rPr>
          <w:lang w:val="vi-VN"/>
        </w:rPr>
        <w:t>45</w:t>
      </w:r>
      <w:r w:rsidRPr="00AE2DA0">
        <w:rPr>
          <w:lang w:val="vi-VN"/>
        </w:rPr>
        <w:t>. Th</w:t>
      </w:r>
      <w:r w:rsidRPr="00AE2DA0">
        <w:rPr>
          <w:rFonts w:hint="eastAsia"/>
          <w:lang w:val="vi-VN"/>
        </w:rPr>
        <w:t>ươ</w:t>
      </w:r>
      <w:r w:rsidRPr="00AE2DA0">
        <w:rPr>
          <w:lang w:val="vi-VN"/>
        </w:rPr>
        <w:t xml:space="preserve">ng thảo hợp </w:t>
      </w:r>
      <w:r w:rsidRPr="00AE2DA0">
        <w:rPr>
          <w:rFonts w:hint="eastAsia"/>
          <w:lang w:val="vi-VN"/>
        </w:rPr>
        <w:t>đ</w:t>
      </w:r>
      <w:r w:rsidRPr="00AE2DA0">
        <w:rPr>
          <w:lang w:val="vi-VN"/>
        </w:rPr>
        <w:t>ồng</w:t>
      </w:r>
      <w:bookmarkEnd w:id="132"/>
    </w:p>
    <w:p w14:paraId="75B944A3" w14:textId="142213A5" w:rsidR="00EB29C8" w:rsidRPr="003B31D0" w:rsidRDefault="00062DDF" w:rsidP="003B31D0">
      <w:pPr>
        <w:widowControl w:val="0"/>
        <w:spacing w:after="0" w:line="276" w:lineRule="auto"/>
        <w:ind w:firstLine="567"/>
        <w:rPr>
          <w:rFonts w:cs="Times New Roman"/>
          <w:szCs w:val="26"/>
          <w:lang w:val="vi-VN"/>
        </w:rPr>
      </w:pPr>
      <w:r w:rsidRPr="003B31D0">
        <w:rPr>
          <w:rFonts w:cs="Times New Roman"/>
          <w:szCs w:val="26"/>
          <w:lang w:val="vi-VN"/>
        </w:rPr>
        <w:t>1</w:t>
      </w:r>
      <w:r w:rsidR="00FC7034" w:rsidRPr="003B31D0">
        <w:rPr>
          <w:rFonts w:cs="Times New Roman"/>
          <w:szCs w:val="26"/>
          <w:lang w:val="vi-VN"/>
        </w:rPr>
        <w:t xml:space="preserve">. </w:t>
      </w:r>
      <w:r w:rsidR="00EB29C8" w:rsidRPr="003B31D0">
        <w:rPr>
          <w:rFonts w:cs="Times New Roman"/>
          <w:szCs w:val="26"/>
          <w:lang w:val="vi-VN"/>
        </w:rPr>
        <w:t xml:space="preserve">Trường hợp gói thầu áp dụng thương thảo hợp đồng, nhà thầu xếp hạng thứ nhất được </w:t>
      </w:r>
      <w:r w:rsidR="00285585" w:rsidRPr="003B31D0">
        <w:rPr>
          <w:rFonts w:cs="Times New Roman"/>
          <w:szCs w:val="26"/>
          <w:lang w:val="vi-VN"/>
        </w:rPr>
        <w:t>chủ đầu tư</w:t>
      </w:r>
      <w:r w:rsidR="00EB29C8" w:rsidRPr="003B31D0">
        <w:rPr>
          <w:rFonts w:cs="Times New Roman"/>
          <w:szCs w:val="26"/>
          <w:lang w:val="vi-VN"/>
        </w:rPr>
        <w:t xml:space="preserve"> mời đến thương thảo hợp đồng. </w:t>
      </w:r>
    </w:p>
    <w:p w14:paraId="5F8B1128" w14:textId="7A5865F2" w:rsidR="00EB29C8" w:rsidRPr="003B31D0" w:rsidRDefault="00062DDF" w:rsidP="003B31D0">
      <w:pPr>
        <w:widowControl w:val="0"/>
        <w:spacing w:after="0" w:line="276" w:lineRule="auto"/>
        <w:ind w:firstLine="567"/>
        <w:rPr>
          <w:rFonts w:cs="Times New Roman"/>
          <w:szCs w:val="26"/>
          <w:lang w:val="vi-VN"/>
        </w:rPr>
      </w:pPr>
      <w:r w:rsidRPr="003B31D0">
        <w:rPr>
          <w:rFonts w:eastAsia="Times New Roman" w:cs="Times New Roman"/>
          <w:szCs w:val="26"/>
          <w:lang w:val="vi-VN"/>
        </w:rPr>
        <w:t>2</w:t>
      </w:r>
      <w:r w:rsidR="00EB29C8" w:rsidRPr="003B31D0">
        <w:rPr>
          <w:rFonts w:eastAsia="Times New Roman" w:cs="Times New Roman"/>
          <w:szCs w:val="26"/>
          <w:lang w:val="vi-VN"/>
        </w:rPr>
        <w:t xml:space="preserve">. Căn cứ </w:t>
      </w:r>
      <w:r w:rsidR="00EB29C8" w:rsidRPr="003B31D0">
        <w:rPr>
          <w:rFonts w:cs="Times New Roman"/>
          <w:szCs w:val="26"/>
          <w:lang w:val="vi-VN"/>
        </w:rPr>
        <w:t>thương thảo hợp đồng:</w:t>
      </w:r>
    </w:p>
    <w:p w14:paraId="751E13C1" w14:textId="2C4C0048" w:rsidR="00EB29C8" w:rsidRPr="003B31D0" w:rsidRDefault="00EB29C8"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a) Báo cáo đánh giá hồ sơ dự thầu;</w:t>
      </w:r>
    </w:p>
    <w:p w14:paraId="1DE8C65B" w14:textId="77777777" w:rsidR="00EB29C8" w:rsidRPr="003B31D0" w:rsidRDefault="00EB29C8" w:rsidP="003B31D0">
      <w:pPr>
        <w:widowControl w:val="0"/>
        <w:spacing w:after="0" w:line="276" w:lineRule="auto"/>
        <w:ind w:firstLine="567"/>
        <w:rPr>
          <w:rFonts w:eastAsia="Times New Roman" w:cs="Times New Roman"/>
          <w:spacing w:val="-4"/>
          <w:szCs w:val="26"/>
          <w:lang w:val="vi-VN"/>
        </w:rPr>
      </w:pPr>
      <w:r w:rsidRPr="003B31D0">
        <w:rPr>
          <w:rFonts w:eastAsia="Times New Roman" w:cs="Times New Roman"/>
          <w:spacing w:val="-4"/>
          <w:szCs w:val="26"/>
          <w:lang w:val="vi-VN"/>
        </w:rPr>
        <w:t>b) Hồ sơ dự thầu và các tài liệu làm rõ hồ sơ dự thầu (nếu có) của nhà thầu;</w:t>
      </w:r>
    </w:p>
    <w:p w14:paraId="060E52A0" w14:textId="77777777" w:rsidR="00EB29C8" w:rsidRPr="003B31D0" w:rsidRDefault="00EB29C8"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c) Hồ sơ mời thầu bao gồm điều kiện chung, điều kiện cụ thể của hợp đồng và các tài liệu sửa đổi, làm rõ hồ sơ mời thầu (nếu có).</w:t>
      </w:r>
    </w:p>
    <w:p w14:paraId="6E847520" w14:textId="7AB39E4C" w:rsidR="00EB29C8" w:rsidRPr="003B31D0" w:rsidRDefault="00062DDF"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3</w:t>
      </w:r>
      <w:r w:rsidR="00EB29C8" w:rsidRPr="003B31D0">
        <w:rPr>
          <w:rFonts w:eastAsia="Times New Roman" w:cs="Times New Roman"/>
          <w:szCs w:val="26"/>
          <w:lang w:val="vi-VN"/>
        </w:rPr>
        <w:t>. Nguyên tắc thương thảo hợp đồng:</w:t>
      </w:r>
    </w:p>
    <w:p w14:paraId="6A8E44E2" w14:textId="77777777" w:rsidR="00EB29C8" w:rsidRPr="003B31D0" w:rsidRDefault="00EB29C8"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a) Không thương thảo các nội dung mà nhà thầu đã chào thầu theo đúng yêu cầu của hồ sơ mời thầu;</w:t>
      </w:r>
    </w:p>
    <w:p w14:paraId="6EF58078" w14:textId="05A43122" w:rsidR="00EB29C8" w:rsidRPr="003B31D0" w:rsidRDefault="00EB29C8" w:rsidP="003B31D0">
      <w:pPr>
        <w:widowControl w:val="0"/>
        <w:spacing w:after="0" w:line="276" w:lineRule="auto"/>
        <w:ind w:firstLine="567"/>
        <w:rPr>
          <w:rFonts w:eastAsia="Times New Roman" w:cs="Times New Roman"/>
          <w:strike/>
          <w:szCs w:val="26"/>
          <w:lang w:val="vi-VN"/>
        </w:rPr>
      </w:pPr>
      <w:r w:rsidRPr="003B31D0">
        <w:rPr>
          <w:rFonts w:eastAsia="Times New Roman" w:cs="Times New Roman"/>
          <w:szCs w:val="26"/>
          <w:lang w:val="vi-VN"/>
        </w:rPr>
        <w:t>b) Không được làm thay đổi đơn giá đã xác định tại bước đánh giá về tài chính</w:t>
      </w:r>
      <w:r w:rsidR="0010372F" w:rsidRPr="003B31D0">
        <w:rPr>
          <w:rFonts w:eastAsia="Times New Roman" w:cs="Times New Roman"/>
          <w:szCs w:val="26"/>
          <w:lang w:val="vi-VN"/>
        </w:rPr>
        <w:t xml:space="preserve">, </w:t>
      </w:r>
      <w:r w:rsidR="0010372F" w:rsidRPr="003B31D0">
        <w:rPr>
          <w:szCs w:val="26"/>
          <w:lang w:val="pl-PL"/>
        </w:rPr>
        <w:t>trừ trường hợp gói thầu áp dụng phương pháp dựa trên kỹ thuật.</w:t>
      </w:r>
    </w:p>
    <w:p w14:paraId="5B4E6AC9" w14:textId="57CCC923" w:rsidR="00EB29C8" w:rsidRPr="003B31D0" w:rsidRDefault="00062DDF"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4</w:t>
      </w:r>
      <w:r w:rsidR="00EB29C8" w:rsidRPr="003B31D0">
        <w:rPr>
          <w:rFonts w:eastAsia="Times New Roman" w:cs="Times New Roman"/>
          <w:szCs w:val="26"/>
          <w:lang w:val="vi-VN"/>
        </w:rPr>
        <w:t>. Nội dung thương thảo hợp đồng:</w:t>
      </w:r>
    </w:p>
    <w:p w14:paraId="6A639023" w14:textId="77777777" w:rsidR="00EB29C8" w:rsidRPr="003B31D0" w:rsidRDefault="00EB29C8"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a) Những nội dung chưa đủ chi tiết, chưa rõ hoặc chưa phù hợp, thống nhất giữa hồ sơ mời thầu và hồ sơ dự thầu, giữa các nội dung khác nhau trong hồ sơ dự thầu có thể dẫn đến các phát sinh, tranh chấp hoặc ảnh hưởng đến trách nhiệm của các bên trong quá trình thực hiện hợp đồng;</w:t>
      </w:r>
    </w:p>
    <w:p w14:paraId="089D76DE" w14:textId="77777777" w:rsidR="00EB29C8" w:rsidRPr="003B31D0" w:rsidRDefault="00EB29C8"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b) Các sai lệch do nhà thầu đã phát hiện và đề xuất trong hồ sơ dự thầu (nếu có), bao gồm cả các đề xuất thay đổi hoặc phương án kỹ thuật thay thế của nhà thầu nếu trong hồ sơ mời thầu có quy định cho phép nhà thầu chào phương án kỹ thuật thay thế;</w:t>
      </w:r>
    </w:p>
    <w:p w14:paraId="1BE5E88F" w14:textId="77777777" w:rsidR="00EB29C8" w:rsidRPr="003B31D0" w:rsidRDefault="00EB29C8"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c) Nhân sự chủ chốt:</w:t>
      </w:r>
    </w:p>
    <w:p w14:paraId="5E177B7B" w14:textId="664D238C" w:rsidR="00EB29C8" w:rsidRPr="003B31D0" w:rsidRDefault="00EB29C8"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Nhà thầu không được thay đổi nhân sự chủ chốt đã đề xuất hoặc đã được thay thế theo quy định tại khoản 2 Điều </w:t>
      </w:r>
      <w:r w:rsidR="002B6B00" w:rsidRPr="003B31D0">
        <w:rPr>
          <w:rFonts w:eastAsia="Times New Roman" w:cs="Times New Roman"/>
          <w:szCs w:val="26"/>
          <w:lang w:val="vi-VN"/>
        </w:rPr>
        <w:t xml:space="preserve">29 </w:t>
      </w:r>
      <w:r w:rsidRPr="003B31D0">
        <w:rPr>
          <w:rFonts w:eastAsia="Times New Roman" w:cs="Times New Roman"/>
          <w:szCs w:val="26"/>
          <w:lang w:val="vi-VN"/>
        </w:rPr>
        <w:t xml:space="preserve">của Nghị định này, trừ trường hợp do thời gian đánh giá hồ sơ dự thầu kéo dài hơn so với </w:t>
      </w:r>
      <w:r w:rsidR="009B6942" w:rsidRPr="003B31D0">
        <w:rPr>
          <w:rFonts w:eastAsia="Times New Roman" w:cs="Times New Roman"/>
          <w:szCs w:val="26"/>
          <w:lang w:val="vi-VN"/>
        </w:rPr>
        <w:t xml:space="preserve">dự kiến </w:t>
      </w:r>
      <w:r w:rsidRPr="003B31D0">
        <w:rPr>
          <w:rFonts w:eastAsia="Times New Roman" w:cs="Times New Roman"/>
          <w:szCs w:val="26"/>
          <w:lang w:val="vi-VN"/>
        </w:rPr>
        <w:t>trong kế hoạch lựa chọn nhà thầu hoặc vì lý do bất khả kháng mà nhân sự chủ chốt do nhà thầu đã đề xuất không thể tham gia thực hiện hợp đồng. Trong trường hợp này, nhà thầu được thay đổi nhân sự khác nhưng phải bảo đảm nhân sự dự kiến thay thế có trình độ, kinh nghiệm và năng lực tương đương hoặc cao hơn so với nhân sự đã đề xuất và nhà thầu không được thay đổi giá dự thầu;</w:t>
      </w:r>
    </w:p>
    <w:p w14:paraId="45E90D1A" w14:textId="0F90B1AE" w:rsidR="00EB29C8" w:rsidRPr="003B31D0" w:rsidRDefault="00EB29C8"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d) Các vấn đề phát sinh trong quá trình lựa chọn nhà thầu (nếu có) nhằm mục tiêu hoàn thiện các nội dung chi tiết của gói thầu;</w:t>
      </w:r>
    </w:p>
    <w:p w14:paraId="3CFD15B6" w14:textId="57380417" w:rsidR="007216DF" w:rsidRPr="003B31D0" w:rsidRDefault="007216DF"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đ) Thương thảo về giá</w:t>
      </w:r>
      <w:r w:rsidR="00D5592C" w:rsidRPr="003B31D0">
        <w:rPr>
          <w:rFonts w:eastAsia="Times New Roman" w:cs="Times New Roman"/>
          <w:szCs w:val="26"/>
          <w:lang w:val="vi-VN"/>
        </w:rPr>
        <w:t xml:space="preserve"> trong trường hợp giá đề nghị trúng thầu vượt giá gói thầu được duyệt</w:t>
      </w:r>
      <w:r w:rsidRPr="003B31D0">
        <w:rPr>
          <w:rFonts w:eastAsia="Times New Roman" w:cs="Times New Roman"/>
          <w:szCs w:val="26"/>
          <w:lang w:val="vi-VN"/>
        </w:rPr>
        <w:t xml:space="preserve"> đối với phương pháp dựa trên kỹ thuật</w:t>
      </w:r>
      <w:r w:rsidR="00E45B19" w:rsidRPr="003B31D0">
        <w:rPr>
          <w:rFonts w:eastAsia="Times New Roman" w:cs="Times New Roman"/>
          <w:szCs w:val="26"/>
          <w:lang w:val="vi-VN"/>
        </w:rPr>
        <w:t xml:space="preserve"> </w:t>
      </w:r>
      <w:r w:rsidR="00E45B19" w:rsidRPr="003B31D0">
        <w:rPr>
          <w:rFonts w:cs="Times New Roman"/>
          <w:szCs w:val="26"/>
          <w:lang w:val="vi-VN"/>
        </w:rPr>
        <w:t>để làm cơ sở xét duyệt trúng thầu theo quy định tại Điều 61</w:t>
      </w:r>
      <w:r w:rsidR="00B431D6" w:rsidRPr="003B31D0">
        <w:rPr>
          <w:rFonts w:cs="Times New Roman"/>
          <w:szCs w:val="26"/>
          <w:lang w:val="vi-VN"/>
        </w:rPr>
        <w:t xml:space="preserve"> của</w:t>
      </w:r>
      <w:r w:rsidR="00E45B19" w:rsidRPr="003B31D0">
        <w:rPr>
          <w:rFonts w:cs="Times New Roman"/>
          <w:szCs w:val="26"/>
          <w:lang w:val="vi-VN"/>
        </w:rPr>
        <w:t xml:space="preserve"> Luật Đấu thầu</w:t>
      </w:r>
      <w:r w:rsidRPr="003B31D0">
        <w:rPr>
          <w:rFonts w:eastAsia="Times New Roman" w:cs="Times New Roman"/>
          <w:szCs w:val="26"/>
          <w:lang w:val="vi-VN"/>
        </w:rPr>
        <w:t>;</w:t>
      </w:r>
    </w:p>
    <w:p w14:paraId="18A87C1C" w14:textId="4C988AAC" w:rsidR="00EB29C8" w:rsidRPr="003B31D0" w:rsidRDefault="007216DF"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e</w:t>
      </w:r>
      <w:r w:rsidR="00EB29C8" w:rsidRPr="003B31D0">
        <w:rPr>
          <w:rFonts w:eastAsia="Times New Roman" w:cs="Times New Roman"/>
          <w:szCs w:val="26"/>
          <w:lang w:val="vi-VN"/>
        </w:rPr>
        <w:t>) Các nội dung cần thiết khác.</w:t>
      </w:r>
    </w:p>
    <w:p w14:paraId="12ADF399" w14:textId="385997EA" w:rsidR="00EB29C8" w:rsidRPr="003B31D0" w:rsidRDefault="00062DDF"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5</w:t>
      </w:r>
      <w:r w:rsidR="00EB29C8" w:rsidRPr="003B31D0">
        <w:rPr>
          <w:rFonts w:eastAsia="Times New Roman" w:cs="Times New Roman"/>
          <w:szCs w:val="26"/>
          <w:lang w:val="vi-VN"/>
        </w:rPr>
        <w:t>. Trong quá trình thương thảo hợp đồng, các bên tham gia thương thảo tiến hành hoàn thiện dự thảo văn bản hợp đồng; điều kiện cụ thể của hợp đồng, phụ lục hợp đồng gồm danh mục chi tiết về phạm vi công việc, biểu giá, tiến độ thực hiện (nếu có).</w:t>
      </w:r>
    </w:p>
    <w:p w14:paraId="27CF975E" w14:textId="1BE22CBE" w:rsidR="00EB29C8" w:rsidRPr="003B31D0" w:rsidRDefault="00062DDF"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6</w:t>
      </w:r>
      <w:r w:rsidR="00EB29C8" w:rsidRPr="003B31D0">
        <w:rPr>
          <w:rFonts w:eastAsia="Times New Roman" w:cs="Times New Roman"/>
          <w:szCs w:val="26"/>
          <w:lang w:val="vi-VN"/>
        </w:rPr>
        <w:t xml:space="preserve">. Trường hợp nhà thầu tham gia thương thảo nhưng không tiến hành </w:t>
      </w:r>
      <w:r w:rsidR="00EB29C8" w:rsidRPr="003B31D0">
        <w:rPr>
          <w:rFonts w:eastAsia="Times New Roman" w:cs="Times New Roman"/>
          <w:spacing w:val="-4"/>
          <w:szCs w:val="26"/>
          <w:lang w:val="vi-VN"/>
        </w:rPr>
        <w:t xml:space="preserve">thương thảo theo đúng nguyên tắc và nội dung quy định tại khoản </w:t>
      </w:r>
      <w:r w:rsidR="000F64E3" w:rsidRPr="003B31D0">
        <w:rPr>
          <w:rFonts w:eastAsia="Times New Roman" w:cs="Times New Roman"/>
          <w:spacing w:val="-4"/>
          <w:szCs w:val="26"/>
          <w:lang w:val="vi-VN"/>
        </w:rPr>
        <w:t>3</w:t>
      </w:r>
      <w:r w:rsidR="00E45B19" w:rsidRPr="003B31D0">
        <w:rPr>
          <w:rFonts w:eastAsia="Times New Roman" w:cs="Times New Roman"/>
          <w:spacing w:val="-4"/>
          <w:szCs w:val="26"/>
          <w:lang w:val="vi-VN"/>
        </w:rPr>
        <w:t xml:space="preserve"> </w:t>
      </w:r>
      <w:r w:rsidR="00EB29C8" w:rsidRPr="003B31D0">
        <w:rPr>
          <w:rFonts w:eastAsia="Times New Roman" w:cs="Times New Roman"/>
          <w:spacing w:val="-4"/>
          <w:szCs w:val="26"/>
          <w:lang w:val="vi-VN"/>
        </w:rPr>
        <w:t xml:space="preserve">và khoản </w:t>
      </w:r>
      <w:r w:rsidR="000F64E3" w:rsidRPr="003B31D0">
        <w:rPr>
          <w:rFonts w:eastAsia="Times New Roman" w:cs="Times New Roman"/>
          <w:spacing w:val="-4"/>
          <w:szCs w:val="26"/>
          <w:lang w:val="vi-VN"/>
        </w:rPr>
        <w:t>4</w:t>
      </w:r>
      <w:r w:rsidR="00E45B19" w:rsidRPr="003B31D0">
        <w:rPr>
          <w:rFonts w:eastAsia="Times New Roman" w:cs="Times New Roman"/>
          <w:szCs w:val="26"/>
          <w:lang w:val="vi-VN"/>
        </w:rPr>
        <w:t xml:space="preserve"> </w:t>
      </w:r>
      <w:r w:rsidR="00EB29C8" w:rsidRPr="003B31D0">
        <w:rPr>
          <w:rFonts w:eastAsia="Times New Roman" w:cs="Times New Roman"/>
          <w:szCs w:val="26"/>
          <w:lang w:val="vi-VN"/>
        </w:rPr>
        <w:t>Điều này hoặc đã tiến hành thương thảo nhưng không ký biên bản thương thảo hợp đồng nhằm mục đích rút khỏi việc trúng thầu hoặc gây bất lợi cho chủ đầu tư thì nhà thầu bị loại và không được hoàn trả giá trị bảo đảm dự thầu.</w:t>
      </w:r>
    </w:p>
    <w:p w14:paraId="61EEC91D" w14:textId="43E9D8B3" w:rsidR="00EB29C8" w:rsidRPr="003B31D0" w:rsidRDefault="00062DDF"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7</w:t>
      </w:r>
      <w:r w:rsidR="00EB29C8" w:rsidRPr="003B31D0">
        <w:rPr>
          <w:rFonts w:eastAsia="Times New Roman" w:cs="Times New Roman"/>
          <w:szCs w:val="26"/>
          <w:lang w:val="vi-VN"/>
        </w:rPr>
        <w:t xml:space="preserve">. Nhà thầu được quyền từ chối thương thảo và được hoàn trả giá trị bảo đảm dự thầu trong trường hợp chủ đầu tư không tiến hành thương thảo theo nguyên tắc và nội dung quy định tại khoản </w:t>
      </w:r>
      <w:r w:rsidR="000F64E3" w:rsidRPr="003B31D0">
        <w:rPr>
          <w:rFonts w:eastAsia="Times New Roman" w:cs="Times New Roman"/>
          <w:szCs w:val="26"/>
          <w:lang w:val="vi-VN"/>
        </w:rPr>
        <w:t>3</w:t>
      </w:r>
      <w:r w:rsidR="00E45B19" w:rsidRPr="003B31D0">
        <w:rPr>
          <w:rFonts w:eastAsia="Times New Roman" w:cs="Times New Roman"/>
          <w:szCs w:val="26"/>
          <w:lang w:val="vi-VN"/>
        </w:rPr>
        <w:t xml:space="preserve"> </w:t>
      </w:r>
      <w:r w:rsidR="00EB29C8" w:rsidRPr="003B31D0">
        <w:rPr>
          <w:rFonts w:eastAsia="Times New Roman" w:cs="Times New Roman"/>
          <w:szCs w:val="26"/>
          <w:lang w:val="vi-VN"/>
        </w:rPr>
        <w:t xml:space="preserve">và khoản </w:t>
      </w:r>
      <w:r w:rsidR="000F64E3" w:rsidRPr="003B31D0">
        <w:rPr>
          <w:rFonts w:eastAsia="Times New Roman" w:cs="Times New Roman"/>
          <w:szCs w:val="26"/>
          <w:lang w:val="vi-VN"/>
        </w:rPr>
        <w:t>4</w:t>
      </w:r>
      <w:r w:rsidR="00E45B19" w:rsidRPr="003B31D0">
        <w:rPr>
          <w:rFonts w:eastAsia="Times New Roman" w:cs="Times New Roman"/>
          <w:szCs w:val="26"/>
          <w:lang w:val="vi-VN"/>
        </w:rPr>
        <w:t xml:space="preserve"> </w:t>
      </w:r>
      <w:r w:rsidR="00EB29C8" w:rsidRPr="003B31D0">
        <w:rPr>
          <w:rFonts w:eastAsia="Times New Roman" w:cs="Times New Roman"/>
          <w:szCs w:val="26"/>
          <w:lang w:val="vi-VN"/>
        </w:rPr>
        <w:t>Điều này.</w:t>
      </w:r>
    </w:p>
    <w:p w14:paraId="20A640D1" w14:textId="7D2B2C95" w:rsidR="00EB29C8" w:rsidRPr="003B31D0" w:rsidRDefault="00062DDF" w:rsidP="003B31D0">
      <w:pPr>
        <w:widowControl w:val="0"/>
        <w:spacing w:after="0" w:line="276" w:lineRule="auto"/>
        <w:ind w:firstLine="567"/>
        <w:rPr>
          <w:rFonts w:cs="Times New Roman"/>
          <w:szCs w:val="26"/>
          <w:lang w:val="vi-VN"/>
        </w:rPr>
      </w:pPr>
      <w:r w:rsidRPr="003B31D0">
        <w:rPr>
          <w:rFonts w:eastAsia="Times New Roman" w:cs="Times New Roman"/>
          <w:szCs w:val="26"/>
          <w:lang w:val="vi-VN"/>
        </w:rPr>
        <w:t>8</w:t>
      </w:r>
      <w:r w:rsidR="00EB29C8" w:rsidRPr="003B31D0">
        <w:rPr>
          <w:rFonts w:eastAsia="Times New Roman" w:cs="Times New Roman"/>
          <w:szCs w:val="26"/>
          <w:lang w:val="vi-VN"/>
        </w:rPr>
        <w:t>. Trường hợp thương thảo không thành công, chủ đầu tư xem xét, quyết định mời nhà thầu xếp hạng tiếp theo vào thương thảo.</w:t>
      </w:r>
    </w:p>
    <w:p w14:paraId="25115F41" w14:textId="3CB4BD12" w:rsidR="00E05239" w:rsidRPr="00AE2DA0" w:rsidRDefault="00E05239" w:rsidP="00EC74DF">
      <w:pPr>
        <w:pStyle w:val="Heading2"/>
        <w:rPr>
          <w:lang w:val="vi-VN"/>
        </w:rPr>
      </w:pPr>
      <w:bookmarkStart w:id="134" w:name="_Toc156916637"/>
      <w:r w:rsidRPr="00AE2DA0">
        <w:rPr>
          <w:rFonts w:hint="eastAsia"/>
          <w:lang w:val="vi-VN"/>
        </w:rPr>
        <w:t>Đ</w:t>
      </w:r>
      <w:r w:rsidRPr="00AE2DA0">
        <w:rPr>
          <w:lang w:val="vi-VN"/>
        </w:rPr>
        <w:t xml:space="preserve">iều </w:t>
      </w:r>
      <w:r w:rsidR="00A45565" w:rsidRPr="00AE2DA0">
        <w:rPr>
          <w:lang w:val="vi-VN"/>
        </w:rPr>
        <w:t>46</w:t>
      </w:r>
      <w:r w:rsidRPr="00AE2DA0">
        <w:rPr>
          <w:lang w:val="vi-VN"/>
        </w:rPr>
        <w:t xml:space="preserve">. </w:t>
      </w:r>
      <w:r w:rsidR="00AD2DA0" w:rsidRPr="00AE2DA0">
        <w:rPr>
          <w:lang w:val="vi-VN"/>
        </w:rPr>
        <w:t>T</w:t>
      </w:r>
      <w:r w:rsidRPr="00AE2DA0">
        <w:rPr>
          <w:lang w:val="vi-VN"/>
        </w:rPr>
        <w:t xml:space="preserve">hẩm </w:t>
      </w:r>
      <w:r w:rsidRPr="00AE2DA0">
        <w:rPr>
          <w:rFonts w:hint="eastAsia"/>
          <w:lang w:val="vi-VN"/>
        </w:rPr>
        <w:t>đ</w:t>
      </w:r>
      <w:r w:rsidRPr="00AE2DA0">
        <w:rPr>
          <w:lang w:val="vi-VN"/>
        </w:rPr>
        <w:t>ịnh, ph</w:t>
      </w:r>
      <w:r w:rsidRPr="00AE2DA0">
        <w:rPr>
          <w:rFonts w:hint="eastAsia"/>
          <w:lang w:val="vi-VN"/>
        </w:rPr>
        <w:t>ê</w:t>
      </w:r>
      <w:r w:rsidRPr="00AE2DA0">
        <w:rPr>
          <w:lang w:val="vi-VN"/>
        </w:rPr>
        <w:t xml:space="preserve"> duyệt, c</w:t>
      </w:r>
      <w:r w:rsidRPr="00AE2DA0">
        <w:rPr>
          <w:rFonts w:hint="eastAsia"/>
          <w:lang w:val="vi-VN"/>
        </w:rPr>
        <w:t>ô</w:t>
      </w:r>
      <w:r w:rsidRPr="00AE2DA0">
        <w:rPr>
          <w:lang w:val="vi-VN"/>
        </w:rPr>
        <w:t>ng khai kết quả lựa chọn nh</w:t>
      </w:r>
      <w:r w:rsidRPr="00AE2DA0">
        <w:rPr>
          <w:rFonts w:hint="eastAsia"/>
          <w:lang w:val="vi-VN"/>
        </w:rPr>
        <w:t>à</w:t>
      </w:r>
      <w:r w:rsidRPr="00AE2DA0">
        <w:rPr>
          <w:lang w:val="vi-VN"/>
        </w:rPr>
        <w:t xml:space="preserve"> thầu,</w:t>
      </w:r>
      <w:r w:rsidR="00155B2A" w:rsidRPr="00AE2DA0">
        <w:rPr>
          <w:lang w:val="vi-VN"/>
        </w:rPr>
        <w:t xml:space="preserve"> </w:t>
      </w:r>
      <w:r w:rsidRPr="00AE2DA0">
        <w:rPr>
          <w:lang w:val="vi-VN"/>
        </w:rPr>
        <w:t>ho</w:t>
      </w:r>
      <w:r w:rsidRPr="00AE2DA0">
        <w:rPr>
          <w:rFonts w:hint="eastAsia"/>
          <w:lang w:val="vi-VN"/>
        </w:rPr>
        <w:t>à</w:t>
      </w:r>
      <w:r w:rsidRPr="00AE2DA0">
        <w:rPr>
          <w:lang w:val="vi-VN"/>
        </w:rPr>
        <w:t>n thiện</w:t>
      </w:r>
      <w:r w:rsidR="00B76239" w:rsidRPr="00AE2DA0">
        <w:rPr>
          <w:lang w:val="vi-VN"/>
        </w:rPr>
        <w:t>, k</w:t>
      </w:r>
      <w:r w:rsidR="00B76239" w:rsidRPr="00AE2DA0">
        <w:rPr>
          <w:rFonts w:hint="eastAsia"/>
          <w:lang w:val="vi-VN"/>
        </w:rPr>
        <w:t>ý</w:t>
      </w:r>
      <w:r w:rsidR="00B76239" w:rsidRPr="00AE2DA0">
        <w:rPr>
          <w:lang w:val="vi-VN"/>
        </w:rPr>
        <w:t xml:space="preserve"> kết</w:t>
      </w:r>
      <w:r w:rsidRPr="00AE2DA0">
        <w:rPr>
          <w:lang w:val="vi-VN"/>
        </w:rPr>
        <w:t xml:space="preserve"> v</w:t>
      </w:r>
      <w:r w:rsidRPr="00AE2DA0">
        <w:rPr>
          <w:rFonts w:hint="eastAsia"/>
          <w:lang w:val="vi-VN"/>
        </w:rPr>
        <w:t>à</w:t>
      </w:r>
      <w:r w:rsidRPr="00AE2DA0">
        <w:rPr>
          <w:lang w:val="vi-VN"/>
        </w:rPr>
        <w:t xml:space="preserve"> quản l</w:t>
      </w:r>
      <w:r w:rsidRPr="00AE2DA0">
        <w:rPr>
          <w:rFonts w:hint="eastAsia"/>
          <w:lang w:val="vi-VN"/>
        </w:rPr>
        <w:t>ý</w:t>
      </w:r>
      <w:r w:rsidRPr="00AE2DA0">
        <w:rPr>
          <w:lang w:val="vi-VN"/>
        </w:rPr>
        <w:t xml:space="preserve"> thực hiện hợp </w:t>
      </w:r>
      <w:r w:rsidRPr="00AE2DA0">
        <w:rPr>
          <w:rFonts w:hint="eastAsia"/>
          <w:lang w:val="vi-VN"/>
        </w:rPr>
        <w:t>đ</w:t>
      </w:r>
      <w:r w:rsidRPr="00AE2DA0">
        <w:rPr>
          <w:lang w:val="vi-VN"/>
        </w:rPr>
        <w:t>ồng</w:t>
      </w:r>
      <w:bookmarkEnd w:id="133"/>
      <w:bookmarkEnd w:id="134"/>
    </w:p>
    <w:p w14:paraId="26800579" w14:textId="4139BD39" w:rsidR="00E05239" w:rsidRPr="003B31D0" w:rsidRDefault="00EB29C8" w:rsidP="003B31D0">
      <w:pPr>
        <w:widowControl w:val="0"/>
        <w:spacing w:after="0" w:line="276" w:lineRule="auto"/>
        <w:ind w:firstLine="567"/>
        <w:rPr>
          <w:rFonts w:cs="Times New Roman"/>
          <w:szCs w:val="26"/>
          <w:lang w:val="vi-VN"/>
        </w:rPr>
      </w:pPr>
      <w:r w:rsidRPr="003B31D0">
        <w:rPr>
          <w:rFonts w:cs="Times New Roman"/>
          <w:szCs w:val="26"/>
          <w:lang w:val="vi-VN"/>
        </w:rPr>
        <w:t>1</w:t>
      </w:r>
      <w:r w:rsidR="00E05239" w:rsidRPr="003B31D0">
        <w:rPr>
          <w:rFonts w:cs="Times New Roman"/>
          <w:szCs w:val="26"/>
          <w:lang w:val="vi-VN"/>
        </w:rPr>
        <w:t xml:space="preserve">. </w:t>
      </w:r>
      <w:r w:rsidR="005F7E90" w:rsidRPr="003B31D0">
        <w:rPr>
          <w:rFonts w:cs="Times New Roman"/>
          <w:szCs w:val="26"/>
          <w:lang w:val="vi-VN"/>
        </w:rPr>
        <w:t xml:space="preserve">Việc </w:t>
      </w:r>
      <w:r w:rsidR="00BC0523" w:rsidRPr="003B31D0">
        <w:rPr>
          <w:rFonts w:cs="Times New Roman"/>
          <w:bCs/>
          <w:szCs w:val="26"/>
          <w:lang w:val="vi-VN"/>
        </w:rPr>
        <w:t>t</w:t>
      </w:r>
      <w:r w:rsidR="00E05239" w:rsidRPr="003B31D0">
        <w:rPr>
          <w:rFonts w:cs="Times New Roman"/>
          <w:bCs/>
          <w:szCs w:val="26"/>
          <w:lang w:val="vi-VN"/>
        </w:rPr>
        <w:t>hẩm định, phê duyệt và công khai kết quả lựa chọn nhà thầu</w:t>
      </w:r>
      <w:r w:rsidR="00E05239" w:rsidRPr="003B31D0">
        <w:rPr>
          <w:rFonts w:cs="Times New Roman"/>
          <w:szCs w:val="26"/>
          <w:lang w:val="vi-VN"/>
        </w:rPr>
        <w:t xml:space="preserve"> thực hiện theo quy định tại Điều </w:t>
      </w:r>
      <w:r w:rsidR="00E43E90" w:rsidRPr="003B31D0">
        <w:rPr>
          <w:rFonts w:cs="Times New Roman"/>
          <w:szCs w:val="26"/>
          <w:lang w:val="vi-VN"/>
        </w:rPr>
        <w:t xml:space="preserve">33 </w:t>
      </w:r>
      <w:r w:rsidR="00E05239" w:rsidRPr="003B31D0">
        <w:rPr>
          <w:rFonts w:cs="Times New Roman"/>
          <w:szCs w:val="26"/>
          <w:lang w:val="vi-VN"/>
        </w:rPr>
        <w:t>của Nghị định này.</w:t>
      </w:r>
    </w:p>
    <w:p w14:paraId="185ECA07" w14:textId="689A67E4" w:rsidR="00196FB1" w:rsidRPr="003B31D0" w:rsidRDefault="00EB29C8" w:rsidP="003B31D0">
      <w:pPr>
        <w:widowControl w:val="0"/>
        <w:spacing w:after="0" w:line="276" w:lineRule="auto"/>
        <w:ind w:firstLine="567"/>
        <w:rPr>
          <w:rFonts w:cs="Times New Roman"/>
          <w:szCs w:val="26"/>
          <w:lang w:val="vi-VN"/>
        </w:rPr>
      </w:pPr>
      <w:r w:rsidRPr="003B31D0">
        <w:rPr>
          <w:rFonts w:cs="Times New Roman"/>
          <w:szCs w:val="26"/>
          <w:lang w:val="vi-VN"/>
        </w:rPr>
        <w:t>2</w:t>
      </w:r>
      <w:r w:rsidR="00E05239" w:rsidRPr="003B31D0">
        <w:rPr>
          <w:rFonts w:cs="Times New Roman"/>
          <w:szCs w:val="26"/>
          <w:lang w:val="vi-VN"/>
        </w:rPr>
        <w:t>. Việc hoàn thiện</w:t>
      </w:r>
      <w:r w:rsidR="008E65F7" w:rsidRPr="003B31D0">
        <w:rPr>
          <w:rFonts w:cs="Times New Roman"/>
          <w:szCs w:val="26"/>
          <w:lang w:val="vi-VN"/>
        </w:rPr>
        <w:t>, ký kết</w:t>
      </w:r>
      <w:r w:rsidR="00E05239" w:rsidRPr="003B31D0">
        <w:rPr>
          <w:rFonts w:cs="Times New Roman"/>
          <w:szCs w:val="26"/>
          <w:lang w:val="vi-VN"/>
        </w:rPr>
        <w:t xml:space="preserve"> và quản lý thực hiện hợp đồng thực hiện theo quy định tại </w:t>
      </w:r>
      <w:r w:rsidR="00A836CF" w:rsidRPr="003B31D0">
        <w:rPr>
          <w:rFonts w:cs="Times New Roman"/>
          <w:szCs w:val="26"/>
          <w:lang w:val="vi-VN"/>
        </w:rPr>
        <w:t>Đ</w:t>
      </w:r>
      <w:r w:rsidR="00E05239" w:rsidRPr="003B31D0">
        <w:rPr>
          <w:rFonts w:cs="Times New Roman"/>
          <w:szCs w:val="26"/>
          <w:lang w:val="vi-VN"/>
        </w:rPr>
        <w:t xml:space="preserve">iều </w:t>
      </w:r>
      <w:r w:rsidR="00E43E90" w:rsidRPr="003B31D0">
        <w:rPr>
          <w:rFonts w:cs="Times New Roman"/>
          <w:szCs w:val="26"/>
          <w:lang w:val="vi-VN"/>
        </w:rPr>
        <w:t xml:space="preserve">34 </w:t>
      </w:r>
      <w:r w:rsidR="00E05239" w:rsidRPr="003B31D0">
        <w:rPr>
          <w:rFonts w:cs="Times New Roman"/>
          <w:szCs w:val="26"/>
          <w:lang w:val="vi-VN"/>
        </w:rPr>
        <w:t xml:space="preserve">và </w:t>
      </w:r>
      <w:r w:rsidR="00A836CF" w:rsidRPr="003B31D0">
        <w:rPr>
          <w:rFonts w:cs="Times New Roman"/>
          <w:szCs w:val="26"/>
          <w:lang w:val="vi-VN"/>
        </w:rPr>
        <w:t xml:space="preserve">Điều </w:t>
      </w:r>
      <w:r w:rsidR="00E43E90" w:rsidRPr="003B31D0">
        <w:rPr>
          <w:rFonts w:cs="Times New Roman"/>
          <w:szCs w:val="26"/>
          <w:lang w:val="vi-VN"/>
        </w:rPr>
        <w:t xml:space="preserve">35 </w:t>
      </w:r>
      <w:r w:rsidR="00E05239" w:rsidRPr="003B31D0">
        <w:rPr>
          <w:rFonts w:cs="Times New Roman"/>
          <w:szCs w:val="26"/>
          <w:lang w:val="vi-VN"/>
        </w:rPr>
        <w:t>của Nghị định này.</w:t>
      </w:r>
    </w:p>
    <w:p w14:paraId="3CFC748A" w14:textId="77777777" w:rsidR="003A7499" w:rsidRPr="003B31D0" w:rsidRDefault="003A7499" w:rsidP="001E52BE">
      <w:pPr>
        <w:rPr>
          <w:lang w:val="vi-VN"/>
        </w:rPr>
      </w:pPr>
      <w:bookmarkStart w:id="135" w:name="_Toc156916638"/>
      <w:bookmarkEnd w:id="113"/>
    </w:p>
    <w:p w14:paraId="54607497" w14:textId="6A8CD8F9" w:rsidR="00407754" w:rsidRPr="003B31D0" w:rsidRDefault="00407754" w:rsidP="00292356">
      <w:pPr>
        <w:pStyle w:val="Heading1"/>
      </w:pPr>
      <w:r w:rsidRPr="003B31D0">
        <w:t>Chương I</w:t>
      </w:r>
      <w:r w:rsidR="005D2589" w:rsidRPr="003B31D0">
        <w:t>II</w:t>
      </w:r>
      <w:bookmarkEnd w:id="135"/>
      <w:r w:rsidRPr="003B31D0" w:rsidDel="007A719B">
        <w:t xml:space="preserve"> </w:t>
      </w:r>
      <w:bookmarkStart w:id="136" w:name="_Toc156916639"/>
      <w:r w:rsidR="00292356">
        <w:br w:type="textWrapping" w:clear="all"/>
      </w:r>
      <w:r w:rsidRPr="003B31D0">
        <w:t xml:space="preserve">QUY TRÌNH ĐẤU THẦU RỘNG RÃI, HẠN CHẾ </w:t>
      </w:r>
      <w:r w:rsidR="00E41BC3" w:rsidRPr="003B31D0">
        <w:t>KHÔNG</w:t>
      </w:r>
      <w:r w:rsidR="00292356">
        <w:t xml:space="preserve"> </w:t>
      </w:r>
      <w:r w:rsidR="00E41BC3" w:rsidRPr="003B31D0">
        <w:t>QUA MẠNG</w:t>
      </w:r>
      <w:r w:rsidR="00292356">
        <w:t xml:space="preserve"> </w:t>
      </w:r>
      <w:r w:rsidR="00292356">
        <w:br w:type="textWrapping" w:clear="all"/>
      </w:r>
      <w:r w:rsidRPr="003B31D0">
        <w:t>ĐỐI VỚI</w:t>
      </w:r>
      <w:r w:rsidR="00E41BC3" w:rsidRPr="003B31D0">
        <w:t xml:space="preserve"> </w:t>
      </w:r>
      <w:r w:rsidRPr="003B31D0">
        <w:t>GÓI THẦU MUA SẮM HÀNG HÓA, XÂY LẮP, HỖN HỢP</w:t>
      </w:r>
      <w:bookmarkEnd w:id="136"/>
      <w:r w:rsidRPr="003B31D0">
        <w:t xml:space="preserve"> </w:t>
      </w:r>
      <w:bookmarkStart w:id="137" w:name="_Toc156916640"/>
      <w:r w:rsidR="00292356">
        <w:br w:type="textWrapping" w:clear="all"/>
      </w:r>
      <w:r w:rsidRPr="003B31D0">
        <w:t>THEO</w:t>
      </w:r>
      <w:r w:rsidR="00292356">
        <w:t xml:space="preserve"> </w:t>
      </w:r>
      <w:r w:rsidRPr="003B31D0">
        <w:t>PHƯƠNG THỨC HAI GIAI ĐOẠN</w:t>
      </w:r>
      <w:bookmarkEnd w:id="137"/>
    </w:p>
    <w:p w14:paraId="1CFC15B6" w14:textId="77777777" w:rsidR="004925FB" w:rsidRPr="00292356" w:rsidRDefault="004925FB" w:rsidP="001E52BE">
      <w:pPr>
        <w:rPr>
          <w:lang w:val="vi-VN"/>
        </w:rPr>
      </w:pPr>
      <w:bookmarkStart w:id="138" w:name="_Toc156916641"/>
    </w:p>
    <w:p w14:paraId="53A5EFFC" w14:textId="502E37C3" w:rsidR="00407754" w:rsidRPr="003B31D0" w:rsidRDefault="00407754" w:rsidP="00292356">
      <w:pPr>
        <w:pStyle w:val="Heading1"/>
      </w:pPr>
      <w:r w:rsidRPr="003B31D0">
        <w:t>Mục 1</w:t>
      </w:r>
      <w:bookmarkStart w:id="139" w:name="_Toc156916642"/>
      <w:bookmarkEnd w:id="138"/>
      <w:r w:rsidR="00292356">
        <w:t xml:space="preserve"> </w:t>
      </w:r>
      <w:r w:rsidR="00292356">
        <w:br w:type="textWrapping" w:clear="all"/>
      </w:r>
      <w:r w:rsidRPr="003B31D0">
        <w:t>PHƯƠNG THỨC HAI GIAI ĐOẠN MỘT TÚI HỒ SƠ</w:t>
      </w:r>
      <w:bookmarkEnd w:id="139"/>
    </w:p>
    <w:p w14:paraId="1FF47A34" w14:textId="77777777" w:rsidR="00CA3FF6" w:rsidRPr="003B31D0" w:rsidRDefault="00CA3FF6" w:rsidP="003B31D0">
      <w:pPr>
        <w:widowControl w:val="0"/>
        <w:spacing w:after="0" w:line="276" w:lineRule="auto"/>
        <w:rPr>
          <w:rFonts w:cs="Times New Roman"/>
          <w:szCs w:val="26"/>
          <w:lang w:val="vi-VN"/>
        </w:rPr>
      </w:pPr>
    </w:p>
    <w:p w14:paraId="0100E6B3" w14:textId="55F3E53F" w:rsidR="00C23BF5" w:rsidRPr="00AE2DA0" w:rsidRDefault="00C23BF5" w:rsidP="00EC74DF">
      <w:pPr>
        <w:pStyle w:val="Heading2"/>
        <w:rPr>
          <w:lang w:val="vi-VN"/>
        </w:rPr>
      </w:pPr>
      <w:bookmarkStart w:id="140" w:name="_Toc143810169"/>
      <w:bookmarkStart w:id="141" w:name="_Toc156916643"/>
      <w:bookmarkStart w:id="142" w:name="_Hlk148628782"/>
      <w:r w:rsidRPr="00AE2DA0">
        <w:rPr>
          <w:rFonts w:hint="eastAsia"/>
          <w:lang w:val="vi-VN"/>
        </w:rPr>
        <w:t>Đ</w:t>
      </w:r>
      <w:r w:rsidRPr="00AE2DA0">
        <w:rPr>
          <w:lang w:val="vi-VN"/>
        </w:rPr>
        <w:t xml:space="preserve">iều </w:t>
      </w:r>
      <w:r w:rsidR="00A45565" w:rsidRPr="00AE2DA0">
        <w:rPr>
          <w:lang w:val="vi-VN"/>
        </w:rPr>
        <w:t>47</w:t>
      </w:r>
      <w:r w:rsidRPr="00AE2DA0">
        <w:rPr>
          <w:lang w:val="vi-VN"/>
        </w:rPr>
        <w:t xml:space="preserve">. Chuẩn bị </w:t>
      </w:r>
      <w:r w:rsidRPr="00AE2DA0">
        <w:rPr>
          <w:rFonts w:hint="eastAsia"/>
          <w:lang w:val="vi-VN"/>
        </w:rPr>
        <w:t>đ</w:t>
      </w:r>
      <w:r w:rsidRPr="00AE2DA0">
        <w:rPr>
          <w:lang w:val="vi-VN"/>
        </w:rPr>
        <w:t xml:space="preserve">ấu thầu giai </w:t>
      </w:r>
      <w:r w:rsidRPr="00AE2DA0">
        <w:rPr>
          <w:rFonts w:hint="eastAsia"/>
          <w:lang w:val="vi-VN"/>
        </w:rPr>
        <w:t>đ</w:t>
      </w:r>
      <w:r w:rsidRPr="00AE2DA0">
        <w:rPr>
          <w:lang w:val="vi-VN"/>
        </w:rPr>
        <w:t>oạn một</w:t>
      </w:r>
      <w:bookmarkEnd w:id="140"/>
      <w:bookmarkEnd w:id="141"/>
    </w:p>
    <w:p w14:paraId="1A9F1149" w14:textId="79E3D310" w:rsidR="00C23BF5" w:rsidRPr="003B31D0" w:rsidRDefault="00C23BF5" w:rsidP="003B31D0">
      <w:pPr>
        <w:widowControl w:val="0"/>
        <w:snapToGrid w:val="0"/>
        <w:spacing w:after="0" w:line="276" w:lineRule="auto"/>
        <w:ind w:firstLine="567"/>
        <w:rPr>
          <w:rFonts w:cs="Times New Roman"/>
          <w:szCs w:val="26"/>
          <w:lang w:val="vi-VN"/>
        </w:rPr>
      </w:pPr>
      <w:r w:rsidRPr="003B31D0">
        <w:rPr>
          <w:rFonts w:cs="Times New Roman"/>
          <w:szCs w:val="26"/>
          <w:lang w:val="vi-VN"/>
        </w:rPr>
        <w:t xml:space="preserve">1. </w:t>
      </w:r>
      <w:r w:rsidR="005F7E90" w:rsidRPr="003B31D0">
        <w:rPr>
          <w:rFonts w:cs="Times New Roman"/>
          <w:szCs w:val="26"/>
          <w:lang w:val="fr-FR"/>
        </w:rPr>
        <w:t>T</w:t>
      </w:r>
      <w:r w:rsidRPr="003B31D0">
        <w:rPr>
          <w:rFonts w:cs="Times New Roman"/>
          <w:szCs w:val="26"/>
          <w:lang w:val="vi-VN"/>
        </w:rPr>
        <w:t xml:space="preserve">hủ tục lựa chọn danh sách ngắn đối với trường hợp đấu thầu rộng rãi và đấu thầu hạn chế thực hiện theo quy định tại Điều </w:t>
      </w:r>
      <w:r w:rsidR="00E43E90" w:rsidRPr="003B31D0">
        <w:rPr>
          <w:rFonts w:cs="Times New Roman"/>
          <w:szCs w:val="26"/>
          <w:lang w:val="vi-VN"/>
        </w:rPr>
        <w:t xml:space="preserve">25 </w:t>
      </w:r>
      <w:r w:rsidRPr="003B31D0">
        <w:rPr>
          <w:rFonts w:cs="Times New Roman"/>
          <w:szCs w:val="26"/>
          <w:lang w:val="vi-VN"/>
        </w:rPr>
        <w:t>của Nghị định này.</w:t>
      </w:r>
    </w:p>
    <w:p w14:paraId="6366D018" w14:textId="77777777" w:rsidR="00C23BF5" w:rsidRPr="003B31D0" w:rsidRDefault="00C23BF5" w:rsidP="003B31D0">
      <w:pPr>
        <w:widowControl w:val="0"/>
        <w:snapToGrid w:val="0"/>
        <w:spacing w:after="0" w:line="276" w:lineRule="auto"/>
        <w:ind w:firstLine="567"/>
        <w:rPr>
          <w:rFonts w:cs="Times New Roman"/>
          <w:szCs w:val="26"/>
          <w:lang w:val="vi-VN"/>
        </w:rPr>
      </w:pPr>
      <w:r w:rsidRPr="003B31D0">
        <w:rPr>
          <w:rFonts w:cs="Times New Roman"/>
          <w:szCs w:val="26"/>
          <w:lang w:val="vi-VN"/>
        </w:rPr>
        <w:t>2. Lập hồ sơ mời thầu giai đoạn một:</w:t>
      </w:r>
    </w:p>
    <w:p w14:paraId="7A4A255C" w14:textId="3425018D" w:rsidR="00760242" w:rsidRPr="003B31D0" w:rsidRDefault="00C23BF5" w:rsidP="003B31D0">
      <w:pPr>
        <w:widowControl w:val="0"/>
        <w:snapToGrid w:val="0"/>
        <w:spacing w:after="0" w:line="276" w:lineRule="auto"/>
        <w:ind w:firstLine="567"/>
        <w:rPr>
          <w:rFonts w:cs="Times New Roman"/>
          <w:szCs w:val="26"/>
          <w:lang w:val="vi-VN"/>
        </w:rPr>
      </w:pPr>
      <w:r w:rsidRPr="003B31D0">
        <w:rPr>
          <w:rFonts w:cs="Times New Roman"/>
          <w:szCs w:val="26"/>
          <w:lang w:val="vi-VN"/>
        </w:rPr>
        <w:t>a) Hồ sơ mời thầu được lập theo quy định tại khoản 1</w:t>
      </w:r>
      <w:r w:rsidR="00600C7E" w:rsidRPr="003B31D0">
        <w:rPr>
          <w:rFonts w:cs="Times New Roman"/>
          <w:szCs w:val="26"/>
          <w:lang w:val="vi-VN"/>
        </w:rPr>
        <w:t xml:space="preserve"> và khoản 2</w:t>
      </w:r>
      <w:r w:rsidRPr="003B31D0">
        <w:rPr>
          <w:rFonts w:cs="Times New Roman"/>
          <w:szCs w:val="26"/>
          <w:lang w:val="vi-VN"/>
        </w:rPr>
        <w:t xml:space="preserve"> Điều </w:t>
      </w:r>
      <w:r w:rsidR="00E43E90" w:rsidRPr="003B31D0">
        <w:rPr>
          <w:rFonts w:cs="Times New Roman"/>
          <w:szCs w:val="26"/>
          <w:lang w:val="vi-VN"/>
        </w:rPr>
        <w:t xml:space="preserve">26 </w:t>
      </w:r>
      <w:r w:rsidRPr="003B31D0">
        <w:rPr>
          <w:rFonts w:cs="Times New Roman"/>
          <w:szCs w:val="26"/>
          <w:lang w:val="vi-VN"/>
        </w:rPr>
        <w:t>của Nghị định này;</w:t>
      </w:r>
    </w:p>
    <w:p w14:paraId="09882D84" w14:textId="77777777" w:rsidR="0060078E" w:rsidRPr="003B31D0" w:rsidRDefault="00C23BF5" w:rsidP="003B31D0">
      <w:pPr>
        <w:widowControl w:val="0"/>
        <w:spacing w:after="0" w:line="276" w:lineRule="auto"/>
        <w:ind w:firstLine="567"/>
        <w:rPr>
          <w:rFonts w:eastAsia="Times New Roman" w:cs="Times New Roman"/>
          <w:szCs w:val="26"/>
          <w:lang w:val="vi-VN"/>
        </w:rPr>
      </w:pPr>
      <w:r w:rsidRPr="003B31D0">
        <w:rPr>
          <w:rFonts w:cs="Times New Roman"/>
          <w:szCs w:val="26"/>
          <w:lang w:val="vi-VN"/>
        </w:rPr>
        <w:t xml:space="preserve">b) Hồ sơ mời thầu giai đoạn một bao gồm các nội dung sau đây: Thông tin tóm tắt về dự án, gói thầu; </w:t>
      </w:r>
      <w:r w:rsidRPr="003B31D0">
        <w:rPr>
          <w:rFonts w:eastAsia="Times New Roman" w:cs="Times New Roman"/>
          <w:szCs w:val="26"/>
          <w:lang w:val="vi-VN"/>
        </w:rPr>
        <w:t xml:space="preserve">chỉ dẫn việc chuẩn bị và nộp hồ sơ dự thầu giai đoạn một; yêu cầu kỹ thuật của gói thầu căn cứ thiết kế cơ sở hoặc thông số kỹ thuật đã được phê duyệt; tiêu chuẩn đánh giá về kỹ thuật của gói thầu. </w:t>
      </w:r>
    </w:p>
    <w:p w14:paraId="4846D46E" w14:textId="77777777" w:rsidR="00C23BF5" w:rsidRPr="003B31D0" w:rsidRDefault="0060078E" w:rsidP="003B31D0">
      <w:pPr>
        <w:widowControl w:val="0"/>
        <w:spacing w:after="0" w:line="276" w:lineRule="auto"/>
        <w:ind w:firstLine="567"/>
        <w:rPr>
          <w:rFonts w:cs="Times New Roman"/>
          <w:szCs w:val="26"/>
          <w:lang w:val="vi-VN"/>
        </w:rPr>
      </w:pPr>
      <w:r w:rsidRPr="003B31D0">
        <w:rPr>
          <w:rFonts w:eastAsia="Times New Roman" w:cs="Times New Roman"/>
          <w:szCs w:val="26"/>
          <w:lang w:val="vi-VN"/>
        </w:rPr>
        <w:t>H</w:t>
      </w:r>
      <w:r w:rsidR="00C23BF5" w:rsidRPr="003B31D0">
        <w:rPr>
          <w:rFonts w:eastAsia="Times New Roman" w:cs="Times New Roman"/>
          <w:szCs w:val="26"/>
          <w:lang w:val="vi-VN"/>
        </w:rPr>
        <w:t>ồ sơ mời thầu phải cho phép</w:t>
      </w:r>
      <w:r w:rsidR="00973CFF" w:rsidRPr="003B31D0">
        <w:rPr>
          <w:rFonts w:eastAsia="Times New Roman" w:cs="Times New Roman"/>
          <w:szCs w:val="26"/>
          <w:lang w:val="vi-VN"/>
        </w:rPr>
        <w:t xml:space="preserve"> </w:t>
      </w:r>
      <w:r w:rsidR="00C23BF5" w:rsidRPr="003B31D0">
        <w:rPr>
          <w:rFonts w:eastAsia="Times New Roman" w:cs="Times New Roman"/>
          <w:szCs w:val="26"/>
          <w:lang w:val="vi-VN"/>
        </w:rPr>
        <w:t xml:space="preserve">nhà thầu được đề xuất phương án thay thế cho phương án kỹ thuật đã </w:t>
      </w:r>
      <w:r w:rsidR="000E6B1B" w:rsidRPr="003B31D0">
        <w:rPr>
          <w:rFonts w:eastAsia="Times New Roman" w:cs="Times New Roman"/>
          <w:szCs w:val="26"/>
          <w:lang w:val="vi-VN"/>
        </w:rPr>
        <w:t xml:space="preserve">chào </w:t>
      </w:r>
      <w:r w:rsidR="00C23BF5" w:rsidRPr="003B31D0">
        <w:rPr>
          <w:rFonts w:eastAsia="Times New Roman" w:cs="Times New Roman"/>
          <w:szCs w:val="26"/>
          <w:lang w:val="vi-VN"/>
        </w:rPr>
        <w:t xml:space="preserve">trong hồ sơ </w:t>
      </w:r>
      <w:r w:rsidR="007C486D" w:rsidRPr="003B31D0">
        <w:rPr>
          <w:rFonts w:eastAsia="Times New Roman" w:cs="Times New Roman"/>
          <w:szCs w:val="26"/>
          <w:lang w:val="vi-VN"/>
        </w:rPr>
        <w:t>dự thầu</w:t>
      </w:r>
      <w:r w:rsidR="00390937" w:rsidRPr="003B31D0">
        <w:rPr>
          <w:rFonts w:eastAsia="Times New Roman" w:cs="Times New Roman"/>
          <w:szCs w:val="26"/>
          <w:lang w:val="vi-VN"/>
        </w:rPr>
        <w:t xml:space="preserve">, </w:t>
      </w:r>
      <w:r w:rsidR="00C23BF5" w:rsidRPr="003B31D0">
        <w:rPr>
          <w:rFonts w:cs="Times New Roman"/>
          <w:szCs w:val="26"/>
          <w:lang w:val="vi-VN"/>
        </w:rPr>
        <w:t>không yêu cầu nhà thầu đề xuất về giá dự thầu và bảo đảm dự thầu.</w:t>
      </w:r>
    </w:p>
    <w:p w14:paraId="605051A2" w14:textId="77777777" w:rsidR="00C23BF5" w:rsidRPr="003B31D0" w:rsidRDefault="00C23BF5" w:rsidP="003B31D0">
      <w:pPr>
        <w:widowControl w:val="0"/>
        <w:snapToGrid w:val="0"/>
        <w:spacing w:after="0" w:line="276" w:lineRule="auto"/>
        <w:ind w:firstLine="567"/>
        <w:rPr>
          <w:rFonts w:cs="Times New Roman"/>
          <w:szCs w:val="26"/>
          <w:lang w:val="vi-VN"/>
        </w:rPr>
      </w:pPr>
      <w:r w:rsidRPr="003B31D0">
        <w:rPr>
          <w:rFonts w:cs="Times New Roman"/>
          <w:szCs w:val="26"/>
          <w:lang w:val="vi-VN"/>
        </w:rPr>
        <w:t>3. Thẩm định</w:t>
      </w:r>
      <w:r w:rsidR="00CA49B7" w:rsidRPr="003B31D0">
        <w:rPr>
          <w:rFonts w:cs="Times New Roman"/>
          <w:szCs w:val="26"/>
          <w:lang w:val="vi-VN"/>
        </w:rPr>
        <w:t xml:space="preserve"> và</w:t>
      </w:r>
      <w:r w:rsidRPr="003B31D0">
        <w:rPr>
          <w:rFonts w:cs="Times New Roman"/>
          <w:szCs w:val="26"/>
          <w:lang w:val="vi-VN"/>
        </w:rPr>
        <w:t xml:space="preserve"> phê duyệt hồ sơ mời thầu:</w:t>
      </w:r>
    </w:p>
    <w:p w14:paraId="04588D3F" w14:textId="0AB95811" w:rsidR="00C23BF5" w:rsidRPr="003B31D0" w:rsidRDefault="00C23BF5"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a) Hồ sơ mời thầu được thẩm định theo quy định tại Điều </w:t>
      </w:r>
      <w:r w:rsidR="008C4A39" w:rsidRPr="003B31D0">
        <w:rPr>
          <w:rFonts w:eastAsia="Times New Roman" w:cs="Times New Roman"/>
          <w:szCs w:val="26"/>
          <w:lang w:val="vi-VN"/>
        </w:rPr>
        <w:t xml:space="preserve">135 </w:t>
      </w:r>
      <w:r w:rsidRPr="003B31D0">
        <w:rPr>
          <w:rFonts w:eastAsia="Times New Roman" w:cs="Times New Roman"/>
          <w:szCs w:val="26"/>
          <w:lang w:val="vi-VN"/>
        </w:rPr>
        <w:t>của Nghị định này trước khi phê duyệt;</w:t>
      </w:r>
    </w:p>
    <w:p w14:paraId="542F51BF" w14:textId="77777777" w:rsidR="00C23BF5" w:rsidRPr="003B31D0" w:rsidRDefault="00C23BF5" w:rsidP="003B31D0">
      <w:pPr>
        <w:widowControl w:val="0"/>
        <w:snapToGrid w:val="0"/>
        <w:spacing w:after="0" w:line="276" w:lineRule="auto"/>
        <w:ind w:firstLine="567"/>
        <w:rPr>
          <w:rFonts w:cs="Times New Roman"/>
          <w:szCs w:val="26"/>
          <w:lang w:val="vi-VN"/>
        </w:rPr>
      </w:pPr>
      <w:r w:rsidRPr="003B31D0">
        <w:rPr>
          <w:rFonts w:eastAsia="Times New Roman" w:cs="Times New Roman"/>
          <w:szCs w:val="26"/>
          <w:lang w:val="vi-VN"/>
        </w:rPr>
        <w:t xml:space="preserve">b) </w:t>
      </w:r>
      <w:r w:rsidRPr="003B31D0">
        <w:rPr>
          <w:rFonts w:cs="Times New Roman"/>
          <w:szCs w:val="26"/>
          <w:lang w:val="vi-VN"/>
        </w:rPr>
        <w:t>Việc phê duyệt hồ sơ mời thầu căn cứ vào tờ trình phê duyệt, báo cáo thẩm định hồ sơ mời thầu.</w:t>
      </w:r>
    </w:p>
    <w:p w14:paraId="365FFE81" w14:textId="1B4E8170" w:rsidR="00C23BF5" w:rsidRPr="00AE2DA0" w:rsidRDefault="00C23BF5" w:rsidP="00EC74DF">
      <w:pPr>
        <w:pStyle w:val="Heading2"/>
        <w:rPr>
          <w:lang w:val="vi-VN"/>
        </w:rPr>
      </w:pPr>
      <w:bookmarkStart w:id="143" w:name="_Toc143810170"/>
      <w:bookmarkStart w:id="144" w:name="_Toc156916644"/>
      <w:r w:rsidRPr="00AE2DA0">
        <w:rPr>
          <w:rFonts w:hint="eastAsia"/>
          <w:lang w:val="vi-VN"/>
        </w:rPr>
        <w:t>Đ</w:t>
      </w:r>
      <w:r w:rsidRPr="00AE2DA0">
        <w:rPr>
          <w:lang w:val="vi-VN"/>
        </w:rPr>
        <w:t xml:space="preserve">iều </w:t>
      </w:r>
      <w:r w:rsidR="00A45565" w:rsidRPr="00AE2DA0">
        <w:rPr>
          <w:lang w:val="vi-VN"/>
        </w:rPr>
        <w:t>4</w:t>
      </w:r>
      <w:r w:rsidR="00AE18C2" w:rsidRPr="00AE2DA0">
        <w:rPr>
          <w:lang w:val="vi-VN"/>
        </w:rPr>
        <w:t>8</w:t>
      </w:r>
      <w:r w:rsidRPr="00AE2DA0">
        <w:rPr>
          <w:lang w:val="vi-VN"/>
        </w:rPr>
        <w:t xml:space="preserve">. Tổ chức </w:t>
      </w:r>
      <w:r w:rsidRPr="00AE2DA0">
        <w:rPr>
          <w:rFonts w:hint="eastAsia"/>
          <w:lang w:val="vi-VN"/>
        </w:rPr>
        <w:t>đ</w:t>
      </w:r>
      <w:r w:rsidRPr="00AE2DA0">
        <w:rPr>
          <w:lang w:val="vi-VN"/>
        </w:rPr>
        <w:t xml:space="preserve">ấu thầu giai </w:t>
      </w:r>
      <w:r w:rsidRPr="00AE2DA0">
        <w:rPr>
          <w:rFonts w:hint="eastAsia"/>
          <w:lang w:val="vi-VN"/>
        </w:rPr>
        <w:t>đ</w:t>
      </w:r>
      <w:r w:rsidRPr="00AE2DA0">
        <w:rPr>
          <w:lang w:val="vi-VN"/>
        </w:rPr>
        <w:t>oạn một</w:t>
      </w:r>
      <w:bookmarkEnd w:id="143"/>
      <w:bookmarkEnd w:id="144"/>
    </w:p>
    <w:p w14:paraId="1BB366D8" w14:textId="527E3BD1" w:rsidR="00C23BF5" w:rsidRPr="003B31D0" w:rsidRDefault="00C23BF5" w:rsidP="003B31D0">
      <w:pPr>
        <w:widowControl w:val="0"/>
        <w:snapToGrid w:val="0"/>
        <w:spacing w:after="0" w:line="276" w:lineRule="auto"/>
        <w:ind w:firstLine="567"/>
        <w:rPr>
          <w:rFonts w:cs="Times New Roman"/>
          <w:szCs w:val="26"/>
          <w:lang w:val="vi-VN"/>
        </w:rPr>
      </w:pPr>
      <w:r w:rsidRPr="003B31D0">
        <w:rPr>
          <w:rFonts w:cs="Times New Roman"/>
          <w:spacing w:val="-4"/>
          <w:szCs w:val="26"/>
          <w:lang w:val="vi-VN"/>
        </w:rPr>
        <w:t xml:space="preserve">1. Việc mời thầu giai đoạn một thực hiện theo quy định tại khoản 1 Điều </w:t>
      </w:r>
      <w:r w:rsidR="00013ACD" w:rsidRPr="003B31D0">
        <w:rPr>
          <w:rFonts w:cs="Times New Roman"/>
          <w:spacing w:val="-4"/>
          <w:szCs w:val="26"/>
          <w:lang w:val="vi-VN"/>
        </w:rPr>
        <w:t>28</w:t>
      </w:r>
      <w:r w:rsidR="00013ACD" w:rsidRPr="003B31D0">
        <w:rPr>
          <w:rFonts w:cs="Times New Roman"/>
          <w:szCs w:val="26"/>
          <w:lang w:val="vi-VN"/>
        </w:rPr>
        <w:t xml:space="preserve"> </w:t>
      </w:r>
      <w:r w:rsidRPr="003B31D0">
        <w:rPr>
          <w:rFonts w:cs="Times New Roman"/>
          <w:szCs w:val="26"/>
          <w:lang w:val="vi-VN"/>
        </w:rPr>
        <w:t>của Nghị định này.</w:t>
      </w:r>
    </w:p>
    <w:p w14:paraId="4C7D26FD" w14:textId="77777777" w:rsidR="00C23BF5" w:rsidRPr="003B31D0" w:rsidRDefault="00C23BF5" w:rsidP="003B31D0">
      <w:pPr>
        <w:widowControl w:val="0"/>
        <w:snapToGrid w:val="0"/>
        <w:spacing w:after="0" w:line="276" w:lineRule="auto"/>
        <w:ind w:firstLine="567"/>
        <w:rPr>
          <w:rFonts w:cs="Times New Roman"/>
          <w:szCs w:val="26"/>
          <w:lang w:val="vi-VN"/>
        </w:rPr>
      </w:pPr>
      <w:r w:rsidRPr="003B31D0">
        <w:rPr>
          <w:rFonts w:cs="Times New Roman"/>
          <w:szCs w:val="26"/>
          <w:lang w:val="vi-VN"/>
        </w:rPr>
        <w:t xml:space="preserve">2. </w:t>
      </w:r>
      <w:r w:rsidR="005B40B5" w:rsidRPr="003B31D0">
        <w:rPr>
          <w:rFonts w:cs="Times New Roman"/>
          <w:szCs w:val="26"/>
          <w:lang w:val="vi-VN"/>
        </w:rPr>
        <w:t>Phát hành, s</w:t>
      </w:r>
      <w:r w:rsidRPr="003B31D0">
        <w:rPr>
          <w:rFonts w:cs="Times New Roman"/>
          <w:szCs w:val="26"/>
          <w:lang w:val="vi-VN"/>
        </w:rPr>
        <w:t xml:space="preserve">ửa đổi, làm rõ hồ sơ mời thầu: </w:t>
      </w:r>
    </w:p>
    <w:p w14:paraId="784D8C6D" w14:textId="4FC9A1F5" w:rsidR="00C23BF5" w:rsidRPr="003B31D0" w:rsidRDefault="00C23BF5" w:rsidP="003B31D0">
      <w:pPr>
        <w:widowControl w:val="0"/>
        <w:snapToGrid w:val="0"/>
        <w:spacing w:after="0" w:line="276" w:lineRule="auto"/>
        <w:ind w:firstLine="567"/>
        <w:rPr>
          <w:rFonts w:cs="Times New Roman"/>
          <w:szCs w:val="26"/>
          <w:lang w:val="vi-VN"/>
        </w:rPr>
      </w:pPr>
      <w:r w:rsidRPr="003B31D0">
        <w:rPr>
          <w:rFonts w:cs="Times New Roman"/>
          <w:szCs w:val="26"/>
          <w:lang w:val="vi-VN"/>
        </w:rPr>
        <w:t xml:space="preserve">Việc </w:t>
      </w:r>
      <w:r w:rsidR="005B40B5" w:rsidRPr="003B31D0">
        <w:rPr>
          <w:rFonts w:cs="Times New Roman"/>
          <w:szCs w:val="26"/>
          <w:lang w:val="vi-VN"/>
        </w:rPr>
        <w:t xml:space="preserve">phát hành, </w:t>
      </w:r>
      <w:r w:rsidRPr="003B31D0">
        <w:rPr>
          <w:rFonts w:cs="Times New Roman"/>
          <w:szCs w:val="26"/>
          <w:lang w:val="vi-VN"/>
        </w:rPr>
        <w:t xml:space="preserve">sửa đổi, làm rõ hồ sơ mời thầu thực hiện theo quy định tại khoản 2 Điều </w:t>
      </w:r>
      <w:r w:rsidR="00013ACD" w:rsidRPr="003B31D0">
        <w:rPr>
          <w:rFonts w:cs="Times New Roman"/>
          <w:szCs w:val="26"/>
          <w:lang w:val="vi-VN"/>
        </w:rPr>
        <w:t xml:space="preserve">28 </w:t>
      </w:r>
      <w:r w:rsidRPr="003B31D0">
        <w:rPr>
          <w:rFonts w:cs="Times New Roman"/>
          <w:szCs w:val="26"/>
          <w:lang w:val="vi-VN"/>
        </w:rPr>
        <w:t>của Nghị định này.</w:t>
      </w:r>
    </w:p>
    <w:p w14:paraId="52112D9A" w14:textId="77777777" w:rsidR="00C23BF5" w:rsidRPr="003B31D0" w:rsidRDefault="00C23BF5" w:rsidP="003B31D0">
      <w:pPr>
        <w:widowControl w:val="0"/>
        <w:spacing w:after="0" w:line="276" w:lineRule="auto"/>
        <w:ind w:firstLine="567"/>
        <w:rPr>
          <w:rFonts w:cs="Times New Roman"/>
          <w:szCs w:val="26"/>
          <w:lang w:val="vi-VN"/>
        </w:rPr>
      </w:pPr>
      <w:r w:rsidRPr="003B31D0">
        <w:rPr>
          <w:rFonts w:cs="Times New Roman"/>
          <w:szCs w:val="26"/>
          <w:lang w:val="vi-VN"/>
        </w:rPr>
        <w:t>3. Chuẩn bị, nộp, tiếp nhận, quản lý, sửa đổi, rút hồ sơ dự thầu:</w:t>
      </w:r>
    </w:p>
    <w:p w14:paraId="780F5E75" w14:textId="05571677" w:rsidR="00C23BF5" w:rsidRPr="003B31D0" w:rsidRDefault="00C23BF5" w:rsidP="003B31D0">
      <w:pPr>
        <w:widowControl w:val="0"/>
        <w:spacing w:after="0" w:line="276" w:lineRule="auto"/>
        <w:ind w:firstLine="567"/>
        <w:rPr>
          <w:rFonts w:cs="Times New Roman"/>
          <w:szCs w:val="26"/>
          <w:lang w:val="vi-VN"/>
        </w:rPr>
      </w:pPr>
      <w:r w:rsidRPr="003B31D0">
        <w:rPr>
          <w:rFonts w:cs="Times New Roman"/>
          <w:szCs w:val="26"/>
          <w:lang w:val="vi-VN"/>
        </w:rPr>
        <w:t xml:space="preserve">Việc chuẩn bị, nộp, tiếp nhận, quản lý, sửa đổi, rút hồ sơ dự thầu thực hiện theo quy định tại khoản 3 Điều </w:t>
      </w:r>
      <w:r w:rsidR="00013ACD" w:rsidRPr="003B31D0">
        <w:rPr>
          <w:rFonts w:cs="Times New Roman"/>
          <w:szCs w:val="26"/>
          <w:lang w:val="vi-VN"/>
        </w:rPr>
        <w:t xml:space="preserve">28 </w:t>
      </w:r>
      <w:r w:rsidRPr="003B31D0">
        <w:rPr>
          <w:rFonts w:cs="Times New Roman"/>
          <w:szCs w:val="26"/>
          <w:lang w:val="vi-VN"/>
        </w:rPr>
        <w:t>của Nghị định này.</w:t>
      </w:r>
    </w:p>
    <w:p w14:paraId="00A7B5D4" w14:textId="77777777" w:rsidR="00C23BF5" w:rsidRPr="003B31D0" w:rsidRDefault="00C23BF5" w:rsidP="003B31D0">
      <w:pPr>
        <w:widowControl w:val="0"/>
        <w:snapToGrid w:val="0"/>
        <w:spacing w:after="0" w:line="276" w:lineRule="auto"/>
        <w:ind w:firstLine="567"/>
        <w:rPr>
          <w:rFonts w:cs="Times New Roman"/>
          <w:szCs w:val="26"/>
          <w:lang w:val="vi-VN"/>
        </w:rPr>
      </w:pPr>
      <w:r w:rsidRPr="003B31D0">
        <w:rPr>
          <w:rFonts w:cs="Times New Roman"/>
          <w:szCs w:val="26"/>
          <w:lang w:val="vi-VN"/>
        </w:rPr>
        <w:t>4. Mở thầu:</w:t>
      </w:r>
    </w:p>
    <w:p w14:paraId="3CF73B4A" w14:textId="79057A44" w:rsidR="00C23BF5" w:rsidRPr="003B31D0" w:rsidRDefault="00C23BF5" w:rsidP="003B31D0">
      <w:pPr>
        <w:pStyle w:val="NormalWeb"/>
        <w:widowControl w:val="0"/>
        <w:spacing w:before="0" w:beforeAutospacing="0" w:after="0" w:afterAutospacing="0" w:line="276" w:lineRule="auto"/>
        <w:ind w:firstLine="567"/>
        <w:rPr>
          <w:spacing w:val="-6"/>
          <w:sz w:val="26"/>
          <w:szCs w:val="26"/>
          <w:lang w:val="vi-VN"/>
        </w:rPr>
      </w:pPr>
      <w:r w:rsidRPr="003B31D0">
        <w:rPr>
          <w:spacing w:val="-6"/>
          <w:sz w:val="26"/>
          <w:szCs w:val="26"/>
          <w:lang w:val="vi-VN"/>
        </w:rPr>
        <w:t xml:space="preserve">Việc mở thầu thực hiện theo quy định tại khoản 4 Điều </w:t>
      </w:r>
      <w:r w:rsidR="00013ACD" w:rsidRPr="003B31D0">
        <w:rPr>
          <w:spacing w:val="-6"/>
          <w:sz w:val="26"/>
          <w:szCs w:val="26"/>
          <w:lang w:val="vi-VN"/>
        </w:rPr>
        <w:t xml:space="preserve">28 </w:t>
      </w:r>
      <w:r w:rsidRPr="003B31D0">
        <w:rPr>
          <w:spacing w:val="-6"/>
          <w:sz w:val="26"/>
          <w:szCs w:val="26"/>
          <w:lang w:val="vi-VN"/>
        </w:rPr>
        <w:t>của Nghị định này.</w:t>
      </w:r>
    </w:p>
    <w:p w14:paraId="73AA6557" w14:textId="77777777" w:rsidR="00C23BF5" w:rsidRPr="003B31D0" w:rsidRDefault="00C23BF5"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Biên bản mở thầu giai đoạn một không bao gồm các thông tin về bảo đảm dự thầu, giá dự thầu và giá trị giảm giá </w:t>
      </w:r>
      <w:r w:rsidR="003C2673" w:rsidRPr="003B31D0">
        <w:rPr>
          <w:sz w:val="26"/>
          <w:szCs w:val="26"/>
          <w:lang w:val="vi-VN"/>
        </w:rPr>
        <w:t xml:space="preserve">(nếu có) </w:t>
      </w:r>
      <w:r w:rsidRPr="003B31D0">
        <w:rPr>
          <w:sz w:val="26"/>
          <w:szCs w:val="26"/>
          <w:lang w:val="vi-VN"/>
        </w:rPr>
        <w:t>của các nhà thầu.</w:t>
      </w:r>
    </w:p>
    <w:p w14:paraId="6AFEAFA4" w14:textId="78014822" w:rsidR="00C23BF5" w:rsidRPr="00AE2DA0" w:rsidRDefault="00C23BF5" w:rsidP="00EC74DF">
      <w:pPr>
        <w:pStyle w:val="Heading2"/>
        <w:rPr>
          <w:lang w:val="vi-VN"/>
        </w:rPr>
      </w:pPr>
      <w:bookmarkStart w:id="145" w:name="_Toc143810171"/>
      <w:bookmarkStart w:id="146" w:name="_Toc156916645"/>
      <w:r w:rsidRPr="00AE2DA0">
        <w:rPr>
          <w:rFonts w:hint="eastAsia"/>
          <w:lang w:val="vi-VN"/>
        </w:rPr>
        <w:t>Đ</w:t>
      </w:r>
      <w:r w:rsidRPr="00AE2DA0">
        <w:rPr>
          <w:lang w:val="vi-VN"/>
        </w:rPr>
        <w:t xml:space="preserve">iều </w:t>
      </w:r>
      <w:r w:rsidR="00A45565" w:rsidRPr="00AE2DA0">
        <w:rPr>
          <w:lang w:val="vi-VN"/>
        </w:rPr>
        <w:t>49</w:t>
      </w:r>
      <w:r w:rsidR="008708ED" w:rsidRPr="00AE2DA0">
        <w:rPr>
          <w:lang w:val="vi-VN"/>
        </w:rPr>
        <w:t>.</w:t>
      </w:r>
      <w:r w:rsidRPr="00AE2DA0">
        <w:rPr>
          <w:lang w:val="vi-VN"/>
        </w:rPr>
        <w:t xml:space="preserve"> </w:t>
      </w:r>
      <w:r w:rsidRPr="00AE2DA0">
        <w:rPr>
          <w:rFonts w:hint="eastAsia"/>
          <w:lang w:val="vi-VN"/>
        </w:rPr>
        <w:t>Đá</w:t>
      </w:r>
      <w:r w:rsidRPr="00AE2DA0">
        <w:rPr>
          <w:lang w:val="vi-VN"/>
        </w:rPr>
        <w:t>nh gi</w:t>
      </w:r>
      <w:r w:rsidRPr="00AE2DA0">
        <w:rPr>
          <w:rFonts w:hint="eastAsia"/>
          <w:lang w:val="vi-VN"/>
        </w:rPr>
        <w:t>á</w:t>
      </w:r>
      <w:r w:rsidRPr="00AE2DA0">
        <w:rPr>
          <w:lang w:val="vi-VN"/>
        </w:rPr>
        <w:t xml:space="preserve"> hồ s</w:t>
      </w:r>
      <w:r w:rsidRPr="00AE2DA0">
        <w:rPr>
          <w:rFonts w:hint="eastAsia"/>
          <w:lang w:val="vi-VN"/>
        </w:rPr>
        <w:t>ơ</w:t>
      </w:r>
      <w:r w:rsidRPr="00AE2DA0">
        <w:rPr>
          <w:lang w:val="vi-VN"/>
        </w:rPr>
        <w:t xml:space="preserve"> </w:t>
      </w:r>
      <w:r w:rsidRPr="00AE2DA0">
        <w:rPr>
          <w:rFonts w:hint="eastAsia"/>
          <w:lang w:val="vi-VN"/>
        </w:rPr>
        <w:t>đ</w:t>
      </w:r>
      <w:r w:rsidRPr="00AE2DA0">
        <w:rPr>
          <w:lang w:val="vi-VN"/>
        </w:rPr>
        <w:t xml:space="preserve">ề xuất </w:t>
      </w:r>
      <w:r w:rsidR="00754618" w:rsidRPr="00AE2DA0">
        <w:rPr>
          <w:lang w:val="vi-VN"/>
        </w:rPr>
        <w:t xml:space="preserve">về </w:t>
      </w:r>
      <w:r w:rsidRPr="00AE2DA0">
        <w:rPr>
          <w:lang w:val="vi-VN"/>
        </w:rPr>
        <w:t>kỹ thuật</w:t>
      </w:r>
      <w:r w:rsidR="00EB3BBE" w:rsidRPr="00AE2DA0">
        <w:rPr>
          <w:lang w:val="vi-VN"/>
        </w:rPr>
        <w:t>, t</w:t>
      </w:r>
      <w:r w:rsidRPr="00AE2DA0">
        <w:rPr>
          <w:lang w:val="vi-VN"/>
        </w:rPr>
        <w:t>r</w:t>
      </w:r>
      <w:r w:rsidRPr="00AE2DA0">
        <w:rPr>
          <w:rFonts w:hint="eastAsia"/>
          <w:lang w:val="vi-VN"/>
        </w:rPr>
        <w:t>ì</w:t>
      </w:r>
      <w:r w:rsidRPr="00AE2DA0">
        <w:rPr>
          <w:lang w:val="vi-VN"/>
        </w:rPr>
        <w:t>nh, ph</w:t>
      </w:r>
      <w:r w:rsidRPr="00AE2DA0">
        <w:rPr>
          <w:rFonts w:hint="eastAsia"/>
          <w:lang w:val="vi-VN"/>
        </w:rPr>
        <w:t>ê</w:t>
      </w:r>
      <w:r w:rsidRPr="00AE2DA0">
        <w:rPr>
          <w:lang w:val="vi-VN"/>
        </w:rPr>
        <w:t xml:space="preserve"> duyệt, c</w:t>
      </w:r>
      <w:r w:rsidRPr="00AE2DA0">
        <w:rPr>
          <w:rFonts w:hint="eastAsia"/>
          <w:lang w:val="vi-VN"/>
        </w:rPr>
        <w:t>ô</w:t>
      </w:r>
      <w:r w:rsidRPr="00AE2DA0">
        <w:rPr>
          <w:lang w:val="vi-VN"/>
        </w:rPr>
        <w:t>ng khai danh s</w:t>
      </w:r>
      <w:r w:rsidRPr="00AE2DA0">
        <w:rPr>
          <w:rFonts w:hint="eastAsia"/>
          <w:lang w:val="vi-VN"/>
        </w:rPr>
        <w:t>á</w:t>
      </w:r>
      <w:r w:rsidRPr="00AE2DA0">
        <w:rPr>
          <w:lang w:val="vi-VN"/>
        </w:rPr>
        <w:t>ch nh</w:t>
      </w:r>
      <w:r w:rsidRPr="00AE2DA0">
        <w:rPr>
          <w:rFonts w:hint="eastAsia"/>
          <w:lang w:val="vi-VN"/>
        </w:rPr>
        <w:t>à</w:t>
      </w:r>
      <w:r w:rsidRPr="00AE2DA0">
        <w:rPr>
          <w:lang w:val="vi-VN"/>
        </w:rPr>
        <w:t xml:space="preserve"> thầu </w:t>
      </w:r>
      <w:r w:rsidRPr="00AE2DA0">
        <w:rPr>
          <w:rFonts w:hint="eastAsia"/>
          <w:lang w:val="vi-VN"/>
        </w:rPr>
        <w:t>đá</w:t>
      </w:r>
      <w:r w:rsidRPr="00AE2DA0">
        <w:rPr>
          <w:lang w:val="vi-VN"/>
        </w:rPr>
        <w:t>p ứng y</w:t>
      </w:r>
      <w:r w:rsidRPr="00AE2DA0">
        <w:rPr>
          <w:rFonts w:hint="eastAsia"/>
          <w:lang w:val="vi-VN"/>
        </w:rPr>
        <w:t>ê</w:t>
      </w:r>
      <w:r w:rsidRPr="00AE2DA0">
        <w:rPr>
          <w:lang w:val="vi-VN"/>
        </w:rPr>
        <w:t>u cầu của hồ s</w:t>
      </w:r>
      <w:r w:rsidRPr="00AE2DA0">
        <w:rPr>
          <w:rFonts w:hint="eastAsia"/>
          <w:lang w:val="vi-VN"/>
        </w:rPr>
        <w:t>ơ</w:t>
      </w:r>
      <w:r w:rsidRPr="00AE2DA0">
        <w:rPr>
          <w:lang w:val="vi-VN"/>
        </w:rPr>
        <w:t xml:space="preserve"> mời thầu giai </w:t>
      </w:r>
      <w:r w:rsidRPr="00AE2DA0">
        <w:rPr>
          <w:rFonts w:hint="eastAsia"/>
          <w:lang w:val="vi-VN"/>
        </w:rPr>
        <w:t>đ</w:t>
      </w:r>
      <w:r w:rsidRPr="00AE2DA0">
        <w:rPr>
          <w:lang w:val="vi-VN"/>
        </w:rPr>
        <w:t>oạn một</w:t>
      </w:r>
      <w:bookmarkEnd w:id="145"/>
      <w:bookmarkEnd w:id="146"/>
    </w:p>
    <w:p w14:paraId="47A51C4A" w14:textId="0822F3D9" w:rsidR="00C23BF5" w:rsidRPr="003B31D0" w:rsidRDefault="00C23BF5" w:rsidP="003B31D0">
      <w:pPr>
        <w:widowControl w:val="0"/>
        <w:spacing w:after="0" w:line="276" w:lineRule="auto"/>
        <w:ind w:firstLine="567"/>
        <w:rPr>
          <w:rFonts w:cs="Times New Roman"/>
          <w:szCs w:val="26"/>
          <w:lang w:val="vi-VN"/>
        </w:rPr>
      </w:pPr>
      <w:r w:rsidRPr="003B31D0">
        <w:rPr>
          <w:rFonts w:cs="Times New Roman"/>
          <w:szCs w:val="26"/>
          <w:lang w:val="vi-VN"/>
        </w:rPr>
        <w:t xml:space="preserve">1. Nguyên tắc đánh giá hồ sơ dự thầu thực hiện theo quy định tại Điều </w:t>
      </w:r>
      <w:r w:rsidR="00013ACD" w:rsidRPr="003B31D0">
        <w:rPr>
          <w:rFonts w:cs="Times New Roman"/>
          <w:szCs w:val="26"/>
          <w:lang w:val="vi-VN"/>
        </w:rPr>
        <w:t xml:space="preserve">29 </w:t>
      </w:r>
      <w:r w:rsidRPr="003B31D0">
        <w:rPr>
          <w:rFonts w:cs="Times New Roman"/>
          <w:szCs w:val="26"/>
          <w:lang w:val="vi-VN"/>
        </w:rPr>
        <w:t>của Nghị định này.</w:t>
      </w:r>
    </w:p>
    <w:p w14:paraId="243B2A83" w14:textId="3FF17A10" w:rsidR="00C23BF5" w:rsidRPr="003B31D0" w:rsidRDefault="00C23BF5" w:rsidP="003B31D0">
      <w:pPr>
        <w:widowControl w:val="0"/>
        <w:spacing w:after="0" w:line="276" w:lineRule="auto"/>
        <w:ind w:firstLine="567"/>
        <w:rPr>
          <w:rFonts w:cs="Times New Roman"/>
          <w:szCs w:val="26"/>
          <w:lang w:val="vi-VN"/>
        </w:rPr>
      </w:pPr>
      <w:r w:rsidRPr="003B31D0">
        <w:rPr>
          <w:rFonts w:cs="Times New Roman"/>
          <w:szCs w:val="26"/>
          <w:lang w:val="vi-VN"/>
        </w:rPr>
        <w:t xml:space="preserve">2. Việc làm rõ hồ sơ dự thầu thực hiện theo quy định tại Điều </w:t>
      </w:r>
      <w:r w:rsidR="00013ACD" w:rsidRPr="003B31D0">
        <w:rPr>
          <w:rFonts w:cs="Times New Roman"/>
          <w:szCs w:val="26"/>
          <w:lang w:val="vi-VN"/>
        </w:rPr>
        <w:t xml:space="preserve">30 </w:t>
      </w:r>
      <w:r w:rsidRPr="003B31D0">
        <w:rPr>
          <w:rFonts w:cs="Times New Roman"/>
          <w:szCs w:val="26"/>
          <w:lang w:val="vi-VN"/>
        </w:rPr>
        <w:t>của Nghị định này.</w:t>
      </w:r>
    </w:p>
    <w:p w14:paraId="0CDA9F16" w14:textId="342889C4" w:rsidR="00C23BF5" w:rsidRPr="003B31D0" w:rsidRDefault="00C23BF5" w:rsidP="003B31D0">
      <w:pPr>
        <w:widowControl w:val="0"/>
        <w:spacing w:after="0" w:line="276" w:lineRule="auto"/>
        <w:ind w:firstLine="567"/>
        <w:rPr>
          <w:rFonts w:cs="Times New Roman"/>
          <w:szCs w:val="26"/>
          <w:lang w:val="vi-VN"/>
        </w:rPr>
      </w:pPr>
      <w:r w:rsidRPr="003B31D0">
        <w:rPr>
          <w:rFonts w:cs="Times New Roman"/>
          <w:szCs w:val="26"/>
          <w:lang w:val="vi-VN"/>
        </w:rPr>
        <w:t xml:space="preserve">3. </w:t>
      </w:r>
      <w:r w:rsidR="00973CFF" w:rsidRPr="003B31D0">
        <w:rPr>
          <w:rFonts w:cs="Times New Roman"/>
          <w:szCs w:val="26"/>
          <w:lang w:val="vi-VN"/>
        </w:rPr>
        <w:t xml:space="preserve">Việc </w:t>
      </w:r>
      <w:r w:rsidRPr="003B31D0">
        <w:rPr>
          <w:rFonts w:cs="Times New Roman"/>
          <w:szCs w:val="26"/>
          <w:lang w:val="vi-VN"/>
        </w:rPr>
        <w:t xml:space="preserve">phê duyệt, công khai danh sách nhà thầu đáp ứng yêu cầu của hồ sơ mời thầu giai đoạn một thực hiện theo quy định tại Điều </w:t>
      </w:r>
      <w:r w:rsidR="009529D7" w:rsidRPr="003B31D0">
        <w:rPr>
          <w:rFonts w:cs="Times New Roman"/>
          <w:szCs w:val="26"/>
          <w:lang w:val="vi-VN"/>
        </w:rPr>
        <w:t xml:space="preserve">33 </w:t>
      </w:r>
      <w:r w:rsidRPr="003B31D0">
        <w:rPr>
          <w:rFonts w:cs="Times New Roman"/>
          <w:szCs w:val="26"/>
          <w:lang w:val="vi-VN"/>
        </w:rPr>
        <w:t>của Nghị định này.</w:t>
      </w:r>
      <w:r w:rsidR="008708ED" w:rsidRPr="003B31D0">
        <w:rPr>
          <w:rFonts w:cs="Times New Roman"/>
          <w:szCs w:val="26"/>
          <w:lang w:val="vi-VN"/>
        </w:rPr>
        <w:t xml:space="preserve"> Danh sách nhà thầu đáp ứng yêu cầu của hồ sơ mời thầu giai đoạn một phải được đăng tải trên Hệ thống mạng đấu thầu quốc gia chậm nhất là 05 ngày làm việc kể từ ngày </w:t>
      </w:r>
      <w:r w:rsidR="008C1C1C" w:rsidRPr="003B31D0">
        <w:rPr>
          <w:rFonts w:cs="Times New Roman"/>
          <w:szCs w:val="26"/>
          <w:lang w:val="vi-VN"/>
        </w:rPr>
        <w:t>phê duyệt</w:t>
      </w:r>
      <w:r w:rsidR="008708ED" w:rsidRPr="003B31D0">
        <w:rPr>
          <w:rFonts w:cs="Times New Roman"/>
          <w:szCs w:val="26"/>
          <w:lang w:val="vi-VN"/>
        </w:rPr>
        <w:t xml:space="preserve">. </w:t>
      </w:r>
    </w:p>
    <w:p w14:paraId="3A15CB03" w14:textId="55862129" w:rsidR="00C23BF5" w:rsidRPr="00AE2DA0" w:rsidRDefault="00C23BF5" w:rsidP="00EC74DF">
      <w:pPr>
        <w:pStyle w:val="Heading2"/>
        <w:rPr>
          <w:lang w:val="vi-VN"/>
        </w:rPr>
      </w:pPr>
      <w:bookmarkStart w:id="147" w:name="_Toc143810172"/>
      <w:bookmarkStart w:id="148" w:name="_Toc156916646"/>
      <w:r w:rsidRPr="00AE2DA0">
        <w:rPr>
          <w:rFonts w:hint="eastAsia"/>
          <w:lang w:val="vi-VN"/>
        </w:rPr>
        <w:t>Đ</w:t>
      </w:r>
      <w:r w:rsidRPr="00AE2DA0">
        <w:rPr>
          <w:lang w:val="vi-VN"/>
        </w:rPr>
        <w:t xml:space="preserve">iều </w:t>
      </w:r>
      <w:r w:rsidR="00A45565" w:rsidRPr="00AE2DA0">
        <w:rPr>
          <w:lang w:val="vi-VN"/>
        </w:rPr>
        <w:t>50</w:t>
      </w:r>
      <w:r w:rsidRPr="00AE2DA0">
        <w:rPr>
          <w:lang w:val="vi-VN"/>
        </w:rPr>
        <w:t xml:space="preserve">. Chuẩn bị, tổ chức </w:t>
      </w:r>
      <w:r w:rsidRPr="00AE2DA0">
        <w:rPr>
          <w:rFonts w:hint="eastAsia"/>
          <w:lang w:val="vi-VN"/>
        </w:rPr>
        <w:t>đ</w:t>
      </w:r>
      <w:r w:rsidRPr="00AE2DA0">
        <w:rPr>
          <w:lang w:val="vi-VN"/>
        </w:rPr>
        <w:t xml:space="preserve">ấu thầu giai </w:t>
      </w:r>
      <w:r w:rsidRPr="00AE2DA0">
        <w:rPr>
          <w:rFonts w:hint="eastAsia"/>
          <w:lang w:val="vi-VN"/>
        </w:rPr>
        <w:t>đ</w:t>
      </w:r>
      <w:r w:rsidRPr="00AE2DA0">
        <w:rPr>
          <w:lang w:val="vi-VN"/>
        </w:rPr>
        <w:t>oạn hai</w:t>
      </w:r>
      <w:bookmarkEnd w:id="147"/>
      <w:bookmarkEnd w:id="148"/>
    </w:p>
    <w:p w14:paraId="7119F885" w14:textId="77777777" w:rsidR="00C23BF5" w:rsidRPr="003B31D0" w:rsidRDefault="00C23BF5" w:rsidP="003B31D0">
      <w:pPr>
        <w:widowControl w:val="0"/>
        <w:snapToGrid w:val="0"/>
        <w:spacing w:after="0" w:line="276" w:lineRule="auto"/>
        <w:ind w:firstLine="567"/>
        <w:rPr>
          <w:rFonts w:cs="Times New Roman"/>
          <w:szCs w:val="26"/>
          <w:lang w:val="vi-VN"/>
        </w:rPr>
      </w:pPr>
      <w:r w:rsidRPr="003B31D0">
        <w:rPr>
          <w:rFonts w:cs="Times New Roman"/>
          <w:szCs w:val="26"/>
          <w:lang w:val="vi-VN"/>
        </w:rPr>
        <w:t>1. Trao đổi về hồ sơ dự thầu giai đoạn một:</w:t>
      </w:r>
    </w:p>
    <w:p w14:paraId="0C5FFCA2" w14:textId="06DB14CB" w:rsidR="00C23BF5" w:rsidRPr="003B31D0" w:rsidRDefault="001E4FA4" w:rsidP="003B31D0">
      <w:pPr>
        <w:pStyle w:val="BodyTextIndent"/>
        <w:widowControl w:val="0"/>
        <w:adjustRightInd w:val="0"/>
        <w:snapToGrid w:val="0"/>
        <w:spacing w:after="0"/>
        <w:ind w:left="0" w:firstLine="567"/>
        <w:rPr>
          <w:rFonts w:ascii="Times New Roman" w:hAnsi="Times New Roman"/>
          <w:sz w:val="26"/>
          <w:szCs w:val="26"/>
          <w:lang w:val="vi-VN"/>
        </w:rPr>
      </w:pPr>
      <w:r w:rsidRPr="003B31D0">
        <w:rPr>
          <w:rFonts w:ascii="Times New Roman" w:hAnsi="Times New Roman"/>
          <w:sz w:val="26"/>
          <w:szCs w:val="26"/>
          <w:lang w:val="vi-VN"/>
        </w:rPr>
        <w:t>Chủ đầu tư</w:t>
      </w:r>
      <w:r w:rsidR="00C23BF5" w:rsidRPr="003B31D0">
        <w:rPr>
          <w:rFonts w:ascii="Times New Roman" w:hAnsi="Times New Roman"/>
          <w:sz w:val="26"/>
          <w:szCs w:val="26"/>
          <w:lang w:val="vi-VN"/>
        </w:rPr>
        <w:t xml:space="preserve"> mời từng nhà </w:t>
      </w:r>
      <w:r w:rsidR="00EB7012" w:rsidRPr="003B31D0">
        <w:rPr>
          <w:rFonts w:ascii="Times New Roman" w:hAnsi="Times New Roman"/>
          <w:sz w:val="26"/>
          <w:szCs w:val="26"/>
          <w:lang w:val="vi-VN"/>
        </w:rPr>
        <w:t>thầu thuộc danh sách nhà thầu đáp ứng yêu cầu của hồ sơ mời thầu giai đoạn một</w:t>
      </w:r>
      <w:r w:rsidR="00C23BF5" w:rsidRPr="003B31D0">
        <w:rPr>
          <w:rFonts w:ascii="Times New Roman" w:hAnsi="Times New Roman"/>
          <w:sz w:val="26"/>
          <w:szCs w:val="26"/>
          <w:lang w:val="vi-VN"/>
        </w:rPr>
        <w:t xml:space="preserve"> để làm rõ các nội dung về hồ sơ đề xuất kỹ thuật. Việc làm rõ hồ sơ đề xuất về kỹ thuật bao gồm các yêu cầu cần điều chỉnh về kỹ thuật so với đề xuất của nhà thầu tại giai đoạn một và các ý kiến góp ý về nội dung của hồ sơ mời thầu, phương án kỹ thuật thay thế của nhà thầu. Nội dung làm rõ được </w:t>
      </w:r>
      <w:r w:rsidRPr="003B31D0">
        <w:rPr>
          <w:rFonts w:ascii="Times New Roman" w:hAnsi="Times New Roman"/>
          <w:sz w:val="26"/>
          <w:szCs w:val="26"/>
          <w:lang w:val="vi-VN"/>
        </w:rPr>
        <w:t>chủ đầu tư</w:t>
      </w:r>
      <w:r w:rsidR="00C23BF5" w:rsidRPr="003B31D0">
        <w:rPr>
          <w:rFonts w:ascii="Times New Roman" w:hAnsi="Times New Roman"/>
          <w:sz w:val="26"/>
          <w:szCs w:val="26"/>
          <w:lang w:val="vi-VN"/>
        </w:rPr>
        <w:t xml:space="preserve"> và từng nhà thầu lập thành biên bản. </w:t>
      </w:r>
      <w:r w:rsidRPr="003B31D0">
        <w:rPr>
          <w:rFonts w:ascii="Times New Roman" w:hAnsi="Times New Roman"/>
          <w:sz w:val="26"/>
          <w:szCs w:val="26"/>
          <w:lang w:val="vi-VN"/>
        </w:rPr>
        <w:t>Chủ đầu tư, tổ chuyên gia</w:t>
      </w:r>
      <w:r w:rsidR="00C23BF5" w:rsidRPr="003B31D0">
        <w:rPr>
          <w:rFonts w:ascii="Times New Roman" w:hAnsi="Times New Roman"/>
          <w:sz w:val="26"/>
          <w:szCs w:val="26"/>
          <w:lang w:val="vi-VN"/>
        </w:rPr>
        <w:t xml:space="preserve"> phải bảo đảm thông tin trong hồ sơ dự thầu giai đoạn một của các nhà thầu không bị tiết lộ.</w:t>
      </w:r>
    </w:p>
    <w:p w14:paraId="596B7F22" w14:textId="7122DAE9" w:rsidR="00C23BF5" w:rsidRPr="003B31D0" w:rsidRDefault="00C23BF5" w:rsidP="003B31D0">
      <w:pPr>
        <w:pStyle w:val="BodyTextIndent"/>
        <w:widowControl w:val="0"/>
        <w:adjustRightInd w:val="0"/>
        <w:snapToGrid w:val="0"/>
        <w:spacing w:after="0"/>
        <w:ind w:left="0" w:firstLine="567"/>
        <w:rPr>
          <w:rFonts w:ascii="Times New Roman" w:hAnsi="Times New Roman"/>
          <w:sz w:val="26"/>
          <w:szCs w:val="26"/>
          <w:lang w:val="vi-VN"/>
        </w:rPr>
      </w:pPr>
      <w:r w:rsidRPr="003B31D0">
        <w:rPr>
          <w:rFonts w:ascii="Times New Roman" w:hAnsi="Times New Roman"/>
          <w:sz w:val="26"/>
          <w:szCs w:val="26"/>
          <w:lang w:val="vi-VN"/>
        </w:rPr>
        <w:t xml:space="preserve">Trên cơ sở nội dung làm rõ đề xuất về kỹ thuật với từng nhà thầu, </w:t>
      </w:r>
      <w:r w:rsidR="00AF0EBB" w:rsidRPr="003B31D0">
        <w:rPr>
          <w:rFonts w:ascii="Times New Roman" w:hAnsi="Times New Roman"/>
          <w:sz w:val="26"/>
          <w:szCs w:val="26"/>
          <w:lang w:val="vi-VN"/>
        </w:rPr>
        <w:t>tổ chuyên gia</w:t>
      </w:r>
      <w:r w:rsidRPr="003B31D0">
        <w:rPr>
          <w:rFonts w:ascii="Times New Roman" w:hAnsi="Times New Roman"/>
          <w:sz w:val="26"/>
          <w:szCs w:val="26"/>
          <w:lang w:val="vi-VN"/>
        </w:rPr>
        <w:t xml:space="preserve"> tổng hợp, báo cáo chủ đầu tư các nội dung cần điều chỉnh, bổ sung về chỉ dẫn nhà thầu, tiêu chuẩn đánh giá, yêu cầu kỹ thuật, điều kiện hợp đồng và các nội dung khác của hồ sơ mời thầu giai đoạn một. Chủ đầu tư có trách nhiệm xem xét, quyết định các nội dung điều chỉnh, bổ sung trên cơ sở đề xuất của </w:t>
      </w:r>
      <w:r w:rsidR="00AF0EBB" w:rsidRPr="003B31D0">
        <w:rPr>
          <w:rFonts w:ascii="Times New Roman" w:hAnsi="Times New Roman"/>
          <w:sz w:val="26"/>
          <w:szCs w:val="26"/>
          <w:lang w:val="vi-VN"/>
        </w:rPr>
        <w:t>tổ chuyên gia</w:t>
      </w:r>
      <w:r w:rsidRPr="003B31D0">
        <w:rPr>
          <w:rFonts w:ascii="Times New Roman" w:hAnsi="Times New Roman"/>
          <w:sz w:val="26"/>
          <w:szCs w:val="26"/>
          <w:lang w:val="vi-VN"/>
        </w:rPr>
        <w:t>.</w:t>
      </w:r>
    </w:p>
    <w:p w14:paraId="0BF9229B" w14:textId="77777777" w:rsidR="00C23BF5" w:rsidRPr="003B31D0" w:rsidRDefault="00C23BF5" w:rsidP="003B31D0">
      <w:pPr>
        <w:widowControl w:val="0"/>
        <w:snapToGrid w:val="0"/>
        <w:spacing w:after="0" w:line="276" w:lineRule="auto"/>
        <w:ind w:firstLine="567"/>
        <w:rPr>
          <w:rFonts w:cs="Times New Roman"/>
          <w:szCs w:val="26"/>
          <w:lang w:val="vi-VN"/>
        </w:rPr>
      </w:pPr>
      <w:r w:rsidRPr="003B31D0">
        <w:rPr>
          <w:rFonts w:cs="Times New Roman"/>
          <w:szCs w:val="26"/>
          <w:lang w:val="vi-VN"/>
        </w:rPr>
        <w:t>2. Lập hồ sơ mời thầu giai đoạn hai:</w:t>
      </w:r>
    </w:p>
    <w:p w14:paraId="6FB15352" w14:textId="77777777" w:rsidR="00C23BF5" w:rsidRPr="003B31D0" w:rsidRDefault="00C23BF5" w:rsidP="003B31D0">
      <w:pPr>
        <w:widowControl w:val="0"/>
        <w:spacing w:after="0" w:line="276" w:lineRule="auto"/>
        <w:ind w:firstLine="567"/>
        <w:rPr>
          <w:rFonts w:cs="Times New Roman"/>
          <w:szCs w:val="26"/>
          <w:lang w:val="vi-VN"/>
        </w:rPr>
      </w:pPr>
      <w:r w:rsidRPr="003B31D0">
        <w:rPr>
          <w:rFonts w:cs="Times New Roman"/>
          <w:szCs w:val="26"/>
          <w:lang w:val="vi-VN"/>
        </w:rPr>
        <w:t>a) Căn cứ lập hồ sơ mời thầu:</w:t>
      </w:r>
    </w:p>
    <w:p w14:paraId="00D667C8" w14:textId="61352217" w:rsidR="00C23BF5" w:rsidRPr="003B31D0" w:rsidRDefault="00C23BF5" w:rsidP="003B31D0">
      <w:pPr>
        <w:widowControl w:val="0"/>
        <w:spacing w:after="0" w:line="276" w:lineRule="auto"/>
        <w:ind w:firstLine="567"/>
        <w:rPr>
          <w:rFonts w:cs="Times New Roman"/>
          <w:szCs w:val="26"/>
          <w:lang w:val="vi-VN"/>
        </w:rPr>
      </w:pPr>
      <w:r w:rsidRPr="003B31D0">
        <w:rPr>
          <w:rFonts w:cs="Times New Roman"/>
          <w:szCs w:val="26"/>
          <w:lang w:val="vi-VN"/>
        </w:rPr>
        <w:t xml:space="preserve">Ngoài các căn cứ quy định tại khoản 1 </w:t>
      </w:r>
      <w:r w:rsidR="0020013D" w:rsidRPr="003B31D0">
        <w:rPr>
          <w:rFonts w:cs="Times New Roman"/>
          <w:szCs w:val="26"/>
          <w:lang w:val="vi-VN"/>
        </w:rPr>
        <w:t xml:space="preserve">và khoản 2 </w:t>
      </w:r>
      <w:r w:rsidRPr="003B31D0">
        <w:rPr>
          <w:rFonts w:cs="Times New Roman"/>
          <w:szCs w:val="26"/>
          <w:lang w:val="vi-VN"/>
        </w:rPr>
        <w:t xml:space="preserve">Điều </w:t>
      </w:r>
      <w:r w:rsidR="009529D7" w:rsidRPr="003B31D0">
        <w:rPr>
          <w:rFonts w:cs="Times New Roman"/>
          <w:szCs w:val="26"/>
          <w:lang w:val="vi-VN"/>
        </w:rPr>
        <w:t xml:space="preserve">26 </w:t>
      </w:r>
      <w:r w:rsidRPr="003B31D0">
        <w:rPr>
          <w:rFonts w:cs="Times New Roman"/>
          <w:szCs w:val="26"/>
          <w:lang w:val="vi-VN"/>
        </w:rPr>
        <w:t>của Nghị định này, hồ sơ mời thầu giai đoạn hai phải căn cứ vào nội dung đã được chủ đầu tư quyết định điều chỉnh, bổ sung về chỉ dẫn nhà thầu, tiêu chuẩn đánh giá, yêu cầu kỹ thuật, điều kiện hợp đồng và các nội dung khác của hồ sơ mời thầu giai đoạn một.</w:t>
      </w:r>
    </w:p>
    <w:p w14:paraId="3C5801DA" w14:textId="77777777" w:rsidR="00C23BF5" w:rsidRPr="003B31D0" w:rsidRDefault="00C23BF5" w:rsidP="003B31D0">
      <w:pPr>
        <w:widowControl w:val="0"/>
        <w:spacing w:after="0" w:line="276" w:lineRule="auto"/>
        <w:ind w:firstLine="567"/>
        <w:rPr>
          <w:rFonts w:cs="Times New Roman"/>
          <w:szCs w:val="26"/>
          <w:lang w:val="vi-VN"/>
        </w:rPr>
      </w:pPr>
      <w:r w:rsidRPr="003B31D0">
        <w:rPr>
          <w:rFonts w:cs="Times New Roman"/>
          <w:szCs w:val="26"/>
          <w:lang w:val="vi-VN"/>
        </w:rPr>
        <w:t>b) Nội dung hồ sơ mời thầu:</w:t>
      </w:r>
    </w:p>
    <w:p w14:paraId="174BE9C2" w14:textId="77777777" w:rsidR="00C23BF5" w:rsidRPr="003B31D0" w:rsidRDefault="00C23BF5" w:rsidP="003B31D0">
      <w:pPr>
        <w:widowControl w:val="0"/>
        <w:spacing w:after="0" w:line="276" w:lineRule="auto"/>
        <w:ind w:firstLine="567"/>
        <w:rPr>
          <w:rFonts w:cs="Times New Roman"/>
          <w:szCs w:val="26"/>
          <w:lang w:val="vi-VN"/>
        </w:rPr>
      </w:pPr>
      <w:r w:rsidRPr="003B31D0">
        <w:rPr>
          <w:rFonts w:cs="Times New Roman"/>
          <w:szCs w:val="26"/>
          <w:lang w:val="vi-VN"/>
        </w:rPr>
        <w:t>Hồ sơ mời thầu bao gồm</w:t>
      </w:r>
      <w:r w:rsidR="00246BA0" w:rsidRPr="003B31D0">
        <w:rPr>
          <w:rFonts w:cs="Times New Roman"/>
          <w:szCs w:val="26"/>
          <w:lang w:val="vi-VN"/>
        </w:rPr>
        <w:t xml:space="preserve"> các nội dung sau đây</w:t>
      </w:r>
      <w:r w:rsidRPr="003B31D0">
        <w:rPr>
          <w:rFonts w:cs="Times New Roman"/>
          <w:szCs w:val="26"/>
          <w:lang w:val="vi-VN"/>
        </w:rPr>
        <w:t xml:space="preserve">: </w:t>
      </w:r>
      <w:r w:rsidR="00930238" w:rsidRPr="003B31D0">
        <w:rPr>
          <w:rFonts w:cs="Times New Roman"/>
          <w:szCs w:val="26"/>
          <w:lang w:val="vi-VN"/>
        </w:rPr>
        <w:t xml:space="preserve">chỉ </w:t>
      </w:r>
      <w:r w:rsidRPr="003B31D0">
        <w:rPr>
          <w:rFonts w:cs="Times New Roman"/>
          <w:szCs w:val="26"/>
          <w:lang w:val="vi-VN"/>
        </w:rPr>
        <w:t xml:space="preserve">dẫn nhà thầu, tùy chọn mua thêm (nếu có); </w:t>
      </w:r>
      <w:r w:rsidR="008A02DF" w:rsidRPr="003B31D0">
        <w:rPr>
          <w:rFonts w:cs="Times New Roman"/>
          <w:szCs w:val="26"/>
          <w:lang w:val="vi-VN"/>
        </w:rPr>
        <w:t>b</w:t>
      </w:r>
      <w:r w:rsidRPr="003B31D0">
        <w:rPr>
          <w:rFonts w:cs="Times New Roman"/>
          <w:szCs w:val="26"/>
          <w:lang w:val="vi-VN"/>
        </w:rPr>
        <w:t xml:space="preserve">ảng dữ liệu đấu thầu; </w:t>
      </w:r>
      <w:r w:rsidR="008A02DF" w:rsidRPr="003B31D0">
        <w:rPr>
          <w:rFonts w:cs="Times New Roman"/>
          <w:szCs w:val="26"/>
          <w:lang w:val="vi-VN"/>
        </w:rPr>
        <w:t>t</w:t>
      </w:r>
      <w:r w:rsidRPr="003B31D0">
        <w:rPr>
          <w:rFonts w:cs="Times New Roman"/>
          <w:szCs w:val="26"/>
          <w:lang w:val="vi-VN"/>
        </w:rPr>
        <w:t xml:space="preserve">iêu chuẩn đánh giá về tính hợp lệ của hồ sơ dự thầu; năng lực, kinh nghiệm của nhà thầu; kỹ thuật; tài chính, thương mại; </w:t>
      </w:r>
      <w:r w:rsidR="00CB151B" w:rsidRPr="003B31D0">
        <w:rPr>
          <w:rFonts w:cs="Times New Roman"/>
          <w:szCs w:val="26"/>
          <w:lang w:val="vi-VN"/>
        </w:rPr>
        <w:t xml:space="preserve">thông tin về </w:t>
      </w:r>
      <w:r w:rsidR="00F2267B" w:rsidRPr="003B31D0">
        <w:rPr>
          <w:rFonts w:cs="Times New Roman"/>
          <w:szCs w:val="26"/>
          <w:lang w:val="vi-VN"/>
        </w:rPr>
        <w:t xml:space="preserve">kết quả </w:t>
      </w:r>
      <w:r w:rsidRPr="003B31D0">
        <w:rPr>
          <w:rFonts w:cs="Times New Roman"/>
          <w:szCs w:val="26"/>
          <w:lang w:val="vi-VN"/>
        </w:rPr>
        <w:t xml:space="preserve">thực hiện hợp đồng </w:t>
      </w:r>
      <w:r w:rsidR="00F2267B" w:rsidRPr="003B31D0">
        <w:rPr>
          <w:rFonts w:cs="Times New Roman"/>
          <w:szCs w:val="26"/>
          <w:lang w:val="vi-VN"/>
        </w:rPr>
        <w:t>của nhà thầu</w:t>
      </w:r>
      <w:r w:rsidRPr="003B31D0">
        <w:rPr>
          <w:rFonts w:cs="Times New Roman"/>
          <w:szCs w:val="26"/>
          <w:lang w:val="vi-VN"/>
        </w:rPr>
        <w:t xml:space="preserve"> và chất lượng hàng hóa tương tự đã sử dụng; </w:t>
      </w:r>
      <w:r w:rsidR="008A02DF" w:rsidRPr="003B31D0">
        <w:rPr>
          <w:rFonts w:cs="Times New Roman"/>
          <w:szCs w:val="26"/>
          <w:lang w:val="vi-VN"/>
        </w:rPr>
        <w:t>b</w:t>
      </w:r>
      <w:r w:rsidRPr="003B31D0">
        <w:rPr>
          <w:rFonts w:cs="Times New Roman"/>
          <w:szCs w:val="26"/>
          <w:lang w:val="vi-VN"/>
        </w:rPr>
        <w:t xml:space="preserve">iểu mẫu mời thầu và dự thầu; </w:t>
      </w:r>
      <w:r w:rsidR="008A02DF" w:rsidRPr="003B31D0">
        <w:rPr>
          <w:rFonts w:cs="Times New Roman"/>
          <w:szCs w:val="26"/>
          <w:lang w:val="vi-VN"/>
        </w:rPr>
        <w:t>p</w:t>
      </w:r>
      <w:r w:rsidRPr="003B31D0">
        <w:rPr>
          <w:rFonts w:cs="Times New Roman"/>
          <w:szCs w:val="26"/>
          <w:lang w:val="vi-VN"/>
        </w:rPr>
        <w:t xml:space="preserve">hạm vi cung cấp, yêu cầu về kỹ thuật; </w:t>
      </w:r>
      <w:r w:rsidR="008A02DF" w:rsidRPr="003B31D0">
        <w:rPr>
          <w:rFonts w:cs="Times New Roman"/>
          <w:szCs w:val="26"/>
          <w:lang w:val="vi-VN"/>
        </w:rPr>
        <w:t>đ</w:t>
      </w:r>
      <w:r w:rsidRPr="003B31D0">
        <w:rPr>
          <w:rFonts w:cs="Times New Roman"/>
          <w:szCs w:val="26"/>
          <w:lang w:val="vi-VN"/>
        </w:rPr>
        <w:t xml:space="preserve">iều kiện và biểu mẫu hợp đồng; </w:t>
      </w:r>
      <w:r w:rsidR="008A02DF" w:rsidRPr="003B31D0">
        <w:rPr>
          <w:rFonts w:cs="Times New Roman"/>
          <w:szCs w:val="26"/>
          <w:lang w:val="vi-VN"/>
        </w:rPr>
        <w:t>c</w:t>
      </w:r>
      <w:r w:rsidRPr="003B31D0">
        <w:rPr>
          <w:rFonts w:cs="Times New Roman"/>
          <w:szCs w:val="26"/>
          <w:lang w:val="vi-VN"/>
        </w:rPr>
        <w:t>ác hồ sơ, bản vẽ và nội dung khác (nếu có).</w:t>
      </w:r>
    </w:p>
    <w:p w14:paraId="56536315" w14:textId="77777777" w:rsidR="00C23BF5" w:rsidRPr="003B31D0" w:rsidRDefault="00C23BF5" w:rsidP="003B31D0">
      <w:pPr>
        <w:widowControl w:val="0"/>
        <w:snapToGrid w:val="0"/>
        <w:spacing w:after="0" w:line="276" w:lineRule="auto"/>
        <w:ind w:firstLine="567"/>
        <w:rPr>
          <w:rFonts w:cs="Times New Roman"/>
          <w:szCs w:val="26"/>
          <w:lang w:val="vi-VN"/>
        </w:rPr>
      </w:pPr>
      <w:r w:rsidRPr="003B31D0">
        <w:rPr>
          <w:rFonts w:cs="Times New Roman"/>
          <w:szCs w:val="26"/>
          <w:lang w:val="vi-VN"/>
        </w:rPr>
        <w:t>3. Thẩm định</w:t>
      </w:r>
      <w:r w:rsidR="009C1960" w:rsidRPr="003B31D0">
        <w:rPr>
          <w:rFonts w:cs="Times New Roman"/>
          <w:szCs w:val="26"/>
          <w:lang w:val="vi-VN"/>
        </w:rPr>
        <w:t xml:space="preserve"> và</w:t>
      </w:r>
      <w:r w:rsidRPr="003B31D0">
        <w:rPr>
          <w:rFonts w:cs="Times New Roman"/>
          <w:szCs w:val="26"/>
          <w:lang w:val="vi-VN"/>
        </w:rPr>
        <w:t xml:space="preserve"> phê duyệt hồ sơ mời thầu: </w:t>
      </w:r>
    </w:p>
    <w:p w14:paraId="580D11E4" w14:textId="4E69B987" w:rsidR="00C23BF5" w:rsidRPr="003B31D0" w:rsidRDefault="00C23BF5"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a) Hồ sơ mời thầu được thẩm định theo quy định tại Điều </w:t>
      </w:r>
      <w:r w:rsidR="009529D7" w:rsidRPr="003B31D0">
        <w:rPr>
          <w:rFonts w:eastAsia="Times New Roman" w:cs="Times New Roman"/>
          <w:szCs w:val="26"/>
          <w:lang w:val="vi-VN"/>
        </w:rPr>
        <w:t xml:space="preserve">135 </w:t>
      </w:r>
      <w:r w:rsidRPr="003B31D0">
        <w:rPr>
          <w:rFonts w:eastAsia="Times New Roman" w:cs="Times New Roman"/>
          <w:szCs w:val="26"/>
          <w:lang w:val="vi-VN"/>
        </w:rPr>
        <w:t>của Nghị định này trước khi phê duyệt;</w:t>
      </w:r>
    </w:p>
    <w:p w14:paraId="08743BF0" w14:textId="77777777" w:rsidR="00C23BF5" w:rsidRPr="003B31D0" w:rsidRDefault="00C23BF5" w:rsidP="003B31D0">
      <w:pPr>
        <w:widowControl w:val="0"/>
        <w:spacing w:after="0" w:line="276" w:lineRule="auto"/>
        <w:ind w:firstLine="567"/>
        <w:rPr>
          <w:rFonts w:cs="Times New Roman"/>
          <w:szCs w:val="26"/>
          <w:lang w:val="vi-VN"/>
        </w:rPr>
      </w:pPr>
      <w:r w:rsidRPr="003B31D0">
        <w:rPr>
          <w:rFonts w:eastAsia="Times New Roman" w:cs="Times New Roman"/>
          <w:szCs w:val="26"/>
          <w:lang w:val="vi-VN"/>
        </w:rPr>
        <w:t xml:space="preserve">b) Việc phê duyệt hồ sơ mời thầu </w:t>
      </w:r>
      <w:r w:rsidR="00E720B4" w:rsidRPr="003B31D0">
        <w:rPr>
          <w:rFonts w:eastAsia="Times New Roman" w:cs="Times New Roman"/>
          <w:szCs w:val="26"/>
          <w:lang w:val="vi-VN"/>
        </w:rPr>
        <w:t>được thực hiện bằng</w:t>
      </w:r>
      <w:r w:rsidRPr="003B31D0">
        <w:rPr>
          <w:rFonts w:eastAsia="Times New Roman" w:cs="Times New Roman"/>
          <w:szCs w:val="26"/>
          <w:lang w:val="vi-VN"/>
        </w:rPr>
        <w:t xml:space="preserve"> văn bản căn cứ vào tờ trình phê duyệt, báo cáo thẩm định hồ sơ mời thầu.</w:t>
      </w:r>
    </w:p>
    <w:p w14:paraId="6E2C0D13" w14:textId="77777777" w:rsidR="00C23BF5" w:rsidRPr="003B31D0" w:rsidRDefault="00C23BF5" w:rsidP="003B31D0">
      <w:pPr>
        <w:widowControl w:val="0"/>
        <w:snapToGrid w:val="0"/>
        <w:spacing w:after="0" w:line="276" w:lineRule="auto"/>
        <w:ind w:firstLine="567"/>
        <w:rPr>
          <w:rFonts w:cs="Times New Roman"/>
          <w:szCs w:val="26"/>
          <w:lang w:val="vi-VN"/>
        </w:rPr>
      </w:pPr>
      <w:r w:rsidRPr="003B31D0">
        <w:rPr>
          <w:rFonts w:cs="Times New Roman"/>
          <w:szCs w:val="26"/>
          <w:lang w:val="vi-VN"/>
        </w:rPr>
        <w:t>4. Tổ chức đấu thầu:</w:t>
      </w:r>
    </w:p>
    <w:p w14:paraId="2AFE7628" w14:textId="77777777" w:rsidR="00C23BF5" w:rsidRPr="003B31D0" w:rsidRDefault="00C23BF5" w:rsidP="003B31D0">
      <w:pPr>
        <w:widowControl w:val="0"/>
        <w:snapToGrid w:val="0"/>
        <w:spacing w:after="0" w:line="276" w:lineRule="auto"/>
        <w:ind w:firstLine="567"/>
        <w:rPr>
          <w:rFonts w:cs="Times New Roman"/>
          <w:szCs w:val="26"/>
          <w:lang w:val="vi-VN"/>
        </w:rPr>
      </w:pPr>
      <w:r w:rsidRPr="003B31D0">
        <w:rPr>
          <w:rFonts w:cs="Times New Roman"/>
          <w:szCs w:val="26"/>
          <w:lang w:val="vi-VN"/>
        </w:rPr>
        <w:t xml:space="preserve">a) </w:t>
      </w:r>
      <w:r w:rsidR="0066718F" w:rsidRPr="003B31D0">
        <w:rPr>
          <w:rFonts w:cs="Times New Roman"/>
          <w:szCs w:val="26"/>
          <w:lang w:val="vi-VN"/>
        </w:rPr>
        <w:t>H</w:t>
      </w:r>
      <w:r w:rsidRPr="003B31D0">
        <w:rPr>
          <w:rFonts w:cs="Times New Roman"/>
          <w:szCs w:val="26"/>
          <w:lang w:val="vi-VN"/>
        </w:rPr>
        <w:t xml:space="preserve">ồ sơ mời thầu giai đoạn hai được </w:t>
      </w:r>
      <w:r w:rsidR="0066718F" w:rsidRPr="003B31D0">
        <w:rPr>
          <w:rFonts w:cs="Times New Roman"/>
          <w:szCs w:val="26"/>
          <w:lang w:val="vi-VN"/>
        </w:rPr>
        <w:t xml:space="preserve">phát hành </w:t>
      </w:r>
      <w:r w:rsidRPr="003B31D0">
        <w:rPr>
          <w:rFonts w:cs="Times New Roman"/>
          <w:szCs w:val="26"/>
          <w:lang w:val="vi-VN"/>
        </w:rPr>
        <w:t xml:space="preserve">cho các nhà thầu </w:t>
      </w:r>
      <w:r w:rsidR="00747A1D" w:rsidRPr="003B31D0">
        <w:rPr>
          <w:rFonts w:cs="Times New Roman"/>
          <w:szCs w:val="26"/>
          <w:lang w:val="vi-VN"/>
        </w:rPr>
        <w:t>trong danh sách nhà thầu đáp ứng yêu cầu của hồ sơ mời thầu giai đoạn một</w:t>
      </w:r>
      <w:r w:rsidRPr="003B31D0">
        <w:rPr>
          <w:rFonts w:cs="Times New Roman"/>
          <w:szCs w:val="26"/>
          <w:lang w:val="vi-VN"/>
        </w:rPr>
        <w:t>.</w:t>
      </w:r>
    </w:p>
    <w:p w14:paraId="7F07B7DE" w14:textId="48FF3C78" w:rsidR="00C23BF5" w:rsidRPr="003B31D0" w:rsidRDefault="00C23BF5" w:rsidP="003B31D0">
      <w:pPr>
        <w:widowControl w:val="0"/>
        <w:snapToGrid w:val="0"/>
        <w:spacing w:after="0" w:line="276" w:lineRule="auto"/>
        <w:ind w:firstLine="567"/>
        <w:rPr>
          <w:rFonts w:cs="Times New Roman"/>
          <w:szCs w:val="26"/>
          <w:lang w:val="vi-VN"/>
        </w:rPr>
      </w:pPr>
      <w:r w:rsidRPr="003B31D0">
        <w:rPr>
          <w:rFonts w:cs="Times New Roman"/>
          <w:szCs w:val="26"/>
          <w:lang w:val="vi-VN"/>
        </w:rPr>
        <w:t>Việc sửa đổi, làm rõ hồ sơ mời thầu giai đoạn hai thực hiện theo quy định tại khoản 2</w:t>
      </w:r>
      <w:r w:rsidR="001B74DA" w:rsidRPr="003B31D0">
        <w:rPr>
          <w:rFonts w:cs="Times New Roman"/>
          <w:szCs w:val="26"/>
          <w:lang w:val="vi-VN"/>
        </w:rPr>
        <w:t xml:space="preserve"> </w:t>
      </w:r>
      <w:r w:rsidRPr="003B31D0">
        <w:rPr>
          <w:rFonts w:cs="Times New Roman"/>
          <w:szCs w:val="26"/>
          <w:lang w:val="vi-VN"/>
        </w:rPr>
        <w:t xml:space="preserve">Điều </w:t>
      </w:r>
      <w:r w:rsidR="009529D7" w:rsidRPr="003B31D0">
        <w:rPr>
          <w:rFonts w:cs="Times New Roman"/>
          <w:szCs w:val="26"/>
          <w:lang w:val="vi-VN"/>
        </w:rPr>
        <w:t xml:space="preserve">28 </w:t>
      </w:r>
      <w:r w:rsidRPr="003B31D0">
        <w:rPr>
          <w:rFonts w:cs="Times New Roman"/>
          <w:szCs w:val="26"/>
          <w:lang w:val="vi-VN"/>
        </w:rPr>
        <w:t>của Nghị định này;</w:t>
      </w:r>
    </w:p>
    <w:p w14:paraId="6625A998" w14:textId="77777777" w:rsidR="00C23BF5" w:rsidRPr="003B31D0" w:rsidRDefault="00C23BF5" w:rsidP="003B31D0">
      <w:pPr>
        <w:widowControl w:val="0"/>
        <w:snapToGrid w:val="0"/>
        <w:spacing w:after="0" w:line="276" w:lineRule="auto"/>
        <w:ind w:firstLine="567"/>
        <w:rPr>
          <w:rFonts w:cs="Times New Roman"/>
          <w:szCs w:val="26"/>
          <w:lang w:val="vi-VN"/>
        </w:rPr>
      </w:pPr>
      <w:r w:rsidRPr="003B31D0">
        <w:rPr>
          <w:rFonts w:cs="Times New Roman"/>
          <w:szCs w:val="26"/>
          <w:lang w:val="vi-VN"/>
        </w:rPr>
        <w:t>b) Chuẩn bị, nộp, tiếp nhận, quản lý, sửa đổi, rút hồ sơ dự thầu:</w:t>
      </w:r>
    </w:p>
    <w:p w14:paraId="4DE8266D" w14:textId="02BFABED" w:rsidR="00C23BF5" w:rsidRPr="003B31D0" w:rsidRDefault="00C23BF5" w:rsidP="003B31D0">
      <w:pPr>
        <w:widowControl w:val="0"/>
        <w:spacing w:after="0" w:line="276" w:lineRule="auto"/>
        <w:ind w:firstLine="567"/>
        <w:rPr>
          <w:rFonts w:cs="Times New Roman"/>
          <w:szCs w:val="26"/>
          <w:lang w:val="vi-VN"/>
        </w:rPr>
      </w:pPr>
      <w:r w:rsidRPr="003B31D0">
        <w:rPr>
          <w:rFonts w:cs="Times New Roman"/>
          <w:szCs w:val="26"/>
          <w:lang w:val="vi-VN"/>
        </w:rPr>
        <w:t xml:space="preserve">Việc chuẩn bị, nộp, tiếp nhận, quản lý, sửa đổi, rút hồ sơ dự thầu thực hiện theo quy định tại khoản 3 Điều </w:t>
      </w:r>
      <w:r w:rsidR="009529D7" w:rsidRPr="003B31D0">
        <w:rPr>
          <w:rFonts w:cs="Times New Roman"/>
          <w:szCs w:val="26"/>
          <w:lang w:val="vi-VN"/>
        </w:rPr>
        <w:t xml:space="preserve">28 </w:t>
      </w:r>
      <w:r w:rsidRPr="003B31D0">
        <w:rPr>
          <w:rFonts w:cs="Times New Roman"/>
          <w:szCs w:val="26"/>
          <w:lang w:val="vi-VN"/>
        </w:rPr>
        <w:t>của Nghị định này</w:t>
      </w:r>
      <w:r w:rsidR="00F47385" w:rsidRPr="003B31D0">
        <w:rPr>
          <w:rFonts w:cs="Times New Roman"/>
          <w:szCs w:val="26"/>
          <w:lang w:val="vi-VN"/>
        </w:rPr>
        <w:t>.</w:t>
      </w:r>
    </w:p>
    <w:p w14:paraId="5E170740" w14:textId="77777777" w:rsidR="00C23BF5" w:rsidRPr="003B31D0" w:rsidRDefault="00C23BF5" w:rsidP="003B31D0">
      <w:pPr>
        <w:widowControl w:val="0"/>
        <w:snapToGrid w:val="0"/>
        <w:spacing w:after="0" w:line="276" w:lineRule="auto"/>
        <w:ind w:firstLine="567"/>
        <w:rPr>
          <w:rFonts w:cs="Times New Roman"/>
          <w:szCs w:val="26"/>
          <w:lang w:val="vi-VN"/>
        </w:rPr>
      </w:pPr>
      <w:r w:rsidRPr="003B31D0">
        <w:rPr>
          <w:rFonts w:cs="Times New Roman"/>
          <w:szCs w:val="26"/>
          <w:lang w:val="vi-VN"/>
        </w:rPr>
        <w:t>5. Mở thầu:</w:t>
      </w:r>
    </w:p>
    <w:p w14:paraId="347E126B" w14:textId="0E335EE5" w:rsidR="00C23BF5" w:rsidRPr="003B31D0" w:rsidRDefault="00C23BF5" w:rsidP="003B31D0">
      <w:pPr>
        <w:widowControl w:val="0"/>
        <w:snapToGrid w:val="0"/>
        <w:spacing w:after="0" w:line="276" w:lineRule="auto"/>
        <w:ind w:firstLine="567"/>
        <w:rPr>
          <w:rFonts w:cs="Times New Roman"/>
          <w:spacing w:val="-6"/>
          <w:szCs w:val="26"/>
          <w:lang w:val="vi-VN"/>
        </w:rPr>
      </w:pPr>
      <w:r w:rsidRPr="003B31D0">
        <w:rPr>
          <w:rFonts w:cs="Times New Roman"/>
          <w:spacing w:val="-6"/>
          <w:szCs w:val="26"/>
          <w:lang w:val="vi-VN"/>
        </w:rPr>
        <w:t xml:space="preserve">Việc mở thầu thực hiện theo quy định tại khoản 4 Điều </w:t>
      </w:r>
      <w:r w:rsidR="009529D7" w:rsidRPr="003B31D0">
        <w:rPr>
          <w:rFonts w:cs="Times New Roman"/>
          <w:spacing w:val="-6"/>
          <w:szCs w:val="26"/>
          <w:lang w:val="vi-VN"/>
        </w:rPr>
        <w:t xml:space="preserve">28 </w:t>
      </w:r>
      <w:r w:rsidRPr="003B31D0">
        <w:rPr>
          <w:rFonts w:cs="Times New Roman"/>
          <w:spacing w:val="-6"/>
          <w:szCs w:val="26"/>
          <w:lang w:val="vi-VN"/>
        </w:rPr>
        <w:t xml:space="preserve">của Nghị định này. </w:t>
      </w:r>
    </w:p>
    <w:p w14:paraId="6395697D" w14:textId="63CC28B8" w:rsidR="00C23BF5" w:rsidRPr="00AE2DA0" w:rsidRDefault="00C23BF5" w:rsidP="00EC74DF">
      <w:pPr>
        <w:pStyle w:val="Heading2"/>
        <w:rPr>
          <w:lang w:val="vi-VN"/>
        </w:rPr>
      </w:pPr>
      <w:bookmarkStart w:id="149" w:name="_Toc143810173"/>
      <w:bookmarkStart w:id="150" w:name="_Toc156916647"/>
      <w:r w:rsidRPr="00AE2DA0">
        <w:rPr>
          <w:rFonts w:hint="eastAsia"/>
          <w:lang w:val="vi-VN"/>
        </w:rPr>
        <w:t>Đ</w:t>
      </w:r>
      <w:r w:rsidRPr="00AE2DA0">
        <w:rPr>
          <w:lang w:val="vi-VN"/>
        </w:rPr>
        <w:t xml:space="preserve">iều </w:t>
      </w:r>
      <w:r w:rsidR="00A45565" w:rsidRPr="00AE2DA0">
        <w:rPr>
          <w:lang w:val="vi-VN"/>
        </w:rPr>
        <w:t>51</w:t>
      </w:r>
      <w:r w:rsidRPr="00AE2DA0">
        <w:rPr>
          <w:lang w:val="vi-VN"/>
        </w:rPr>
        <w:t xml:space="preserve">. </w:t>
      </w:r>
      <w:r w:rsidRPr="00AE2DA0">
        <w:rPr>
          <w:rFonts w:hint="eastAsia"/>
          <w:lang w:val="vi-VN"/>
        </w:rPr>
        <w:t>Đá</w:t>
      </w:r>
      <w:r w:rsidRPr="00AE2DA0">
        <w:rPr>
          <w:lang w:val="vi-VN"/>
        </w:rPr>
        <w:t>nh gi</w:t>
      </w:r>
      <w:r w:rsidRPr="00AE2DA0">
        <w:rPr>
          <w:rFonts w:hint="eastAsia"/>
          <w:lang w:val="vi-VN"/>
        </w:rPr>
        <w:t>á</w:t>
      </w:r>
      <w:r w:rsidRPr="00AE2DA0">
        <w:rPr>
          <w:lang w:val="vi-VN"/>
        </w:rPr>
        <w:t xml:space="preserve"> hồ s</w:t>
      </w:r>
      <w:r w:rsidRPr="00AE2DA0">
        <w:rPr>
          <w:rFonts w:hint="eastAsia"/>
          <w:lang w:val="vi-VN"/>
        </w:rPr>
        <w:t>ơ</w:t>
      </w:r>
      <w:r w:rsidRPr="00AE2DA0">
        <w:rPr>
          <w:lang w:val="vi-VN"/>
        </w:rPr>
        <w:t xml:space="preserve"> dự thầu giai </w:t>
      </w:r>
      <w:r w:rsidRPr="00AE2DA0">
        <w:rPr>
          <w:rFonts w:hint="eastAsia"/>
          <w:lang w:val="vi-VN"/>
        </w:rPr>
        <w:t>đ</w:t>
      </w:r>
      <w:r w:rsidRPr="00AE2DA0">
        <w:rPr>
          <w:lang w:val="vi-VN"/>
        </w:rPr>
        <w:t>oạn hai</w:t>
      </w:r>
      <w:bookmarkEnd w:id="149"/>
      <w:bookmarkEnd w:id="150"/>
    </w:p>
    <w:p w14:paraId="75FCB959" w14:textId="6221801A" w:rsidR="00C23BF5" w:rsidRPr="003B31D0" w:rsidRDefault="00C23BF5" w:rsidP="003B31D0">
      <w:pPr>
        <w:widowControl w:val="0"/>
        <w:spacing w:after="0" w:line="276" w:lineRule="auto"/>
        <w:ind w:firstLine="567"/>
        <w:rPr>
          <w:rFonts w:cs="Times New Roman"/>
          <w:szCs w:val="26"/>
          <w:lang w:val="vi-VN"/>
        </w:rPr>
      </w:pPr>
      <w:r w:rsidRPr="003B31D0">
        <w:rPr>
          <w:rFonts w:cs="Times New Roman"/>
          <w:szCs w:val="26"/>
          <w:lang w:val="vi-VN"/>
        </w:rPr>
        <w:t xml:space="preserve">1. Nguyên tắc đánh giá hồ sơ dự thầu thực hiện theo quy định tại Điều </w:t>
      </w:r>
      <w:r w:rsidR="009529D7" w:rsidRPr="003B31D0">
        <w:rPr>
          <w:rFonts w:cs="Times New Roman"/>
          <w:szCs w:val="26"/>
          <w:lang w:val="vi-VN"/>
        </w:rPr>
        <w:t xml:space="preserve">29 </w:t>
      </w:r>
      <w:r w:rsidRPr="003B31D0">
        <w:rPr>
          <w:rFonts w:cs="Times New Roman"/>
          <w:szCs w:val="26"/>
          <w:lang w:val="vi-VN"/>
        </w:rPr>
        <w:t>của Nghị định này.</w:t>
      </w:r>
    </w:p>
    <w:p w14:paraId="7B5F7C78" w14:textId="3A3C3FF6" w:rsidR="00C23BF5" w:rsidRPr="003B31D0" w:rsidRDefault="00C23BF5" w:rsidP="003B31D0">
      <w:pPr>
        <w:widowControl w:val="0"/>
        <w:spacing w:after="0" w:line="276" w:lineRule="auto"/>
        <w:ind w:firstLine="567"/>
        <w:rPr>
          <w:rFonts w:cs="Times New Roman"/>
          <w:szCs w:val="26"/>
          <w:lang w:val="vi-VN"/>
        </w:rPr>
      </w:pPr>
      <w:r w:rsidRPr="003B31D0">
        <w:rPr>
          <w:rFonts w:cs="Times New Roman"/>
          <w:szCs w:val="26"/>
          <w:lang w:val="vi-VN"/>
        </w:rPr>
        <w:t xml:space="preserve">2. Việc làm rõ hồ sơ dự thầu thực hiện theo quy định tại Điều </w:t>
      </w:r>
      <w:r w:rsidR="009529D7" w:rsidRPr="003B31D0">
        <w:rPr>
          <w:rFonts w:cs="Times New Roman"/>
          <w:szCs w:val="26"/>
          <w:lang w:val="vi-VN"/>
        </w:rPr>
        <w:t xml:space="preserve">30 </w:t>
      </w:r>
      <w:r w:rsidRPr="003B31D0">
        <w:rPr>
          <w:rFonts w:cs="Times New Roman"/>
          <w:szCs w:val="26"/>
          <w:lang w:val="vi-VN"/>
        </w:rPr>
        <w:t>của Nghị định này.</w:t>
      </w:r>
    </w:p>
    <w:p w14:paraId="19371297" w14:textId="346E8407" w:rsidR="00C23BF5" w:rsidRPr="003B31D0" w:rsidRDefault="00C23BF5" w:rsidP="003B31D0">
      <w:pPr>
        <w:widowControl w:val="0"/>
        <w:snapToGrid w:val="0"/>
        <w:spacing w:after="0" w:line="276" w:lineRule="auto"/>
        <w:ind w:firstLine="567"/>
        <w:rPr>
          <w:rFonts w:cs="Times New Roman"/>
          <w:szCs w:val="26"/>
          <w:lang w:val="vi-VN"/>
        </w:rPr>
      </w:pPr>
      <w:r w:rsidRPr="003B31D0">
        <w:rPr>
          <w:rFonts w:cs="Times New Roman"/>
          <w:szCs w:val="26"/>
          <w:lang w:val="vi-VN"/>
        </w:rPr>
        <w:t xml:space="preserve">3. Việc sửa lỗi và hiệu chỉnh sai lệch thực hiện theo quy định tại Điều </w:t>
      </w:r>
      <w:r w:rsidR="009529D7" w:rsidRPr="003B31D0">
        <w:rPr>
          <w:rFonts w:cs="Times New Roman"/>
          <w:szCs w:val="26"/>
          <w:lang w:val="vi-VN"/>
        </w:rPr>
        <w:t xml:space="preserve">31 </w:t>
      </w:r>
      <w:r w:rsidRPr="003B31D0">
        <w:rPr>
          <w:rFonts w:cs="Times New Roman"/>
          <w:szCs w:val="26"/>
          <w:lang w:val="vi-VN"/>
        </w:rPr>
        <w:t>của Nghị định này.</w:t>
      </w:r>
    </w:p>
    <w:p w14:paraId="70D0DC3B" w14:textId="72522301" w:rsidR="00C23BF5" w:rsidRPr="003B31D0" w:rsidRDefault="00C23BF5" w:rsidP="003B31D0">
      <w:pPr>
        <w:widowControl w:val="0"/>
        <w:snapToGrid w:val="0"/>
        <w:spacing w:after="0" w:line="276" w:lineRule="auto"/>
        <w:ind w:firstLine="567"/>
        <w:rPr>
          <w:rFonts w:cs="Times New Roman"/>
          <w:szCs w:val="26"/>
          <w:lang w:val="vi-VN"/>
        </w:rPr>
      </w:pPr>
      <w:r w:rsidRPr="003B31D0">
        <w:rPr>
          <w:rFonts w:cs="Times New Roman"/>
          <w:szCs w:val="26"/>
          <w:lang w:val="vi-VN"/>
        </w:rPr>
        <w:t xml:space="preserve">4. Việc đánh giá hồ sơ dự thầu thực hiện theo quy định tại Điều </w:t>
      </w:r>
      <w:r w:rsidR="009529D7" w:rsidRPr="003B31D0">
        <w:rPr>
          <w:rFonts w:cs="Times New Roman"/>
          <w:szCs w:val="26"/>
          <w:lang w:val="vi-VN"/>
        </w:rPr>
        <w:t xml:space="preserve">32 </w:t>
      </w:r>
      <w:r w:rsidRPr="003B31D0">
        <w:rPr>
          <w:rFonts w:cs="Times New Roman"/>
          <w:szCs w:val="26"/>
          <w:lang w:val="vi-VN"/>
        </w:rPr>
        <w:t xml:space="preserve">của Nghị định này. </w:t>
      </w:r>
    </w:p>
    <w:p w14:paraId="179DB82D" w14:textId="3175F9B4" w:rsidR="00C23BF5" w:rsidRPr="00AE2DA0" w:rsidRDefault="00C23BF5" w:rsidP="00EC74DF">
      <w:pPr>
        <w:pStyle w:val="Heading2"/>
        <w:rPr>
          <w:lang w:val="vi-VN"/>
        </w:rPr>
      </w:pPr>
      <w:bookmarkStart w:id="151" w:name="_Toc143810174"/>
      <w:bookmarkStart w:id="152" w:name="_Toc156916648"/>
      <w:r w:rsidRPr="00AE2DA0">
        <w:rPr>
          <w:rFonts w:hint="eastAsia"/>
          <w:lang w:val="vi-VN"/>
        </w:rPr>
        <w:t>Đ</w:t>
      </w:r>
      <w:r w:rsidRPr="00AE2DA0">
        <w:rPr>
          <w:lang w:val="vi-VN"/>
        </w:rPr>
        <w:t xml:space="preserve">iều </w:t>
      </w:r>
      <w:r w:rsidR="00A45565" w:rsidRPr="00AE2DA0">
        <w:rPr>
          <w:lang w:val="vi-VN"/>
        </w:rPr>
        <w:t>52</w:t>
      </w:r>
      <w:r w:rsidRPr="00AE2DA0">
        <w:rPr>
          <w:lang w:val="vi-VN"/>
        </w:rPr>
        <w:t xml:space="preserve">. </w:t>
      </w:r>
      <w:r w:rsidR="009C1960" w:rsidRPr="00AE2DA0">
        <w:rPr>
          <w:lang w:val="vi-VN"/>
        </w:rPr>
        <w:t>Th</w:t>
      </w:r>
      <w:r w:rsidR="009C1960" w:rsidRPr="00AE2DA0">
        <w:rPr>
          <w:rFonts w:hint="eastAsia"/>
          <w:lang w:val="vi-VN"/>
        </w:rPr>
        <w:t>ươ</w:t>
      </w:r>
      <w:r w:rsidR="009C1960" w:rsidRPr="00AE2DA0">
        <w:rPr>
          <w:lang w:val="vi-VN"/>
        </w:rPr>
        <w:t xml:space="preserve">ng thảo hợp </w:t>
      </w:r>
      <w:r w:rsidR="009C1960" w:rsidRPr="00AE2DA0">
        <w:rPr>
          <w:rFonts w:hint="eastAsia"/>
          <w:lang w:val="vi-VN"/>
        </w:rPr>
        <w:t>đ</w:t>
      </w:r>
      <w:r w:rsidR="009C1960" w:rsidRPr="00AE2DA0">
        <w:rPr>
          <w:lang w:val="vi-VN"/>
        </w:rPr>
        <w:t xml:space="preserve">ồng, </w:t>
      </w:r>
      <w:r w:rsidR="00AD2DA0" w:rsidRPr="00AE2DA0">
        <w:rPr>
          <w:lang w:val="vi-VN"/>
        </w:rPr>
        <w:t>t</w:t>
      </w:r>
      <w:r w:rsidRPr="00AE2DA0">
        <w:rPr>
          <w:lang w:val="vi-VN"/>
        </w:rPr>
        <w:t xml:space="preserve">hẩm </w:t>
      </w:r>
      <w:r w:rsidRPr="00AE2DA0">
        <w:rPr>
          <w:rFonts w:hint="eastAsia"/>
          <w:lang w:val="vi-VN"/>
        </w:rPr>
        <w:t>đ</w:t>
      </w:r>
      <w:r w:rsidRPr="00AE2DA0">
        <w:rPr>
          <w:lang w:val="vi-VN"/>
        </w:rPr>
        <w:t>ịnh, ph</w:t>
      </w:r>
      <w:r w:rsidRPr="00AE2DA0">
        <w:rPr>
          <w:rFonts w:hint="eastAsia"/>
          <w:lang w:val="vi-VN"/>
        </w:rPr>
        <w:t>ê</w:t>
      </w:r>
      <w:r w:rsidRPr="00AE2DA0">
        <w:rPr>
          <w:lang w:val="vi-VN"/>
        </w:rPr>
        <w:t xml:space="preserve"> duyệt, c</w:t>
      </w:r>
      <w:r w:rsidRPr="00AE2DA0">
        <w:rPr>
          <w:rFonts w:hint="eastAsia"/>
          <w:lang w:val="vi-VN"/>
        </w:rPr>
        <w:t>ô</w:t>
      </w:r>
      <w:r w:rsidRPr="00AE2DA0">
        <w:rPr>
          <w:lang w:val="vi-VN"/>
        </w:rPr>
        <w:t>ng khai kết quả lựa chọn nh</w:t>
      </w:r>
      <w:r w:rsidRPr="00AE2DA0">
        <w:rPr>
          <w:rFonts w:hint="eastAsia"/>
          <w:lang w:val="vi-VN"/>
        </w:rPr>
        <w:t>à</w:t>
      </w:r>
      <w:r w:rsidRPr="00AE2DA0">
        <w:rPr>
          <w:lang w:val="vi-VN"/>
        </w:rPr>
        <w:t xml:space="preserve"> thầu, ho</w:t>
      </w:r>
      <w:r w:rsidRPr="00AE2DA0">
        <w:rPr>
          <w:rFonts w:hint="eastAsia"/>
          <w:lang w:val="vi-VN"/>
        </w:rPr>
        <w:t>à</w:t>
      </w:r>
      <w:r w:rsidRPr="00AE2DA0">
        <w:rPr>
          <w:lang w:val="vi-VN"/>
        </w:rPr>
        <w:t>n thiện</w:t>
      </w:r>
      <w:r w:rsidR="00C23505" w:rsidRPr="00AE2DA0">
        <w:rPr>
          <w:lang w:val="vi-VN"/>
        </w:rPr>
        <w:t xml:space="preserve">, </w:t>
      </w:r>
      <w:r w:rsidRPr="00AE2DA0">
        <w:rPr>
          <w:lang w:val="vi-VN"/>
        </w:rPr>
        <w:t>k</w:t>
      </w:r>
      <w:r w:rsidRPr="00AE2DA0">
        <w:rPr>
          <w:rFonts w:hint="eastAsia"/>
          <w:lang w:val="vi-VN"/>
        </w:rPr>
        <w:t>ý</w:t>
      </w:r>
      <w:r w:rsidRPr="00AE2DA0">
        <w:rPr>
          <w:lang w:val="vi-VN"/>
        </w:rPr>
        <w:t xml:space="preserve"> kết</w:t>
      </w:r>
      <w:r w:rsidR="00C23505" w:rsidRPr="00AE2DA0">
        <w:rPr>
          <w:lang w:val="vi-VN"/>
        </w:rPr>
        <w:t xml:space="preserve"> v</w:t>
      </w:r>
      <w:r w:rsidR="00C23505" w:rsidRPr="00AE2DA0">
        <w:rPr>
          <w:rFonts w:hint="eastAsia"/>
          <w:lang w:val="vi-VN"/>
        </w:rPr>
        <w:t>à</w:t>
      </w:r>
      <w:r w:rsidR="00C23505" w:rsidRPr="00AE2DA0">
        <w:rPr>
          <w:lang w:val="vi-VN"/>
        </w:rPr>
        <w:t xml:space="preserve"> quản l</w:t>
      </w:r>
      <w:r w:rsidR="00C23505" w:rsidRPr="00AE2DA0">
        <w:rPr>
          <w:rFonts w:hint="eastAsia"/>
          <w:lang w:val="vi-VN"/>
        </w:rPr>
        <w:t>ý</w:t>
      </w:r>
      <w:r w:rsidR="00C23505" w:rsidRPr="00AE2DA0">
        <w:rPr>
          <w:lang w:val="vi-VN"/>
        </w:rPr>
        <w:t xml:space="preserve"> thực hiện </w:t>
      </w:r>
      <w:r w:rsidRPr="00AE2DA0">
        <w:rPr>
          <w:lang w:val="vi-VN"/>
        </w:rPr>
        <w:t xml:space="preserve">hợp </w:t>
      </w:r>
      <w:r w:rsidRPr="00AE2DA0">
        <w:rPr>
          <w:rFonts w:hint="eastAsia"/>
          <w:lang w:val="vi-VN"/>
        </w:rPr>
        <w:t>đ</w:t>
      </w:r>
      <w:r w:rsidRPr="00AE2DA0">
        <w:rPr>
          <w:lang w:val="vi-VN"/>
        </w:rPr>
        <w:t>ồng</w:t>
      </w:r>
      <w:bookmarkEnd w:id="151"/>
      <w:bookmarkEnd w:id="152"/>
    </w:p>
    <w:p w14:paraId="18AF49D3" w14:textId="55EFB619" w:rsidR="006117C4" w:rsidRPr="003B31D0" w:rsidRDefault="006117C4" w:rsidP="003B31D0">
      <w:pPr>
        <w:widowControl w:val="0"/>
        <w:spacing w:after="0" w:line="276" w:lineRule="auto"/>
        <w:ind w:firstLine="567"/>
        <w:rPr>
          <w:rFonts w:cs="Times New Roman"/>
          <w:spacing w:val="-6"/>
          <w:szCs w:val="26"/>
          <w:lang w:val="vi-VN"/>
        </w:rPr>
      </w:pPr>
      <w:r w:rsidRPr="003B31D0">
        <w:rPr>
          <w:rFonts w:cs="Times New Roman"/>
          <w:spacing w:val="-6"/>
          <w:szCs w:val="26"/>
          <w:lang w:val="vi-VN"/>
        </w:rPr>
        <w:t xml:space="preserve">1. </w:t>
      </w:r>
      <w:r w:rsidR="00813D13" w:rsidRPr="003B31D0">
        <w:rPr>
          <w:rFonts w:cs="Times New Roman"/>
          <w:spacing w:val="-6"/>
          <w:szCs w:val="26"/>
          <w:lang w:val="fr-FR"/>
        </w:rPr>
        <w:t>N</w:t>
      </w:r>
      <w:r w:rsidRPr="003B31D0">
        <w:rPr>
          <w:rFonts w:cs="Times New Roman"/>
          <w:spacing w:val="-6"/>
          <w:szCs w:val="26"/>
          <w:lang w:val="vi-VN"/>
        </w:rPr>
        <w:t xml:space="preserve">hà thầu xếp hạng thứ nhất được </w:t>
      </w:r>
      <w:r w:rsidR="00AF0EBB" w:rsidRPr="003B31D0">
        <w:rPr>
          <w:rFonts w:cs="Times New Roman"/>
          <w:spacing w:val="-6"/>
          <w:szCs w:val="26"/>
          <w:lang w:val="vi-VN"/>
        </w:rPr>
        <w:t>chủ đầu tư</w:t>
      </w:r>
      <w:r w:rsidRPr="003B31D0">
        <w:rPr>
          <w:rFonts w:cs="Times New Roman"/>
          <w:spacing w:val="-6"/>
          <w:szCs w:val="26"/>
          <w:lang w:val="vi-VN"/>
        </w:rPr>
        <w:t xml:space="preserve"> mời đến thương thảo hợp đồng.</w:t>
      </w:r>
    </w:p>
    <w:p w14:paraId="17AFF554" w14:textId="6829C801" w:rsidR="006117C4" w:rsidRPr="003B31D0" w:rsidRDefault="006117C4" w:rsidP="003B31D0">
      <w:pPr>
        <w:widowControl w:val="0"/>
        <w:spacing w:after="0" w:line="276" w:lineRule="auto"/>
        <w:ind w:firstLine="567"/>
        <w:rPr>
          <w:rFonts w:cs="Times New Roman"/>
          <w:szCs w:val="26"/>
          <w:lang w:val="vi-VN"/>
        </w:rPr>
      </w:pPr>
      <w:r w:rsidRPr="003B31D0">
        <w:rPr>
          <w:rFonts w:eastAsia="Times New Roman" w:cs="Times New Roman"/>
          <w:szCs w:val="26"/>
          <w:lang w:val="vi-VN"/>
        </w:rPr>
        <w:t xml:space="preserve">2. Việc thương thảo hợp đồng thực hiện theo quy định tại Điều </w:t>
      </w:r>
      <w:r w:rsidR="0011769E" w:rsidRPr="003B31D0">
        <w:rPr>
          <w:rFonts w:eastAsia="Times New Roman" w:cs="Times New Roman"/>
          <w:szCs w:val="26"/>
          <w:lang w:val="vi-VN"/>
        </w:rPr>
        <w:t xml:space="preserve">45 </w:t>
      </w:r>
      <w:r w:rsidRPr="003B31D0">
        <w:rPr>
          <w:rFonts w:eastAsia="Times New Roman" w:cs="Times New Roman"/>
          <w:szCs w:val="26"/>
          <w:lang w:val="vi-VN"/>
        </w:rPr>
        <w:t>của Nghị định này.</w:t>
      </w:r>
    </w:p>
    <w:p w14:paraId="54634A8A" w14:textId="3A619C71" w:rsidR="00C23BF5" w:rsidRPr="003B31D0" w:rsidRDefault="006117C4" w:rsidP="003B31D0">
      <w:pPr>
        <w:widowControl w:val="0"/>
        <w:spacing w:after="0" w:line="276" w:lineRule="auto"/>
        <w:ind w:firstLine="567"/>
        <w:rPr>
          <w:rFonts w:cs="Times New Roman"/>
          <w:szCs w:val="26"/>
          <w:lang w:val="vi-VN"/>
        </w:rPr>
      </w:pPr>
      <w:r w:rsidRPr="003B31D0">
        <w:rPr>
          <w:rFonts w:cs="Times New Roman"/>
          <w:szCs w:val="26"/>
          <w:lang w:val="vi-VN"/>
        </w:rPr>
        <w:t>3</w:t>
      </w:r>
      <w:r w:rsidR="00C23BF5" w:rsidRPr="003B31D0">
        <w:rPr>
          <w:rFonts w:cs="Times New Roman"/>
          <w:szCs w:val="26"/>
          <w:lang w:val="vi-VN"/>
        </w:rPr>
        <w:t xml:space="preserve">. </w:t>
      </w:r>
      <w:r w:rsidR="0057037C" w:rsidRPr="003B31D0">
        <w:rPr>
          <w:rFonts w:cs="Times New Roman"/>
          <w:szCs w:val="26"/>
          <w:lang w:val="vi-VN"/>
        </w:rPr>
        <w:t xml:space="preserve">Việc </w:t>
      </w:r>
      <w:r w:rsidR="00C23BF5" w:rsidRPr="003B31D0">
        <w:rPr>
          <w:rFonts w:cs="Times New Roman"/>
          <w:szCs w:val="26"/>
          <w:lang w:val="vi-VN"/>
        </w:rPr>
        <w:t xml:space="preserve">thẩm định, phê duyệt, công khai kết quả lựa chọn nhà thầu thực hiện theo quy định tại Điều </w:t>
      </w:r>
      <w:r w:rsidR="0011769E" w:rsidRPr="003B31D0">
        <w:rPr>
          <w:rFonts w:cs="Times New Roman"/>
          <w:szCs w:val="26"/>
          <w:lang w:val="vi-VN"/>
        </w:rPr>
        <w:t xml:space="preserve">33 </w:t>
      </w:r>
      <w:r w:rsidR="00C23BF5" w:rsidRPr="003B31D0">
        <w:rPr>
          <w:rFonts w:cs="Times New Roman"/>
          <w:szCs w:val="26"/>
          <w:lang w:val="vi-VN"/>
        </w:rPr>
        <w:t>của Nghị định này.</w:t>
      </w:r>
    </w:p>
    <w:p w14:paraId="002F84BA" w14:textId="29CB3429" w:rsidR="00C23BF5" w:rsidRPr="003B31D0" w:rsidRDefault="006117C4" w:rsidP="003B31D0">
      <w:pPr>
        <w:widowControl w:val="0"/>
        <w:spacing w:after="0" w:line="276" w:lineRule="auto"/>
        <w:ind w:firstLine="567"/>
        <w:rPr>
          <w:rFonts w:cs="Times New Roman"/>
          <w:szCs w:val="26"/>
          <w:lang w:val="vi-VN"/>
        </w:rPr>
      </w:pPr>
      <w:r w:rsidRPr="003B31D0">
        <w:rPr>
          <w:rFonts w:cs="Times New Roman"/>
          <w:szCs w:val="26"/>
          <w:lang w:val="vi-VN"/>
        </w:rPr>
        <w:t>4</w:t>
      </w:r>
      <w:r w:rsidR="00C23BF5" w:rsidRPr="003B31D0">
        <w:rPr>
          <w:rFonts w:cs="Times New Roman"/>
          <w:szCs w:val="26"/>
          <w:lang w:val="vi-VN"/>
        </w:rPr>
        <w:t xml:space="preserve">. Việc </w:t>
      </w:r>
      <w:r w:rsidR="009C1960" w:rsidRPr="003B31D0">
        <w:rPr>
          <w:rFonts w:cs="Times New Roman"/>
          <w:szCs w:val="26"/>
          <w:lang w:val="vi-VN"/>
        </w:rPr>
        <w:t xml:space="preserve">hoàn thiện, ký kết và </w:t>
      </w:r>
      <w:r w:rsidR="00C23BF5" w:rsidRPr="003B31D0">
        <w:rPr>
          <w:rFonts w:cs="Times New Roman"/>
          <w:szCs w:val="26"/>
          <w:lang w:val="vi-VN"/>
        </w:rPr>
        <w:t xml:space="preserve">quản lý thực hiện hợp đồng thực hiện theo quy định tại Điều </w:t>
      </w:r>
      <w:r w:rsidR="0011769E" w:rsidRPr="003B31D0">
        <w:rPr>
          <w:rFonts w:cs="Times New Roman"/>
          <w:szCs w:val="26"/>
          <w:lang w:val="vi-VN"/>
        </w:rPr>
        <w:t xml:space="preserve">34 </w:t>
      </w:r>
      <w:r w:rsidR="00C23BF5" w:rsidRPr="003B31D0">
        <w:rPr>
          <w:rFonts w:cs="Times New Roman"/>
          <w:szCs w:val="26"/>
          <w:lang w:val="vi-VN"/>
        </w:rPr>
        <w:t xml:space="preserve">và Điều </w:t>
      </w:r>
      <w:r w:rsidR="0011769E" w:rsidRPr="003B31D0">
        <w:rPr>
          <w:rFonts w:cs="Times New Roman"/>
          <w:szCs w:val="26"/>
          <w:lang w:val="vi-VN"/>
        </w:rPr>
        <w:t xml:space="preserve">35 </w:t>
      </w:r>
      <w:r w:rsidR="00DC5B55" w:rsidRPr="003B31D0">
        <w:rPr>
          <w:rFonts w:cs="Times New Roman"/>
          <w:szCs w:val="26"/>
          <w:lang w:val="vi-VN"/>
        </w:rPr>
        <w:t xml:space="preserve">của </w:t>
      </w:r>
      <w:r w:rsidR="00C23BF5" w:rsidRPr="003B31D0">
        <w:rPr>
          <w:rFonts w:cs="Times New Roman"/>
          <w:szCs w:val="26"/>
          <w:lang w:val="vi-VN"/>
        </w:rPr>
        <w:t>Nghị định này.</w:t>
      </w:r>
    </w:p>
    <w:p w14:paraId="2D6FC5F1" w14:textId="77777777" w:rsidR="00F649BA" w:rsidRPr="003B31D0" w:rsidRDefault="00F649BA" w:rsidP="001E52BE">
      <w:pPr>
        <w:rPr>
          <w:lang w:val="vi-VN"/>
        </w:rPr>
      </w:pPr>
      <w:bookmarkStart w:id="153" w:name="_Toc156916649"/>
    </w:p>
    <w:p w14:paraId="32444159" w14:textId="319B49ED" w:rsidR="00407754" w:rsidRPr="003B31D0" w:rsidRDefault="00407754" w:rsidP="00EC74DF">
      <w:pPr>
        <w:pStyle w:val="Heading2"/>
        <w:rPr>
          <w:lang w:val="vi-VN"/>
        </w:rPr>
      </w:pPr>
      <w:r w:rsidRPr="003B31D0">
        <w:rPr>
          <w:lang w:val="vi-VN"/>
        </w:rPr>
        <w:t>Mục 2</w:t>
      </w:r>
      <w:bookmarkEnd w:id="153"/>
    </w:p>
    <w:p w14:paraId="7F8BBC3C" w14:textId="34098BEA" w:rsidR="00196FB1" w:rsidRPr="003B31D0" w:rsidRDefault="00407754" w:rsidP="00EC74DF">
      <w:pPr>
        <w:pStyle w:val="Heading2"/>
        <w:rPr>
          <w:lang w:val="vi-VN"/>
        </w:rPr>
      </w:pPr>
      <w:bookmarkStart w:id="154" w:name="_Toc156916650"/>
      <w:r w:rsidRPr="003B31D0">
        <w:rPr>
          <w:lang w:val="vi-VN"/>
        </w:rPr>
        <w:t>PHƯƠNG THỨC HAI GIAI ĐOẠN HAI TÚI HỒ SƠ</w:t>
      </w:r>
      <w:bookmarkEnd w:id="154"/>
    </w:p>
    <w:p w14:paraId="6D494FEB" w14:textId="77777777" w:rsidR="00F649BA" w:rsidRPr="003B31D0" w:rsidRDefault="00F649BA" w:rsidP="003B31D0">
      <w:pPr>
        <w:spacing w:line="276" w:lineRule="auto"/>
        <w:rPr>
          <w:szCs w:val="26"/>
          <w:lang w:val="vi-VN"/>
        </w:rPr>
      </w:pPr>
    </w:p>
    <w:p w14:paraId="46BCA521" w14:textId="60C5053B" w:rsidR="00426EF5" w:rsidRPr="00AE2DA0" w:rsidRDefault="00426EF5" w:rsidP="00EC74DF">
      <w:pPr>
        <w:pStyle w:val="Heading2"/>
        <w:rPr>
          <w:lang w:val="vi-VN"/>
        </w:rPr>
      </w:pPr>
      <w:bookmarkStart w:id="155" w:name="_Toc143810177"/>
      <w:bookmarkStart w:id="156" w:name="_Toc156916651"/>
      <w:r w:rsidRPr="00AE2DA0">
        <w:rPr>
          <w:rFonts w:hint="eastAsia"/>
          <w:lang w:val="vi-VN"/>
        </w:rPr>
        <w:t>Đ</w:t>
      </w:r>
      <w:r w:rsidRPr="00AE2DA0">
        <w:rPr>
          <w:lang w:val="vi-VN"/>
        </w:rPr>
        <w:t xml:space="preserve">iều </w:t>
      </w:r>
      <w:r w:rsidR="00A45565" w:rsidRPr="00AE2DA0">
        <w:rPr>
          <w:lang w:val="vi-VN"/>
        </w:rPr>
        <w:t>53</w:t>
      </w:r>
      <w:r w:rsidRPr="00AE2DA0">
        <w:rPr>
          <w:lang w:val="vi-VN"/>
        </w:rPr>
        <w:t xml:space="preserve">. Chuẩn bị </w:t>
      </w:r>
      <w:r w:rsidRPr="00AE2DA0">
        <w:rPr>
          <w:rFonts w:hint="eastAsia"/>
          <w:lang w:val="vi-VN"/>
        </w:rPr>
        <w:t>đ</w:t>
      </w:r>
      <w:r w:rsidRPr="00AE2DA0">
        <w:rPr>
          <w:lang w:val="vi-VN"/>
        </w:rPr>
        <w:t xml:space="preserve">ấu thầu giai </w:t>
      </w:r>
      <w:r w:rsidRPr="00AE2DA0">
        <w:rPr>
          <w:rFonts w:hint="eastAsia"/>
          <w:lang w:val="vi-VN"/>
        </w:rPr>
        <w:t>đ</w:t>
      </w:r>
      <w:r w:rsidRPr="00AE2DA0">
        <w:rPr>
          <w:lang w:val="vi-VN"/>
        </w:rPr>
        <w:t>oạn một</w:t>
      </w:r>
      <w:bookmarkEnd w:id="155"/>
      <w:bookmarkEnd w:id="156"/>
    </w:p>
    <w:p w14:paraId="4E17CFA2" w14:textId="683C9B08" w:rsidR="00426EF5" w:rsidRPr="003B31D0" w:rsidRDefault="00426EF5" w:rsidP="003B31D0">
      <w:pPr>
        <w:widowControl w:val="0"/>
        <w:snapToGrid w:val="0"/>
        <w:spacing w:after="0" w:line="276" w:lineRule="auto"/>
        <w:ind w:firstLine="567"/>
        <w:rPr>
          <w:rFonts w:cs="Times New Roman"/>
          <w:szCs w:val="26"/>
          <w:lang w:val="vi-VN"/>
        </w:rPr>
      </w:pPr>
      <w:r w:rsidRPr="003B31D0">
        <w:rPr>
          <w:rFonts w:cs="Times New Roman"/>
          <w:szCs w:val="26"/>
          <w:lang w:val="vi-VN"/>
        </w:rPr>
        <w:t xml:space="preserve">1. </w:t>
      </w:r>
      <w:r w:rsidR="0057037C" w:rsidRPr="003B31D0">
        <w:rPr>
          <w:rFonts w:cs="Times New Roman"/>
          <w:szCs w:val="26"/>
          <w:lang w:val="fr-FR"/>
        </w:rPr>
        <w:t>T</w:t>
      </w:r>
      <w:r w:rsidRPr="003B31D0">
        <w:rPr>
          <w:rFonts w:cs="Times New Roman"/>
          <w:szCs w:val="26"/>
          <w:lang w:val="vi-VN"/>
        </w:rPr>
        <w:t xml:space="preserve">hủ tục lựa chọn danh sách ngắn đối với trường hợp đấu thầu rộng rãi và đấu thầu hạn chế thực hiện theo quy định tại Điều </w:t>
      </w:r>
      <w:r w:rsidR="0011769E" w:rsidRPr="003B31D0">
        <w:rPr>
          <w:rFonts w:cs="Times New Roman"/>
          <w:szCs w:val="26"/>
          <w:lang w:val="vi-VN"/>
        </w:rPr>
        <w:t xml:space="preserve">25 </w:t>
      </w:r>
      <w:r w:rsidRPr="003B31D0">
        <w:rPr>
          <w:rFonts w:cs="Times New Roman"/>
          <w:szCs w:val="26"/>
          <w:lang w:val="vi-VN"/>
        </w:rPr>
        <w:t>của Nghị định này.</w:t>
      </w:r>
    </w:p>
    <w:p w14:paraId="0285623B" w14:textId="77777777" w:rsidR="00426EF5" w:rsidRPr="003B31D0" w:rsidRDefault="00426EF5" w:rsidP="003B31D0">
      <w:pPr>
        <w:widowControl w:val="0"/>
        <w:snapToGrid w:val="0"/>
        <w:spacing w:after="0" w:line="276" w:lineRule="auto"/>
        <w:ind w:firstLine="567"/>
        <w:rPr>
          <w:rFonts w:cs="Times New Roman"/>
          <w:szCs w:val="26"/>
          <w:lang w:val="vi-VN"/>
        </w:rPr>
      </w:pPr>
      <w:r w:rsidRPr="003B31D0">
        <w:rPr>
          <w:rFonts w:cs="Times New Roman"/>
          <w:szCs w:val="26"/>
          <w:lang w:val="vi-VN"/>
        </w:rPr>
        <w:t>2. Lập hồ sơ mời thầu giai đoạn một:</w:t>
      </w:r>
    </w:p>
    <w:p w14:paraId="521625E2" w14:textId="026DA904" w:rsidR="00426EF5" w:rsidRPr="003B31D0" w:rsidRDefault="00426EF5" w:rsidP="003B31D0">
      <w:pPr>
        <w:widowControl w:val="0"/>
        <w:snapToGrid w:val="0"/>
        <w:spacing w:after="0" w:line="276" w:lineRule="auto"/>
        <w:ind w:firstLine="567"/>
        <w:rPr>
          <w:rFonts w:cs="Times New Roman"/>
          <w:szCs w:val="26"/>
          <w:lang w:val="vi-VN"/>
        </w:rPr>
      </w:pPr>
      <w:r w:rsidRPr="003B31D0">
        <w:rPr>
          <w:rFonts w:cs="Times New Roman"/>
          <w:spacing w:val="-4"/>
          <w:szCs w:val="26"/>
          <w:lang w:val="vi-VN"/>
        </w:rPr>
        <w:t xml:space="preserve">a) Hồ sơ mời thầu được lập căn cứ quy định tại khoản 1 </w:t>
      </w:r>
      <w:r w:rsidR="0020013D" w:rsidRPr="003B31D0">
        <w:rPr>
          <w:rFonts w:cs="Times New Roman"/>
          <w:spacing w:val="-4"/>
          <w:szCs w:val="26"/>
          <w:lang w:val="vi-VN"/>
        </w:rPr>
        <w:t xml:space="preserve">và khoản 2 </w:t>
      </w:r>
      <w:r w:rsidRPr="003B31D0">
        <w:rPr>
          <w:rFonts w:cs="Times New Roman"/>
          <w:spacing w:val="-4"/>
          <w:szCs w:val="26"/>
          <w:lang w:val="vi-VN"/>
        </w:rPr>
        <w:t xml:space="preserve">Điều </w:t>
      </w:r>
      <w:r w:rsidR="0011769E" w:rsidRPr="003B31D0">
        <w:rPr>
          <w:rFonts w:cs="Times New Roman"/>
          <w:spacing w:val="-4"/>
          <w:szCs w:val="26"/>
          <w:lang w:val="vi-VN"/>
        </w:rPr>
        <w:t>26</w:t>
      </w:r>
      <w:r w:rsidR="0011769E" w:rsidRPr="003B31D0">
        <w:rPr>
          <w:rFonts w:cs="Times New Roman"/>
          <w:szCs w:val="26"/>
          <w:lang w:val="vi-VN"/>
        </w:rPr>
        <w:t xml:space="preserve"> </w:t>
      </w:r>
      <w:r w:rsidRPr="003B31D0">
        <w:rPr>
          <w:rFonts w:cs="Times New Roman"/>
          <w:szCs w:val="26"/>
          <w:lang w:val="vi-VN"/>
        </w:rPr>
        <w:t>của Nghị định này;</w:t>
      </w:r>
    </w:p>
    <w:p w14:paraId="36B82EA3" w14:textId="77777777" w:rsidR="00426EF5" w:rsidRPr="003B31D0" w:rsidRDefault="00426EF5" w:rsidP="003B31D0">
      <w:pPr>
        <w:widowControl w:val="0"/>
        <w:spacing w:after="0" w:line="276" w:lineRule="auto"/>
        <w:ind w:firstLine="567"/>
        <w:rPr>
          <w:rFonts w:cs="Times New Roman"/>
          <w:szCs w:val="26"/>
          <w:lang w:val="vi-VN"/>
        </w:rPr>
      </w:pPr>
      <w:r w:rsidRPr="003B31D0">
        <w:rPr>
          <w:rFonts w:cs="Times New Roman"/>
          <w:szCs w:val="26"/>
          <w:lang w:val="vi-VN"/>
        </w:rPr>
        <w:t xml:space="preserve">b) Hồ sơ mời thầu giai đoạn một bao gồm các nội dung sau đây: </w:t>
      </w:r>
      <w:r w:rsidR="00CB1C5F" w:rsidRPr="003B31D0">
        <w:rPr>
          <w:rFonts w:cs="Times New Roman"/>
          <w:szCs w:val="26"/>
          <w:lang w:val="vi-VN"/>
        </w:rPr>
        <w:t>t</w:t>
      </w:r>
      <w:r w:rsidRPr="003B31D0">
        <w:rPr>
          <w:rFonts w:cs="Times New Roman"/>
          <w:szCs w:val="26"/>
          <w:lang w:val="vi-VN"/>
        </w:rPr>
        <w:t xml:space="preserve">hông tin tóm tắt về dự án, gói thầu; </w:t>
      </w:r>
      <w:r w:rsidRPr="003B31D0">
        <w:rPr>
          <w:rFonts w:eastAsia="Times New Roman" w:cs="Times New Roman"/>
          <w:szCs w:val="26"/>
          <w:lang w:val="vi-VN"/>
        </w:rPr>
        <w:t xml:space="preserve">chỉ dẫn việc chuẩn bị và nộp hồ sơ dự thầu giai đoạn một; yêu cầu kỹ thuật của gói thầu căn cứ thiết kế cơ sở hoặc thông số kỹ thuật đã được phê duyệt; tiêu chuẩn đánh giá về kỹ thuật của gói thầu. </w:t>
      </w:r>
      <w:r w:rsidR="0057037C" w:rsidRPr="003B31D0">
        <w:rPr>
          <w:rFonts w:eastAsia="Times New Roman" w:cs="Times New Roman"/>
          <w:szCs w:val="26"/>
          <w:lang w:val="vi-VN"/>
        </w:rPr>
        <w:t>H</w:t>
      </w:r>
      <w:r w:rsidRPr="003B31D0">
        <w:rPr>
          <w:rFonts w:eastAsia="Times New Roman" w:cs="Times New Roman"/>
          <w:szCs w:val="26"/>
          <w:lang w:val="vi-VN"/>
        </w:rPr>
        <w:t xml:space="preserve">ồ sơ mời thầu phải cho phép nhà thầu được đề xuất phương án thay thế cho phương án kỹ thuật đã </w:t>
      </w:r>
      <w:r w:rsidR="000E6B1B" w:rsidRPr="003B31D0">
        <w:rPr>
          <w:rFonts w:eastAsia="Times New Roman" w:cs="Times New Roman"/>
          <w:szCs w:val="26"/>
          <w:lang w:val="vi-VN"/>
        </w:rPr>
        <w:t xml:space="preserve">chào </w:t>
      </w:r>
      <w:r w:rsidRPr="003B31D0">
        <w:rPr>
          <w:rFonts w:eastAsia="Times New Roman" w:cs="Times New Roman"/>
          <w:szCs w:val="26"/>
          <w:lang w:val="vi-VN"/>
        </w:rPr>
        <w:t xml:space="preserve">trong hồ sơ </w:t>
      </w:r>
      <w:r w:rsidR="00AB405C" w:rsidRPr="003B31D0">
        <w:rPr>
          <w:rFonts w:eastAsia="Times New Roman" w:cs="Times New Roman"/>
          <w:szCs w:val="26"/>
          <w:lang w:val="vi-VN"/>
        </w:rPr>
        <w:t>dự thầu</w:t>
      </w:r>
      <w:r w:rsidR="00652D87" w:rsidRPr="003B31D0">
        <w:rPr>
          <w:rFonts w:eastAsia="Times New Roman" w:cs="Times New Roman"/>
          <w:szCs w:val="26"/>
          <w:lang w:val="vi-VN"/>
        </w:rPr>
        <w:t>,</w:t>
      </w:r>
      <w:r w:rsidRPr="003B31D0">
        <w:rPr>
          <w:rFonts w:eastAsia="Times New Roman" w:cs="Times New Roman"/>
          <w:szCs w:val="26"/>
          <w:lang w:val="vi-VN"/>
        </w:rPr>
        <w:t xml:space="preserve"> </w:t>
      </w:r>
      <w:r w:rsidRPr="003B31D0">
        <w:rPr>
          <w:rFonts w:cs="Times New Roman"/>
          <w:szCs w:val="26"/>
          <w:lang w:val="vi-VN"/>
        </w:rPr>
        <w:t>không yêu cầu nhà thầu đề xuất về giá dự thầu và bảo đảm dự thầu.</w:t>
      </w:r>
    </w:p>
    <w:p w14:paraId="52E20465" w14:textId="77777777" w:rsidR="00426EF5" w:rsidRPr="003B31D0" w:rsidRDefault="00426EF5" w:rsidP="003B31D0">
      <w:pPr>
        <w:widowControl w:val="0"/>
        <w:snapToGrid w:val="0"/>
        <w:spacing w:after="0" w:line="276" w:lineRule="auto"/>
        <w:ind w:firstLine="567"/>
        <w:rPr>
          <w:rFonts w:cs="Times New Roman"/>
          <w:szCs w:val="26"/>
          <w:lang w:val="vi-VN"/>
        </w:rPr>
      </w:pPr>
      <w:r w:rsidRPr="003B31D0">
        <w:rPr>
          <w:rFonts w:cs="Times New Roman"/>
          <w:szCs w:val="26"/>
          <w:lang w:val="vi-VN"/>
        </w:rPr>
        <w:t>3. Thẩm định, phê duyệt hồ sơ mời thầu:</w:t>
      </w:r>
    </w:p>
    <w:p w14:paraId="43CF8715" w14:textId="63BF217C" w:rsidR="00426EF5" w:rsidRPr="003B31D0" w:rsidRDefault="00426EF5"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a) Hồ sơ mời thầu được thẩm định theo quy định tại Điều </w:t>
      </w:r>
      <w:r w:rsidR="00B83EC4" w:rsidRPr="003B31D0">
        <w:rPr>
          <w:rFonts w:eastAsia="Times New Roman" w:cs="Times New Roman"/>
          <w:szCs w:val="26"/>
          <w:lang w:val="vi-VN"/>
        </w:rPr>
        <w:t xml:space="preserve">135 </w:t>
      </w:r>
      <w:r w:rsidRPr="003B31D0">
        <w:rPr>
          <w:rFonts w:eastAsia="Times New Roman" w:cs="Times New Roman"/>
          <w:szCs w:val="26"/>
          <w:lang w:val="vi-VN"/>
        </w:rPr>
        <w:t>của Nghị định này trước khi phê duyệt;</w:t>
      </w:r>
    </w:p>
    <w:p w14:paraId="0B7E1C28" w14:textId="77777777" w:rsidR="00426EF5" w:rsidRPr="003B31D0" w:rsidRDefault="00426EF5" w:rsidP="003B31D0">
      <w:pPr>
        <w:widowControl w:val="0"/>
        <w:snapToGrid w:val="0"/>
        <w:spacing w:after="0" w:line="276" w:lineRule="auto"/>
        <w:ind w:firstLine="567"/>
        <w:rPr>
          <w:rFonts w:cs="Times New Roman"/>
          <w:szCs w:val="26"/>
          <w:lang w:val="vi-VN"/>
        </w:rPr>
      </w:pPr>
      <w:r w:rsidRPr="003B31D0">
        <w:rPr>
          <w:rFonts w:eastAsia="Times New Roman" w:cs="Times New Roman"/>
          <w:szCs w:val="26"/>
          <w:lang w:val="vi-VN"/>
        </w:rPr>
        <w:t xml:space="preserve">b) </w:t>
      </w:r>
      <w:r w:rsidRPr="003B31D0">
        <w:rPr>
          <w:rFonts w:cs="Times New Roman"/>
          <w:szCs w:val="26"/>
          <w:lang w:val="vi-VN"/>
        </w:rPr>
        <w:t>Việc phê duyệt hồ sơ mời thầu căn cứ vào tờ trình phê duyệt, báo cáo thẩm định hồ sơ mời thầu.</w:t>
      </w:r>
    </w:p>
    <w:p w14:paraId="000AD0C0" w14:textId="2BE2CF0F" w:rsidR="00426EF5" w:rsidRPr="00AE2DA0" w:rsidRDefault="00426EF5" w:rsidP="00EC74DF">
      <w:pPr>
        <w:pStyle w:val="Heading2"/>
        <w:rPr>
          <w:lang w:val="vi-VN"/>
        </w:rPr>
      </w:pPr>
      <w:bookmarkStart w:id="157" w:name="_Toc143810178"/>
      <w:bookmarkStart w:id="158" w:name="_Toc156916652"/>
      <w:r w:rsidRPr="00AE2DA0">
        <w:rPr>
          <w:rFonts w:hint="eastAsia"/>
          <w:lang w:val="vi-VN"/>
        </w:rPr>
        <w:t>Đ</w:t>
      </w:r>
      <w:r w:rsidRPr="00AE2DA0">
        <w:rPr>
          <w:lang w:val="vi-VN"/>
        </w:rPr>
        <w:t xml:space="preserve">iều </w:t>
      </w:r>
      <w:r w:rsidR="00A45565" w:rsidRPr="00AE2DA0">
        <w:rPr>
          <w:lang w:val="vi-VN"/>
        </w:rPr>
        <w:t>54</w:t>
      </w:r>
      <w:r w:rsidRPr="00AE2DA0">
        <w:rPr>
          <w:lang w:val="vi-VN"/>
        </w:rPr>
        <w:t xml:space="preserve">. Tổ chức </w:t>
      </w:r>
      <w:r w:rsidRPr="00AE2DA0">
        <w:rPr>
          <w:rFonts w:hint="eastAsia"/>
          <w:lang w:val="vi-VN"/>
        </w:rPr>
        <w:t>đ</w:t>
      </w:r>
      <w:r w:rsidRPr="00AE2DA0">
        <w:rPr>
          <w:lang w:val="vi-VN"/>
        </w:rPr>
        <w:t xml:space="preserve">ấu thầu giai </w:t>
      </w:r>
      <w:r w:rsidRPr="00AE2DA0">
        <w:rPr>
          <w:rFonts w:hint="eastAsia"/>
          <w:lang w:val="vi-VN"/>
        </w:rPr>
        <w:t>đ</w:t>
      </w:r>
      <w:r w:rsidRPr="00AE2DA0">
        <w:rPr>
          <w:lang w:val="vi-VN"/>
        </w:rPr>
        <w:t>oạn một</w:t>
      </w:r>
      <w:bookmarkEnd w:id="157"/>
      <w:bookmarkEnd w:id="158"/>
    </w:p>
    <w:p w14:paraId="39F6FB4A" w14:textId="5A30425D" w:rsidR="00426EF5" w:rsidRPr="003B31D0" w:rsidRDefault="00426EF5" w:rsidP="003B31D0">
      <w:pPr>
        <w:widowControl w:val="0"/>
        <w:snapToGrid w:val="0"/>
        <w:spacing w:after="0" w:line="276" w:lineRule="auto"/>
        <w:ind w:firstLine="567"/>
        <w:rPr>
          <w:rFonts w:cs="Times New Roman"/>
          <w:szCs w:val="26"/>
          <w:lang w:val="vi-VN"/>
        </w:rPr>
      </w:pPr>
      <w:r w:rsidRPr="003B31D0">
        <w:rPr>
          <w:rFonts w:cs="Times New Roman"/>
          <w:spacing w:val="-4"/>
          <w:szCs w:val="26"/>
          <w:lang w:val="vi-VN"/>
        </w:rPr>
        <w:t xml:space="preserve">1. Việc mời thầu giai đoạn một thực hiện theo quy định tại khoản 1 Điều </w:t>
      </w:r>
      <w:r w:rsidR="00B83EC4" w:rsidRPr="003B31D0">
        <w:rPr>
          <w:rFonts w:cs="Times New Roman"/>
          <w:spacing w:val="-4"/>
          <w:szCs w:val="26"/>
          <w:lang w:val="vi-VN"/>
        </w:rPr>
        <w:t>28</w:t>
      </w:r>
      <w:r w:rsidR="00B83EC4" w:rsidRPr="003B31D0">
        <w:rPr>
          <w:rFonts w:cs="Times New Roman"/>
          <w:szCs w:val="26"/>
          <w:lang w:val="vi-VN"/>
        </w:rPr>
        <w:t xml:space="preserve"> </w:t>
      </w:r>
      <w:r w:rsidRPr="003B31D0">
        <w:rPr>
          <w:rFonts w:cs="Times New Roman"/>
          <w:szCs w:val="26"/>
          <w:lang w:val="vi-VN"/>
        </w:rPr>
        <w:t>của Nghị định này.</w:t>
      </w:r>
    </w:p>
    <w:p w14:paraId="53131FCC" w14:textId="5328D369" w:rsidR="009C1960" w:rsidRPr="003B31D0" w:rsidRDefault="00426EF5" w:rsidP="003B31D0">
      <w:pPr>
        <w:widowControl w:val="0"/>
        <w:snapToGrid w:val="0"/>
        <w:spacing w:after="0" w:line="276" w:lineRule="auto"/>
        <w:ind w:firstLine="567"/>
        <w:rPr>
          <w:rFonts w:cs="Times New Roman"/>
          <w:szCs w:val="26"/>
          <w:lang w:val="vi-VN"/>
        </w:rPr>
      </w:pPr>
      <w:r w:rsidRPr="003B31D0">
        <w:rPr>
          <w:rFonts w:cs="Times New Roman"/>
          <w:szCs w:val="26"/>
          <w:lang w:val="vi-VN"/>
        </w:rPr>
        <w:t xml:space="preserve">2. </w:t>
      </w:r>
      <w:r w:rsidR="00652D87" w:rsidRPr="003B31D0">
        <w:rPr>
          <w:rFonts w:cs="Times New Roman"/>
          <w:szCs w:val="26"/>
          <w:lang w:val="vi-VN"/>
        </w:rPr>
        <w:t>Việc p</w:t>
      </w:r>
      <w:r w:rsidR="002E1F76" w:rsidRPr="003B31D0">
        <w:rPr>
          <w:rFonts w:cs="Times New Roman"/>
          <w:szCs w:val="26"/>
          <w:lang w:val="vi-VN"/>
        </w:rPr>
        <w:t>hát hành, s</w:t>
      </w:r>
      <w:r w:rsidRPr="003B31D0">
        <w:rPr>
          <w:rFonts w:cs="Times New Roman"/>
          <w:szCs w:val="26"/>
          <w:lang w:val="vi-VN"/>
        </w:rPr>
        <w:t xml:space="preserve">ửa đổi, làm rõ hồ sơ mời </w:t>
      </w:r>
      <w:r w:rsidR="00B12F8A" w:rsidRPr="003B31D0">
        <w:rPr>
          <w:rFonts w:cs="Times New Roman"/>
          <w:szCs w:val="26"/>
          <w:lang w:val="vi-VN"/>
        </w:rPr>
        <w:t xml:space="preserve">thầu </w:t>
      </w:r>
      <w:r w:rsidRPr="003B31D0">
        <w:rPr>
          <w:rFonts w:cs="Times New Roman"/>
          <w:szCs w:val="26"/>
          <w:lang w:val="vi-VN"/>
        </w:rPr>
        <w:t xml:space="preserve">thực hiện theo quy định tại khoản 2 Điều </w:t>
      </w:r>
      <w:r w:rsidR="00B83EC4" w:rsidRPr="003B31D0">
        <w:rPr>
          <w:rFonts w:cs="Times New Roman"/>
          <w:szCs w:val="26"/>
          <w:lang w:val="vi-VN"/>
        </w:rPr>
        <w:t xml:space="preserve">28 </w:t>
      </w:r>
      <w:r w:rsidRPr="003B31D0">
        <w:rPr>
          <w:rFonts w:cs="Times New Roman"/>
          <w:szCs w:val="26"/>
          <w:lang w:val="vi-VN"/>
        </w:rPr>
        <w:t>của Nghị định này.</w:t>
      </w:r>
    </w:p>
    <w:p w14:paraId="1FB7BB64" w14:textId="3B015B3B" w:rsidR="00426EF5" w:rsidRPr="003B31D0" w:rsidRDefault="00426EF5" w:rsidP="003B31D0">
      <w:pPr>
        <w:widowControl w:val="0"/>
        <w:spacing w:after="0" w:line="276" w:lineRule="auto"/>
        <w:ind w:firstLine="567"/>
        <w:rPr>
          <w:rFonts w:cs="Times New Roman"/>
          <w:szCs w:val="26"/>
          <w:lang w:val="vi-VN"/>
        </w:rPr>
      </w:pPr>
      <w:r w:rsidRPr="003B31D0">
        <w:rPr>
          <w:rFonts w:cs="Times New Roman"/>
          <w:szCs w:val="26"/>
          <w:lang w:val="vi-VN"/>
        </w:rPr>
        <w:t xml:space="preserve">3. </w:t>
      </w:r>
      <w:r w:rsidR="003B4F39" w:rsidRPr="003B31D0">
        <w:rPr>
          <w:rFonts w:cs="Times New Roman"/>
          <w:szCs w:val="26"/>
          <w:lang w:val="vi-VN"/>
        </w:rPr>
        <w:t>Việc c</w:t>
      </w:r>
      <w:r w:rsidRPr="003B31D0">
        <w:rPr>
          <w:rFonts w:cs="Times New Roman"/>
          <w:szCs w:val="26"/>
          <w:lang w:val="vi-VN"/>
        </w:rPr>
        <w:t>huẩn bị, nộp, tiếp nhận, quản lý, sửa đổi, rút hồ sơ dự thầu</w:t>
      </w:r>
      <w:r w:rsidR="003B4F39" w:rsidRPr="003B31D0">
        <w:rPr>
          <w:rFonts w:cs="Times New Roman"/>
          <w:szCs w:val="26"/>
          <w:lang w:val="vi-VN"/>
        </w:rPr>
        <w:t xml:space="preserve"> </w:t>
      </w:r>
      <w:r w:rsidRPr="003B31D0">
        <w:rPr>
          <w:rFonts w:cs="Times New Roman"/>
          <w:szCs w:val="26"/>
          <w:lang w:val="vi-VN"/>
        </w:rPr>
        <w:t xml:space="preserve">thực hiện theo quy định tại khoản 3 Điều </w:t>
      </w:r>
      <w:r w:rsidR="00B83EC4" w:rsidRPr="003B31D0">
        <w:rPr>
          <w:rFonts w:cs="Times New Roman"/>
          <w:szCs w:val="26"/>
          <w:lang w:val="vi-VN"/>
        </w:rPr>
        <w:t xml:space="preserve">28 </w:t>
      </w:r>
      <w:r w:rsidRPr="003B31D0">
        <w:rPr>
          <w:rFonts w:cs="Times New Roman"/>
          <w:szCs w:val="26"/>
          <w:lang w:val="vi-VN"/>
        </w:rPr>
        <w:t>của Nghị định này.</w:t>
      </w:r>
    </w:p>
    <w:p w14:paraId="669C9C7B" w14:textId="77777777" w:rsidR="00426EF5" w:rsidRPr="003B31D0" w:rsidRDefault="00426EF5" w:rsidP="003B31D0">
      <w:pPr>
        <w:widowControl w:val="0"/>
        <w:snapToGrid w:val="0"/>
        <w:spacing w:after="0" w:line="276" w:lineRule="auto"/>
        <w:ind w:firstLine="567"/>
        <w:rPr>
          <w:rFonts w:cs="Times New Roman"/>
          <w:szCs w:val="26"/>
          <w:lang w:val="vi-VN"/>
        </w:rPr>
      </w:pPr>
      <w:r w:rsidRPr="003B31D0">
        <w:rPr>
          <w:rFonts w:cs="Times New Roman"/>
          <w:szCs w:val="26"/>
          <w:lang w:val="vi-VN"/>
        </w:rPr>
        <w:t>4. Mở thầu:</w:t>
      </w:r>
    </w:p>
    <w:p w14:paraId="212BFA85" w14:textId="4CB01F36" w:rsidR="00426EF5" w:rsidRPr="003B31D0" w:rsidRDefault="00426EF5"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a) Việc mở thầu thực hiện theo quy định tại khoản 4 Điều </w:t>
      </w:r>
      <w:r w:rsidR="00B83EC4" w:rsidRPr="003B31D0">
        <w:rPr>
          <w:sz w:val="26"/>
          <w:szCs w:val="26"/>
          <w:lang w:val="vi-VN"/>
        </w:rPr>
        <w:t xml:space="preserve">28 </w:t>
      </w:r>
      <w:r w:rsidRPr="003B31D0">
        <w:rPr>
          <w:sz w:val="26"/>
          <w:szCs w:val="26"/>
          <w:lang w:val="vi-VN"/>
        </w:rPr>
        <w:t>của Nghị định này;</w:t>
      </w:r>
    </w:p>
    <w:p w14:paraId="2F368002" w14:textId="77777777" w:rsidR="00426EF5" w:rsidRPr="003B31D0" w:rsidRDefault="00426EF5"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b) Biên bản mở thầu giai đoạn một không bao gồm các thông tin về bảo đảm dự thầu, giá dự thầu và giá trị giảm giá của các nhà thầu.</w:t>
      </w:r>
    </w:p>
    <w:p w14:paraId="58D98F56" w14:textId="1740C756" w:rsidR="00426EF5" w:rsidRPr="00AE2DA0" w:rsidRDefault="00426EF5" w:rsidP="00EC74DF">
      <w:pPr>
        <w:pStyle w:val="Heading2"/>
        <w:rPr>
          <w:lang w:val="vi-VN"/>
        </w:rPr>
      </w:pPr>
      <w:bookmarkStart w:id="159" w:name="_Toc143810179"/>
      <w:bookmarkStart w:id="160" w:name="_Toc156916653"/>
      <w:r w:rsidRPr="00AE2DA0">
        <w:rPr>
          <w:rFonts w:hint="eastAsia"/>
          <w:lang w:val="vi-VN"/>
        </w:rPr>
        <w:t>Đ</w:t>
      </w:r>
      <w:r w:rsidRPr="00AE2DA0">
        <w:rPr>
          <w:lang w:val="vi-VN"/>
        </w:rPr>
        <w:t xml:space="preserve">iều </w:t>
      </w:r>
      <w:r w:rsidR="00A45565" w:rsidRPr="00AE2DA0">
        <w:rPr>
          <w:lang w:val="vi-VN"/>
        </w:rPr>
        <w:t>55</w:t>
      </w:r>
      <w:r w:rsidRPr="00AE2DA0">
        <w:rPr>
          <w:lang w:val="vi-VN"/>
        </w:rPr>
        <w:t xml:space="preserve">. </w:t>
      </w:r>
      <w:r w:rsidRPr="00AE2DA0">
        <w:rPr>
          <w:rFonts w:hint="eastAsia"/>
          <w:lang w:val="vi-VN"/>
        </w:rPr>
        <w:t>Đá</w:t>
      </w:r>
      <w:r w:rsidRPr="00AE2DA0">
        <w:rPr>
          <w:lang w:val="vi-VN"/>
        </w:rPr>
        <w:t>nh gi</w:t>
      </w:r>
      <w:r w:rsidRPr="00AE2DA0">
        <w:rPr>
          <w:rFonts w:hint="eastAsia"/>
          <w:lang w:val="vi-VN"/>
        </w:rPr>
        <w:t>á</w:t>
      </w:r>
      <w:r w:rsidRPr="00AE2DA0">
        <w:rPr>
          <w:lang w:val="vi-VN"/>
        </w:rPr>
        <w:t xml:space="preserve"> hồ s</w:t>
      </w:r>
      <w:r w:rsidRPr="00AE2DA0">
        <w:rPr>
          <w:rFonts w:hint="eastAsia"/>
          <w:lang w:val="vi-VN"/>
        </w:rPr>
        <w:t>ơ</w:t>
      </w:r>
      <w:r w:rsidRPr="00AE2DA0">
        <w:rPr>
          <w:lang w:val="vi-VN"/>
        </w:rPr>
        <w:t xml:space="preserve"> </w:t>
      </w:r>
      <w:r w:rsidRPr="00AE2DA0">
        <w:rPr>
          <w:rFonts w:hint="eastAsia"/>
          <w:lang w:val="vi-VN"/>
        </w:rPr>
        <w:t>đ</w:t>
      </w:r>
      <w:r w:rsidRPr="00AE2DA0">
        <w:rPr>
          <w:lang w:val="vi-VN"/>
        </w:rPr>
        <w:t xml:space="preserve">ề xuất </w:t>
      </w:r>
      <w:r w:rsidR="005B7B45" w:rsidRPr="00AE2DA0">
        <w:rPr>
          <w:lang w:val="vi-VN"/>
        </w:rPr>
        <w:t xml:space="preserve">về </w:t>
      </w:r>
      <w:r w:rsidRPr="00AE2DA0">
        <w:rPr>
          <w:lang w:val="vi-VN"/>
        </w:rPr>
        <w:t>kỹ thuật</w:t>
      </w:r>
      <w:r w:rsidR="00324290" w:rsidRPr="00AE2DA0">
        <w:rPr>
          <w:lang w:val="vi-VN"/>
        </w:rPr>
        <w:t xml:space="preserve">, </w:t>
      </w:r>
      <w:r w:rsidRPr="00AE2DA0">
        <w:rPr>
          <w:lang w:val="vi-VN"/>
        </w:rPr>
        <w:t xml:space="preserve">thẩm </w:t>
      </w:r>
      <w:r w:rsidRPr="00AE2DA0">
        <w:rPr>
          <w:rFonts w:hint="eastAsia"/>
          <w:lang w:val="vi-VN"/>
        </w:rPr>
        <w:t>đ</w:t>
      </w:r>
      <w:r w:rsidRPr="00AE2DA0">
        <w:rPr>
          <w:lang w:val="vi-VN"/>
        </w:rPr>
        <w:t>ịnh, ph</w:t>
      </w:r>
      <w:r w:rsidRPr="00AE2DA0">
        <w:rPr>
          <w:rFonts w:hint="eastAsia"/>
          <w:lang w:val="vi-VN"/>
        </w:rPr>
        <w:t>ê</w:t>
      </w:r>
      <w:r w:rsidRPr="00AE2DA0">
        <w:rPr>
          <w:lang w:val="vi-VN"/>
        </w:rPr>
        <w:t xml:space="preserve"> duyệt, c</w:t>
      </w:r>
      <w:r w:rsidRPr="00AE2DA0">
        <w:rPr>
          <w:rFonts w:hint="eastAsia"/>
          <w:lang w:val="vi-VN"/>
        </w:rPr>
        <w:t>ô</w:t>
      </w:r>
      <w:r w:rsidRPr="00AE2DA0">
        <w:rPr>
          <w:lang w:val="vi-VN"/>
        </w:rPr>
        <w:t>ng khai danh s</w:t>
      </w:r>
      <w:r w:rsidRPr="00AE2DA0">
        <w:rPr>
          <w:rFonts w:hint="eastAsia"/>
          <w:lang w:val="vi-VN"/>
        </w:rPr>
        <w:t>á</w:t>
      </w:r>
      <w:r w:rsidRPr="00AE2DA0">
        <w:rPr>
          <w:lang w:val="vi-VN"/>
        </w:rPr>
        <w:t>ch nh</w:t>
      </w:r>
      <w:r w:rsidRPr="00AE2DA0">
        <w:rPr>
          <w:rFonts w:hint="eastAsia"/>
          <w:lang w:val="vi-VN"/>
        </w:rPr>
        <w:t>à</w:t>
      </w:r>
      <w:r w:rsidRPr="00AE2DA0">
        <w:rPr>
          <w:lang w:val="vi-VN"/>
        </w:rPr>
        <w:t xml:space="preserve"> thầu </w:t>
      </w:r>
      <w:r w:rsidRPr="00AE2DA0">
        <w:rPr>
          <w:rFonts w:hint="eastAsia"/>
          <w:lang w:val="vi-VN"/>
        </w:rPr>
        <w:t>đá</w:t>
      </w:r>
      <w:r w:rsidRPr="00AE2DA0">
        <w:rPr>
          <w:lang w:val="vi-VN"/>
        </w:rPr>
        <w:t>p ứng y</w:t>
      </w:r>
      <w:r w:rsidRPr="00AE2DA0">
        <w:rPr>
          <w:rFonts w:hint="eastAsia"/>
          <w:lang w:val="vi-VN"/>
        </w:rPr>
        <w:t>ê</w:t>
      </w:r>
      <w:r w:rsidRPr="00AE2DA0">
        <w:rPr>
          <w:lang w:val="vi-VN"/>
        </w:rPr>
        <w:t>u cầu của hồ s</w:t>
      </w:r>
      <w:r w:rsidRPr="00AE2DA0">
        <w:rPr>
          <w:rFonts w:hint="eastAsia"/>
          <w:lang w:val="vi-VN"/>
        </w:rPr>
        <w:t>ơ</w:t>
      </w:r>
      <w:r w:rsidRPr="00AE2DA0">
        <w:rPr>
          <w:lang w:val="vi-VN"/>
        </w:rPr>
        <w:t xml:space="preserve"> mời thầu giai </w:t>
      </w:r>
      <w:r w:rsidRPr="00AE2DA0">
        <w:rPr>
          <w:rFonts w:hint="eastAsia"/>
          <w:lang w:val="vi-VN"/>
        </w:rPr>
        <w:t>đ</w:t>
      </w:r>
      <w:r w:rsidRPr="00AE2DA0">
        <w:rPr>
          <w:lang w:val="vi-VN"/>
        </w:rPr>
        <w:t>oạn một</w:t>
      </w:r>
      <w:bookmarkEnd w:id="159"/>
      <w:bookmarkEnd w:id="160"/>
    </w:p>
    <w:p w14:paraId="2D5CC271" w14:textId="0A8C830C" w:rsidR="00426EF5" w:rsidRPr="003B31D0" w:rsidRDefault="00426EF5" w:rsidP="003B31D0">
      <w:pPr>
        <w:widowControl w:val="0"/>
        <w:spacing w:after="0" w:line="276" w:lineRule="auto"/>
        <w:ind w:firstLine="567"/>
        <w:rPr>
          <w:rFonts w:cs="Times New Roman"/>
          <w:szCs w:val="26"/>
          <w:lang w:val="vi-VN"/>
        </w:rPr>
      </w:pPr>
      <w:r w:rsidRPr="003B31D0">
        <w:rPr>
          <w:rFonts w:cs="Times New Roman"/>
          <w:szCs w:val="26"/>
          <w:lang w:val="vi-VN"/>
        </w:rPr>
        <w:t xml:space="preserve">1. Nguyên tắc đánh giá hồ sơ dự thầu thực hiện theo quy định tại Điều </w:t>
      </w:r>
      <w:r w:rsidR="00B83EC4" w:rsidRPr="003B31D0">
        <w:rPr>
          <w:rFonts w:cs="Times New Roman"/>
          <w:szCs w:val="26"/>
          <w:lang w:val="vi-VN"/>
        </w:rPr>
        <w:t xml:space="preserve">29 </w:t>
      </w:r>
      <w:r w:rsidRPr="003B31D0">
        <w:rPr>
          <w:rFonts w:cs="Times New Roman"/>
          <w:szCs w:val="26"/>
          <w:lang w:val="vi-VN"/>
        </w:rPr>
        <w:t>của Nghị định này.</w:t>
      </w:r>
    </w:p>
    <w:p w14:paraId="5A9C279D" w14:textId="66B3A06E" w:rsidR="00426EF5" w:rsidRPr="003B31D0" w:rsidRDefault="00426EF5" w:rsidP="003B31D0">
      <w:pPr>
        <w:widowControl w:val="0"/>
        <w:spacing w:after="0" w:line="276" w:lineRule="auto"/>
        <w:ind w:firstLine="567"/>
        <w:rPr>
          <w:rFonts w:cs="Times New Roman"/>
          <w:szCs w:val="26"/>
          <w:lang w:val="vi-VN"/>
        </w:rPr>
      </w:pPr>
      <w:r w:rsidRPr="003B31D0">
        <w:rPr>
          <w:rFonts w:cs="Times New Roman"/>
          <w:szCs w:val="26"/>
          <w:lang w:val="vi-VN"/>
        </w:rPr>
        <w:t xml:space="preserve">2. Việc làm rõ hồ sơ dự thầu thực hiện theo quy định tại Điều </w:t>
      </w:r>
      <w:r w:rsidR="00B83EC4" w:rsidRPr="003B31D0">
        <w:rPr>
          <w:rFonts w:cs="Times New Roman"/>
          <w:szCs w:val="26"/>
          <w:lang w:val="vi-VN"/>
        </w:rPr>
        <w:t xml:space="preserve">30 </w:t>
      </w:r>
      <w:r w:rsidRPr="003B31D0">
        <w:rPr>
          <w:rFonts w:cs="Times New Roman"/>
          <w:szCs w:val="26"/>
          <w:lang w:val="vi-VN"/>
        </w:rPr>
        <w:t>của Nghị định này.</w:t>
      </w:r>
    </w:p>
    <w:p w14:paraId="33A8A593" w14:textId="4CAD4AF5" w:rsidR="00426EF5" w:rsidRPr="003B31D0" w:rsidRDefault="00426EF5" w:rsidP="003B31D0">
      <w:pPr>
        <w:widowControl w:val="0"/>
        <w:spacing w:after="0" w:line="276" w:lineRule="auto"/>
        <w:ind w:firstLine="567"/>
        <w:rPr>
          <w:rFonts w:cs="Times New Roman"/>
          <w:szCs w:val="26"/>
          <w:lang w:val="vi-VN"/>
        </w:rPr>
      </w:pPr>
      <w:r w:rsidRPr="003B31D0">
        <w:rPr>
          <w:rFonts w:cs="Times New Roman"/>
          <w:szCs w:val="26"/>
          <w:lang w:val="vi-VN"/>
        </w:rPr>
        <w:t xml:space="preserve">3. </w:t>
      </w:r>
      <w:r w:rsidR="003B4F39" w:rsidRPr="003B31D0">
        <w:rPr>
          <w:rFonts w:cs="Times New Roman"/>
          <w:szCs w:val="26"/>
          <w:lang w:val="vi-VN"/>
        </w:rPr>
        <w:t xml:space="preserve">Việc </w:t>
      </w:r>
      <w:r w:rsidRPr="003B31D0">
        <w:rPr>
          <w:rFonts w:cs="Times New Roman"/>
          <w:szCs w:val="26"/>
          <w:lang w:val="vi-VN"/>
        </w:rPr>
        <w:t xml:space="preserve">thẩm định, phê duyệt, công khai danh sách nhà thầu đáp ứng yêu cầu của hồ sơ mời thầu giai đoạn một thực hiện theo quy định tại Điều </w:t>
      </w:r>
      <w:r w:rsidR="00B83EC4" w:rsidRPr="003B31D0">
        <w:rPr>
          <w:rFonts w:cs="Times New Roman"/>
          <w:szCs w:val="26"/>
          <w:lang w:val="vi-VN"/>
        </w:rPr>
        <w:t xml:space="preserve">33 </w:t>
      </w:r>
      <w:r w:rsidRPr="003B31D0">
        <w:rPr>
          <w:rFonts w:cs="Times New Roman"/>
          <w:szCs w:val="26"/>
          <w:lang w:val="vi-VN"/>
        </w:rPr>
        <w:t>của Nghị định này.</w:t>
      </w:r>
      <w:r w:rsidR="00043637" w:rsidRPr="003B31D0">
        <w:rPr>
          <w:rFonts w:cs="Times New Roman"/>
          <w:szCs w:val="26"/>
          <w:lang w:val="vi-VN"/>
        </w:rPr>
        <w:t xml:space="preserve"> Danh sách nhà thầu đáp ứng yêu cầu của hồ sơ mời thầu giai đoạn một được đăng tải trên Hệ thống mạng đấu thầu quốc gia chậm nhất là 05 ngày làm việc kể từ ngày phê duyệt.</w:t>
      </w:r>
    </w:p>
    <w:p w14:paraId="67E4D5B0" w14:textId="65751831" w:rsidR="00426EF5" w:rsidRPr="00AE2DA0" w:rsidRDefault="00426EF5" w:rsidP="00EC74DF">
      <w:pPr>
        <w:pStyle w:val="Heading2"/>
        <w:rPr>
          <w:lang w:val="vi-VN"/>
        </w:rPr>
      </w:pPr>
      <w:bookmarkStart w:id="161" w:name="_Toc143810180"/>
      <w:bookmarkStart w:id="162" w:name="_Toc156916654"/>
      <w:r w:rsidRPr="00AE2DA0">
        <w:rPr>
          <w:rFonts w:hint="eastAsia"/>
          <w:lang w:val="vi-VN"/>
        </w:rPr>
        <w:t>Đ</w:t>
      </w:r>
      <w:r w:rsidRPr="00AE2DA0">
        <w:rPr>
          <w:lang w:val="vi-VN"/>
        </w:rPr>
        <w:t xml:space="preserve">iều </w:t>
      </w:r>
      <w:r w:rsidR="00A45565" w:rsidRPr="00AE2DA0">
        <w:rPr>
          <w:lang w:val="vi-VN"/>
        </w:rPr>
        <w:t>56</w:t>
      </w:r>
      <w:r w:rsidRPr="00AE2DA0">
        <w:rPr>
          <w:lang w:val="vi-VN"/>
        </w:rPr>
        <w:t xml:space="preserve">. Chuẩn bị, tổ chức </w:t>
      </w:r>
      <w:r w:rsidRPr="00AE2DA0">
        <w:rPr>
          <w:rFonts w:hint="eastAsia"/>
          <w:lang w:val="vi-VN"/>
        </w:rPr>
        <w:t>đ</w:t>
      </w:r>
      <w:r w:rsidRPr="00AE2DA0">
        <w:rPr>
          <w:lang w:val="vi-VN"/>
        </w:rPr>
        <w:t xml:space="preserve">ấu thầu giai </w:t>
      </w:r>
      <w:r w:rsidRPr="00AE2DA0">
        <w:rPr>
          <w:rFonts w:hint="eastAsia"/>
          <w:lang w:val="vi-VN"/>
        </w:rPr>
        <w:t>đ</w:t>
      </w:r>
      <w:r w:rsidRPr="00AE2DA0">
        <w:rPr>
          <w:lang w:val="vi-VN"/>
        </w:rPr>
        <w:t>oạn hai</w:t>
      </w:r>
      <w:bookmarkEnd w:id="161"/>
      <w:bookmarkEnd w:id="162"/>
    </w:p>
    <w:p w14:paraId="50E6A03F" w14:textId="77777777" w:rsidR="00426EF5" w:rsidRPr="003B31D0" w:rsidRDefault="00426EF5" w:rsidP="003B31D0">
      <w:pPr>
        <w:widowControl w:val="0"/>
        <w:snapToGrid w:val="0"/>
        <w:spacing w:after="0" w:line="276" w:lineRule="auto"/>
        <w:ind w:firstLine="567"/>
        <w:rPr>
          <w:rFonts w:cs="Times New Roman"/>
          <w:szCs w:val="26"/>
          <w:lang w:val="vi-VN"/>
        </w:rPr>
      </w:pPr>
      <w:r w:rsidRPr="003B31D0">
        <w:rPr>
          <w:rFonts w:cs="Times New Roman"/>
          <w:szCs w:val="26"/>
          <w:lang w:val="vi-VN"/>
        </w:rPr>
        <w:t>1. Trao đổi về hồ sơ dự thầu giai đoạn một:</w:t>
      </w:r>
    </w:p>
    <w:p w14:paraId="3A9E6C86" w14:textId="5FF79C5F" w:rsidR="00426EF5" w:rsidRPr="003B31D0" w:rsidRDefault="00243E44" w:rsidP="003B31D0">
      <w:pPr>
        <w:pStyle w:val="BodyTextIndent"/>
        <w:widowControl w:val="0"/>
        <w:adjustRightInd w:val="0"/>
        <w:snapToGrid w:val="0"/>
        <w:spacing w:after="0"/>
        <w:ind w:left="0" w:firstLine="567"/>
        <w:rPr>
          <w:rFonts w:ascii="Times New Roman" w:hAnsi="Times New Roman"/>
          <w:sz w:val="26"/>
          <w:szCs w:val="26"/>
          <w:lang w:val="vi-VN"/>
        </w:rPr>
      </w:pPr>
      <w:r w:rsidRPr="003B31D0">
        <w:rPr>
          <w:rFonts w:ascii="Times New Roman" w:hAnsi="Times New Roman"/>
          <w:sz w:val="26"/>
          <w:szCs w:val="26"/>
          <w:lang w:val="vi-VN"/>
        </w:rPr>
        <w:t>Chủ đầu tư</w:t>
      </w:r>
      <w:r w:rsidR="00426EF5" w:rsidRPr="003B31D0">
        <w:rPr>
          <w:rFonts w:ascii="Times New Roman" w:hAnsi="Times New Roman"/>
          <w:sz w:val="26"/>
          <w:szCs w:val="26"/>
          <w:lang w:val="vi-VN"/>
        </w:rPr>
        <w:t xml:space="preserve"> mời từng nhà thầu có hồ sơ đề xuất </w:t>
      </w:r>
      <w:r w:rsidR="005B7B45" w:rsidRPr="003B31D0">
        <w:rPr>
          <w:rFonts w:ascii="Times New Roman" w:hAnsi="Times New Roman"/>
          <w:sz w:val="26"/>
          <w:szCs w:val="26"/>
          <w:lang w:val="vi-VN"/>
        </w:rPr>
        <w:t xml:space="preserve">về </w:t>
      </w:r>
      <w:r w:rsidR="00426EF5" w:rsidRPr="003B31D0">
        <w:rPr>
          <w:rFonts w:ascii="Times New Roman" w:hAnsi="Times New Roman"/>
          <w:sz w:val="26"/>
          <w:szCs w:val="26"/>
          <w:lang w:val="vi-VN"/>
        </w:rPr>
        <w:t xml:space="preserve">kỹ thuật đã được phê duyệt đáp ứng yêu cầu của hồ sơ mời thầu giai đoạn một để làm rõ các nội dung về hồ sơ đề xuất kỹ thuật. Việc làm rõ hồ sơ đề xuất </w:t>
      </w:r>
      <w:r w:rsidR="00094160" w:rsidRPr="003B31D0">
        <w:rPr>
          <w:rFonts w:ascii="Times New Roman" w:hAnsi="Times New Roman"/>
          <w:sz w:val="26"/>
          <w:szCs w:val="26"/>
          <w:lang w:val="vi-VN"/>
        </w:rPr>
        <w:t xml:space="preserve">về </w:t>
      </w:r>
      <w:r w:rsidR="00426EF5" w:rsidRPr="003B31D0">
        <w:rPr>
          <w:rFonts w:ascii="Times New Roman" w:hAnsi="Times New Roman"/>
          <w:sz w:val="26"/>
          <w:szCs w:val="26"/>
          <w:lang w:val="vi-VN"/>
        </w:rPr>
        <w:t xml:space="preserve">kỹ thuật bao gồm các yêu cầu cần điều chỉnh về kỹ thuật so với đề xuất của nhà thầu tại giai đoạn một và các ý kiến góp ý về nội dung của hồ sơ mời thầu, phương án kỹ thuật thay thế của nhà thầu. Nội dung làm rõ được </w:t>
      </w:r>
      <w:r w:rsidRPr="003B31D0">
        <w:rPr>
          <w:rFonts w:ascii="Times New Roman" w:hAnsi="Times New Roman"/>
          <w:sz w:val="26"/>
          <w:szCs w:val="26"/>
          <w:lang w:val="vi-VN"/>
        </w:rPr>
        <w:t>chủ đầu tư</w:t>
      </w:r>
      <w:r w:rsidR="00AF0EBB" w:rsidRPr="003B31D0">
        <w:rPr>
          <w:rFonts w:ascii="Times New Roman" w:hAnsi="Times New Roman"/>
          <w:sz w:val="26"/>
          <w:szCs w:val="26"/>
          <w:lang w:val="vi-VN"/>
        </w:rPr>
        <w:t xml:space="preserve"> </w:t>
      </w:r>
      <w:r w:rsidR="00426EF5" w:rsidRPr="003B31D0">
        <w:rPr>
          <w:rFonts w:ascii="Times New Roman" w:hAnsi="Times New Roman"/>
          <w:sz w:val="26"/>
          <w:szCs w:val="26"/>
          <w:lang w:val="vi-VN"/>
        </w:rPr>
        <w:t xml:space="preserve">và từng nhà thầu lập thành biên bản. </w:t>
      </w:r>
      <w:r w:rsidRPr="003B31D0">
        <w:rPr>
          <w:rFonts w:ascii="Times New Roman" w:hAnsi="Times New Roman"/>
          <w:sz w:val="26"/>
          <w:szCs w:val="26"/>
          <w:lang w:val="vi-VN"/>
        </w:rPr>
        <w:t xml:space="preserve">Chủ đầu tư, </w:t>
      </w:r>
      <w:r w:rsidRPr="003B31D0">
        <w:rPr>
          <w:rFonts w:ascii="Times New Roman" w:hAnsi="Times New Roman"/>
          <w:bCs/>
          <w:sz w:val="26"/>
          <w:szCs w:val="26"/>
          <w:lang w:val="vi-VN"/>
        </w:rPr>
        <w:t>t</w:t>
      </w:r>
      <w:r w:rsidR="00AF0EBB" w:rsidRPr="003B31D0">
        <w:rPr>
          <w:rFonts w:ascii="Times New Roman" w:hAnsi="Times New Roman"/>
          <w:bCs/>
          <w:sz w:val="26"/>
          <w:szCs w:val="26"/>
          <w:lang w:val="vi-VN"/>
        </w:rPr>
        <w:t>ổ chuyên gia</w:t>
      </w:r>
      <w:r w:rsidR="00426EF5" w:rsidRPr="003B31D0">
        <w:rPr>
          <w:rFonts w:ascii="Times New Roman" w:hAnsi="Times New Roman"/>
          <w:sz w:val="26"/>
          <w:szCs w:val="26"/>
          <w:lang w:val="vi-VN"/>
        </w:rPr>
        <w:t xml:space="preserve"> phải bảo đảm thông tin trong hồ sơ dự thầu giai đoạn một của các nhà thầu không bị tiết lộ.</w:t>
      </w:r>
    </w:p>
    <w:p w14:paraId="6AB63023" w14:textId="07944552" w:rsidR="00426EF5" w:rsidRPr="003B31D0" w:rsidRDefault="00426EF5" w:rsidP="003B31D0">
      <w:pPr>
        <w:pStyle w:val="BodyTextIndent"/>
        <w:widowControl w:val="0"/>
        <w:adjustRightInd w:val="0"/>
        <w:snapToGrid w:val="0"/>
        <w:spacing w:after="0"/>
        <w:ind w:left="0" w:firstLine="567"/>
        <w:rPr>
          <w:rFonts w:ascii="Times New Roman" w:hAnsi="Times New Roman"/>
          <w:sz w:val="26"/>
          <w:szCs w:val="26"/>
          <w:lang w:val="vi-VN"/>
        </w:rPr>
      </w:pPr>
      <w:r w:rsidRPr="003B31D0">
        <w:rPr>
          <w:rFonts w:ascii="Times New Roman" w:hAnsi="Times New Roman"/>
          <w:sz w:val="26"/>
          <w:szCs w:val="26"/>
          <w:lang w:val="vi-VN"/>
        </w:rPr>
        <w:t xml:space="preserve">Trên cơ sở nội dung làm rõ đề xuất về kỹ thuật với từng nhà thầu, </w:t>
      </w:r>
      <w:r w:rsidR="00AF0EBB" w:rsidRPr="003B31D0">
        <w:rPr>
          <w:rFonts w:ascii="Times New Roman" w:hAnsi="Times New Roman"/>
          <w:sz w:val="26"/>
          <w:szCs w:val="26"/>
          <w:lang w:val="vi-VN"/>
        </w:rPr>
        <w:t>tổ chuyên gia</w:t>
      </w:r>
      <w:r w:rsidRPr="003B31D0">
        <w:rPr>
          <w:rFonts w:ascii="Times New Roman" w:hAnsi="Times New Roman"/>
          <w:sz w:val="26"/>
          <w:szCs w:val="26"/>
          <w:lang w:val="vi-VN"/>
        </w:rPr>
        <w:t xml:space="preserve"> tổng hợp, báo cáo chủ đầu tư các nội dung cần điều chỉnh, bổ sung về chỉ dẫn nhà thầu, tiêu chuẩn đánh giá, yêu cầu kỹ thuật, điều kiện hợp đồng và các nội dung khác của hồ sơ mời thầu giai đoạn một. Chủ đầu tư có trách nhiệm xem xét, quyết định các nội dung điều chỉnh, bổ sung trên cơ sở đề xuất của </w:t>
      </w:r>
      <w:r w:rsidR="00AF0EBB" w:rsidRPr="003B31D0">
        <w:rPr>
          <w:rFonts w:ascii="Times New Roman" w:hAnsi="Times New Roman"/>
          <w:sz w:val="26"/>
          <w:szCs w:val="26"/>
          <w:lang w:val="vi-VN"/>
        </w:rPr>
        <w:t>tổ chuyên gia</w:t>
      </w:r>
      <w:r w:rsidRPr="003B31D0">
        <w:rPr>
          <w:rFonts w:ascii="Times New Roman" w:hAnsi="Times New Roman"/>
          <w:sz w:val="26"/>
          <w:szCs w:val="26"/>
          <w:lang w:val="vi-VN"/>
        </w:rPr>
        <w:t>.</w:t>
      </w:r>
    </w:p>
    <w:p w14:paraId="6A619849" w14:textId="77777777" w:rsidR="00426EF5" w:rsidRPr="003B31D0" w:rsidRDefault="00426EF5" w:rsidP="003B31D0">
      <w:pPr>
        <w:widowControl w:val="0"/>
        <w:snapToGrid w:val="0"/>
        <w:spacing w:after="0" w:line="276" w:lineRule="auto"/>
        <w:ind w:firstLine="567"/>
        <w:rPr>
          <w:rFonts w:cs="Times New Roman"/>
          <w:szCs w:val="26"/>
          <w:lang w:val="vi-VN"/>
        </w:rPr>
      </w:pPr>
      <w:r w:rsidRPr="003B31D0">
        <w:rPr>
          <w:rFonts w:cs="Times New Roman"/>
          <w:szCs w:val="26"/>
          <w:lang w:val="vi-VN"/>
        </w:rPr>
        <w:t>2. Lập hồ sơ mời thầu giai đoạn hai:</w:t>
      </w:r>
    </w:p>
    <w:p w14:paraId="3D1C261A" w14:textId="77777777" w:rsidR="00426EF5" w:rsidRPr="003B31D0" w:rsidRDefault="00426EF5" w:rsidP="003B31D0">
      <w:pPr>
        <w:widowControl w:val="0"/>
        <w:spacing w:after="0" w:line="276" w:lineRule="auto"/>
        <w:ind w:firstLine="567"/>
        <w:rPr>
          <w:rFonts w:cs="Times New Roman"/>
          <w:szCs w:val="26"/>
          <w:lang w:val="vi-VN"/>
        </w:rPr>
      </w:pPr>
      <w:r w:rsidRPr="003B31D0">
        <w:rPr>
          <w:rFonts w:cs="Times New Roman"/>
          <w:szCs w:val="26"/>
          <w:lang w:val="vi-VN"/>
        </w:rPr>
        <w:t>a) Căn cứ lập hồ sơ mời thầu:</w:t>
      </w:r>
    </w:p>
    <w:p w14:paraId="7BEE7767" w14:textId="02B8172D" w:rsidR="00426EF5" w:rsidRPr="003B31D0" w:rsidRDefault="00426EF5" w:rsidP="003B31D0">
      <w:pPr>
        <w:widowControl w:val="0"/>
        <w:spacing w:after="0" w:line="276" w:lineRule="auto"/>
        <w:ind w:firstLine="567"/>
        <w:rPr>
          <w:rFonts w:cs="Times New Roman"/>
          <w:spacing w:val="-6"/>
          <w:szCs w:val="26"/>
          <w:lang w:val="vi-VN"/>
        </w:rPr>
      </w:pPr>
      <w:r w:rsidRPr="003B31D0">
        <w:rPr>
          <w:rFonts w:cs="Times New Roman"/>
          <w:spacing w:val="-6"/>
          <w:szCs w:val="26"/>
          <w:lang w:val="vi-VN"/>
        </w:rPr>
        <w:t xml:space="preserve">Ngoài các căn cứ quy định tại khoản 1 </w:t>
      </w:r>
      <w:r w:rsidR="0020013D" w:rsidRPr="003B31D0">
        <w:rPr>
          <w:rFonts w:cs="Times New Roman"/>
          <w:spacing w:val="-6"/>
          <w:szCs w:val="26"/>
          <w:lang w:val="vi-VN"/>
        </w:rPr>
        <w:t xml:space="preserve">và khoản 2 </w:t>
      </w:r>
      <w:r w:rsidRPr="003B31D0">
        <w:rPr>
          <w:rFonts w:cs="Times New Roman"/>
          <w:spacing w:val="-6"/>
          <w:szCs w:val="26"/>
          <w:lang w:val="vi-VN"/>
        </w:rPr>
        <w:t xml:space="preserve">Điều </w:t>
      </w:r>
      <w:r w:rsidR="00B83EC4" w:rsidRPr="003B31D0">
        <w:rPr>
          <w:rFonts w:cs="Times New Roman"/>
          <w:spacing w:val="-6"/>
          <w:szCs w:val="26"/>
          <w:lang w:val="vi-VN"/>
        </w:rPr>
        <w:t xml:space="preserve">26 </w:t>
      </w:r>
      <w:r w:rsidRPr="003B31D0">
        <w:rPr>
          <w:rFonts w:cs="Times New Roman"/>
          <w:spacing w:val="-6"/>
          <w:szCs w:val="26"/>
          <w:lang w:val="vi-VN"/>
        </w:rPr>
        <w:t>của Nghị định này, hồ sơ mời thầu giai đoạn hai phải căn cứ vào nội dung đã được chủ đầu tư quyết định điều chỉnh, bổ sung về chỉ dẫn nhà thầu, tiêu chuẩn đánh giá, yêu cầu kỹ thuật, điều kiện hợp đồng và các nội dung khác của hồ sơ mời thầu giai đoạn một;</w:t>
      </w:r>
    </w:p>
    <w:p w14:paraId="0667A0F5" w14:textId="77777777" w:rsidR="00426EF5" w:rsidRPr="003B31D0" w:rsidRDefault="00426EF5" w:rsidP="003B31D0">
      <w:pPr>
        <w:widowControl w:val="0"/>
        <w:spacing w:after="0" w:line="276" w:lineRule="auto"/>
        <w:ind w:firstLine="567"/>
        <w:rPr>
          <w:rFonts w:cs="Times New Roman"/>
          <w:szCs w:val="26"/>
          <w:lang w:val="vi-VN"/>
        </w:rPr>
      </w:pPr>
      <w:r w:rsidRPr="003B31D0">
        <w:rPr>
          <w:rFonts w:cs="Times New Roman"/>
          <w:szCs w:val="26"/>
          <w:lang w:val="vi-VN"/>
        </w:rPr>
        <w:t>b) Nội dung hồ sơ mời thầu:</w:t>
      </w:r>
    </w:p>
    <w:p w14:paraId="50969844" w14:textId="77777777" w:rsidR="00426EF5" w:rsidRPr="003B31D0" w:rsidRDefault="00426EF5" w:rsidP="003B31D0">
      <w:pPr>
        <w:widowControl w:val="0"/>
        <w:spacing w:after="0" w:line="276" w:lineRule="auto"/>
        <w:ind w:firstLine="567"/>
        <w:rPr>
          <w:rFonts w:cs="Times New Roman"/>
          <w:szCs w:val="26"/>
          <w:lang w:val="vi-VN"/>
        </w:rPr>
      </w:pPr>
      <w:r w:rsidRPr="003B31D0">
        <w:rPr>
          <w:rFonts w:cs="Times New Roman"/>
          <w:szCs w:val="26"/>
          <w:lang w:val="vi-VN"/>
        </w:rPr>
        <w:t>Hồ sơ mời thầu bao gồm</w:t>
      </w:r>
      <w:r w:rsidR="00E428B0" w:rsidRPr="003B31D0">
        <w:rPr>
          <w:rFonts w:cs="Times New Roman"/>
          <w:szCs w:val="26"/>
          <w:lang w:val="vi-VN"/>
        </w:rPr>
        <w:t xml:space="preserve"> các nội dung sau</w:t>
      </w:r>
      <w:r w:rsidRPr="003B31D0">
        <w:rPr>
          <w:rFonts w:cs="Times New Roman"/>
          <w:szCs w:val="26"/>
          <w:lang w:val="vi-VN"/>
        </w:rPr>
        <w:t xml:space="preserve">: </w:t>
      </w:r>
      <w:r w:rsidR="0019005A" w:rsidRPr="003B31D0">
        <w:rPr>
          <w:rFonts w:cs="Times New Roman"/>
          <w:szCs w:val="26"/>
          <w:lang w:val="vi-VN"/>
        </w:rPr>
        <w:t>c</w:t>
      </w:r>
      <w:r w:rsidRPr="003B31D0">
        <w:rPr>
          <w:rFonts w:cs="Times New Roman"/>
          <w:szCs w:val="26"/>
          <w:lang w:val="vi-VN"/>
        </w:rPr>
        <w:t xml:space="preserve">hỉ dẫn nhà thầu, tùy chọn mua thêm (nếu có); </w:t>
      </w:r>
      <w:r w:rsidR="00F613DF" w:rsidRPr="003B31D0">
        <w:rPr>
          <w:rFonts w:cs="Times New Roman"/>
          <w:szCs w:val="26"/>
          <w:lang w:val="vi-VN"/>
        </w:rPr>
        <w:t>b</w:t>
      </w:r>
      <w:r w:rsidRPr="003B31D0">
        <w:rPr>
          <w:rFonts w:cs="Times New Roman"/>
          <w:szCs w:val="26"/>
          <w:lang w:val="vi-VN"/>
        </w:rPr>
        <w:t xml:space="preserve">ảng dữ liệu đấu thầu; </w:t>
      </w:r>
      <w:r w:rsidR="00F613DF" w:rsidRPr="003B31D0">
        <w:rPr>
          <w:rFonts w:cs="Times New Roman"/>
          <w:szCs w:val="26"/>
          <w:lang w:val="vi-VN"/>
        </w:rPr>
        <w:t>t</w:t>
      </w:r>
      <w:r w:rsidRPr="003B31D0">
        <w:rPr>
          <w:rFonts w:cs="Times New Roman"/>
          <w:szCs w:val="26"/>
          <w:lang w:val="vi-VN"/>
        </w:rPr>
        <w:t xml:space="preserve">iêu chuẩn đánh giá về tính hợp lệ của hồ sơ dự thầu; năng lực, kinh nghiệm của nhà thầu; kỹ thuật; tài chính, thương mại; </w:t>
      </w:r>
      <w:r w:rsidR="00F86E0B" w:rsidRPr="003B31D0">
        <w:rPr>
          <w:rFonts w:cs="Times New Roman"/>
          <w:szCs w:val="26"/>
          <w:lang w:val="vi-VN"/>
        </w:rPr>
        <w:t xml:space="preserve">thông tin về kết </w:t>
      </w:r>
      <w:r w:rsidR="00F2267B" w:rsidRPr="003B31D0">
        <w:rPr>
          <w:rFonts w:cs="Times New Roman"/>
          <w:szCs w:val="26"/>
          <w:lang w:val="vi-VN"/>
        </w:rPr>
        <w:t xml:space="preserve">quả </w:t>
      </w:r>
      <w:r w:rsidRPr="003B31D0">
        <w:rPr>
          <w:rFonts w:cs="Times New Roman"/>
          <w:szCs w:val="26"/>
          <w:lang w:val="vi-VN"/>
        </w:rPr>
        <w:t xml:space="preserve">thực hiện hợp đồng </w:t>
      </w:r>
      <w:r w:rsidR="00F2267B" w:rsidRPr="003B31D0">
        <w:rPr>
          <w:rFonts w:cs="Times New Roman"/>
          <w:szCs w:val="26"/>
          <w:lang w:val="vi-VN"/>
        </w:rPr>
        <w:t>của nhà thầu</w:t>
      </w:r>
      <w:r w:rsidRPr="003B31D0">
        <w:rPr>
          <w:rFonts w:cs="Times New Roman"/>
          <w:szCs w:val="26"/>
          <w:lang w:val="vi-VN"/>
        </w:rPr>
        <w:t xml:space="preserve"> và chất lượng hàng hóa tương tự đã sử dụng; </w:t>
      </w:r>
      <w:r w:rsidR="00F613DF" w:rsidRPr="003B31D0">
        <w:rPr>
          <w:rFonts w:cs="Times New Roman"/>
          <w:szCs w:val="26"/>
          <w:lang w:val="vi-VN"/>
        </w:rPr>
        <w:t>b</w:t>
      </w:r>
      <w:r w:rsidRPr="003B31D0">
        <w:rPr>
          <w:rFonts w:cs="Times New Roman"/>
          <w:szCs w:val="26"/>
          <w:lang w:val="vi-VN"/>
        </w:rPr>
        <w:t xml:space="preserve">iểu mẫu mời thầu và dự thầu; </w:t>
      </w:r>
      <w:r w:rsidR="00F613DF" w:rsidRPr="003B31D0">
        <w:rPr>
          <w:rFonts w:cs="Times New Roman"/>
          <w:szCs w:val="26"/>
          <w:lang w:val="vi-VN"/>
        </w:rPr>
        <w:t>p</w:t>
      </w:r>
      <w:r w:rsidRPr="003B31D0">
        <w:rPr>
          <w:rFonts w:cs="Times New Roman"/>
          <w:szCs w:val="26"/>
          <w:lang w:val="vi-VN"/>
        </w:rPr>
        <w:t xml:space="preserve">hạm vi cung cấp, yêu cầu về kỹ thuật; </w:t>
      </w:r>
      <w:r w:rsidR="00F613DF" w:rsidRPr="003B31D0">
        <w:rPr>
          <w:rFonts w:cs="Times New Roman"/>
          <w:szCs w:val="26"/>
          <w:lang w:val="vi-VN"/>
        </w:rPr>
        <w:t>đ</w:t>
      </w:r>
      <w:r w:rsidRPr="003B31D0">
        <w:rPr>
          <w:rFonts w:cs="Times New Roman"/>
          <w:szCs w:val="26"/>
          <w:lang w:val="vi-VN"/>
        </w:rPr>
        <w:t xml:space="preserve">iều kiện và biểu mẫu hợp đồng; </w:t>
      </w:r>
      <w:r w:rsidR="00F613DF" w:rsidRPr="003B31D0">
        <w:rPr>
          <w:rFonts w:cs="Times New Roman"/>
          <w:szCs w:val="26"/>
          <w:lang w:val="vi-VN"/>
        </w:rPr>
        <w:t>c</w:t>
      </w:r>
      <w:r w:rsidRPr="003B31D0">
        <w:rPr>
          <w:rFonts w:cs="Times New Roman"/>
          <w:szCs w:val="26"/>
          <w:lang w:val="vi-VN"/>
        </w:rPr>
        <w:t>ác hồ sơ, bản vẽ và nội dung khác (nếu có).</w:t>
      </w:r>
    </w:p>
    <w:p w14:paraId="3C5C4A8F" w14:textId="77777777" w:rsidR="00426EF5" w:rsidRPr="003B31D0" w:rsidRDefault="00426EF5" w:rsidP="003B31D0">
      <w:pPr>
        <w:widowControl w:val="0"/>
        <w:snapToGrid w:val="0"/>
        <w:spacing w:after="0" w:line="276" w:lineRule="auto"/>
        <w:ind w:firstLine="567"/>
        <w:rPr>
          <w:rFonts w:cs="Times New Roman"/>
          <w:szCs w:val="26"/>
          <w:lang w:val="vi-VN"/>
        </w:rPr>
      </w:pPr>
      <w:r w:rsidRPr="003B31D0">
        <w:rPr>
          <w:rFonts w:cs="Times New Roman"/>
          <w:szCs w:val="26"/>
          <w:lang w:val="vi-VN"/>
        </w:rPr>
        <w:t xml:space="preserve">3. Thẩm định, phê duyệt hồ sơ mời thầu: </w:t>
      </w:r>
    </w:p>
    <w:p w14:paraId="3BA53255" w14:textId="6B5DC4F4" w:rsidR="00426EF5" w:rsidRPr="003B31D0" w:rsidRDefault="00426EF5"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a) Hồ sơ mời thầu được thẩm định theo quy định tại Điều </w:t>
      </w:r>
      <w:r w:rsidR="00B83EC4" w:rsidRPr="003B31D0">
        <w:rPr>
          <w:rFonts w:eastAsia="Times New Roman" w:cs="Times New Roman"/>
          <w:szCs w:val="26"/>
          <w:lang w:val="vi-VN"/>
        </w:rPr>
        <w:t xml:space="preserve">135 </w:t>
      </w:r>
      <w:r w:rsidRPr="003B31D0">
        <w:rPr>
          <w:rFonts w:eastAsia="Times New Roman" w:cs="Times New Roman"/>
          <w:szCs w:val="26"/>
          <w:lang w:val="vi-VN"/>
        </w:rPr>
        <w:t>của Nghị định này trước khi phê duyệt;</w:t>
      </w:r>
    </w:p>
    <w:p w14:paraId="4B88AD50" w14:textId="77777777" w:rsidR="00426EF5" w:rsidRPr="003B31D0" w:rsidRDefault="00426EF5" w:rsidP="003B31D0">
      <w:pPr>
        <w:widowControl w:val="0"/>
        <w:spacing w:after="0" w:line="276" w:lineRule="auto"/>
        <w:ind w:firstLine="567"/>
        <w:rPr>
          <w:rFonts w:cs="Times New Roman"/>
          <w:szCs w:val="26"/>
          <w:lang w:val="vi-VN"/>
        </w:rPr>
      </w:pPr>
      <w:r w:rsidRPr="003B31D0">
        <w:rPr>
          <w:rFonts w:eastAsia="Times New Roman" w:cs="Times New Roman"/>
          <w:szCs w:val="26"/>
          <w:lang w:val="vi-VN"/>
        </w:rPr>
        <w:t xml:space="preserve">b) Việc phê duyệt hồ sơ mời thầu </w:t>
      </w:r>
      <w:r w:rsidR="008D77D3" w:rsidRPr="003B31D0">
        <w:rPr>
          <w:rFonts w:eastAsia="Times New Roman" w:cs="Times New Roman"/>
          <w:szCs w:val="26"/>
          <w:lang w:val="vi-VN"/>
        </w:rPr>
        <w:t xml:space="preserve">được thực hiện </w:t>
      </w:r>
      <w:r w:rsidRPr="003B31D0">
        <w:rPr>
          <w:rFonts w:eastAsia="Times New Roman" w:cs="Times New Roman"/>
          <w:szCs w:val="26"/>
          <w:lang w:val="vi-VN"/>
        </w:rPr>
        <w:t>bằng văn bản căn cứ vào tờ trình phê duyệt, báo cáo thẩm định hồ sơ mời thầu.</w:t>
      </w:r>
    </w:p>
    <w:p w14:paraId="556DA603" w14:textId="77777777" w:rsidR="00426EF5" w:rsidRPr="003B31D0" w:rsidRDefault="00426EF5" w:rsidP="003B31D0">
      <w:pPr>
        <w:widowControl w:val="0"/>
        <w:snapToGrid w:val="0"/>
        <w:spacing w:after="0" w:line="276" w:lineRule="auto"/>
        <w:ind w:firstLine="567"/>
        <w:rPr>
          <w:rFonts w:cs="Times New Roman"/>
          <w:szCs w:val="26"/>
          <w:lang w:val="vi-VN"/>
        </w:rPr>
      </w:pPr>
      <w:r w:rsidRPr="003B31D0">
        <w:rPr>
          <w:rFonts w:cs="Times New Roman"/>
          <w:szCs w:val="26"/>
          <w:lang w:val="vi-VN"/>
        </w:rPr>
        <w:t>4. Tổ chức đấu thầu:</w:t>
      </w:r>
    </w:p>
    <w:p w14:paraId="6A8693A9" w14:textId="77777777" w:rsidR="00426EF5" w:rsidRPr="003B31D0" w:rsidRDefault="00426EF5" w:rsidP="003B31D0">
      <w:pPr>
        <w:widowControl w:val="0"/>
        <w:snapToGrid w:val="0"/>
        <w:spacing w:after="0" w:line="276" w:lineRule="auto"/>
        <w:ind w:firstLine="567"/>
        <w:rPr>
          <w:rFonts w:cs="Times New Roman"/>
          <w:szCs w:val="26"/>
          <w:lang w:val="vi-VN"/>
        </w:rPr>
      </w:pPr>
      <w:r w:rsidRPr="003B31D0">
        <w:rPr>
          <w:rFonts w:cs="Times New Roman"/>
          <w:szCs w:val="26"/>
          <w:lang w:val="vi-VN"/>
        </w:rPr>
        <w:t xml:space="preserve">a) </w:t>
      </w:r>
      <w:r w:rsidR="004418BE" w:rsidRPr="003B31D0">
        <w:rPr>
          <w:rFonts w:cs="Times New Roman"/>
          <w:szCs w:val="26"/>
          <w:lang w:val="vi-VN"/>
        </w:rPr>
        <w:t>H</w:t>
      </w:r>
      <w:r w:rsidRPr="003B31D0">
        <w:rPr>
          <w:rFonts w:cs="Times New Roman"/>
          <w:szCs w:val="26"/>
          <w:lang w:val="vi-VN"/>
        </w:rPr>
        <w:t xml:space="preserve">ồ sơ mời thầu giai đoạn hai được </w:t>
      </w:r>
      <w:r w:rsidR="004418BE" w:rsidRPr="003B31D0">
        <w:rPr>
          <w:rFonts w:cs="Times New Roman"/>
          <w:szCs w:val="26"/>
          <w:lang w:val="vi-VN"/>
        </w:rPr>
        <w:t>phát hành</w:t>
      </w:r>
      <w:r w:rsidRPr="003B31D0">
        <w:rPr>
          <w:rFonts w:cs="Times New Roman"/>
          <w:szCs w:val="26"/>
          <w:lang w:val="vi-VN"/>
        </w:rPr>
        <w:t xml:space="preserve"> cho các nhà thầu trong danh sách </w:t>
      </w:r>
      <w:r w:rsidR="004418BE" w:rsidRPr="003B31D0">
        <w:rPr>
          <w:rFonts w:cs="Times New Roman"/>
          <w:szCs w:val="26"/>
          <w:lang w:val="vi-VN"/>
        </w:rPr>
        <w:t>nhà thầu đáp ứng yêu cầu của hồ sơ mời thầu giai đoạn một</w:t>
      </w:r>
      <w:r w:rsidRPr="003B31D0">
        <w:rPr>
          <w:rFonts w:cs="Times New Roman"/>
          <w:szCs w:val="26"/>
          <w:lang w:val="vi-VN"/>
        </w:rPr>
        <w:t>.</w:t>
      </w:r>
    </w:p>
    <w:p w14:paraId="47DB9AAD" w14:textId="761B33FA" w:rsidR="00426EF5" w:rsidRPr="003B31D0" w:rsidRDefault="00426EF5" w:rsidP="003B31D0">
      <w:pPr>
        <w:widowControl w:val="0"/>
        <w:snapToGrid w:val="0"/>
        <w:spacing w:after="0" w:line="276" w:lineRule="auto"/>
        <w:ind w:firstLine="567"/>
        <w:rPr>
          <w:rFonts w:cs="Times New Roman"/>
          <w:szCs w:val="26"/>
          <w:lang w:val="vi-VN"/>
        </w:rPr>
      </w:pPr>
      <w:r w:rsidRPr="003B31D0">
        <w:rPr>
          <w:rFonts w:cs="Times New Roman"/>
          <w:szCs w:val="26"/>
          <w:lang w:val="vi-VN"/>
        </w:rPr>
        <w:t xml:space="preserve">Việc sửa đổi, làm rõ hồ sơ mời thầu giai đoạn hai thực hiện theo quy định tại khoản 2 Điều </w:t>
      </w:r>
      <w:r w:rsidR="00556C81" w:rsidRPr="003B31D0">
        <w:rPr>
          <w:rFonts w:cs="Times New Roman"/>
          <w:szCs w:val="26"/>
          <w:lang w:val="vi-VN"/>
        </w:rPr>
        <w:t xml:space="preserve">28 </w:t>
      </w:r>
      <w:r w:rsidRPr="003B31D0">
        <w:rPr>
          <w:rFonts w:cs="Times New Roman"/>
          <w:szCs w:val="26"/>
          <w:lang w:val="vi-VN"/>
        </w:rPr>
        <w:t>của Nghị định này;</w:t>
      </w:r>
    </w:p>
    <w:p w14:paraId="4EC9C859" w14:textId="77777777" w:rsidR="00426EF5" w:rsidRPr="003B31D0" w:rsidRDefault="00426EF5" w:rsidP="003B31D0">
      <w:pPr>
        <w:widowControl w:val="0"/>
        <w:snapToGrid w:val="0"/>
        <w:spacing w:after="0" w:line="276" w:lineRule="auto"/>
        <w:ind w:firstLine="567"/>
        <w:rPr>
          <w:rFonts w:cs="Times New Roman"/>
          <w:szCs w:val="26"/>
          <w:lang w:val="vi-VN"/>
        </w:rPr>
      </w:pPr>
      <w:r w:rsidRPr="003B31D0">
        <w:rPr>
          <w:rFonts w:cs="Times New Roman"/>
          <w:szCs w:val="26"/>
          <w:lang w:val="vi-VN"/>
        </w:rPr>
        <w:t>b) Chuẩn bị, nộp, tiếp nhận, quản lý, sửa đổi, rút hồ sơ dự thầu:</w:t>
      </w:r>
    </w:p>
    <w:p w14:paraId="2E17CE95" w14:textId="1615A6BB" w:rsidR="00426EF5" w:rsidRPr="003B31D0" w:rsidRDefault="00426EF5" w:rsidP="003B31D0">
      <w:pPr>
        <w:widowControl w:val="0"/>
        <w:spacing w:after="0" w:line="276" w:lineRule="auto"/>
        <w:ind w:firstLine="567"/>
        <w:rPr>
          <w:rFonts w:cs="Times New Roman"/>
          <w:szCs w:val="26"/>
          <w:lang w:val="vi-VN"/>
        </w:rPr>
      </w:pPr>
      <w:r w:rsidRPr="003B31D0">
        <w:rPr>
          <w:rFonts w:cs="Times New Roman"/>
          <w:szCs w:val="26"/>
          <w:lang w:val="vi-VN"/>
        </w:rPr>
        <w:t xml:space="preserve">Việc chuẩn bị, nộp, tiếp nhận, quản lý, sửa đổi, rút hồ sơ dự thầu thực hiện theo quy định tại khoản 3 Điều </w:t>
      </w:r>
      <w:r w:rsidR="00B83EC4" w:rsidRPr="003B31D0">
        <w:rPr>
          <w:rFonts w:cs="Times New Roman"/>
          <w:szCs w:val="26"/>
          <w:lang w:val="vi-VN"/>
        </w:rPr>
        <w:t xml:space="preserve">28 </w:t>
      </w:r>
      <w:r w:rsidRPr="003B31D0">
        <w:rPr>
          <w:rFonts w:cs="Times New Roman"/>
          <w:szCs w:val="26"/>
          <w:lang w:val="vi-VN"/>
        </w:rPr>
        <w:t>của Nghị định này. Nhà thầu nộp hồ sơ dự thầu bao gồm đề xuất về kỹ thuật và đề xuất về tài chính riêng biệt theo yêu cầu của hồ sơ mời thầu giai đoạn hai, trong đó có giá dự thầu và bảo đảm dự thầu. Hồ sơ đề xuất tài chính được chào tương ứng theo phương án đề xuất kỹ thuật chính của nhà thầu; trường hợp nhà thầu chào phương án kỹ thuật thay thế thì phải gửi kèm theo phần đề xuất tài chính cho phương án thay thế này.</w:t>
      </w:r>
    </w:p>
    <w:p w14:paraId="625CF235" w14:textId="77777777" w:rsidR="00426EF5" w:rsidRPr="003B31D0" w:rsidRDefault="00426EF5" w:rsidP="003B31D0">
      <w:pPr>
        <w:widowControl w:val="0"/>
        <w:snapToGrid w:val="0"/>
        <w:spacing w:after="0" w:line="276" w:lineRule="auto"/>
        <w:ind w:firstLine="567"/>
        <w:rPr>
          <w:rFonts w:cs="Times New Roman"/>
          <w:szCs w:val="26"/>
          <w:lang w:val="vi-VN"/>
        </w:rPr>
      </w:pPr>
      <w:r w:rsidRPr="003B31D0">
        <w:rPr>
          <w:rFonts w:cs="Times New Roman"/>
          <w:szCs w:val="26"/>
          <w:lang w:val="vi-VN"/>
        </w:rPr>
        <w:t xml:space="preserve">5. Mở hồ sơ đề xuất </w:t>
      </w:r>
      <w:r w:rsidR="00754618" w:rsidRPr="003B31D0">
        <w:rPr>
          <w:rFonts w:cs="Times New Roman"/>
          <w:szCs w:val="26"/>
          <w:lang w:val="vi-VN"/>
        </w:rPr>
        <w:t xml:space="preserve">về </w:t>
      </w:r>
      <w:r w:rsidRPr="003B31D0">
        <w:rPr>
          <w:rFonts w:cs="Times New Roman"/>
          <w:szCs w:val="26"/>
          <w:lang w:val="vi-VN"/>
        </w:rPr>
        <w:t>kỹ thuật:</w:t>
      </w:r>
    </w:p>
    <w:p w14:paraId="22C4D16B" w14:textId="329A456B" w:rsidR="00426EF5" w:rsidRPr="003B31D0" w:rsidRDefault="00426EF5" w:rsidP="003B31D0">
      <w:pPr>
        <w:widowControl w:val="0"/>
        <w:snapToGrid w:val="0"/>
        <w:spacing w:after="0" w:line="276" w:lineRule="auto"/>
        <w:ind w:firstLine="567"/>
        <w:rPr>
          <w:rFonts w:cs="Times New Roman"/>
          <w:szCs w:val="26"/>
          <w:lang w:val="vi-VN"/>
        </w:rPr>
      </w:pPr>
      <w:r w:rsidRPr="003B31D0">
        <w:rPr>
          <w:rFonts w:cs="Times New Roman"/>
          <w:szCs w:val="26"/>
          <w:lang w:val="vi-VN"/>
        </w:rPr>
        <w:t xml:space="preserve">Việc mở </w:t>
      </w:r>
      <w:r w:rsidR="008E65F7" w:rsidRPr="003B31D0">
        <w:rPr>
          <w:rFonts w:cs="Times New Roman"/>
          <w:szCs w:val="26"/>
          <w:lang w:val="vi-VN"/>
        </w:rPr>
        <w:t xml:space="preserve">hồ sơ đề xuất </w:t>
      </w:r>
      <w:r w:rsidR="00754618" w:rsidRPr="003B31D0">
        <w:rPr>
          <w:rFonts w:cs="Times New Roman"/>
          <w:szCs w:val="26"/>
          <w:lang w:val="vi-VN"/>
        </w:rPr>
        <w:t xml:space="preserve">về </w:t>
      </w:r>
      <w:r w:rsidR="008E65F7" w:rsidRPr="003B31D0">
        <w:rPr>
          <w:rFonts w:cs="Times New Roman"/>
          <w:szCs w:val="26"/>
          <w:lang w:val="vi-VN"/>
        </w:rPr>
        <w:t xml:space="preserve">kỹ thuật </w:t>
      </w:r>
      <w:r w:rsidRPr="003B31D0">
        <w:rPr>
          <w:rFonts w:cs="Times New Roman"/>
          <w:szCs w:val="26"/>
          <w:lang w:val="vi-VN"/>
        </w:rPr>
        <w:t xml:space="preserve">thực hiện theo quy định tại khoản 4 Điều </w:t>
      </w:r>
      <w:r w:rsidR="00B83EC4" w:rsidRPr="003B31D0">
        <w:rPr>
          <w:rFonts w:cs="Times New Roman"/>
          <w:szCs w:val="26"/>
          <w:lang w:val="vi-VN"/>
        </w:rPr>
        <w:t xml:space="preserve">40 </w:t>
      </w:r>
      <w:r w:rsidRPr="003B31D0">
        <w:rPr>
          <w:rFonts w:cs="Times New Roman"/>
          <w:szCs w:val="26"/>
          <w:lang w:val="vi-VN"/>
        </w:rPr>
        <w:t xml:space="preserve">của Nghị định này. </w:t>
      </w:r>
    </w:p>
    <w:p w14:paraId="73A2BA81" w14:textId="588B6711" w:rsidR="00426EF5" w:rsidRPr="00AE2DA0" w:rsidRDefault="00426EF5" w:rsidP="00EC74DF">
      <w:pPr>
        <w:pStyle w:val="Heading2"/>
        <w:rPr>
          <w:lang w:val="vi-VN"/>
        </w:rPr>
      </w:pPr>
      <w:bookmarkStart w:id="163" w:name="_Toc143810181"/>
      <w:bookmarkStart w:id="164" w:name="_Toc156916655"/>
      <w:r w:rsidRPr="00AE2DA0">
        <w:rPr>
          <w:rFonts w:hint="eastAsia"/>
          <w:lang w:val="vi-VN"/>
        </w:rPr>
        <w:t>Đ</w:t>
      </w:r>
      <w:r w:rsidRPr="00AE2DA0">
        <w:rPr>
          <w:lang w:val="vi-VN"/>
        </w:rPr>
        <w:t xml:space="preserve">iều </w:t>
      </w:r>
      <w:r w:rsidR="00A45565" w:rsidRPr="00AE2DA0">
        <w:rPr>
          <w:lang w:val="vi-VN"/>
        </w:rPr>
        <w:t>57</w:t>
      </w:r>
      <w:r w:rsidRPr="00AE2DA0">
        <w:rPr>
          <w:lang w:val="vi-VN"/>
        </w:rPr>
        <w:t xml:space="preserve">. </w:t>
      </w:r>
      <w:r w:rsidRPr="00AE2DA0">
        <w:rPr>
          <w:rFonts w:hint="eastAsia"/>
          <w:lang w:val="vi-VN"/>
        </w:rPr>
        <w:t>Đá</w:t>
      </w:r>
      <w:r w:rsidRPr="00AE2DA0">
        <w:rPr>
          <w:lang w:val="vi-VN"/>
        </w:rPr>
        <w:t>nh gi</w:t>
      </w:r>
      <w:r w:rsidRPr="00AE2DA0">
        <w:rPr>
          <w:rFonts w:hint="eastAsia"/>
          <w:lang w:val="vi-VN"/>
        </w:rPr>
        <w:t>á</w:t>
      </w:r>
      <w:r w:rsidRPr="00AE2DA0">
        <w:rPr>
          <w:lang w:val="vi-VN"/>
        </w:rPr>
        <w:t xml:space="preserve"> hồ s</w:t>
      </w:r>
      <w:r w:rsidRPr="00AE2DA0">
        <w:rPr>
          <w:rFonts w:hint="eastAsia"/>
          <w:lang w:val="vi-VN"/>
        </w:rPr>
        <w:t>ơ</w:t>
      </w:r>
      <w:r w:rsidRPr="00AE2DA0">
        <w:rPr>
          <w:lang w:val="vi-VN"/>
        </w:rPr>
        <w:t xml:space="preserve"> </w:t>
      </w:r>
      <w:r w:rsidRPr="00AE2DA0">
        <w:rPr>
          <w:rFonts w:hint="eastAsia"/>
          <w:lang w:val="vi-VN"/>
        </w:rPr>
        <w:t>đ</w:t>
      </w:r>
      <w:r w:rsidRPr="00AE2DA0">
        <w:rPr>
          <w:lang w:val="vi-VN"/>
        </w:rPr>
        <w:t xml:space="preserve">ề xuất </w:t>
      </w:r>
      <w:r w:rsidR="00754618" w:rsidRPr="00AE2DA0">
        <w:rPr>
          <w:lang w:val="vi-VN"/>
        </w:rPr>
        <w:t xml:space="preserve">về </w:t>
      </w:r>
      <w:r w:rsidRPr="00AE2DA0">
        <w:rPr>
          <w:lang w:val="vi-VN"/>
        </w:rPr>
        <w:t xml:space="preserve">kỹ thuật giai </w:t>
      </w:r>
      <w:r w:rsidRPr="00AE2DA0">
        <w:rPr>
          <w:rFonts w:hint="eastAsia"/>
          <w:lang w:val="vi-VN"/>
        </w:rPr>
        <w:t>đ</w:t>
      </w:r>
      <w:r w:rsidRPr="00AE2DA0">
        <w:rPr>
          <w:lang w:val="vi-VN"/>
        </w:rPr>
        <w:t>oạn hai</w:t>
      </w:r>
      <w:bookmarkEnd w:id="163"/>
      <w:bookmarkEnd w:id="164"/>
    </w:p>
    <w:p w14:paraId="44D9CF63" w14:textId="0528A8AC" w:rsidR="00426EF5" w:rsidRPr="003B31D0" w:rsidRDefault="00426EF5" w:rsidP="003B31D0">
      <w:pPr>
        <w:widowControl w:val="0"/>
        <w:spacing w:after="0" w:line="276" w:lineRule="auto"/>
        <w:ind w:firstLine="567"/>
        <w:rPr>
          <w:rFonts w:cs="Times New Roman"/>
          <w:szCs w:val="26"/>
          <w:lang w:val="vi-VN"/>
        </w:rPr>
      </w:pPr>
      <w:r w:rsidRPr="003B31D0">
        <w:rPr>
          <w:rFonts w:cs="Times New Roman"/>
          <w:szCs w:val="26"/>
          <w:lang w:val="vi-VN"/>
        </w:rPr>
        <w:t xml:space="preserve">1. Nguyên tắc đánh giá hồ sơ dự thầu thực hiện theo quy định tại Điều </w:t>
      </w:r>
      <w:r w:rsidR="00B83EC4" w:rsidRPr="003B31D0">
        <w:rPr>
          <w:rFonts w:cs="Times New Roman"/>
          <w:szCs w:val="26"/>
          <w:lang w:val="vi-VN"/>
        </w:rPr>
        <w:t xml:space="preserve">29 </w:t>
      </w:r>
      <w:r w:rsidRPr="003B31D0">
        <w:rPr>
          <w:rFonts w:cs="Times New Roman"/>
          <w:szCs w:val="26"/>
          <w:lang w:val="vi-VN"/>
        </w:rPr>
        <w:t>của Nghị định này.</w:t>
      </w:r>
    </w:p>
    <w:p w14:paraId="72F5F1C9" w14:textId="3650286A" w:rsidR="00426EF5" w:rsidRPr="003B31D0" w:rsidRDefault="00426EF5" w:rsidP="003B31D0">
      <w:pPr>
        <w:widowControl w:val="0"/>
        <w:spacing w:after="0" w:line="276" w:lineRule="auto"/>
        <w:ind w:firstLine="567"/>
        <w:rPr>
          <w:rFonts w:cs="Times New Roman"/>
          <w:szCs w:val="26"/>
          <w:lang w:val="vi-VN"/>
        </w:rPr>
      </w:pPr>
      <w:r w:rsidRPr="003B31D0">
        <w:rPr>
          <w:rFonts w:cs="Times New Roman"/>
          <w:szCs w:val="26"/>
          <w:lang w:val="vi-VN"/>
        </w:rPr>
        <w:t xml:space="preserve">2. Việc làm rõ hồ sơ dự thầu thực hiện theo quy định tại Điều </w:t>
      </w:r>
      <w:r w:rsidR="00B83EC4" w:rsidRPr="003B31D0">
        <w:rPr>
          <w:rFonts w:cs="Times New Roman"/>
          <w:szCs w:val="26"/>
          <w:lang w:val="vi-VN"/>
        </w:rPr>
        <w:t xml:space="preserve">30 </w:t>
      </w:r>
      <w:r w:rsidRPr="003B31D0">
        <w:rPr>
          <w:rFonts w:cs="Times New Roman"/>
          <w:szCs w:val="26"/>
          <w:lang w:val="vi-VN"/>
        </w:rPr>
        <w:t>của Nghị định này.</w:t>
      </w:r>
    </w:p>
    <w:p w14:paraId="6049B0A4" w14:textId="5BBC09FB" w:rsidR="00426EF5" w:rsidRPr="00AE2DA0" w:rsidRDefault="00426EF5" w:rsidP="00EC74DF">
      <w:pPr>
        <w:pStyle w:val="Heading2"/>
        <w:rPr>
          <w:lang w:val="vi-VN"/>
        </w:rPr>
      </w:pPr>
      <w:bookmarkStart w:id="165" w:name="_Toc143810182"/>
      <w:bookmarkStart w:id="166" w:name="_Toc156916656"/>
      <w:bookmarkStart w:id="167" w:name="_Hlk153353738"/>
      <w:r w:rsidRPr="00AE2DA0">
        <w:rPr>
          <w:rFonts w:hint="eastAsia"/>
          <w:lang w:val="vi-VN"/>
        </w:rPr>
        <w:t>Đ</w:t>
      </w:r>
      <w:r w:rsidRPr="00AE2DA0">
        <w:rPr>
          <w:lang w:val="vi-VN"/>
        </w:rPr>
        <w:t xml:space="preserve">iều </w:t>
      </w:r>
      <w:r w:rsidR="00A45565" w:rsidRPr="00AE2DA0">
        <w:rPr>
          <w:lang w:val="vi-VN"/>
        </w:rPr>
        <w:t>58</w:t>
      </w:r>
      <w:r w:rsidRPr="00AE2DA0">
        <w:rPr>
          <w:lang w:val="vi-VN"/>
        </w:rPr>
        <w:t xml:space="preserve">. </w:t>
      </w:r>
      <w:r w:rsidR="00920967" w:rsidRPr="00AE2DA0">
        <w:rPr>
          <w:lang w:val="vi-VN"/>
        </w:rPr>
        <w:t>T</w:t>
      </w:r>
      <w:r w:rsidRPr="00AE2DA0">
        <w:rPr>
          <w:lang w:val="vi-VN"/>
        </w:rPr>
        <w:t xml:space="preserve">hẩm </w:t>
      </w:r>
      <w:r w:rsidRPr="00AE2DA0">
        <w:rPr>
          <w:rFonts w:hint="eastAsia"/>
          <w:lang w:val="vi-VN"/>
        </w:rPr>
        <w:t>đ</w:t>
      </w:r>
      <w:r w:rsidRPr="00AE2DA0">
        <w:rPr>
          <w:lang w:val="vi-VN"/>
        </w:rPr>
        <w:t>ịnh, ph</w:t>
      </w:r>
      <w:r w:rsidRPr="00AE2DA0">
        <w:rPr>
          <w:rFonts w:hint="eastAsia"/>
          <w:lang w:val="vi-VN"/>
        </w:rPr>
        <w:t>ê</w:t>
      </w:r>
      <w:r w:rsidRPr="00AE2DA0">
        <w:rPr>
          <w:lang w:val="vi-VN"/>
        </w:rPr>
        <w:t xml:space="preserve"> duyệt danh s</w:t>
      </w:r>
      <w:r w:rsidRPr="00AE2DA0">
        <w:rPr>
          <w:rFonts w:hint="eastAsia"/>
          <w:lang w:val="vi-VN"/>
        </w:rPr>
        <w:t>á</w:t>
      </w:r>
      <w:r w:rsidRPr="00AE2DA0">
        <w:rPr>
          <w:lang w:val="vi-VN"/>
        </w:rPr>
        <w:t>ch nh</w:t>
      </w:r>
      <w:r w:rsidRPr="00AE2DA0">
        <w:rPr>
          <w:rFonts w:hint="eastAsia"/>
          <w:lang w:val="vi-VN"/>
        </w:rPr>
        <w:t>à</w:t>
      </w:r>
      <w:r w:rsidRPr="00AE2DA0">
        <w:rPr>
          <w:lang w:val="vi-VN"/>
        </w:rPr>
        <w:t xml:space="preserve"> thầu </w:t>
      </w:r>
      <w:r w:rsidRPr="00AE2DA0">
        <w:rPr>
          <w:rFonts w:hint="eastAsia"/>
          <w:lang w:val="vi-VN"/>
        </w:rPr>
        <w:t>đá</w:t>
      </w:r>
      <w:r w:rsidRPr="00AE2DA0">
        <w:rPr>
          <w:lang w:val="vi-VN"/>
        </w:rPr>
        <w:t>p ứng y</w:t>
      </w:r>
      <w:r w:rsidRPr="00AE2DA0">
        <w:rPr>
          <w:rFonts w:hint="eastAsia"/>
          <w:lang w:val="vi-VN"/>
        </w:rPr>
        <w:t>ê</w:t>
      </w:r>
      <w:r w:rsidRPr="00AE2DA0">
        <w:rPr>
          <w:lang w:val="vi-VN"/>
        </w:rPr>
        <w:t xml:space="preserve">u cầu về kỹ thuật giai </w:t>
      </w:r>
      <w:r w:rsidRPr="00AE2DA0">
        <w:rPr>
          <w:rFonts w:hint="eastAsia"/>
          <w:lang w:val="vi-VN"/>
        </w:rPr>
        <w:t>đ</w:t>
      </w:r>
      <w:r w:rsidRPr="00AE2DA0">
        <w:rPr>
          <w:lang w:val="vi-VN"/>
        </w:rPr>
        <w:t>oạn hai</w:t>
      </w:r>
      <w:bookmarkEnd w:id="165"/>
      <w:bookmarkEnd w:id="166"/>
    </w:p>
    <w:p w14:paraId="060A70E7" w14:textId="57D7DBCB" w:rsidR="00426EF5" w:rsidRPr="003B31D0" w:rsidRDefault="00426EF5" w:rsidP="003B31D0">
      <w:pPr>
        <w:widowControl w:val="0"/>
        <w:spacing w:after="0" w:line="276" w:lineRule="auto"/>
        <w:ind w:firstLine="567"/>
        <w:rPr>
          <w:rFonts w:cs="Times New Roman"/>
          <w:szCs w:val="26"/>
          <w:lang w:val="vi-VN"/>
        </w:rPr>
      </w:pPr>
      <w:r w:rsidRPr="003B31D0">
        <w:rPr>
          <w:rFonts w:cs="Times New Roman"/>
          <w:szCs w:val="26"/>
          <w:lang w:val="vi-VN"/>
        </w:rPr>
        <w:t xml:space="preserve">1. </w:t>
      </w:r>
      <w:r w:rsidR="00920967" w:rsidRPr="003B31D0">
        <w:rPr>
          <w:rFonts w:cs="Times New Roman"/>
          <w:szCs w:val="26"/>
          <w:lang w:val="vi-VN"/>
        </w:rPr>
        <w:t>T</w:t>
      </w:r>
      <w:r w:rsidRPr="003B31D0">
        <w:rPr>
          <w:rFonts w:cs="Times New Roman"/>
          <w:szCs w:val="26"/>
          <w:lang w:val="vi-VN"/>
        </w:rPr>
        <w:t xml:space="preserve">hẩm định, phê duyệt danh sách nhà thầu đáp ứng yêu cầu về kỹ thuật giai đoạn hai thực hiện theo quy định tại </w:t>
      </w:r>
      <w:r w:rsidR="00D91D0F" w:rsidRPr="003B31D0">
        <w:rPr>
          <w:rFonts w:cs="Times New Roman"/>
          <w:szCs w:val="26"/>
          <w:lang w:val="fr-FR"/>
        </w:rPr>
        <w:t xml:space="preserve">khoản 1 và </w:t>
      </w:r>
      <w:r w:rsidRPr="003B31D0">
        <w:rPr>
          <w:rFonts w:cs="Times New Roman"/>
          <w:szCs w:val="26"/>
          <w:lang w:val="vi-VN"/>
        </w:rPr>
        <w:t xml:space="preserve">khoản 3 Điều </w:t>
      </w:r>
      <w:r w:rsidR="00B83EC4" w:rsidRPr="003B31D0">
        <w:rPr>
          <w:rFonts w:cs="Times New Roman"/>
          <w:szCs w:val="26"/>
          <w:lang w:val="vi-VN"/>
        </w:rPr>
        <w:t>136</w:t>
      </w:r>
      <w:r w:rsidR="00B83EC4" w:rsidRPr="003B31D0">
        <w:rPr>
          <w:rFonts w:cs="Times New Roman"/>
          <w:szCs w:val="26"/>
          <w:lang w:val="fr-FR"/>
        </w:rPr>
        <w:t xml:space="preserve"> </w:t>
      </w:r>
      <w:r w:rsidRPr="003B31D0">
        <w:rPr>
          <w:rFonts w:cs="Times New Roman"/>
          <w:szCs w:val="26"/>
          <w:lang w:val="vi-VN"/>
        </w:rPr>
        <w:t>của Nghị định này.</w:t>
      </w:r>
    </w:p>
    <w:bookmarkEnd w:id="167"/>
    <w:p w14:paraId="599A01EB" w14:textId="374256DB" w:rsidR="00426EF5" w:rsidRPr="003B31D0" w:rsidRDefault="00426EF5" w:rsidP="003B31D0">
      <w:pPr>
        <w:widowControl w:val="0"/>
        <w:snapToGrid w:val="0"/>
        <w:spacing w:after="0" w:line="276" w:lineRule="auto"/>
        <w:ind w:firstLine="567"/>
        <w:rPr>
          <w:rFonts w:cs="Times New Roman"/>
          <w:szCs w:val="26"/>
          <w:lang w:val="vi-VN"/>
        </w:rPr>
      </w:pPr>
      <w:r w:rsidRPr="003B31D0">
        <w:rPr>
          <w:rFonts w:cs="Times New Roman"/>
          <w:szCs w:val="26"/>
          <w:lang w:val="vi-VN"/>
        </w:rPr>
        <w:t xml:space="preserve">2. </w:t>
      </w:r>
      <w:r w:rsidR="00AF0EBB" w:rsidRPr="003B31D0">
        <w:rPr>
          <w:rFonts w:cs="Times New Roman"/>
          <w:szCs w:val="26"/>
          <w:lang w:val="vi-VN"/>
        </w:rPr>
        <w:t>Chủ đầu tư</w:t>
      </w:r>
      <w:r w:rsidRPr="003B31D0">
        <w:rPr>
          <w:rFonts w:cs="Times New Roman"/>
          <w:szCs w:val="26"/>
          <w:lang w:val="vi-VN"/>
        </w:rPr>
        <w:t xml:space="preserve"> thông báo</w:t>
      </w:r>
      <w:r w:rsidR="003D4016" w:rsidRPr="003B31D0">
        <w:rPr>
          <w:rFonts w:cs="Times New Roman"/>
          <w:szCs w:val="26"/>
          <w:lang w:val="vi-VN"/>
        </w:rPr>
        <w:t xml:space="preserve">, </w:t>
      </w:r>
      <w:r w:rsidRPr="003B31D0">
        <w:rPr>
          <w:rFonts w:cs="Times New Roman"/>
          <w:szCs w:val="26"/>
          <w:lang w:val="vi-VN"/>
        </w:rPr>
        <w:t>đăng tải danh sách các nhà thầu đáp ứng yêu cầu về kỹ thuật trên Hệ thống mạng đấu thầu quốc gia</w:t>
      </w:r>
      <w:r w:rsidR="004B069A" w:rsidRPr="003B31D0">
        <w:rPr>
          <w:rFonts w:cs="Times New Roman"/>
          <w:szCs w:val="26"/>
          <w:lang w:val="vi-VN"/>
        </w:rPr>
        <w:t xml:space="preserve"> chậm nhất là 05 ngày làm việc kể từ ngày danh sách này được phê duyệt</w:t>
      </w:r>
      <w:r w:rsidRPr="003B31D0">
        <w:rPr>
          <w:rFonts w:cs="Times New Roman"/>
          <w:szCs w:val="26"/>
          <w:lang w:val="vi-VN"/>
        </w:rPr>
        <w:t xml:space="preserve"> và tiến hành mở hồ sơ đề xuất về tài chính đối với các nhà thầu đáp ứng yêu cầu về kỹ thuật.</w:t>
      </w:r>
    </w:p>
    <w:p w14:paraId="04487076" w14:textId="4852839B" w:rsidR="00426EF5" w:rsidRPr="00AE2DA0" w:rsidRDefault="00426EF5" w:rsidP="00EC74DF">
      <w:pPr>
        <w:pStyle w:val="Heading2"/>
        <w:rPr>
          <w:lang w:val="vi-VN"/>
        </w:rPr>
      </w:pPr>
      <w:bookmarkStart w:id="168" w:name="_Toc143810183"/>
      <w:bookmarkStart w:id="169" w:name="_Toc156916657"/>
      <w:r w:rsidRPr="00AE2DA0">
        <w:rPr>
          <w:rFonts w:hint="eastAsia"/>
          <w:lang w:val="vi-VN"/>
        </w:rPr>
        <w:t>Đ</w:t>
      </w:r>
      <w:r w:rsidRPr="00AE2DA0">
        <w:rPr>
          <w:lang w:val="vi-VN"/>
        </w:rPr>
        <w:t xml:space="preserve">iều </w:t>
      </w:r>
      <w:r w:rsidR="00A45565" w:rsidRPr="00AE2DA0">
        <w:rPr>
          <w:lang w:val="vi-VN"/>
        </w:rPr>
        <w:t>59</w:t>
      </w:r>
      <w:r w:rsidRPr="00AE2DA0">
        <w:rPr>
          <w:lang w:val="vi-VN"/>
        </w:rPr>
        <w:t xml:space="preserve">. </w:t>
      </w:r>
      <w:r w:rsidRPr="00AE2DA0">
        <w:rPr>
          <w:rFonts w:hint="eastAsia"/>
          <w:lang w:val="vi-VN"/>
        </w:rPr>
        <w:t>Đá</w:t>
      </w:r>
      <w:r w:rsidRPr="00AE2DA0">
        <w:rPr>
          <w:lang w:val="vi-VN"/>
        </w:rPr>
        <w:t>nh gi</w:t>
      </w:r>
      <w:r w:rsidRPr="00AE2DA0">
        <w:rPr>
          <w:rFonts w:hint="eastAsia"/>
          <w:lang w:val="vi-VN"/>
        </w:rPr>
        <w:t>á</w:t>
      </w:r>
      <w:r w:rsidRPr="00AE2DA0">
        <w:rPr>
          <w:lang w:val="vi-VN"/>
        </w:rPr>
        <w:t xml:space="preserve"> hồ s</w:t>
      </w:r>
      <w:r w:rsidRPr="00AE2DA0">
        <w:rPr>
          <w:rFonts w:hint="eastAsia"/>
          <w:lang w:val="vi-VN"/>
        </w:rPr>
        <w:t>ơ</w:t>
      </w:r>
      <w:r w:rsidRPr="00AE2DA0">
        <w:rPr>
          <w:lang w:val="vi-VN"/>
        </w:rPr>
        <w:t xml:space="preserve"> </w:t>
      </w:r>
      <w:r w:rsidRPr="00AE2DA0">
        <w:rPr>
          <w:rFonts w:hint="eastAsia"/>
          <w:lang w:val="vi-VN"/>
        </w:rPr>
        <w:t>đ</w:t>
      </w:r>
      <w:r w:rsidRPr="00AE2DA0">
        <w:rPr>
          <w:lang w:val="vi-VN"/>
        </w:rPr>
        <w:t xml:space="preserve">ề xuất </w:t>
      </w:r>
      <w:r w:rsidR="001C42FD" w:rsidRPr="00AE2DA0">
        <w:rPr>
          <w:lang w:val="vi-VN"/>
        </w:rPr>
        <w:t xml:space="preserve">về </w:t>
      </w:r>
      <w:r w:rsidRPr="00AE2DA0">
        <w:rPr>
          <w:lang w:val="vi-VN"/>
        </w:rPr>
        <w:t>t</w:t>
      </w:r>
      <w:r w:rsidRPr="00AE2DA0">
        <w:rPr>
          <w:rFonts w:hint="eastAsia"/>
          <w:lang w:val="vi-VN"/>
        </w:rPr>
        <w:t>à</w:t>
      </w:r>
      <w:r w:rsidRPr="00AE2DA0">
        <w:rPr>
          <w:lang w:val="vi-VN"/>
        </w:rPr>
        <w:t>i ch</w:t>
      </w:r>
      <w:r w:rsidRPr="00AE2DA0">
        <w:rPr>
          <w:rFonts w:hint="eastAsia"/>
          <w:lang w:val="vi-VN"/>
        </w:rPr>
        <w:t>í</w:t>
      </w:r>
      <w:r w:rsidRPr="00AE2DA0">
        <w:rPr>
          <w:lang w:val="vi-VN"/>
        </w:rPr>
        <w:t xml:space="preserve">nh giai </w:t>
      </w:r>
      <w:r w:rsidRPr="00AE2DA0">
        <w:rPr>
          <w:rFonts w:hint="eastAsia"/>
          <w:lang w:val="vi-VN"/>
        </w:rPr>
        <w:t>đ</w:t>
      </w:r>
      <w:r w:rsidRPr="00AE2DA0">
        <w:rPr>
          <w:lang w:val="vi-VN"/>
        </w:rPr>
        <w:t>oạn hai</w:t>
      </w:r>
      <w:bookmarkEnd w:id="168"/>
      <w:bookmarkEnd w:id="169"/>
    </w:p>
    <w:p w14:paraId="6A0F1B68" w14:textId="6D0BA7E6" w:rsidR="00426EF5" w:rsidRPr="003B31D0" w:rsidRDefault="00426EF5" w:rsidP="003B31D0">
      <w:pPr>
        <w:widowControl w:val="0"/>
        <w:spacing w:after="0" w:line="276" w:lineRule="auto"/>
        <w:ind w:firstLine="567"/>
        <w:rPr>
          <w:rFonts w:cs="Times New Roman"/>
          <w:szCs w:val="26"/>
          <w:lang w:val="vi-VN"/>
        </w:rPr>
      </w:pPr>
      <w:r w:rsidRPr="003B31D0">
        <w:rPr>
          <w:rFonts w:cs="Times New Roman"/>
          <w:szCs w:val="26"/>
          <w:lang w:val="vi-VN"/>
        </w:rPr>
        <w:t xml:space="preserve">1. Nguyên tắc đánh giá hồ sơ </w:t>
      </w:r>
      <w:r w:rsidR="00BC427F" w:rsidRPr="003B31D0">
        <w:rPr>
          <w:rFonts w:cs="Times New Roman"/>
          <w:szCs w:val="26"/>
          <w:lang w:val="fr-FR"/>
        </w:rPr>
        <w:t>dự thầu</w:t>
      </w:r>
      <w:r w:rsidRPr="003B31D0">
        <w:rPr>
          <w:rFonts w:cs="Times New Roman"/>
          <w:szCs w:val="26"/>
          <w:lang w:val="vi-VN"/>
        </w:rPr>
        <w:t xml:space="preserve"> thực hiện theo quy định tại Điều </w:t>
      </w:r>
      <w:r w:rsidR="00B83EC4" w:rsidRPr="003B31D0">
        <w:rPr>
          <w:rFonts w:cs="Times New Roman"/>
          <w:szCs w:val="26"/>
          <w:lang w:val="vi-VN"/>
        </w:rPr>
        <w:t xml:space="preserve">29 </w:t>
      </w:r>
      <w:r w:rsidRPr="003B31D0">
        <w:rPr>
          <w:rFonts w:cs="Times New Roman"/>
          <w:szCs w:val="26"/>
          <w:lang w:val="vi-VN"/>
        </w:rPr>
        <w:t>của Nghị định này.</w:t>
      </w:r>
    </w:p>
    <w:p w14:paraId="609B5BFE" w14:textId="09058929" w:rsidR="00426EF5" w:rsidRPr="003B31D0" w:rsidRDefault="00426EF5" w:rsidP="003B31D0">
      <w:pPr>
        <w:widowControl w:val="0"/>
        <w:spacing w:after="0" w:line="276" w:lineRule="auto"/>
        <w:ind w:firstLine="567"/>
        <w:rPr>
          <w:rFonts w:cs="Times New Roman"/>
          <w:szCs w:val="26"/>
          <w:lang w:val="vi-VN"/>
        </w:rPr>
      </w:pPr>
      <w:r w:rsidRPr="003B31D0">
        <w:rPr>
          <w:rFonts w:cs="Times New Roman"/>
          <w:szCs w:val="26"/>
          <w:lang w:val="vi-VN"/>
        </w:rPr>
        <w:t xml:space="preserve">2. Việc làm rõ hồ sơ dự thầu thực hiện theo quy định tại Điều </w:t>
      </w:r>
      <w:r w:rsidR="00B83EC4" w:rsidRPr="003B31D0">
        <w:rPr>
          <w:rFonts w:cs="Times New Roman"/>
          <w:szCs w:val="26"/>
          <w:lang w:val="vi-VN"/>
        </w:rPr>
        <w:t xml:space="preserve">30 </w:t>
      </w:r>
      <w:r w:rsidRPr="003B31D0">
        <w:rPr>
          <w:rFonts w:cs="Times New Roman"/>
          <w:szCs w:val="26"/>
          <w:lang w:val="vi-VN"/>
        </w:rPr>
        <w:t>của Nghị định này.</w:t>
      </w:r>
    </w:p>
    <w:p w14:paraId="4324F8BD" w14:textId="1D6D4F1C" w:rsidR="00426EF5" w:rsidRPr="003B31D0" w:rsidRDefault="00426EF5" w:rsidP="003B31D0">
      <w:pPr>
        <w:widowControl w:val="0"/>
        <w:snapToGrid w:val="0"/>
        <w:spacing w:after="0" w:line="276" w:lineRule="auto"/>
        <w:ind w:firstLine="567"/>
        <w:rPr>
          <w:rFonts w:cs="Times New Roman"/>
          <w:szCs w:val="26"/>
          <w:lang w:val="vi-VN"/>
        </w:rPr>
      </w:pPr>
      <w:r w:rsidRPr="003B31D0">
        <w:rPr>
          <w:rFonts w:cs="Times New Roman"/>
          <w:szCs w:val="26"/>
          <w:lang w:val="vi-VN"/>
        </w:rPr>
        <w:t xml:space="preserve">3. Việc sửa lỗi và hiệu chỉnh sai lệch thực hiện theo quy định tại Điều </w:t>
      </w:r>
      <w:r w:rsidR="00B83EC4" w:rsidRPr="003B31D0">
        <w:rPr>
          <w:rFonts w:cs="Times New Roman"/>
          <w:szCs w:val="26"/>
          <w:lang w:val="vi-VN"/>
        </w:rPr>
        <w:t xml:space="preserve">31 </w:t>
      </w:r>
      <w:r w:rsidRPr="003B31D0">
        <w:rPr>
          <w:rFonts w:cs="Times New Roman"/>
          <w:szCs w:val="26"/>
          <w:lang w:val="vi-VN"/>
        </w:rPr>
        <w:t>của Nghị định này.</w:t>
      </w:r>
    </w:p>
    <w:p w14:paraId="7C673FDA" w14:textId="31A55EFE" w:rsidR="00426EF5" w:rsidRPr="003B31D0" w:rsidRDefault="00426EF5" w:rsidP="003B31D0">
      <w:pPr>
        <w:widowControl w:val="0"/>
        <w:snapToGrid w:val="0"/>
        <w:spacing w:after="0" w:line="276" w:lineRule="auto"/>
        <w:ind w:firstLine="567"/>
        <w:rPr>
          <w:rFonts w:cs="Times New Roman"/>
          <w:szCs w:val="26"/>
          <w:lang w:val="vi-VN"/>
        </w:rPr>
      </w:pPr>
      <w:r w:rsidRPr="003B31D0">
        <w:rPr>
          <w:rFonts w:cs="Times New Roman"/>
          <w:szCs w:val="26"/>
          <w:lang w:val="vi-VN"/>
        </w:rPr>
        <w:t xml:space="preserve">4. Việc đánh giá hồ sơ đề xuất </w:t>
      </w:r>
      <w:r w:rsidR="001C42FD" w:rsidRPr="003B31D0">
        <w:rPr>
          <w:rFonts w:cs="Times New Roman"/>
          <w:szCs w:val="26"/>
          <w:lang w:val="vi-VN"/>
        </w:rPr>
        <w:t xml:space="preserve">về </w:t>
      </w:r>
      <w:r w:rsidRPr="003B31D0">
        <w:rPr>
          <w:rFonts w:cs="Times New Roman"/>
          <w:szCs w:val="26"/>
          <w:lang w:val="vi-VN"/>
        </w:rPr>
        <w:t xml:space="preserve">tài chính thực hiện theo quy định tại Điều </w:t>
      </w:r>
      <w:r w:rsidR="00B83EC4" w:rsidRPr="003B31D0">
        <w:rPr>
          <w:rFonts w:cs="Times New Roman"/>
          <w:szCs w:val="26"/>
          <w:lang w:val="vi-VN"/>
        </w:rPr>
        <w:t xml:space="preserve">44 </w:t>
      </w:r>
      <w:r w:rsidRPr="003B31D0">
        <w:rPr>
          <w:rFonts w:cs="Times New Roman"/>
          <w:szCs w:val="26"/>
          <w:lang w:val="vi-VN"/>
        </w:rPr>
        <w:t xml:space="preserve">của Nghị định này. </w:t>
      </w:r>
    </w:p>
    <w:p w14:paraId="20097C31" w14:textId="3398D01D" w:rsidR="00426EF5" w:rsidRPr="00AE2DA0" w:rsidRDefault="00426EF5" w:rsidP="00EC74DF">
      <w:pPr>
        <w:pStyle w:val="Heading2"/>
        <w:rPr>
          <w:lang w:val="vi-VN"/>
        </w:rPr>
      </w:pPr>
      <w:bookmarkStart w:id="170" w:name="_Toc143810184"/>
      <w:bookmarkStart w:id="171" w:name="_Toc156916658"/>
      <w:r w:rsidRPr="00AE2DA0">
        <w:rPr>
          <w:rFonts w:hint="eastAsia"/>
          <w:lang w:val="vi-VN"/>
        </w:rPr>
        <w:t>Đ</w:t>
      </w:r>
      <w:r w:rsidRPr="00AE2DA0">
        <w:rPr>
          <w:lang w:val="vi-VN"/>
        </w:rPr>
        <w:t xml:space="preserve">iều </w:t>
      </w:r>
      <w:r w:rsidR="00A45565" w:rsidRPr="00AE2DA0">
        <w:rPr>
          <w:lang w:val="vi-VN"/>
        </w:rPr>
        <w:t>60</w:t>
      </w:r>
      <w:r w:rsidRPr="00AE2DA0">
        <w:rPr>
          <w:lang w:val="vi-VN"/>
        </w:rPr>
        <w:t xml:space="preserve">. </w:t>
      </w:r>
      <w:r w:rsidR="00BC0523" w:rsidRPr="00AE2DA0">
        <w:rPr>
          <w:lang w:val="vi-VN"/>
        </w:rPr>
        <w:t>T</w:t>
      </w:r>
      <w:r w:rsidRPr="00AE2DA0">
        <w:rPr>
          <w:lang w:val="vi-VN"/>
        </w:rPr>
        <w:t xml:space="preserve">hẩm </w:t>
      </w:r>
      <w:r w:rsidRPr="00AE2DA0">
        <w:rPr>
          <w:rFonts w:hint="eastAsia"/>
          <w:lang w:val="vi-VN"/>
        </w:rPr>
        <w:t>đ</w:t>
      </w:r>
      <w:r w:rsidRPr="00AE2DA0">
        <w:rPr>
          <w:lang w:val="vi-VN"/>
        </w:rPr>
        <w:t>ịnh, ph</w:t>
      </w:r>
      <w:r w:rsidRPr="00AE2DA0">
        <w:rPr>
          <w:rFonts w:hint="eastAsia"/>
          <w:lang w:val="vi-VN"/>
        </w:rPr>
        <w:t>ê</w:t>
      </w:r>
      <w:r w:rsidRPr="00AE2DA0">
        <w:rPr>
          <w:lang w:val="vi-VN"/>
        </w:rPr>
        <w:t xml:space="preserve"> duyệt</w:t>
      </w:r>
      <w:r w:rsidR="001C42FD" w:rsidRPr="00AE2DA0">
        <w:rPr>
          <w:lang w:val="vi-VN"/>
        </w:rPr>
        <w:t xml:space="preserve"> v</w:t>
      </w:r>
      <w:r w:rsidR="001C42FD" w:rsidRPr="00AE2DA0">
        <w:rPr>
          <w:rFonts w:hint="eastAsia"/>
          <w:lang w:val="vi-VN"/>
        </w:rPr>
        <w:t>à</w:t>
      </w:r>
      <w:r w:rsidRPr="00AE2DA0">
        <w:rPr>
          <w:lang w:val="vi-VN"/>
        </w:rPr>
        <w:t xml:space="preserve"> c</w:t>
      </w:r>
      <w:r w:rsidRPr="00AE2DA0">
        <w:rPr>
          <w:rFonts w:hint="eastAsia"/>
          <w:lang w:val="vi-VN"/>
        </w:rPr>
        <w:t>ô</w:t>
      </w:r>
      <w:r w:rsidRPr="00AE2DA0">
        <w:rPr>
          <w:lang w:val="vi-VN"/>
        </w:rPr>
        <w:t>ng khai kết quả lựa chọn nh</w:t>
      </w:r>
      <w:r w:rsidRPr="00AE2DA0">
        <w:rPr>
          <w:rFonts w:hint="eastAsia"/>
          <w:lang w:val="vi-VN"/>
        </w:rPr>
        <w:t>à</w:t>
      </w:r>
      <w:r w:rsidRPr="00AE2DA0">
        <w:rPr>
          <w:lang w:val="vi-VN"/>
        </w:rPr>
        <w:t xml:space="preserve"> thầu, ho</w:t>
      </w:r>
      <w:r w:rsidRPr="00AE2DA0">
        <w:rPr>
          <w:rFonts w:hint="eastAsia"/>
          <w:lang w:val="vi-VN"/>
        </w:rPr>
        <w:t>à</w:t>
      </w:r>
      <w:r w:rsidRPr="00AE2DA0">
        <w:rPr>
          <w:lang w:val="vi-VN"/>
        </w:rPr>
        <w:t>n thiện, k</w:t>
      </w:r>
      <w:r w:rsidRPr="00AE2DA0">
        <w:rPr>
          <w:rFonts w:hint="eastAsia"/>
          <w:lang w:val="vi-VN"/>
        </w:rPr>
        <w:t>ý</w:t>
      </w:r>
      <w:r w:rsidRPr="00AE2DA0">
        <w:rPr>
          <w:lang w:val="vi-VN"/>
        </w:rPr>
        <w:t xml:space="preserve"> kết v</w:t>
      </w:r>
      <w:r w:rsidRPr="00AE2DA0">
        <w:rPr>
          <w:rFonts w:hint="eastAsia"/>
          <w:lang w:val="vi-VN"/>
        </w:rPr>
        <w:t>à</w:t>
      </w:r>
      <w:r w:rsidRPr="00AE2DA0">
        <w:rPr>
          <w:lang w:val="vi-VN"/>
        </w:rPr>
        <w:t xml:space="preserve"> quản l</w:t>
      </w:r>
      <w:r w:rsidRPr="00AE2DA0">
        <w:rPr>
          <w:rFonts w:hint="eastAsia"/>
          <w:lang w:val="vi-VN"/>
        </w:rPr>
        <w:t>ý</w:t>
      </w:r>
      <w:r w:rsidRPr="00AE2DA0">
        <w:rPr>
          <w:lang w:val="vi-VN"/>
        </w:rPr>
        <w:t xml:space="preserve"> thực hiện hợp </w:t>
      </w:r>
      <w:r w:rsidRPr="00AE2DA0">
        <w:rPr>
          <w:rFonts w:hint="eastAsia"/>
          <w:lang w:val="vi-VN"/>
        </w:rPr>
        <w:t>đ</w:t>
      </w:r>
      <w:r w:rsidRPr="00AE2DA0">
        <w:rPr>
          <w:lang w:val="vi-VN"/>
        </w:rPr>
        <w:t>ồng</w:t>
      </w:r>
      <w:bookmarkEnd w:id="170"/>
      <w:bookmarkEnd w:id="171"/>
    </w:p>
    <w:p w14:paraId="26EE3028" w14:textId="37C5C388" w:rsidR="00367837" w:rsidRPr="003B31D0" w:rsidRDefault="00367837" w:rsidP="003B31D0">
      <w:pPr>
        <w:widowControl w:val="0"/>
        <w:spacing w:after="0" w:line="276" w:lineRule="auto"/>
        <w:ind w:firstLine="567"/>
        <w:rPr>
          <w:rFonts w:cs="Times New Roman"/>
          <w:spacing w:val="-6"/>
          <w:szCs w:val="26"/>
          <w:lang w:val="vi-VN"/>
        </w:rPr>
      </w:pPr>
      <w:r w:rsidRPr="003B31D0">
        <w:rPr>
          <w:rFonts w:cs="Times New Roman"/>
          <w:spacing w:val="-6"/>
          <w:szCs w:val="26"/>
          <w:lang w:val="vi-VN"/>
        </w:rPr>
        <w:t>1.</w:t>
      </w:r>
      <w:r w:rsidR="0053114B" w:rsidRPr="003B31D0">
        <w:rPr>
          <w:rFonts w:cs="Times New Roman"/>
          <w:spacing w:val="-6"/>
          <w:szCs w:val="26"/>
          <w:lang w:val="fr-FR"/>
        </w:rPr>
        <w:t xml:space="preserve"> </w:t>
      </w:r>
      <w:r w:rsidR="00421309" w:rsidRPr="003B31D0">
        <w:rPr>
          <w:rFonts w:cs="Times New Roman"/>
          <w:spacing w:val="-6"/>
          <w:szCs w:val="26"/>
          <w:lang w:val="fr-FR"/>
        </w:rPr>
        <w:t>N</w:t>
      </w:r>
      <w:r w:rsidRPr="003B31D0">
        <w:rPr>
          <w:rFonts w:cs="Times New Roman"/>
          <w:spacing w:val="-6"/>
          <w:szCs w:val="26"/>
          <w:lang w:val="vi-VN"/>
        </w:rPr>
        <w:t xml:space="preserve">hà thầu xếp hạng thứ nhất được </w:t>
      </w:r>
      <w:r w:rsidR="00AF0EBB" w:rsidRPr="003B31D0">
        <w:rPr>
          <w:rFonts w:cs="Times New Roman"/>
          <w:spacing w:val="-6"/>
          <w:szCs w:val="26"/>
          <w:lang w:val="vi-VN"/>
        </w:rPr>
        <w:t>chủ đầu tư</w:t>
      </w:r>
      <w:r w:rsidRPr="003B31D0">
        <w:rPr>
          <w:rFonts w:cs="Times New Roman"/>
          <w:spacing w:val="-6"/>
          <w:szCs w:val="26"/>
          <w:lang w:val="vi-VN"/>
        </w:rPr>
        <w:t xml:space="preserve"> mời đến thương thảo hợp đồng.</w:t>
      </w:r>
    </w:p>
    <w:p w14:paraId="1ABA2588" w14:textId="38EB0A87" w:rsidR="00367837" w:rsidRPr="003B31D0" w:rsidRDefault="00367837" w:rsidP="003B31D0">
      <w:pPr>
        <w:widowControl w:val="0"/>
        <w:spacing w:after="0" w:line="276" w:lineRule="auto"/>
        <w:ind w:firstLine="567"/>
        <w:rPr>
          <w:rFonts w:cs="Times New Roman"/>
          <w:szCs w:val="26"/>
          <w:lang w:val="vi-VN"/>
        </w:rPr>
      </w:pPr>
      <w:r w:rsidRPr="003B31D0">
        <w:rPr>
          <w:rFonts w:eastAsia="Times New Roman" w:cs="Times New Roman"/>
          <w:szCs w:val="26"/>
          <w:lang w:val="vi-VN"/>
        </w:rPr>
        <w:t xml:space="preserve">2. Việc thương thảo hợp đồng thực hiện theo quy định tại Điều </w:t>
      </w:r>
      <w:r w:rsidR="00B83EC4" w:rsidRPr="003B31D0">
        <w:rPr>
          <w:rFonts w:eastAsia="Times New Roman" w:cs="Times New Roman"/>
          <w:szCs w:val="26"/>
          <w:lang w:val="vi-VN"/>
        </w:rPr>
        <w:t xml:space="preserve">45 </w:t>
      </w:r>
      <w:r w:rsidRPr="003B31D0">
        <w:rPr>
          <w:rFonts w:eastAsia="Times New Roman" w:cs="Times New Roman"/>
          <w:szCs w:val="26"/>
          <w:lang w:val="vi-VN"/>
        </w:rPr>
        <w:t>của Nghị định này.</w:t>
      </w:r>
    </w:p>
    <w:p w14:paraId="723E9251" w14:textId="750F31F6" w:rsidR="00426EF5" w:rsidRPr="003B31D0" w:rsidRDefault="00367837" w:rsidP="003B31D0">
      <w:pPr>
        <w:widowControl w:val="0"/>
        <w:spacing w:after="0" w:line="276" w:lineRule="auto"/>
        <w:ind w:firstLine="567"/>
        <w:rPr>
          <w:rFonts w:cs="Times New Roman"/>
          <w:szCs w:val="26"/>
          <w:lang w:val="vi-VN"/>
        </w:rPr>
      </w:pPr>
      <w:r w:rsidRPr="003B31D0">
        <w:rPr>
          <w:rFonts w:cs="Times New Roman"/>
          <w:szCs w:val="26"/>
          <w:lang w:val="vi-VN"/>
        </w:rPr>
        <w:t>3</w:t>
      </w:r>
      <w:r w:rsidR="00426EF5" w:rsidRPr="003B31D0">
        <w:rPr>
          <w:rFonts w:cs="Times New Roman"/>
          <w:szCs w:val="26"/>
          <w:lang w:val="vi-VN"/>
        </w:rPr>
        <w:t xml:space="preserve">. </w:t>
      </w:r>
      <w:r w:rsidR="00A725F7" w:rsidRPr="003B31D0">
        <w:rPr>
          <w:rFonts w:cs="Times New Roman"/>
          <w:szCs w:val="26"/>
          <w:lang w:val="vi-VN"/>
        </w:rPr>
        <w:t xml:space="preserve">Việc </w:t>
      </w:r>
      <w:r w:rsidR="00426EF5" w:rsidRPr="003B31D0">
        <w:rPr>
          <w:rFonts w:cs="Times New Roman"/>
          <w:szCs w:val="26"/>
          <w:lang w:val="vi-VN"/>
        </w:rPr>
        <w:t>thẩm định, phê duyệt</w:t>
      </w:r>
      <w:r w:rsidR="001C42FD" w:rsidRPr="003B31D0">
        <w:rPr>
          <w:rFonts w:cs="Times New Roman"/>
          <w:szCs w:val="26"/>
          <w:lang w:val="vi-VN"/>
        </w:rPr>
        <w:t xml:space="preserve"> và </w:t>
      </w:r>
      <w:r w:rsidR="00426EF5" w:rsidRPr="003B31D0">
        <w:rPr>
          <w:rFonts w:cs="Times New Roman"/>
          <w:szCs w:val="26"/>
          <w:lang w:val="vi-VN"/>
        </w:rPr>
        <w:t xml:space="preserve">công khai kết quả lựa chọn nhà thầu thực hiện theo quy định tại Điều </w:t>
      </w:r>
      <w:r w:rsidR="00B83EC4" w:rsidRPr="003B31D0">
        <w:rPr>
          <w:rFonts w:cs="Times New Roman"/>
          <w:szCs w:val="26"/>
          <w:lang w:val="vi-VN"/>
        </w:rPr>
        <w:t xml:space="preserve">33 </w:t>
      </w:r>
      <w:r w:rsidR="00426EF5" w:rsidRPr="003B31D0">
        <w:rPr>
          <w:rFonts w:cs="Times New Roman"/>
          <w:szCs w:val="26"/>
          <w:lang w:val="vi-VN"/>
        </w:rPr>
        <w:t>của Nghị định này.</w:t>
      </w:r>
    </w:p>
    <w:p w14:paraId="65802B4E" w14:textId="31068B4B" w:rsidR="00934E0F" w:rsidRPr="003B31D0" w:rsidRDefault="00D826A1" w:rsidP="003B31D0">
      <w:pPr>
        <w:widowControl w:val="0"/>
        <w:spacing w:after="0" w:line="276" w:lineRule="auto"/>
        <w:ind w:firstLine="567"/>
        <w:rPr>
          <w:rFonts w:cs="Times New Roman"/>
          <w:szCs w:val="26"/>
          <w:lang w:val="vi-VN"/>
        </w:rPr>
      </w:pPr>
      <w:r w:rsidRPr="003B31D0">
        <w:rPr>
          <w:rFonts w:cs="Times New Roman"/>
          <w:szCs w:val="26"/>
          <w:lang w:val="vi-VN"/>
        </w:rPr>
        <w:t>4</w:t>
      </w:r>
      <w:r w:rsidR="00426EF5" w:rsidRPr="003B31D0">
        <w:rPr>
          <w:rFonts w:cs="Times New Roman"/>
          <w:szCs w:val="26"/>
          <w:lang w:val="vi-VN"/>
        </w:rPr>
        <w:t xml:space="preserve">. </w:t>
      </w:r>
      <w:r w:rsidR="00A725F7" w:rsidRPr="003B31D0">
        <w:rPr>
          <w:rFonts w:cs="Times New Roman"/>
          <w:szCs w:val="26"/>
          <w:lang w:val="vi-VN"/>
        </w:rPr>
        <w:t>Việc h</w:t>
      </w:r>
      <w:r w:rsidR="00426EF5" w:rsidRPr="003B31D0">
        <w:rPr>
          <w:rFonts w:cs="Times New Roman"/>
          <w:szCs w:val="26"/>
          <w:lang w:val="vi-VN"/>
        </w:rPr>
        <w:t xml:space="preserve">oàn thiện, ký kết và quản lý thực hiện hợp đồng thực hiện theo quy định tại Điều </w:t>
      </w:r>
      <w:r w:rsidR="00B83EC4" w:rsidRPr="003B31D0">
        <w:rPr>
          <w:rFonts w:cs="Times New Roman"/>
          <w:szCs w:val="26"/>
          <w:lang w:val="vi-VN"/>
        </w:rPr>
        <w:t xml:space="preserve">34 </w:t>
      </w:r>
      <w:r w:rsidR="00426EF5" w:rsidRPr="003B31D0">
        <w:rPr>
          <w:rFonts w:cs="Times New Roman"/>
          <w:szCs w:val="26"/>
          <w:lang w:val="vi-VN"/>
        </w:rPr>
        <w:t xml:space="preserve">và Điều </w:t>
      </w:r>
      <w:r w:rsidR="00B83EC4" w:rsidRPr="003B31D0">
        <w:rPr>
          <w:rFonts w:cs="Times New Roman"/>
          <w:szCs w:val="26"/>
          <w:lang w:val="vi-VN"/>
        </w:rPr>
        <w:t xml:space="preserve">35 </w:t>
      </w:r>
      <w:r w:rsidR="00DC5B55" w:rsidRPr="003B31D0">
        <w:rPr>
          <w:rFonts w:cs="Times New Roman"/>
          <w:szCs w:val="26"/>
          <w:lang w:val="vi-VN"/>
        </w:rPr>
        <w:t xml:space="preserve">của </w:t>
      </w:r>
      <w:r w:rsidR="00426EF5" w:rsidRPr="003B31D0">
        <w:rPr>
          <w:rFonts w:cs="Times New Roman"/>
          <w:szCs w:val="26"/>
          <w:lang w:val="vi-VN"/>
        </w:rPr>
        <w:t>Nghị định này.</w:t>
      </w:r>
      <w:bookmarkEnd w:id="142"/>
    </w:p>
    <w:p w14:paraId="5E316481" w14:textId="77777777" w:rsidR="0091121B" w:rsidRPr="00AE2DA0" w:rsidRDefault="0091121B" w:rsidP="001E52BE">
      <w:pPr>
        <w:rPr>
          <w:lang w:val="vi-VN"/>
        </w:rPr>
      </w:pPr>
      <w:bookmarkStart w:id="172" w:name="_Toc140668445"/>
      <w:bookmarkStart w:id="173" w:name="_Toc156916659"/>
    </w:p>
    <w:p w14:paraId="36C93176" w14:textId="054AE37E" w:rsidR="00407754" w:rsidRPr="003B31D0" w:rsidRDefault="00407754" w:rsidP="00292356">
      <w:pPr>
        <w:pStyle w:val="Heading1"/>
      </w:pPr>
      <w:r w:rsidRPr="003B31D0">
        <w:t>C</w:t>
      </w:r>
      <w:r w:rsidR="008A250D" w:rsidRPr="003B31D0">
        <w:t>hương</w:t>
      </w:r>
      <w:r w:rsidRPr="003B31D0">
        <w:t xml:space="preserve"> </w:t>
      </w:r>
      <w:r w:rsidR="006E7277" w:rsidRPr="003B31D0">
        <w:t>I</w:t>
      </w:r>
      <w:r w:rsidRPr="003B31D0">
        <w:t>V</w:t>
      </w:r>
      <w:bookmarkStart w:id="174" w:name="_Toc140668446"/>
      <w:bookmarkStart w:id="175" w:name="_Toc156916660"/>
      <w:bookmarkEnd w:id="172"/>
      <w:bookmarkEnd w:id="173"/>
      <w:r w:rsidR="00292356">
        <w:t xml:space="preserve"> </w:t>
      </w:r>
      <w:r w:rsidR="00292356">
        <w:br w:type="textWrapping" w:clear="all"/>
      </w:r>
      <w:r w:rsidRPr="003B31D0">
        <w:t xml:space="preserve">QUY TRÌNH ĐẤU THẦU RỘNG RÃI, HẠN CHẾ </w:t>
      </w:r>
      <w:r w:rsidR="00E41BC3" w:rsidRPr="003B31D0">
        <w:t xml:space="preserve">KHÔNG QUA MẠNG </w:t>
      </w:r>
      <w:r w:rsidR="00292356">
        <w:br w:type="textWrapping" w:clear="all"/>
      </w:r>
      <w:r w:rsidRPr="003B31D0">
        <w:t>ĐỐI VỚI</w:t>
      </w:r>
      <w:bookmarkEnd w:id="174"/>
      <w:r w:rsidRPr="003B31D0">
        <w:t xml:space="preserve"> </w:t>
      </w:r>
      <w:bookmarkStart w:id="176" w:name="_Toc140668447"/>
      <w:r w:rsidRPr="003B31D0">
        <w:t>GÓI THẦU CUNG CẤP DỊCH VỤ TƯ VẤN</w:t>
      </w:r>
      <w:bookmarkEnd w:id="175"/>
      <w:bookmarkEnd w:id="176"/>
    </w:p>
    <w:p w14:paraId="46EB86AC" w14:textId="77777777" w:rsidR="0091121B" w:rsidRPr="003B31D0" w:rsidRDefault="0091121B" w:rsidP="001E52BE">
      <w:pPr>
        <w:rPr>
          <w:lang w:val="vi-VN"/>
        </w:rPr>
      </w:pPr>
      <w:bookmarkStart w:id="177" w:name="_Toc156916661"/>
      <w:bookmarkStart w:id="178" w:name="_Toc140668463"/>
    </w:p>
    <w:p w14:paraId="182E253C" w14:textId="68239BFD" w:rsidR="00407754" w:rsidRPr="003B31D0" w:rsidRDefault="00407754" w:rsidP="00292356">
      <w:pPr>
        <w:pStyle w:val="Heading1"/>
      </w:pPr>
      <w:r w:rsidRPr="003B31D0">
        <w:t>Mục 1</w:t>
      </w:r>
      <w:bookmarkEnd w:id="177"/>
      <w:r w:rsidRPr="003B31D0">
        <w:t xml:space="preserve"> </w:t>
      </w:r>
      <w:bookmarkStart w:id="179" w:name="_Toc156916662"/>
      <w:r w:rsidR="00292356">
        <w:br w:type="textWrapping" w:clear="all"/>
      </w:r>
      <w:r w:rsidRPr="003B31D0">
        <w:t>NHÀ THẦU LÀ TỔ CHỨC</w:t>
      </w:r>
      <w:bookmarkEnd w:id="179"/>
    </w:p>
    <w:p w14:paraId="5EC3F40C" w14:textId="15BF0EFD" w:rsidR="0077167E" w:rsidRPr="00AE2DA0" w:rsidRDefault="0077167E" w:rsidP="00EC74DF">
      <w:pPr>
        <w:pStyle w:val="Heading2"/>
        <w:rPr>
          <w:lang w:val="de-DE"/>
        </w:rPr>
      </w:pPr>
      <w:bookmarkStart w:id="180" w:name="_Toc143810190"/>
      <w:bookmarkStart w:id="181" w:name="_Toc156916663"/>
      <w:r w:rsidRPr="00AE2DA0">
        <w:rPr>
          <w:rFonts w:hint="eastAsia"/>
          <w:lang w:val="de-DE"/>
        </w:rPr>
        <w:t>Đ</w:t>
      </w:r>
      <w:r w:rsidRPr="00AE2DA0">
        <w:rPr>
          <w:lang w:val="de-DE"/>
        </w:rPr>
        <w:t xml:space="preserve">iều </w:t>
      </w:r>
      <w:r w:rsidR="00A45565" w:rsidRPr="00AE2DA0">
        <w:rPr>
          <w:lang w:val="de-DE"/>
        </w:rPr>
        <w:t>61</w:t>
      </w:r>
      <w:r w:rsidRPr="00AE2DA0">
        <w:rPr>
          <w:lang w:val="de-DE"/>
        </w:rPr>
        <w:t>. Quy tr</w:t>
      </w:r>
      <w:r w:rsidRPr="00AE2DA0">
        <w:rPr>
          <w:rFonts w:hint="eastAsia"/>
          <w:lang w:val="de-DE"/>
        </w:rPr>
        <w:t>ì</w:t>
      </w:r>
      <w:r w:rsidRPr="00AE2DA0">
        <w:rPr>
          <w:lang w:val="de-DE"/>
        </w:rPr>
        <w:t>nh chi tiết</w:t>
      </w:r>
      <w:bookmarkEnd w:id="180"/>
      <w:bookmarkEnd w:id="181"/>
      <w:r w:rsidRPr="00AE2DA0">
        <w:rPr>
          <w:lang w:val="de-DE"/>
        </w:rPr>
        <w:t xml:space="preserve"> </w:t>
      </w:r>
    </w:p>
    <w:p w14:paraId="1E7665A0"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 xml:space="preserve">1. Chuẩn bị </w:t>
      </w:r>
      <w:r w:rsidRPr="003B31D0">
        <w:rPr>
          <w:rFonts w:cs="Times New Roman"/>
          <w:bCs/>
          <w:szCs w:val="26"/>
          <w:lang w:val="vi-VN"/>
        </w:rPr>
        <w:t>lựa chọn nhà thầu, bao gồm:</w:t>
      </w:r>
    </w:p>
    <w:p w14:paraId="3F2568DE"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a) Lựa chọn danh sách ngắn (nếu cần thiết);</w:t>
      </w:r>
    </w:p>
    <w:p w14:paraId="1934D9E7"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 xml:space="preserve">b) Lập hồ sơ mời thầu; </w:t>
      </w:r>
    </w:p>
    <w:p w14:paraId="1B9830D0" w14:textId="081306E0"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 xml:space="preserve">c) Thẩm định </w:t>
      </w:r>
      <w:r w:rsidR="00E8324E" w:rsidRPr="003B31D0">
        <w:rPr>
          <w:rFonts w:cs="Times New Roman"/>
          <w:szCs w:val="26"/>
          <w:lang w:val="vi-VN"/>
        </w:rPr>
        <w:t xml:space="preserve">(nếu có) </w:t>
      </w:r>
      <w:r w:rsidRPr="003B31D0">
        <w:rPr>
          <w:rFonts w:cs="Times New Roman"/>
          <w:szCs w:val="26"/>
          <w:lang w:val="vi-VN"/>
        </w:rPr>
        <w:t>và phê duyệt hồ sơ mời thầu.</w:t>
      </w:r>
    </w:p>
    <w:p w14:paraId="38955063"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2. Tổ chức lựa chọn nhà thầu,</w:t>
      </w:r>
      <w:r w:rsidRPr="003B31D0">
        <w:rPr>
          <w:rFonts w:cs="Times New Roman"/>
          <w:bCs/>
          <w:szCs w:val="26"/>
          <w:lang w:val="vi-VN"/>
        </w:rPr>
        <w:t xml:space="preserve"> bao gồm:</w:t>
      </w:r>
    </w:p>
    <w:p w14:paraId="5339C1FA"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a) Mời thầu;</w:t>
      </w:r>
    </w:p>
    <w:p w14:paraId="69D36FC1"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b) Phát hành, sửa đổi, làm rõ hồ sơ mời thầu;</w:t>
      </w:r>
    </w:p>
    <w:p w14:paraId="6F733A71"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c) Chuẩn bị, nộp, tiếp nhận, quản lý, sửa đổi, rút hồ sơ dự thầu;</w:t>
      </w:r>
    </w:p>
    <w:p w14:paraId="32960081"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d) Mở hồ sơ đề xuất về kỹ thuật.</w:t>
      </w:r>
    </w:p>
    <w:p w14:paraId="3F9E2DA7"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3. Đánh giá hồ sơ đề xuất về kỹ thuật, bao gồm:</w:t>
      </w:r>
    </w:p>
    <w:p w14:paraId="324A42E0"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a) Kiểm tra, đánh giá tính hợp lệ của hồ sơ đề xuất về kỹ thuật;</w:t>
      </w:r>
    </w:p>
    <w:p w14:paraId="65F451BB"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b) Đánh giá chi tiết hồ sơ đề xuất về kỹ thuật;</w:t>
      </w:r>
    </w:p>
    <w:p w14:paraId="68F06246" w14:textId="50FCC68F" w:rsidR="0077167E" w:rsidRPr="003B31D0" w:rsidRDefault="0077167E" w:rsidP="003B31D0">
      <w:pPr>
        <w:widowControl w:val="0"/>
        <w:spacing w:after="0" w:line="276" w:lineRule="auto"/>
        <w:ind w:firstLine="567"/>
        <w:rPr>
          <w:rFonts w:cs="Times New Roman"/>
          <w:spacing w:val="-6"/>
          <w:szCs w:val="26"/>
          <w:lang w:val="vi-VN"/>
        </w:rPr>
      </w:pPr>
      <w:r w:rsidRPr="003B31D0">
        <w:rPr>
          <w:rFonts w:cs="Times New Roman"/>
          <w:spacing w:val="-6"/>
          <w:szCs w:val="26"/>
          <w:lang w:val="vi-VN"/>
        </w:rPr>
        <w:t>c)</w:t>
      </w:r>
      <w:r w:rsidR="00920967" w:rsidRPr="003B31D0">
        <w:rPr>
          <w:rFonts w:cs="Times New Roman"/>
          <w:spacing w:val="-6"/>
          <w:szCs w:val="26"/>
          <w:lang w:val="vi-VN"/>
        </w:rPr>
        <w:t xml:space="preserve"> </w:t>
      </w:r>
      <w:r w:rsidR="009A68FE" w:rsidRPr="003B31D0">
        <w:rPr>
          <w:rFonts w:cs="Times New Roman"/>
          <w:spacing w:val="-6"/>
          <w:szCs w:val="26"/>
          <w:lang w:val="vi-VN"/>
        </w:rPr>
        <w:t>Trình, t</w:t>
      </w:r>
      <w:r w:rsidR="00C151D9" w:rsidRPr="003B31D0">
        <w:rPr>
          <w:rFonts w:cs="Times New Roman"/>
          <w:spacing w:val="-6"/>
          <w:szCs w:val="26"/>
          <w:lang w:val="vi-VN"/>
        </w:rPr>
        <w:t xml:space="preserve">hẩm định, phê </w:t>
      </w:r>
      <w:r w:rsidRPr="003B31D0">
        <w:rPr>
          <w:rFonts w:cs="Times New Roman"/>
          <w:spacing w:val="-6"/>
          <w:szCs w:val="26"/>
          <w:lang w:val="vi-VN"/>
        </w:rPr>
        <w:t>duyệt danh sách nhà thầu đáp ứng yêu cầu về kỹ thuật.</w:t>
      </w:r>
    </w:p>
    <w:p w14:paraId="68F7147C" w14:textId="5DAEBF2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4. Mở</w:t>
      </w:r>
      <w:r w:rsidR="00E01971" w:rsidRPr="003B31D0">
        <w:rPr>
          <w:rFonts w:cs="Times New Roman"/>
          <w:szCs w:val="26"/>
          <w:lang w:val="vi-VN"/>
        </w:rPr>
        <w:t>,</w:t>
      </w:r>
      <w:r w:rsidRPr="003B31D0">
        <w:rPr>
          <w:rFonts w:cs="Times New Roman"/>
          <w:szCs w:val="26"/>
          <w:lang w:val="vi-VN"/>
        </w:rPr>
        <w:t xml:space="preserve"> đánh giá hồ sơ đề xuất về tài chính</w:t>
      </w:r>
      <w:r w:rsidR="00E01971" w:rsidRPr="003B31D0">
        <w:rPr>
          <w:rFonts w:cs="Times New Roman"/>
          <w:szCs w:val="26"/>
          <w:lang w:val="vi-VN"/>
        </w:rPr>
        <w:t xml:space="preserve"> và trình kết quả đánh giá hồ sơ dự thầu</w:t>
      </w:r>
      <w:r w:rsidRPr="003B31D0">
        <w:rPr>
          <w:rFonts w:cs="Times New Roman"/>
          <w:szCs w:val="26"/>
          <w:lang w:val="vi-VN"/>
        </w:rPr>
        <w:t>, bao gồm:</w:t>
      </w:r>
    </w:p>
    <w:p w14:paraId="69D9B8F4" w14:textId="00959661"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a) Mở hồ sơ đề xuất về tài chính của các nhà thầu đạt yêu cầu về kỹ thuật</w:t>
      </w:r>
      <w:r w:rsidR="000C6344" w:rsidRPr="003B31D0">
        <w:rPr>
          <w:rFonts w:cs="Times New Roman"/>
          <w:szCs w:val="26"/>
          <w:lang w:val="vi-VN"/>
        </w:rPr>
        <w:t xml:space="preserve">, đối với phương pháp dựa trên kỹ thuật, mở hồ sơ </w:t>
      </w:r>
      <w:r w:rsidR="008C24C0" w:rsidRPr="003B31D0">
        <w:rPr>
          <w:rFonts w:cs="Times New Roman"/>
          <w:szCs w:val="26"/>
          <w:lang w:val="vi-VN"/>
        </w:rPr>
        <w:t xml:space="preserve">đề xuất </w:t>
      </w:r>
      <w:r w:rsidR="000C6344" w:rsidRPr="003B31D0">
        <w:rPr>
          <w:rFonts w:cs="Times New Roman"/>
          <w:szCs w:val="26"/>
          <w:lang w:val="vi-VN"/>
        </w:rPr>
        <w:t>tài chính của nhà thầu xếp thứ nhất</w:t>
      </w:r>
      <w:r w:rsidRPr="003B31D0">
        <w:rPr>
          <w:rFonts w:cs="Times New Roman"/>
          <w:szCs w:val="26"/>
          <w:lang w:val="vi-VN"/>
        </w:rPr>
        <w:t>;</w:t>
      </w:r>
    </w:p>
    <w:p w14:paraId="609955A9"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b) Kiểm tra, đánh giá tính hợp lệ của hồ sơ đề xuất về tài chính;</w:t>
      </w:r>
    </w:p>
    <w:p w14:paraId="1B6D7276" w14:textId="55AD3AA0"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c) Đánh giá chi tiết hồ sơ đề xuất về tài chính</w:t>
      </w:r>
      <w:r w:rsidR="00920967" w:rsidRPr="003B31D0">
        <w:rPr>
          <w:rFonts w:cs="Times New Roman"/>
          <w:szCs w:val="26"/>
          <w:lang w:val="vi-VN"/>
        </w:rPr>
        <w:t xml:space="preserve"> và x</w:t>
      </w:r>
      <w:r w:rsidRPr="003B31D0">
        <w:rPr>
          <w:rFonts w:cs="Times New Roman"/>
          <w:szCs w:val="26"/>
          <w:lang w:val="vi-VN"/>
        </w:rPr>
        <w:t>ếp hạng nhà thầu</w:t>
      </w:r>
      <w:r w:rsidR="00F81301" w:rsidRPr="003B31D0">
        <w:rPr>
          <w:rFonts w:cs="Times New Roman"/>
          <w:szCs w:val="26"/>
          <w:lang w:val="vi-VN"/>
        </w:rPr>
        <w:t xml:space="preserve"> (nếu có nhiều hơn 01 nhà thầu)</w:t>
      </w:r>
      <w:r w:rsidR="00920967" w:rsidRPr="003B31D0">
        <w:rPr>
          <w:rFonts w:cs="Times New Roman"/>
          <w:szCs w:val="26"/>
          <w:lang w:val="vi-VN"/>
        </w:rPr>
        <w:t>;</w:t>
      </w:r>
    </w:p>
    <w:p w14:paraId="214AD6EA" w14:textId="23CD05F8" w:rsidR="00E01971" w:rsidRPr="003B31D0" w:rsidRDefault="00920967" w:rsidP="003B31D0">
      <w:pPr>
        <w:widowControl w:val="0"/>
        <w:spacing w:after="0" w:line="276" w:lineRule="auto"/>
        <w:ind w:firstLine="567"/>
        <w:rPr>
          <w:rFonts w:cs="Times New Roman"/>
          <w:szCs w:val="26"/>
          <w:lang w:val="vi-VN"/>
        </w:rPr>
      </w:pPr>
      <w:r w:rsidRPr="003B31D0">
        <w:rPr>
          <w:rFonts w:cs="Times New Roman"/>
          <w:szCs w:val="26"/>
          <w:lang w:val="vi-VN"/>
        </w:rPr>
        <w:t>d</w:t>
      </w:r>
      <w:r w:rsidR="00E01971" w:rsidRPr="003B31D0">
        <w:rPr>
          <w:rFonts w:cs="Times New Roman"/>
          <w:szCs w:val="26"/>
          <w:lang w:val="vi-VN"/>
        </w:rPr>
        <w:t xml:space="preserve">) </w:t>
      </w:r>
      <w:r w:rsidR="009A68FE" w:rsidRPr="003B31D0">
        <w:rPr>
          <w:rFonts w:cs="Times New Roman"/>
          <w:szCs w:val="26"/>
          <w:lang w:val="vi-VN"/>
        </w:rPr>
        <w:t>Trình k</w:t>
      </w:r>
      <w:r w:rsidR="00E01971" w:rsidRPr="003B31D0">
        <w:rPr>
          <w:rFonts w:cs="Times New Roman"/>
          <w:szCs w:val="26"/>
          <w:lang w:val="vi-VN"/>
        </w:rPr>
        <w:t>ết quả đánh giá hồ sơ dự thầu</w:t>
      </w:r>
      <w:r w:rsidRPr="003B31D0">
        <w:rPr>
          <w:rFonts w:cs="Times New Roman"/>
          <w:szCs w:val="26"/>
          <w:lang w:val="vi-VN"/>
        </w:rPr>
        <w:t>.</w:t>
      </w:r>
    </w:p>
    <w:p w14:paraId="50CCD3FC"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5. Thương thảo hợp đồng.</w:t>
      </w:r>
    </w:p>
    <w:p w14:paraId="5CED5073" w14:textId="13E8115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 xml:space="preserve">6. </w:t>
      </w:r>
      <w:r w:rsidR="00E01971" w:rsidRPr="003B31D0">
        <w:rPr>
          <w:rFonts w:cs="Times New Roman"/>
          <w:szCs w:val="26"/>
          <w:lang w:val="vi-VN"/>
        </w:rPr>
        <w:t>T</w:t>
      </w:r>
      <w:r w:rsidRPr="003B31D0">
        <w:rPr>
          <w:rFonts w:cs="Times New Roman"/>
          <w:szCs w:val="26"/>
          <w:lang w:val="vi-VN"/>
        </w:rPr>
        <w:t xml:space="preserve">hẩm định, phê duyệt, công khai kết quả lựa chọn nhà thầu và </w:t>
      </w:r>
      <w:r w:rsidRPr="003B31D0">
        <w:rPr>
          <w:rFonts w:cs="Times New Roman"/>
          <w:bCs/>
          <w:iCs/>
          <w:szCs w:val="26"/>
          <w:lang w:val="vi-VN"/>
        </w:rPr>
        <w:t>giải thích lý do nhà thầu không trúng thầu theo yêu cầu của nhà thầu (nếu có)</w:t>
      </w:r>
      <w:r w:rsidRPr="003B31D0">
        <w:rPr>
          <w:rFonts w:cs="Times New Roman"/>
          <w:szCs w:val="26"/>
          <w:lang w:val="vi-VN"/>
        </w:rPr>
        <w:t>.</w:t>
      </w:r>
    </w:p>
    <w:p w14:paraId="173426D1"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7. Hoàn thiện, ký kết và quản lý thực hiện hợp đồng.</w:t>
      </w:r>
    </w:p>
    <w:p w14:paraId="46C1EE00" w14:textId="48EDE5BC" w:rsidR="003F40A5" w:rsidRPr="003B31D0" w:rsidRDefault="003F40A5" w:rsidP="003B31D0">
      <w:pPr>
        <w:widowControl w:val="0"/>
        <w:spacing w:after="0" w:line="276" w:lineRule="auto"/>
        <w:ind w:firstLine="567"/>
        <w:rPr>
          <w:rFonts w:cs="Times New Roman"/>
          <w:szCs w:val="26"/>
          <w:lang w:val="vi-VN"/>
        </w:rPr>
      </w:pPr>
      <w:r w:rsidRPr="003B31D0">
        <w:rPr>
          <w:rFonts w:cs="Times New Roman"/>
          <w:szCs w:val="26"/>
          <w:lang w:val="vi-VN"/>
        </w:rPr>
        <w:t>8. Các hoạt động đấu thầu trước quy định tại Điều 42 của Luật Đấu thầu được thực hiện theo quy trình, thủ tục quy định tại các khoản 1, 2, 3, 4, 5 và 6 Điều này. Việc hoàn thiện, ký kết và quản lý thực hiện hợp đồng quy định tại khoản 7 Điều này chỉ được thực hiện sau khi dự án được phê duyệt đầu tư.</w:t>
      </w:r>
    </w:p>
    <w:p w14:paraId="18D45A2F" w14:textId="5129DAB4" w:rsidR="0077167E" w:rsidRPr="00AE2DA0" w:rsidRDefault="0077167E" w:rsidP="00EC74DF">
      <w:pPr>
        <w:pStyle w:val="Heading2"/>
        <w:rPr>
          <w:lang w:val="vi-VN"/>
        </w:rPr>
      </w:pPr>
      <w:bookmarkStart w:id="182" w:name="_Toc143810191"/>
      <w:bookmarkStart w:id="183" w:name="_Toc156916664"/>
      <w:r w:rsidRPr="00AE2DA0">
        <w:rPr>
          <w:rFonts w:hint="eastAsia"/>
          <w:lang w:val="vi-VN"/>
        </w:rPr>
        <w:t>Đ</w:t>
      </w:r>
      <w:r w:rsidRPr="00AE2DA0">
        <w:rPr>
          <w:lang w:val="vi-VN"/>
        </w:rPr>
        <w:t xml:space="preserve">iều </w:t>
      </w:r>
      <w:r w:rsidR="00A45565" w:rsidRPr="00AE2DA0">
        <w:rPr>
          <w:lang w:val="vi-VN"/>
        </w:rPr>
        <w:t>62</w:t>
      </w:r>
      <w:r w:rsidRPr="00AE2DA0">
        <w:rPr>
          <w:lang w:val="vi-VN"/>
        </w:rPr>
        <w:t>. Lựa chọn danh s</w:t>
      </w:r>
      <w:r w:rsidRPr="00AE2DA0">
        <w:rPr>
          <w:rFonts w:hint="eastAsia"/>
          <w:lang w:val="vi-VN"/>
        </w:rPr>
        <w:t>á</w:t>
      </w:r>
      <w:r w:rsidRPr="00AE2DA0">
        <w:rPr>
          <w:lang w:val="vi-VN"/>
        </w:rPr>
        <w:t>ch ngắn</w:t>
      </w:r>
      <w:bookmarkEnd w:id="182"/>
      <w:bookmarkEnd w:id="183"/>
      <w:r w:rsidRPr="00AE2DA0">
        <w:rPr>
          <w:lang w:val="vi-VN"/>
        </w:rPr>
        <w:t xml:space="preserve"> </w:t>
      </w:r>
    </w:p>
    <w:p w14:paraId="25946AEF" w14:textId="3920C55B" w:rsidR="0083463E" w:rsidRPr="003B31D0" w:rsidRDefault="00E407FE" w:rsidP="003B31D0">
      <w:pPr>
        <w:widowControl w:val="0"/>
        <w:spacing w:after="0" w:line="276" w:lineRule="auto"/>
        <w:ind w:firstLine="567"/>
        <w:rPr>
          <w:rFonts w:cs="Times New Roman"/>
          <w:szCs w:val="26"/>
          <w:lang w:val="vi-VN"/>
        </w:rPr>
      </w:pPr>
      <w:r w:rsidRPr="003B31D0">
        <w:rPr>
          <w:rFonts w:cs="Times New Roman"/>
          <w:szCs w:val="26"/>
          <w:lang w:val="vi-VN"/>
        </w:rPr>
        <w:t xml:space="preserve">1. </w:t>
      </w:r>
      <w:r w:rsidR="0083463E" w:rsidRPr="003B31D0">
        <w:rPr>
          <w:rFonts w:cs="Times New Roman"/>
          <w:szCs w:val="26"/>
          <w:lang w:val="vi-VN"/>
        </w:rPr>
        <w:t>Căn cứ quy mô, tính chất của gói thầu</w:t>
      </w:r>
      <w:r w:rsidR="0083463E" w:rsidRPr="003B31D0">
        <w:rPr>
          <w:rFonts w:cs="Times New Roman"/>
          <w:szCs w:val="26"/>
          <w:lang w:val="fr-FR"/>
        </w:rPr>
        <w:t>,</w:t>
      </w:r>
      <w:r w:rsidR="0083463E" w:rsidRPr="003B31D0">
        <w:rPr>
          <w:rFonts w:cs="Times New Roman"/>
          <w:szCs w:val="26"/>
          <w:lang w:val="vi-VN"/>
        </w:rPr>
        <w:t xml:space="preserve"> </w:t>
      </w:r>
      <w:r w:rsidR="00707BC5" w:rsidRPr="003B31D0">
        <w:rPr>
          <w:rFonts w:cs="Times New Roman"/>
          <w:szCs w:val="26"/>
          <w:lang w:val="vi-VN"/>
        </w:rPr>
        <w:t>chủ đầu tư</w:t>
      </w:r>
      <w:r w:rsidR="0083463E" w:rsidRPr="003B31D0">
        <w:rPr>
          <w:rFonts w:cs="Times New Roman"/>
          <w:szCs w:val="26"/>
          <w:lang w:val="vi-VN"/>
        </w:rPr>
        <w:t xml:space="preserve"> quyết định áp dụng thủ tục lựa chọn danh sách ngắn</w:t>
      </w:r>
      <w:r w:rsidR="00F914DD" w:rsidRPr="003B31D0">
        <w:rPr>
          <w:rFonts w:cs="Times New Roman"/>
          <w:szCs w:val="26"/>
          <w:lang w:val="vi-VN"/>
        </w:rPr>
        <w:t>. Việc áp dụng thủ tục lựa chọn danh sách ngắn phải được ghi trong kế hoạch lựa chọn nhà thầu.</w:t>
      </w:r>
    </w:p>
    <w:p w14:paraId="49D70C98" w14:textId="77777777" w:rsidR="0077167E" w:rsidRPr="003B31D0" w:rsidRDefault="00E407F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2</w:t>
      </w:r>
      <w:r w:rsidR="0077167E" w:rsidRPr="003B31D0">
        <w:rPr>
          <w:rFonts w:eastAsia="Times New Roman" w:cs="Times New Roman"/>
          <w:szCs w:val="26"/>
          <w:lang w:val="vi-VN"/>
        </w:rPr>
        <w:t>. Đối với đấu thầu rộng rãi:</w:t>
      </w:r>
    </w:p>
    <w:p w14:paraId="5A0AFEC8"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a) Lập hồ sơ mời quan tâm: </w:t>
      </w:r>
    </w:p>
    <w:p w14:paraId="72DD1725" w14:textId="77777777" w:rsidR="00F55A67" w:rsidRPr="003B31D0" w:rsidRDefault="0077167E" w:rsidP="003B31D0">
      <w:pPr>
        <w:widowControl w:val="0"/>
        <w:spacing w:after="0" w:line="276" w:lineRule="auto"/>
        <w:ind w:firstLine="567"/>
        <w:rPr>
          <w:rFonts w:cs="Times New Roman"/>
          <w:szCs w:val="26"/>
          <w:lang w:val="vi-VN"/>
        </w:rPr>
      </w:pPr>
      <w:r w:rsidRPr="003B31D0">
        <w:rPr>
          <w:rFonts w:eastAsia="Times New Roman" w:cs="Times New Roman"/>
          <w:szCs w:val="26"/>
          <w:lang w:val="vi-VN"/>
        </w:rPr>
        <w:t>Hồ sơ mời quan tâm bao gồm các nội dung</w:t>
      </w:r>
      <w:r w:rsidR="00C92600" w:rsidRPr="003B31D0">
        <w:rPr>
          <w:rFonts w:eastAsia="Times New Roman" w:cs="Times New Roman"/>
          <w:szCs w:val="26"/>
          <w:lang w:val="vi-VN"/>
        </w:rPr>
        <w:t>:</w:t>
      </w:r>
      <w:r w:rsidRPr="003B31D0">
        <w:rPr>
          <w:rFonts w:eastAsia="Times New Roman" w:cs="Times New Roman"/>
          <w:szCs w:val="26"/>
          <w:lang w:val="vi-VN"/>
        </w:rPr>
        <w:t xml:space="preserve"> </w:t>
      </w:r>
      <w:r w:rsidR="00A725F7" w:rsidRPr="003B31D0">
        <w:rPr>
          <w:rFonts w:eastAsia="Times New Roman" w:cs="Times New Roman"/>
          <w:szCs w:val="26"/>
          <w:lang w:val="vi-VN"/>
        </w:rPr>
        <w:t>t</w:t>
      </w:r>
      <w:r w:rsidRPr="003B31D0">
        <w:rPr>
          <w:rFonts w:eastAsia="Times New Roman" w:cs="Times New Roman"/>
          <w:szCs w:val="26"/>
          <w:lang w:val="vi-VN"/>
        </w:rPr>
        <w:t xml:space="preserve">hông tin tóm tắt về dự án, </w:t>
      </w:r>
      <w:r w:rsidR="00F55A67" w:rsidRPr="003B31D0">
        <w:rPr>
          <w:rFonts w:eastAsia="Times New Roman" w:cs="Times New Roman"/>
          <w:szCs w:val="26"/>
          <w:lang w:val="vi-VN"/>
        </w:rPr>
        <w:t xml:space="preserve">dự toán mua sắm, </w:t>
      </w:r>
      <w:r w:rsidRPr="003B31D0">
        <w:rPr>
          <w:rFonts w:eastAsia="Times New Roman" w:cs="Times New Roman"/>
          <w:szCs w:val="26"/>
          <w:lang w:val="vi-VN"/>
        </w:rPr>
        <w:t>gói thầu; chỉ dẫn việc chuẩn bị và nộp hồ sơ quan tâm;</w:t>
      </w:r>
      <w:r w:rsidR="00BB659A" w:rsidRPr="003B31D0">
        <w:rPr>
          <w:rFonts w:cs="Times New Roman"/>
          <w:szCs w:val="26"/>
          <w:lang w:val="vi-VN"/>
        </w:rPr>
        <w:t xml:space="preserve"> tiêu chuẩn đánh giá về tính hợp lệ của hồ sơ quan tâm;</w:t>
      </w:r>
      <w:r w:rsidRPr="003B31D0">
        <w:rPr>
          <w:rFonts w:eastAsia="Times New Roman" w:cs="Times New Roman"/>
          <w:szCs w:val="26"/>
          <w:lang w:val="vi-VN"/>
        </w:rPr>
        <w:t xml:space="preserve"> tiêu chuẩn về năng lực, kinh nghiệm</w:t>
      </w:r>
      <w:r w:rsidR="00F55A67" w:rsidRPr="003B31D0">
        <w:rPr>
          <w:rFonts w:eastAsia="Times New Roman" w:cs="Times New Roman"/>
          <w:szCs w:val="26"/>
          <w:lang w:val="vi-VN"/>
        </w:rPr>
        <w:t xml:space="preserve"> </w:t>
      </w:r>
      <w:r w:rsidRPr="003B31D0">
        <w:rPr>
          <w:rFonts w:eastAsia="Times New Roman" w:cs="Times New Roman"/>
          <w:szCs w:val="26"/>
          <w:lang w:val="vi-VN"/>
        </w:rPr>
        <w:t>của nhà thầu</w:t>
      </w:r>
      <w:r w:rsidR="00F55A67" w:rsidRPr="003B31D0">
        <w:rPr>
          <w:rFonts w:eastAsia="Times New Roman" w:cs="Times New Roman"/>
          <w:szCs w:val="26"/>
          <w:lang w:val="vi-VN"/>
        </w:rPr>
        <w:t>; tiêu chuẩn về nhân sự (nếu có)</w:t>
      </w:r>
      <w:r w:rsidR="001A01BC" w:rsidRPr="003B31D0">
        <w:rPr>
          <w:rFonts w:eastAsia="Times New Roman" w:cs="Times New Roman"/>
          <w:szCs w:val="26"/>
          <w:lang w:val="vi-VN"/>
        </w:rPr>
        <w:t>.</w:t>
      </w:r>
      <w:r w:rsidRPr="003B31D0">
        <w:rPr>
          <w:rFonts w:eastAsia="Times New Roman" w:cs="Times New Roman"/>
          <w:szCs w:val="26"/>
          <w:lang w:val="vi-VN"/>
        </w:rPr>
        <w:t xml:space="preserve"> </w:t>
      </w:r>
      <w:r w:rsidR="001A01BC" w:rsidRPr="003B31D0">
        <w:rPr>
          <w:rFonts w:cs="Times New Roman"/>
          <w:szCs w:val="26"/>
          <w:lang w:val="vi-VN"/>
        </w:rPr>
        <w:t>T</w:t>
      </w:r>
      <w:r w:rsidRPr="003B31D0">
        <w:rPr>
          <w:rFonts w:cs="Times New Roman"/>
          <w:szCs w:val="26"/>
          <w:lang w:val="vi-VN"/>
        </w:rPr>
        <w:t xml:space="preserve">iêu chuẩn đánh giá </w:t>
      </w:r>
      <w:r w:rsidRPr="003B31D0">
        <w:rPr>
          <w:rFonts w:eastAsia="Times New Roman" w:cs="Times New Roman"/>
          <w:szCs w:val="26"/>
          <w:lang w:val="vi-VN"/>
        </w:rPr>
        <w:t>hồ sơ quan tâm</w:t>
      </w:r>
      <w:r w:rsidR="00394B0F" w:rsidRPr="003B31D0">
        <w:rPr>
          <w:rFonts w:eastAsia="Times New Roman" w:cs="Times New Roman"/>
          <w:szCs w:val="26"/>
          <w:lang w:val="vi-VN"/>
        </w:rPr>
        <w:t xml:space="preserve"> được xây dựng trên cơ sở sử dụng phương pháp chấm điểm</w:t>
      </w:r>
      <w:r w:rsidRPr="003B31D0">
        <w:rPr>
          <w:rFonts w:eastAsia="Times New Roman" w:cs="Times New Roman"/>
          <w:szCs w:val="26"/>
          <w:lang w:val="vi-VN"/>
        </w:rPr>
        <w:t xml:space="preserve">, trong đó </w:t>
      </w:r>
      <w:r w:rsidRPr="003B31D0">
        <w:rPr>
          <w:rFonts w:cs="Times New Roman"/>
          <w:szCs w:val="26"/>
          <w:lang w:val="vi-VN"/>
        </w:rPr>
        <w:t>quy định mức điểm yêu cầu tối thiểu không thấp hơn 60% tổng số điểm</w:t>
      </w:r>
      <w:r w:rsidR="007D0B7F" w:rsidRPr="003B31D0">
        <w:rPr>
          <w:rFonts w:cs="Times New Roman"/>
          <w:szCs w:val="26"/>
          <w:lang w:val="vi-VN"/>
        </w:rPr>
        <w:t>;</w:t>
      </w:r>
    </w:p>
    <w:p w14:paraId="049668D8" w14:textId="0B6AC461" w:rsidR="00C638F2" w:rsidRPr="003B31D0" w:rsidRDefault="00C638F2"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b) Thẩm định hồ sơ mời quan tâm:</w:t>
      </w:r>
    </w:p>
    <w:p w14:paraId="26CDD423" w14:textId="12599770" w:rsidR="0077167E" w:rsidRPr="003B31D0" w:rsidRDefault="00525C7D"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Chủ đầu tư không bắt buộc </w:t>
      </w:r>
      <w:r w:rsidR="00C638F2" w:rsidRPr="003B31D0">
        <w:rPr>
          <w:rFonts w:eastAsia="Times New Roman" w:cs="Times New Roman"/>
          <w:szCs w:val="26"/>
          <w:lang w:val="vi-VN"/>
        </w:rPr>
        <w:t>thẩm định hồ sơ mời quan tâm</w:t>
      </w:r>
      <w:r w:rsidRPr="003B31D0">
        <w:rPr>
          <w:rFonts w:eastAsia="Times New Roman" w:cs="Times New Roman"/>
          <w:szCs w:val="26"/>
          <w:lang w:val="vi-VN"/>
        </w:rPr>
        <w:t>; t</w:t>
      </w:r>
      <w:r w:rsidR="001408A9" w:rsidRPr="003B31D0">
        <w:rPr>
          <w:rFonts w:eastAsia="Times New Roman" w:cs="Times New Roman"/>
          <w:szCs w:val="26"/>
          <w:lang w:val="vi-VN"/>
        </w:rPr>
        <w:t xml:space="preserve">rường hợp </w:t>
      </w:r>
      <w:r w:rsidRPr="003B31D0">
        <w:rPr>
          <w:rFonts w:eastAsia="Times New Roman" w:cs="Times New Roman"/>
          <w:szCs w:val="26"/>
          <w:lang w:val="vi-VN"/>
        </w:rPr>
        <w:t>có</w:t>
      </w:r>
      <w:r w:rsidR="001408A9" w:rsidRPr="003B31D0">
        <w:rPr>
          <w:rFonts w:eastAsia="Times New Roman" w:cs="Times New Roman"/>
          <w:szCs w:val="26"/>
          <w:lang w:val="vi-VN"/>
        </w:rPr>
        <w:t xml:space="preserve"> yêu cầu thẩm</w:t>
      </w:r>
      <w:r w:rsidRPr="003B31D0">
        <w:rPr>
          <w:rFonts w:eastAsia="Times New Roman" w:cs="Times New Roman"/>
          <w:szCs w:val="26"/>
          <w:lang w:val="vi-VN"/>
        </w:rPr>
        <w:t xml:space="preserve"> định thì thực hiện</w:t>
      </w:r>
      <w:r w:rsidR="0077167E" w:rsidRPr="003B31D0">
        <w:rPr>
          <w:rFonts w:eastAsia="Times New Roman" w:cs="Times New Roman"/>
          <w:szCs w:val="26"/>
          <w:lang w:val="vi-VN"/>
        </w:rPr>
        <w:t xml:space="preserve"> theo quy định tại Điều </w:t>
      </w:r>
      <w:r w:rsidR="00B83EC4" w:rsidRPr="003B31D0">
        <w:rPr>
          <w:rFonts w:eastAsia="Times New Roman" w:cs="Times New Roman"/>
          <w:szCs w:val="26"/>
          <w:lang w:val="vi-VN"/>
        </w:rPr>
        <w:t xml:space="preserve">135 </w:t>
      </w:r>
      <w:r w:rsidR="0077167E" w:rsidRPr="003B31D0">
        <w:rPr>
          <w:rFonts w:eastAsia="Times New Roman" w:cs="Times New Roman"/>
          <w:szCs w:val="26"/>
          <w:lang w:val="vi-VN"/>
        </w:rPr>
        <w:t>của Nghị định này trước khi phê duyệt;</w:t>
      </w:r>
    </w:p>
    <w:p w14:paraId="4150198F" w14:textId="156B7F46" w:rsidR="0077167E" w:rsidRPr="003B31D0" w:rsidRDefault="0077167E" w:rsidP="003B31D0">
      <w:pPr>
        <w:widowControl w:val="0"/>
        <w:spacing w:after="0" w:line="276" w:lineRule="auto"/>
        <w:ind w:firstLine="567"/>
        <w:rPr>
          <w:rFonts w:eastAsia="Times New Roman" w:cs="Times New Roman"/>
          <w:spacing w:val="-4"/>
          <w:szCs w:val="26"/>
          <w:lang w:val="vi-VN"/>
        </w:rPr>
      </w:pPr>
      <w:r w:rsidRPr="003B31D0">
        <w:rPr>
          <w:rFonts w:eastAsia="Times New Roman" w:cs="Times New Roman"/>
          <w:spacing w:val="-4"/>
          <w:szCs w:val="26"/>
          <w:lang w:val="vi-VN"/>
        </w:rPr>
        <w:t xml:space="preserve">c) </w:t>
      </w:r>
      <w:r w:rsidRPr="003B31D0">
        <w:rPr>
          <w:rFonts w:cs="Times New Roman"/>
          <w:spacing w:val="-4"/>
          <w:szCs w:val="26"/>
          <w:lang w:val="vi-VN"/>
        </w:rPr>
        <w:t xml:space="preserve">Việc phê duyệt hồ sơ mời quan tâm </w:t>
      </w:r>
      <w:r w:rsidR="00FA7BE7" w:rsidRPr="003B31D0">
        <w:rPr>
          <w:rFonts w:eastAsia="Times New Roman" w:cs="Times New Roman"/>
          <w:spacing w:val="-4"/>
          <w:szCs w:val="26"/>
          <w:lang w:val="vi-VN"/>
        </w:rPr>
        <w:t>được thực hiện bằng văn bản</w:t>
      </w:r>
      <w:r w:rsidR="00FA7BE7" w:rsidRPr="003B31D0">
        <w:rPr>
          <w:rFonts w:cs="Times New Roman"/>
          <w:spacing w:val="-4"/>
          <w:szCs w:val="26"/>
          <w:lang w:val="vi-VN"/>
        </w:rPr>
        <w:t xml:space="preserve"> </w:t>
      </w:r>
      <w:r w:rsidRPr="003B31D0">
        <w:rPr>
          <w:rFonts w:cs="Times New Roman"/>
          <w:spacing w:val="-4"/>
          <w:szCs w:val="26"/>
          <w:lang w:val="vi-VN"/>
        </w:rPr>
        <w:t>căn cứ vào tờ trình đề nghị phê duyệt, báo cáo thẩm định hồ sơ mời quan tâm</w:t>
      </w:r>
      <w:r w:rsidR="00C74B95" w:rsidRPr="003B31D0">
        <w:rPr>
          <w:rFonts w:cs="Times New Roman"/>
          <w:spacing w:val="-4"/>
          <w:szCs w:val="26"/>
          <w:lang w:val="vi-VN"/>
        </w:rPr>
        <w:t xml:space="preserve"> (nếu có)</w:t>
      </w:r>
      <w:r w:rsidRPr="003B31D0">
        <w:rPr>
          <w:rFonts w:cs="Times New Roman"/>
          <w:spacing w:val="-4"/>
          <w:szCs w:val="26"/>
          <w:lang w:val="vi-VN"/>
        </w:rPr>
        <w:t>;</w:t>
      </w:r>
    </w:p>
    <w:p w14:paraId="38F14A6E" w14:textId="77777777" w:rsidR="0077167E" w:rsidRPr="003B31D0" w:rsidRDefault="0077167E" w:rsidP="003B31D0">
      <w:pPr>
        <w:widowControl w:val="0"/>
        <w:spacing w:after="0" w:line="276" w:lineRule="auto"/>
        <w:ind w:firstLine="567"/>
        <w:rPr>
          <w:rFonts w:cs="Times New Roman"/>
          <w:szCs w:val="26"/>
          <w:lang w:val="vi-VN"/>
        </w:rPr>
      </w:pPr>
      <w:r w:rsidRPr="003B31D0">
        <w:rPr>
          <w:rFonts w:eastAsia="Times New Roman" w:cs="Times New Roman"/>
          <w:szCs w:val="26"/>
          <w:lang w:val="vi-VN"/>
        </w:rPr>
        <w:t xml:space="preserve">d) Thông báo mời quan tâm </w:t>
      </w:r>
      <w:r w:rsidRPr="003B31D0">
        <w:rPr>
          <w:rFonts w:cs="Times New Roman"/>
          <w:szCs w:val="26"/>
          <w:lang w:val="vi-VN"/>
        </w:rPr>
        <w:t>thực hiện theo quy định tại điểm b khoản 1 Điều 8 của Luật Đấu thầu;</w:t>
      </w:r>
    </w:p>
    <w:p w14:paraId="1BC142BE" w14:textId="16905DC6"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đ) Hồ sơ mời quan tâm được phát hành miễn phí trên Hệ thống mạng đấu thầu quốc gia</w:t>
      </w:r>
      <w:r w:rsidR="005017C2" w:rsidRPr="003B31D0">
        <w:rPr>
          <w:rFonts w:cs="Times New Roman"/>
          <w:szCs w:val="26"/>
          <w:lang w:val="vi-VN"/>
        </w:rPr>
        <w:t>. Thời gian chuẩn bị hồ sơ quan tâm tối thiểu là 09 ngày đối với đấu thầu trong nước, 18 ngày đối với đấu thầu quốc tế. Trường hợp sửa đổi hồ sơ mời quan tâm, việc sửa đổi hồ sơ mời quan tâm được thực hiện trong thời gian tối thiểu là 03 ngày làm việc trước ngày có thời điểm đóng thầu;</w:t>
      </w:r>
    </w:p>
    <w:p w14:paraId="602A3243" w14:textId="2B4C0B6D"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 xml:space="preserve">e) </w:t>
      </w:r>
      <w:r w:rsidR="00AF0EBB" w:rsidRPr="003B31D0">
        <w:rPr>
          <w:rFonts w:cs="Times New Roman"/>
          <w:szCs w:val="26"/>
          <w:lang w:val="vi-VN"/>
        </w:rPr>
        <w:t>Chủ đầu tư</w:t>
      </w:r>
      <w:r w:rsidRPr="003B31D0">
        <w:rPr>
          <w:rFonts w:cs="Times New Roman"/>
          <w:szCs w:val="26"/>
          <w:lang w:val="vi-VN"/>
        </w:rPr>
        <w:t xml:space="preserve"> tiếp nhận và quản lý các hồ sơ quan tâm đã nộp theo chế độ quản lý hồ sơ mật cho đến khi công khai kết quả </w:t>
      </w:r>
      <w:r w:rsidR="00867317" w:rsidRPr="003B31D0">
        <w:rPr>
          <w:rFonts w:cs="Times New Roman"/>
          <w:szCs w:val="26"/>
          <w:lang w:val="vi-VN"/>
        </w:rPr>
        <w:t>mời quan tâm</w:t>
      </w:r>
      <w:r w:rsidRPr="003B31D0">
        <w:rPr>
          <w:rFonts w:cs="Times New Roman"/>
          <w:szCs w:val="26"/>
          <w:lang w:val="vi-VN"/>
        </w:rPr>
        <w:t>;</w:t>
      </w:r>
    </w:p>
    <w:p w14:paraId="4DD719DE"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g) Mở và đánh giá hồ sơ quan tâm:</w:t>
      </w:r>
    </w:p>
    <w:p w14:paraId="50083835"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Hồ sơ quan tâm </w:t>
      </w:r>
      <w:r w:rsidR="00394B0F" w:rsidRPr="003B31D0">
        <w:rPr>
          <w:rFonts w:eastAsia="Times New Roman" w:cs="Times New Roman"/>
          <w:szCs w:val="26"/>
          <w:lang w:val="vi-VN"/>
        </w:rPr>
        <w:t xml:space="preserve">được </w:t>
      </w:r>
      <w:r w:rsidRPr="003B31D0">
        <w:rPr>
          <w:rFonts w:eastAsia="Times New Roman" w:cs="Times New Roman"/>
          <w:szCs w:val="26"/>
          <w:lang w:val="vi-VN"/>
        </w:rPr>
        <w:t xml:space="preserve">nộp </w:t>
      </w:r>
      <w:r w:rsidR="00394B0F" w:rsidRPr="003B31D0">
        <w:rPr>
          <w:rFonts w:eastAsia="Times New Roman" w:cs="Times New Roman"/>
          <w:szCs w:val="26"/>
          <w:lang w:val="vi-VN"/>
        </w:rPr>
        <w:t>trong thời hạn</w:t>
      </w:r>
      <w:r w:rsidRPr="003B31D0">
        <w:rPr>
          <w:rFonts w:eastAsia="Times New Roman" w:cs="Times New Roman"/>
          <w:szCs w:val="26"/>
          <w:lang w:val="vi-VN"/>
        </w:rPr>
        <w:t xml:space="preserve"> và địa điểm quy định </w:t>
      </w:r>
      <w:r w:rsidR="00394B0F" w:rsidRPr="003B31D0">
        <w:rPr>
          <w:rFonts w:eastAsia="Times New Roman" w:cs="Times New Roman"/>
          <w:szCs w:val="26"/>
          <w:lang w:val="vi-VN"/>
        </w:rPr>
        <w:t xml:space="preserve">tại </w:t>
      </w:r>
      <w:r w:rsidRPr="003B31D0">
        <w:rPr>
          <w:rFonts w:eastAsia="Times New Roman" w:cs="Times New Roman"/>
          <w:szCs w:val="26"/>
          <w:lang w:val="vi-VN"/>
        </w:rPr>
        <w:t xml:space="preserve">hồ sơ mời quan tâm sẽ được mở ngay sau thời điểm đóng thầu. Việc mở hồ sơ quan tâm phải được </w:t>
      </w:r>
      <w:r w:rsidR="006B5D60" w:rsidRPr="003B31D0">
        <w:rPr>
          <w:rFonts w:eastAsia="Times New Roman" w:cs="Times New Roman"/>
          <w:szCs w:val="26"/>
          <w:lang w:val="vi-VN"/>
        </w:rPr>
        <w:t xml:space="preserve">lập </w:t>
      </w:r>
      <w:r w:rsidRPr="003B31D0">
        <w:rPr>
          <w:rFonts w:eastAsia="Times New Roman" w:cs="Times New Roman"/>
          <w:szCs w:val="26"/>
          <w:lang w:val="vi-VN"/>
        </w:rPr>
        <w:t>thành biên bản</w:t>
      </w:r>
      <w:r w:rsidR="00C92600" w:rsidRPr="003B31D0">
        <w:rPr>
          <w:rFonts w:eastAsia="Times New Roman" w:cs="Times New Roman"/>
          <w:szCs w:val="26"/>
          <w:lang w:val="vi-VN"/>
        </w:rPr>
        <w:t>,</w:t>
      </w:r>
      <w:r w:rsidR="00A6430E" w:rsidRPr="003B31D0">
        <w:rPr>
          <w:rFonts w:eastAsia="Times New Roman" w:cs="Times New Roman"/>
          <w:szCs w:val="26"/>
          <w:lang w:val="vi-VN"/>
        </w:rPr>
        <w:t xml:space="preserve"> gửi cho các nhà thầu nộp hồ sơ quan tâm; được đăng tải trên Hệ thống mạng đấu thầu quốc gia trong </w:t>
      </w:r>
      <w:r w:rsidR="006B5D60" w:rsidRPr="003B31D0">
        <w:rPr>
          <w:rFonts w:eastAsia="Times New Roman" w:cs="Times New Roman"/>
          <w:szCs w:val="26"/>
          <w:lang w:val="vi-VN"/>
        </w:rPr>
        <w:t>thời hạn</w:t>
      </w:r>
      <w:r w:rsidR="00A6430E" w:rsidRPr="003B31D0">
        <w:rPr>
          <w:rFonts w:eastAsia="Times New Roman" w:cs="Times New Roman"/>
          <w:szCs w:val="26"/>
          <w:lang w:val="vi-VN"/>
        </w:rPr>
        <w:t xml:space="preserve"> </w:t>
      </w:r>
      <w:r w:rsidR="00A6430E" w:rsidRPr="003B31D0">
        <w:rPr>
          <w:rFonts w:cs="Times New Roman"/>
          <w:szCs w:val="26"/>
          <w:lang w:val="vi-VN"/>
        </w:rPr>
        <w:t>24 giờ kể từ thời điểm mở thầu</w:t>
      </w:r>
      <w:r w:rsidR="00A6430E" w:rsidRPr="003B31D0">
        <w:rPr>
          <w:rFonts w:eastAsia="Times New Roman" w:cs="Times New Roman"/>
          <w:szCs w:val="26"/>
          <w:lang w:val="vi-VN"/>
        </w:rPr>
        <w:t>.</w:t>
      </w:r>
      <w:r w:rsidRPr="003B31D0">
        <w:rPr>
          <w:rFonts w:eastAsia="Times New Roman" w:cs="Times New Roman"/>
          <w:szCs w:val="26"/>
          <w:lang w:val="vi-VN"/>
        </w:rPr>
        <w:t xml:space="preserve"> Hồ sơ quan tâm được gửi đến sau thời điểm đóng thầu </w:t>
      </w:r>
      <w:r w:rsidR="00DD46BE" w:rsidRPr="003B31D0">
        <w:rPr>
          <w:rFonts w:eastAsia="Times New Roman" w:cs="Times New Roman"/>
          <w:szCs w:val="26"/>
          <w:lang w:val="vi-VN"/>
        </w:rPr>
        <w:t xml:space="preserve">là </w:t>
      </w:r>
      <w:r w:rsidR="006B5D60" w:rsidRPr="003B31D0">
        <w:rPr>
          <w:rFonts w:eastAsia="Times New Roman" w:cs="Times New Roman"/>
          <w:szCs w:val="26"/>
          <w:lang w:val="vi-VN"/>
        </w:rPr>
        <w:t>không hợp lệ,</w:t>
      </w:r>
      <w:r w:rsidRPr="003B31D0">
        <w:rPr>
          <w:rFonts w:eastAsia="Times New Roman" w:cs="Times New Roman"/>
          <w:szCs w:val="26"/>
          <w:lang w:val="vi-VN"/>
        </w:rPr>
        <w:t xml:space="preserve"> không được mở và bị loại</w:t>
      </w:r>
      <w:r w:rsidR="00853147" w:rsidRPr="003B31D0">
        <w:rPr>
          <w:rFonts w:eastAsia="Times New Roman" w:cs="Times New Roman"/>
          <w:szCs w:val="26"/>
          <w:lang w:val="vi-VN"/>
        </w:rPr>
        <w:t>.</w:t>
      </w:r>
    </w:p>
    <w:p w14:paraId="66612BEF" w14:textId="77777777" w:rsidR="0077167E" w:rsidRPr="003B31D0" w:rsidDel="003B4313"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Việc đánh giá hồ sơ quan tâm thực hiện theo tiêu chuẩn đánh giá quy định trong hồ sơ mời quan tâm. Hồ sơ quan tâm của nhà thầu có số điểm được đánh giá không thấp hơn mức điểm yêu cầu tối thiểu được đưa vào danh sách ngắn; hồ sơ quan tâm của nhà thầu có số điểm cao nhất được xếp thứ nhất; trường hợp có nhiều hơn 06 nhà thầu đạt yêu cầu thì lựa chọn 06 nhà thầu xếp hạng cao nhất vào danh sách ngắn</w:t>
      </w:r>
      <w:r w:rsidR="007D0B7F" w:rsidRPr="003B31D0">
        <w:rPr>
          <w:rFonts w:eastAsia="Times New Roman" w:cs="Times New Roman"/>
          <w:szCs w:val="26"/>
          <w:lang w:val="vi-VN"/>
        </w:rPr>
        <w:t>;</w:t>
      </w:r>
    </w:p>
    <w:p w14:paraId="38DF5222"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h) Trình, thẩm định và phê duyệt kết quả mời quan tâm: </w:t>
      </w:r>
    </w:p>
    <w:p w14:paraId="4B72A2FF" w14:textId="558B91E8" w:rsidR="0077167E" w:rsidRPr="003B31D0" w:rsidRDefault="00920967" w:rsidP="003B31D0">
      <w:pPr>
        <w:widowControl w:val="0"/>
        <w:spacing w:after="0" w:line="276" w:lineRule="auto"/>
        <w:ind w:firstLine="567"/>
        <w:rPr>
          <w:rFonts w:cs="Times New Roman"/>
          <w:szCs w:val="26"/>
          <w:lang w:val="vi-VN"/>
        </w:rPr>
      </w:pPr>
      <w:r w:rsidRPr="003B31D0">
        <w:rPr>
          <w:rFonts w:cs="Times New Roman"/>
          <w:szCs w:val="26"/>
          <w:lang w:val="vi-VN"/>
        </w:rPr>
        <w:t>Tổ chuyên gia lập báo cáo đánh giá hồ sơ quan tâm trình chủ đầu tư xem xét.</w:t>
      </w:r>
      <w:r w:rsidR="00525C7D" w:rsidRPr="003B31D0">
        <w:rPr>
          <w:rFonts w:cs="Times New Roman"/>
          <w:szCs w:val="26"/>
          <w:lang w:val="vi-VN"/>
        </w:rPr>
        <w:t xml:space="preserve"> Chủ đầu tư</w:t>
      </w:r>
      <w:r w:rsidRPr="003B31D0">
        <w:rPr>
          <w:rFonts w:cs="Times New Roman"/>
          <w:szCs w:val="26"/>
          <w:lang w:val="vi-VN"/>
        </w:rPr>
        <w:t xml:space="preserve"> </w:t>
      </w:r>
      <w:r w:rsidR="00525C7D" w:rsidRPr="003B31D0">
        <w:rPr>
          <w:rFonts w:cs="Times New Roman"/>
          <w:szCs w:val="26"/>
          <w:lang w:val="vi-VN"/>
        </w:rPr>
        <w:t>k</w:t>
      </w:r>
      <w:r w:rsidR="006C1ABB" w:rsidRPr="003B31D0">
        <w:rPr>
          <w:rFonts w:cs="Times New Roman"/>
          <w:szCs w:val="26"/>
          <w:lang w:val="vi-VN"/>
        </w:rPr>
        <w:t xml:space="preserve">hông bắt buộc phải </w:t>
      </w:r>
      <w:r w:rsidR="00667772" w:rsidRPr="003B31D0">
        <w:rPr>
          <w:rFonts w:cs="Times New Roman"/>
          <w:szCs w:val="26"/>
          <w:lang w:val="vi-VN"/>
        </w:rPr>
        <w:t>thẩm</w:t>
      </w:r>
      <w:r w:rsidR="006C1ABB" w:rsidRPr="003B31D0">
        <w:rPr>
          <w:rFonts w:cs="Times New Roman"/>
          <w:szCs w:val="26"/>
          <w:lang w:val="vi-VN"/>
        </w:rPr>
        <w:t xml:space="preserve"> định kết quả mời quan tâm, trường hợp có yêu cầu</w:t>
      </w:r>
      <w:r w:rsidR="00525C7D" w:rsidRPr="003B31D0">
        <w:rPr>
          <w:rFonts w:cs="Times New Roman"/>
          <w:szCs w:val="26"/>
          <w:lang w:val="vi-VN"/>
        </w:rPr>
        <w:t xml:space="preserve"> thì thực hiện</w:t>
      </w:r>
      <w:r w:rsidR="009A68FE" w:rsidRPr="003B31D0">
        <w:rPr>
          <w:rFonts w:cs="Times New Roman"/>
          <w:spacing w:val="-4"/>
          <w:szCs w:val="26"/>
          <w:lang w:val="vi-VN"/>
        </w:rPr>
        <w:t xml:space="preserve"> theo quy định tại khoản 1 và khoản 2</w:t>
      </w:r>
      <w:r w:rsidR="009A68FE" w:rsidRPr="003B31D0">
        <w:rPr>
          <w:rFonts w:cs="Times New Roman"/>
          <w:szCs w:val="26"/>
          <w:lang w:val="vi-VN"/>
        </w:rPr>
        <w:t xml:space="preserve"> Điều 136 của Nghị định này. C</w:t>
      </w:r>
      <w:r w:rsidRPr="003B31D0">
        <w:rPr>
          <w:rFonts w:cs="Times New Roman"/>
          <w:szCs w:val="26"/>
          <w:lang w:val="vi-VN"/>
        </w:rPr>
        <w:t>ăn cứ vào báo cáo đánh giá hồ sơ quan tâm, báo cáo thẩm định kết quả đánh giá hồ sơ quan tâm</w:t>
      </w:r>
      <w:r w:rsidR="004B67E7" w:rsidRPr="003B31D0">
        <w:rPr>
          <w:rFonts w:cs="Times New Roman"/>
          <w:szCs w:val="26"/>
          <w:lang w:val="vi-VN"/>
        </w:rPr>
        <w:t xml:space="preserve"> (nếu có)</w:t>
      </w:r>
      <w:r w:rsidR="009A68FE" w:rsidRPr="003B31D0">
        <w:rPr>
          <w:rFonts w:cs="Times New Roman"/>
          <w:szCs w:val="26"/>
          <w:lang w:val="vi-VN"/>
        </w:rPr>
        <w:t>, chủ đầu tư phê duyệt kết quả mời quan tâm bằng văn bản</w:t>
      </w:r>
      <w:r w:rsidRPr="003B31D0">
        <w:rPr>
          <w:rFonts w:cs="Times New Roman"/>
          <w:szCs w:val="26"/>
          <w:lang w:val="vi-VN"/>
        </w:rPr>
        <w:t>.</w:t>
      </w:r>
      <w:r w:rsidR="0077167E" w:rsidRPr="003B31D0">
        <w:rPr>
          <w:rFonts w:cs="Times New Roman"/>
          <w:szCs w:val="26"/>
          <w:lang w:val="vi-VN"/>
        </w:rPr>
        <w:t xml:space="preserve"> Trường hợp lựa chọn được danh sách ngắn, văn bản phê duyệt kết quả mời quan tâm bao gồm tên các nhà thầu được lựa chọn vào danh sách ngắn và các nội dung cần lưu ý (nếu có). Trường hợp không lựa chọn được danh sách ngắn, văn bản phê duyệt kết quả mời quan tâm phải nêu rõ lý do không lựa chọn được danh sách ngắn;</w:t>
      </w:r>
    </w:p>
    <w:p w14:paraId="07E3E2D6"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i) Danh sách ngắn được đăng tải theo quy định tại điểm b khoản 1 Điều 8 của Luật Đấu thầu và thông báo đến các nhà thầu nộp hồ sơ quan tâm.</w:t>
      </w:r>
    </w:p>
    <w:p w14:paraId="4C81E92F" w14:textId="77777777" w:rsidR="0077167E" w:rsidRPr="003B31D0" w:rsidRDefault="00E407F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3</w:t>
      </w:r>
      <w:r w:rsidR="0077167E" w:rsidRPr="003B31D0">
        <w:rPr>
          <w:rFonts w:eastAsia="Times New Roman" w:cs="Times New Roman"/>
          <w:szCs w:val="26"/>
          <w:lang w:val="vi-VN"/>
        </w:rPr>
        <w:t>. Đối với đấu thầu hạn chế:</w:t>
      </w:r>
    </w:p>
    <w:p w14:paraId="2EDB87D1" w14:textId="356E6E15"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a) </w:t>
      </w:r>
      <w:r w:rsidR="00C3700B" w:rsidRPr="003B31D0">
        <w:rPr>
          <w:rFonts w:eastAsia="Times New Roman" w:cs="Times New Roman"/>
          <w:szCs w:val="26"/>
          <w:lang w:val="vi-VN"/>
        </w:rPr>
        <w:t>X</w:t>
      </w:r>
      <w:r w:rsidRPr="003B31D0">
        <w:rPr>
          <w:rFonts w:eastAsia="Times New Roman" w:cs="Times New Roman"/>
          <w:szCs w:val="26"/>
          <w:lang w:val="vi-VN"/>
        </w:rPr>
        <w:t>ác định, phê duyệt danh sách ngắn gồm tối thiểu 03 nhà thầu có năng lực, kinh nghiệm đáp ứng yêu cầu của gói thầu và có nhu cầu tham dự thầu</w:t>
      </w:r>
      <w:r w:rsidR="00880216" w:rsidRPr="003B31D0">
        <w:rPr>
          <w:rFonts w:eastAsia="Times New Roman" w:cs="Times New Roman"/>
          <w:szCs w:val="26"/>
          <w:lang w:val="vi-VN"/>
        </w:rPr>
        <w:t xml:space="preserve">. Trường hợp </w:t>
      </w:r>
      <w:r w:rsidR="00C3700B" w:rsidRPr="003B31D0">
        <w:rPr>
          <w:rFonts w:eastAsia="Times New Roman" w:cs="Times New Roman"/>
          <w:szCs w:val="26"/>
          <w:lang w:val="vi-VN"/>
        </w:rPr>
        <w:t>c</w:t>
      </w:r>
      <w:r w:rsidR="00FD0B5F" w:rsidRPr="003B31D0">
        <w:rPr>
          <w:rFonts w:eastAsia="Times New Roman" w:cs="Times New Roman"/>
          <w:szCs w:val="26"/>
          <w:lang w:val="vi-VN"/>
        </w:rPr>
        <w:t xml:space="preserve">ó </w:t>
      </w:r>
      <w:r w:rsidR="00880216" w:rsidRPr="003B31D0">
        <w:rPr>
          <w:rFonts w:eastAsia="Times New Roman" w:cs="Times New Roman"/>
          <w:szCs w:val="26"/>
          <w:lang w:val="vi-VN"/>
        </w:rPr>
        <w:t xml:space="preserve">ít hơn 03 nhà thầu đáp ứng yêu cầu thì xử lý tình huống theo quy định tại khoản 3 Điều </w:t>
      </w:r>
      <w:r w:rsidR="00B83EC4" w:rsidRPr="003B31D0">
        <w:rPr>
          <w:rFonts w:eastAsia="Times New Roman" w:cs="Times New Roman"/>
          <w:szCs w:val="26"/>
          <w:lang w:val="vi-VN"/>
        </w:rPr>
        <w:t xml:space="preserve">140 </w:t>
      </w:r>
      <w:r w:rsidR="00880216" w:rsidRPr="003B31D0">
        <w:rPr>
          <w:rFonts w:eastAsia="Times New Roman" w:cs="Times New Roman"/>
          <w:szCs w:val="26"/>
          <w:lang w:val="vi-VN"/>
        </w:rPr>
        <w:t>của Nghị định này;</w:t>
      </w:r>
    </w:p>
    <w:p w14:paraId="36F62B4D"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pacing w:val="-4"/>
          <w:szCs w:val="26"/>
          <w:lang w:val="vi-VN"/>
        </w:rPr>
        <w:t>b) Sau khi phê duyệt, danh sách ngắn được đăng tải theo quy định tại điểm b</w:t>
      </w:r>
      <w:r w:rsidRPr="003B31D0">
        <w:rPr>
          <w:rFonts w:eastAsia="Times New Roman" w:cs="Times New Roman"/>
          <w:szCs w:val="26"/>
          <w:lang w:val="vi-VN"/>
        </w:rPr>
        <w:t xml:space="preserve"> khoản 1 Điều 8 của Luật Đấu thầu.</w:t>
      </w:r>
    </w:p>
    <w:p w14:paraId="1CE802AA" w14:textId="77777777" w:rsidR="0077167E" w:rsidRPr="003B31D0" w:rsidRDefault="00E407F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4</w:t>
      </w:r>
      <w:r w:rsidR="0077167E" w:rsidRPr="003B31D0">
        <w:rPr>
          <w:rFonts w:eastAsia="Times New Roman" w:cs="Times New Roman"/>
          <w:szCs w:val="26"/>
          <w:lang w:val="vi-VN"/>
        </w:rPr>
        <w:t>. Các nhà thầu có tên trong danh sách ngắn không được liên danh với nhau để tham dự thầu</w:t>
      </w:r>
      <w:r w:rsidR="00867317" w:rsidRPr="003B31D0">
        <w:rPr>
          <w:rStyle w:val="normal-h"/>
          <w:rFonts w:cs="Times New Roman"/>
          <w:szCs w:val="26"/>
          <w:lang w:val="vi-VN"/>
        </w:rPr>
        <w:t>;</w:t>
      </w:r>
      <w:r w:rsidR="006C4478" w:rsidRPr="003B31D0">
        <w:rPr>
          <w:rStyle w:val="normal-h"/>
          <w:rFonts w:cs="Times New Roman"/>
          <w:szCs w:val="26"/>
          <w:lang w:val="vi-VN"/>
        </w:rPr>
        <w:t xml:space="preserve"> </w:t>
      </w:r>
      <w:r w:rsidR="00867317" w:rsidRPr="003B31D0">
        <w:rPr>
          <w:rFonts w:eastAsia="Times New Roman" w:cs="Times New Roman"/>
          <w:szCs w:val="26"/>
          <w:lang w:val="vi-VN"/>
        </w:rPr>
        <w:t>trường hợp liên danh với nhà thầu ngoài danh sách ngắn thì phải được sự chấp thuận của chủ đầu tư trước thời điểm đóng thầu.</w:t>
      </w:r>
    </w:p>
    <w:p w14:paraId="0BBAF77F" w14:textId="591817C7" w:rsidR="0077167E" w:rsidRPr="00AE2DA0" w:rsidRDefault="0077167E" w:rsidP="00EC74DF">
      <w:pPr>
        <w:pStyle w:val="Heading2"/>
        <w:rPr>
          <w:lang w:val="vi-VN"/>
        </w:rPr>
      </w:pPr>
      <w:bookmarkStart w:id="184" w:name="_Toc143810192"/>
      <w:bookmarkStart w:id="185" w:name="_Toc156916665"/>
      <w:r w:rsidRPr="00AE2DA0">
        <w:rPr>
          <w:rFonts w:hint="eastAsia"/>
          <w:lang w:val="vi-VN"/>
        </w:rPr>
        <w:t>Đ</w:t>
      </w:r>
      <w:r w:rsidRPr="00AE2DA0">
        <w:rPr>
          <w:lang w:val="vi-VN"/>
        </w:rPr>
        <w:t xml:space="preserve">iều </w:t>
      </w:r>
      <w:r w:rsidR="00A45565" w:rsidRPr="00AE2DA0">
        <w:rPr>
          <w:lang w:val="vi-VN"/>
        </w:rPr>
        <w:t>63</w:t>
      </w:r>
      <w:r w:rsidRPr="00AE2DA0">
        <w:rPr>
          <w:lang w:val="vi-VN"/>
        </w:rPr>
        <w:t>. Lập hồ s</w:t>
      </w:r>
      <w:r w:rsidRPr="00AE2DA0">
        <w:rPr>
          <w:rFonts w:hint="eastAsia"/>
          <w:lang w:val="vi-VN"/>
        </w:rPr>
        <w:t>ơ</w:t>
      </w:r>
      <w:r w:rsidRPr="00AE2DA0">
        <w:rPr>
          <w:lang w:val="vi-VN"/>
        </w:rPr>
        <w:t xml:space="preserve"> mời thầu</w:t>
      </w:r>
      <w:bookmarkEnd w:id="184"/>
      <w:bookmarkEnd w:id="185"/>
    </w:p>
    <w:p w14:paraId="1EB57E68" w14:textId="77777777" w:rsidR="00A610D2" w:rsidRPr="003B31D0" w:rsidRDefault="00A610D2" w:rsidP="003B31D0">
      <w:pPr>
        <w:widowControl w:val="0"/>
        <w:spacing w:after="0" w:line="276" w:lineRule="auto"/>
        <w:ind w:firstLine="567"/>
        <w:rPr>
          <w:rFonts w:cs="Times New Roman"/>
          <w:szCs w:val="26"/>
          <w:lang w:val="vi-VN"/>
        </w:rPr>
      </w:pPr>
      <w:r w:rsidRPr="003B31D0">
        <w:rPr>
          <w:rFonts w:eastAsia="Times New Roman" w:cs="Times New Roman"/>
          <w:szCs w:val="26"/>
          <w:lang w:val="vi-VN"/>
        </w:rPr>
        <w:t xml:space="preserve">1. </w:t>
      </w:r>
      <w:r w:rsidRPr="003B31D0">
        <w:rPr>
          <w:rFonts w:cs="Times New Roman"/>
          <w:szCs w:val="26"/>
          <w:lang w:val="vi-VN"/>
        </w:rPr>
        <w:t>Căn cứ lập hồ sơ mời thầu:</w:t>
      </w:r>
    </w:p>
    <w:p w14:paraId="33BF2942" w14:textId="77777777" w:rsidR="00A610D2" w:rsidRPr="003B31D0" w:rsidRDefault="00A610D2" w:rsidP="003B31D0">
      <w:pPr>
        <w:widowControl w:val="0"/>
        <w:spacing w:after="0" w:line="276" w:lineRule="auto"/>
        <w:ind w:firstLine="567"/>
        <w:rPr>
          <w:rFonts w:cs="Times New Roman"/>
          <w:szCs w:val="26"/>
          <w:lang w:val="vi-VN"/>
        </w:rPr>
      </w:pPr>
      <w:r w:rsidRPr="003B31D0">
        <w:rPr>
          <w:rFonts w:cs="Times New Roman"/>
          <w:szCs w:val="26"/>
          <w:lang w:val="vi-VN"/>
        </w:rPr>
        <w:t>a) Kế hoạch tổng thể lựa chọn nhà thầu được duyệt (nếu có);</w:t>
      </w:r>
    </w:p>
    <w:p w14:paraId="479E9BC6" w14:textId="0C551931" w:rsidR="0008157D" w:rsidRPr="003B31D0" w:rsidRDefault="0008157D" w:rsidP="003B31D0">
      <w:pPr>
        <w:widowControl w:val="0"/>
        <w:spacing w:after="0" w:line="276" w:lineRule="auto"/>
        <w:ind w:firstLine="567"/>
        <w:rPr>
          <w:rFonts w:cs="Times New Roman"/>
          <w:szCs w:val="26"/>
          <w:lang w:val="vi-VN"/>
        </w:rPr>
      </w:pPr>
      <w:r w:rsidRPr="003B31D0">
        <w:rPr>
          <w:rFonts w:cs="Times New Roman"/>
          <w:szCs w:val="26"/>
          <w:lang w:val="vi-VN"/>
        </w:rPr>
        <w:t xml:space="preserve">b) Kế hoạch lựa chọn nhà thầu được duyệt. </w:t>
      </w:r>
    </w:p>
    <w:p w14:paraId="2ACAC9C2" w14:textId="77777777" w:rsidR="00A610D2" w:rsidRPr="003B31D0" w:rsidRDefault="0008157D" w:rsidP="003B31D0">
      <w:pPr>
        <w:widowControl w:val="0"/>
        <w:spacing w:after="0" w:line="276" w:lineRule="auto"/>
        <w:ind w:firstLine="567"/>
        <w:rPr>
          <w:rFonts w:cs="Times New Roman"/>
          <w:szCs w:val="26"/>
          <w:lang w:val="vi-VN"/>
        </w:rPr>
      </w:pPr>
      <w:r w:rsidRPr="003B31D0">
        <w:rPr>
          <w:rFonts w:cs="Times New Roman"/>
          <w:szCs w:val="26"/>
          <w:lang w:val="vi-VN"/>
        </w:rPr>
        <w:t>Dự thảo hồ sơ mời thầu được lập sau khi kế hoạch lựa chọn nhà thầu được phê duyệt hoặc có thể được lập trong quá trình lập kế hoạch lựa chọn nhà thầu nhưng phải bảo đảm được phê duyệt sau khi kế hoạch lựa chọn nhà thầu được phê duyệt;</w:t>
      </w:r>
      <w:r w:rsidR="00A610D2" w:rsidRPr="003B31D0">
        <w:rPr>
          <w:rFonts w:cs="Times New Roman"/>
          <w:szCs w:val="26"/>
          <w:lang w:val="vi-VN"/>
        </w:rPr>
        <w:t xml:space="preserve"> </w:t>
      </w:r>
    </w:p>
    <w:p w14:paraId="40AACE40" w14:textId="77777777" w:rsidR="00A610D2" w:rsidRPr="003B31D0" w:rsidRDefault="00A610D2" w:rsidP="003B31D0">
      <w:pPr>
        <w:widowControl w:val="0"/>
        <w:spacing w:after="0" w:line="276" w:lineRule="auto"/>
        <w:ind w:firstLine="567"/>
        <w:rPr>
          <w:rFonts w:cs="Times New Roman"/>
          <w:szCs w:val="26"/>
          <w:lang w:val="vi-VN"/>
        </w:rPr>
      </w:pPr>
      <w:r w:rsidRPr="003B31D0">
        <w:rPr>
          <w:rFonts w:cs="Times New Roman"/>
          <w:szCs w:val="26"/>
          <w:lang w:val="vi-VN"/>
        </w:rPr>
        <w:t>c) Phạm vi</w:t>
      </w:r>
      <w:r w:rsidR="00DF2A13" w:rsidRPr="003B31D0">
        <w:rPr>
          <w:rFonts w:cs="Times New Roman"/>
          <w:szCs w:val="26"/>
          <w:lang w:val="vi-VN"/>
        </w:rPr>
        <w:t>, yêu cầu về</w:t>
      </w:r>
      <w:r w:rsidRPr="003B31D0">
        <w:rPr>
          <w:rFonts w:cs="Times New Roman"/>
          <w:szCs w:val="26"/>
          <w:lang w:val="vi-VN"/>
        </w:rPr>
        <w:t xml:space="preserve"> công việc; yêu cầu về kinh nghiệm và nhân sự của tư vấn và các yêu cầu cần thiết khác (nếu có);</w:t>
      </w:r>
    </w:p>
    <w:p w14:paraId="73B73E9F" w14:textId="77777777" w:rsidR="00A610D2" w:rsidRPr="003B31D0" w:rsidRDefault="00A610D2" w:rsidP="003B31D0">
      <w:pPr>
        <w:widowControl w:val="0"/>
        <w:spacing w:after="0" w:line="276" w:lineRule="auto"/>
        <w:ind w:firstLine="567"/>
        <w:rPr>
          <w:rFonts w:cs="Times New Roman"/>
          <w:szCs w:val="26"/>
          <w:lang w:val="vi-VN"/>
        </w:rPr>
      </w:pPr>
      <w:r w:rsidRPr="003B31D0">
        <w:rPr>
          <w:rFonts w:cs="Times New Roman"/>
          <w:szCs w:val="26"/>
          <w:lang w:val="vi-VN"/>
        </w:rPr>
        <w:t>d) Các quy định của pháp luật về đấu thầu và các quy định của pháp luật liên quan; điều ước quốc tế, thỏa thuận vay (nếu có) đối với các dự án sử dụng vốn hỗ trợ phát triển chính thức, vốn vay ưu đãi;</w:t>
      </w:r>
    </w:p>
    <w:p w14:paraId="57EA3DA4" w14:textId="77777777" w:rsidR="00DF2A13" w:rsidRPr="003B31D0" w:rsidRDefault="00DF2A13" w:rsidP="003B31D0">
      <w:pPr>
        <w:widowControl w:val="0"/>
        <w:spacing w:after="0" w:line="276" w:lineRule="auto"/>
        <w:ind w:firstLine="567"/>
        <w:rPr>
          <w:rFonts w:cs="Times New Roman"/>
          <w:szCs w:val="26"/>
          <w:lang w:val="vi-VN"/>
        </w:rPr>
      </w:pPr>
      <w:r w:rsidRPr="003B31D0">
        <w:rPr>
          <w:rFonts w:eastAsia="Times New Roman" w:cs="Times New Roman"/>
          <w:szCs w:val="26"/>
          <w:lang w:val="vi-VN"/>
        </w:rPr>
        <w:t>đ</w:t>
      </w:r>
      <w:r w:rsidR="00A610D2" w:rsidRPr="003B31D0">
        <w:rPr>
          <w:rFonts w:eastAsia="Times New Roman" w:cs="Times New Roman"/>
          <w:szCs w:val="26"/>
          <w:lang w:val="vi-VN"/>
        </w:rPr>
        <w:t xml:space="preserve">) Các </w:t>
      </w:r>
      <w:r w:rsidR="009443D9" w:rsidRPr="003B31D0">
        <w:rPr>
          <w:rFonts w:eastAsia="Times New Roman" w:cs="Times New Roman"/>
          <w:szCs w:val="26"/>
          <w:lang w:val="vi-VN"/>
        </w:rPr>
        <w:t xml:space="preserve">quy định của pháp luật </w:t>
      </w:r>
      <w:r w:rsidR="00A610D2" w:rsidRPr="003B31D0">
        <w:rPr>
          <w:rFonts w:eastAsia="Times New Roman" w:cs="Times New Roman"/>
          <w:szCs w:val="26"/>
          <w:lang w:val="vi-VN"/>
        </w:rPr>
        <w:t xml:space="preserve">về thuế, phí, ưu đãi trong </w:t>
      </w:r>
      <w:r w:rsidR="00A610D2" w:rsidRPr="003B31D0">
        <w:rPr>
          <w:rFonts w:cs="Times New Roman"/>
          <w:szCs w:val="26"/>
          <w:lang w:val="vi-VN"/>
        </w:rPr>
        <w:t>lựa chọn nhà thầu</w:t>
      </w:r>
      <w:r w:rsidRPr="003B31D0">
        <w:rPr>
          <w:rFonts w:cs="Times New Roman"/>
          <w:szCs w:val="26"/>
          <w:lang w:val="vi-VN"/>
        </w:rPr>
        <w:t>;</w:t>
      </w:r>
    </w:p>
    <w:p w14:paraId="504B9B5D" w14:textId="77777777" w:rsidR="00A610D2" w:rsidRPr="003B31D0" w:rsidRDefault="00DF2A13"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e)</w:t>
      </w:r>
      <w:r w:rsidR="00A610D2" w:rsidRPr="003B31D0">
        <w:rPr>
          <w:rFonts w:eastAsia="Times New Roman" w:cs="Times New Roman"/>
          <w:szCs w:val="26"/>
          <w:lang w:val="vi-VN"/>
        </w:rPr>
        <w:t xml:space="preserve"> </w:t>
      </w:r>
      <w:r w:rsidRPr="003B31D0">
        <w:rPr>
          <w:rFonts w:eastAsia="Times New Roman" w:cs="Times New Roman"/>
          <w:szCs w:val="26"/>
          <w:lang w:val="vi-VN"/>
        </w:rPr>
        <w:t>C</w:t>
      </w:r>
      <w:r w:rsidR="00A610D2" w:rsidRPr="003B31D0">
        <w:rPr>
          <w:rFonts w:eastAsia="Times New Roman" w:cs="Times New Roman"/>
          <w:szCs w:val="26"/>
          <w:lang w:val="vi-VN"/>
        </w:rPr>
        <w:t xml:space="preserve">ác </w:t>
      </w:r>
      <w:r w:rsidRPr="003B31D0">
        <w:rPr>
          <w:rFonts w:eastAsia="Times New Roman" w:cs="Times New Roman"/>
          <w:szCs w:val="26"/>
          <w:lang w:val="vi-VN"/>
        </w:rPr>
        <w:t>căn cứ liên quan</w:t>
      </w:r>
      <w:r w:rsidR="00A610D2" w:rsidRPr="003B31D0">
        <w:rPr>
          <w:rFonts w:eastAsia="Times New Roman" w:cs="Times New Roman"/>
          <w:szCs w:val="26"/>
          <w:lang w:val="vi-VN"/>
        </w:rPr>
        <w:t xml:space="preserve"> khác</w:t>
      </w:r>
      <w:r w:rsidRPr="003B31D0">
        <w:rPr>
          <w:rFonts w:eastAsia="Times New Roman" w:cs="Times New Roman"/>
          <w:szCs w:val="26"/>
          <w:lang w:val="vi-VN"/>
        </w:rPr>
        <w:t>.</w:t>
      </w:r>
    </w:p>
    <w:p w14:paraId="7F941001" w14:textId="039E2F96" w:rsidR="00FA5E84" w:rsidRPr="003B31D0" w:rsidRDefault="0077167E" w:rsidP="003B31D0">
      <w:pPr>
        <w:widowControl w:val="0"/>
        <w:spacing w:after="0" w:line="276" w:lineRule="auto"/>
        <w:ind w:firstLine="567"/>
        <w:rPr>
          <w:rFonts w:cs="Times New Roman"/>
          <w:spacing w:val="-2"/>
          <w:szCs w:val="26"/>
          <w:lang w:val="vi-VN"/>
        </w:rPr>
      </w:pPr>
      <w:r w:rsidRPr="003B31D0">
        <w:rPr>
          <w:rFonts w:cs="Times New Roman"/>
          <w:spacing w:val="-2"/>
          <w:szCs w:val="26"/>
          <w:lang w:val="vi-VN"/>
        </w:rPr>
        <w:t xml:space="preserve">2. Hồ sơ mời thầu phải bao gồm đầy đủ các nội dung cần thiết để nhà thầu lập hồ sơ dự thầu và không được nêu điều kiện </w:t>
      </w:r>
      <w:r w:rsidR="001B392A" w:rsidRPr="003B31D0">
        <w:rPr>
          <w:rFonts w:cs="Times New Roman"/>
          <w:bCs/>
          <w:iCs/>
          <w:spacing w:val="-2"/>
          <w:szCs w:val="26"/>
          <w:lang w:val="vi-VN"/>
        </w:rPr>
        <w:t>dẫn đến làm</w:t>
      </w:r>
      <w:r w:rsidRPr="003B31D0">
        <w:rPr>
          <w:rFonts w:cs="Times New Roman"/>
          <w:spacing w:val="-2"/>
          <w:szCs w:val="26"/>
          <w:lang w:val="vi-VN"/>
        </w:rPr>
        <w:t xml:space="preserve"> hạn chế sự tham gia của nhà thầu hoặc nhằm tạo lợi thế cho một hoặc một số nhà thầu gây ra sự cạnh tranh không bình đẳng</w:t>
      </w:r>
      <w:r w:rsidR="007F7EA0" w:rsidRPr="003B31D0">
        <w:rPr>
          <w:rFonts w:cs="Times New Roman"/>
          <w:spacing w:val="-2"/>
          <w:szCs w:val="26"/>
          <w:lang w:val="vi-VN"/>
        </w:rPr>
        <w:t xml:space="preserve"> theo quy định tại </w:t>
      </w:r>
      <w:r w:rsidR="002012AE" w:rsidRPr="003B31D0">
        <w:rPr>
          <w:rFonts w:cs="Times New Roman"/>
          <w:spacing w:val="-2"/>
          <w:szCs w:val="26"/>
          <w:lang w:val="vi-VN"/>
        </w:rPr>
        <w:t xml:space="preserve">khoản 3 </w:t>
      </w:r>
      <w:r w:rsidR="007F7EA0" w:rsidRPr="003B31D0">
        <w:rPr>
          <w:rFonts w:cs="Times New Roman"/>
          <w:spacing w:val="-2"/>
          <w:szCs w:val="26"/>
          <w:lang w:val="vi-VN"/>
        </w:rPr>
        <w:t>Điều 44 của Luật Đấu thầu</w:t>
      </w:r>
      <w:r w:rsidRPr="003B31D0">
        <w:rPr>
          <w:rFonts w:cs="Times New Roman"/>
          <w:spacing w:val="-2"/>
          <w:szCs w:val="26"/>
          <w:lang w:val="vi-VN"/>
        </w:rPr>
        <w:t>.</w:t>
      </w:r>
    </w:p>
    <w:p w14:paraId="6E36F2AB" w14:textId="77777777" w:rsidR="00FB2A64"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 xml:space="preserve">3. </w:t>
      </w:r>
      <w:r w:rsidR="00FB2A64" w:rsidRPr="003B31D0">
        <w:rPr>
          <w:rFonts w:cs="Times New Roman"/>
          <w:szCs w:val="26"/>
          <w:lang w:val="vi-VN"/>
        </w:rPr>
        <w:t>Hồ sơ mời thầu quy định nội dung đánh giá tính hợp lệ của hồ sơ đề xuất</w:t>
      </w:r>
      <w:r w:rsidR="00754618" w:rsidRPr="003B31D0">
        <w:rPr>
          <w:rFonts w:cs="Times New Roman"/>
          <w:szCs w:val="26"/>
          <w:lang w:val="vi-VN"/>
        </w:rPr>
        <w:t xml:space="preserve"> về</w:t>
      </w:r>
      <w:r w:rsidR="00FB2A64" w:rsidRPr="003B31D0">
        <w:rPr>
          <w:rFonts w:cs="Times New Roman"/>
          <w:szCs w:val="26"/>
          <w:lang w:val="vi-VN"/>
        </w:rPr>
        <w:t xml:space="preserve"> kỹ thuật và hồ sơ đề xuất về tài chính của nhà thầu, bao gồm:</w:t>
      </w:r>
    </w:p>
    <w:p w14:paraId="4D087126" w14:textId="77777777" w:rsidR="003664CE" w:rsidRPr="003B31D0" w:rsidRDefault="003664CE" w:rsidP="003B31D0">
      <w:pPr>
        <w:widowControl w:val="0"/>
        <w:spacing w:after="0" w:line="276" w:lineRule="auto"/>
        <w:ind w:firstLine="567"/>
        <w:rPr>
          <w:rFonts w:cs="Times New Roman"/>
          <w:szCs w:val="26"/>
          <w:lang w:val="vi-VN"/>
        </w:rPr>
      </w:pPr>
      <w:r w:rsidRPr="003B31D0">
        <w:rPr>
          <w:rFonts w:cs="Times New Roman"/>
          <w:szCs w:val="26"/>
          <w:lang w:val="vi-VN"/>
        </w:rPr>
        <w:t xml:space="preserve">a) </w:t>
      </w:r>
      <w:r w:rsidR="009443D9" w:rsidRPr="003B31D0">
        <w:rPr>
          <w:rFonts w:cs="Times New Roman"/>
          <w:szCs w:val="26"/>
          <w:lang w:val="vi-VN"/>
        </w:rPr>
        <w:t>H</w:t>
      </w:r>
      <w:r w:rsidRPr="003B31D0">
        <w:rPr>
          <w:rFonts w:cs="Times New Roman"/>
          <w:szCs w:val="26"/>
          <w:lang w:val="vi-VN"/>
        </w:rPr>
        <w:t>ồ sơ đề xuất về kỹ thuật</w:t>
      </w:r>
      <w:r w:rsidR="009443D9" w:rsidRPr="003B31D0">
        <w:rPr>
          <w:rFonts w:cs="Times New Roman"/>
          <w:szCs w:val="26"/>
          <w:lang w:val="vi-VN"/>
        </w:rPr>
        <w:t xml:space="preserve"> được đánh giá là hợp lệ khi đáp ứng các điều kiện sau</w:t>
      </w:r>
      <w:r w:rsidRPr="003B31D0">
        <w:rPr>
          <w:rFonts w:cs="Times New Roman"/>
          <w:szCs w:val="26"/>
          <w:lang w:val="vi-VN"/>
        </w:rPr>
        <w:t>:</w:t>
      </w:r>
    </w:p>
    <w:p w14:paraId="57E98F5A" w14:textId="2FDD8AE8" w:rsidR="003664CE" w:rsidRPr="003B31D0" w:rsidRDefault="003664CE" w:rsidP="003B31D0">
      <w:pPr>
        <w:widowControl w:val="0"/>
        <w:spacing w:after="0" w:line="276" w:lineRule="auto"/>
        <w:ind w:firstLine="567"/>
        <w:rPr>
          <w:rFonts w:cs="Times New Roman"/>
          <w:szCs w:val="26"/>
          <w:lang w:val="vi-VN"/>
        </w:rPr>
      </w:pPr>
      <w:bookmarkStart w:id="186" w:name="_Hlk157004602"/>
      <w:r w:rsidRPr="003B31D0">
        <w:rPr>
          <w:rFonts w:cs="Times New Roman"/>
          <w:szCs w:val="26"/>
          <w:lang w:val="vi-VN"/>
        </w:rPr>
        <w:t xml:space="preserve">Có bản gốc hồ sơ đề xuất </w:t>
      </w:r>
      <w:r w:rsidR="00754618" w:rsidRPr="003B31D0">
        <w:rPr>
          <w:rFonts w:cs="Times New Roman"/>
          <w:szCs w:val="26"/>
          <w:lang w:val="vi-VN"/>
        </w:rPr>
        <w:t xml:space="preserve">về </w:t>
      </w:r>
      <w:r w:rsidRPr="003B31D0">
        <w:rPr>
          <w:rFonts w:cs="Times New Roman"/>
          <w:szCs w:val="26"/>
          <w:lang w:val="vi-VN"/>
        </w:rPr>
        <w:t>kỹ thuật</w:t>
      </w:r>
      <w:r w:rsidR="00785D93" w:rsidRPr="003B31D0">
        <w:rPr>
          <w:rFonts w:cs="Times New Roman"/>
          <w:szCs w:val="26"/>
          <w:lang w:val="vi-VN"/>
        </w:rPr>
        <w:t>.</w:t>
      </w:r>
    </w:p>
    <w:p w14:paraId="362D53A7" w14:textId="7E248A91" w:rsidR="00750564" w:rsidRPr="003B31D0" w:rsidRDefault="003664CE" w:rsidP="003B31D0">
      <w:pPr>
        <w:widowControl w:val="0"/>
        <w:spacing w:after="0" w:line="276" w:lineRule="auto"/>
        <w:ind w:firstLine="567"/>
        <w:rPr>
          <w:rFonts w:cs="Times New Roman"/>
          <w:szCs w:val="26"/>
          <w:lang w:val="vi-VN"/>
        </w:rPr>
      </w:pPr>
      <w:r w:rsidRPr="003B31D0">
        <w:rPr>
          <w:rFonts w:eastAsia="Calibri" w:cs="Times New Roman"/>
          <w:szCs w:val="26"/>
          <w:lang w:val="vi-VN"/>
        </w:rPr>
        <w:t xml:space="preserve">Có đơn dự thầu thuộc hồ sơ đề xuất về kỹ thuật được đại diện hợp pháp của nhà thầu ký tên, đóng dấu (nếu có) theo yêu cầu của hồ sơ mời thầu; thời gian ký đơn dự thầu </w:t>
      </w:r>
      <w:r w:rsidR="00801E57" w:rsidRPr="003B31D0">
        <w:rPr>
          <w:rFonts w:eastAsia="Calibri" w:cs="Times New Roman"/>
          <w:szCs w:val="26"/>
          <w:lang w:val="vi-VN"/>
        </w:rPr>
        <w:t>phải sau thời điểm phát hành hồ sơ mời thầu</w:t>
      </w:r>
      <w:r w:rsidR="009A7534" w:rsidRPr="003B31D0">
        <w:rPr>
          <w:rFonts w:eastAsia="Calibri" w:cs="Times New Roman"/>
          <w:szCs w:val="26"/>
          <w:lang w:val="vi-VN"/>
        </w:rPr>
        <w:t xml:space="preserve">; không </w:t>
      </w:r>
      <w:r w:rsidR="009A7534" w:rsidRPr="003B31D0">
        <w:rPr>
          <w:rFonts w:eastAsia="Calibri" w:cs="Times New Roman"/>
          <w:szCs w:val="26"/>
          <w:shd w:val="clear" w:color="auto" w:fill="FFFFFF" w:themeFill="background1"/>
          <w:lang w:val="vi-VN"/>
        </w:rPr>
        <w:t>kèm theo điều kiện gây bất lợi cho chủ đầu tư</w:t>
      </w:r>
      <w:r w:rsidRPr="003B31D0">
        <w:rPr>
          <w:rFonts w:eastAsia="Calibri" w:cs="Times New Roman"/>
          <w:szCs w:val="26"/>
          <w:lang w:val="vi-VN"/>
        </w:rPr>
        <w:t>. Đối với nhà thầu liên danh, đơn dự thầu phải do đại diện hợp pháp của từng thành viên liên danh ký tên, đóng dấu (nếu có) hoặc thành viên được phân công thay mặt liên danh ký đơn dự thầu theo phân công trách nhiệm trong thỏa thuận liên danh</w:t>
      </w:r>
      <w:r w:rsidR="00785D93" w:rsidRPr="003B31D0">
        <w:rPr>
          <w:rFonts w:cs="Times New Roman"/>
          <w:szCs w:val="26"/>
          <w:lang w:val="vi-VN"/>
        </w:rPr>
        <w:t>.</w:t>
      </w:r>
    </w:p>
    <w:p w14:paraId="03EEECFD" w14:textId="16A49063" w:rsidR="007D01D3" w:rsidRPr="003B31D0" w:rsidRDefault="00D27F4E" w:rsidP="003B31D0">
      <w:pPr>
        <w:widowControl w:val="0"/>
        <w:spacing w:after="0" w:line="276" w:lineRule="auto"/>
        <w:ind w:firstLine="567"/>
        <w:rPr>
          <w:rFonts w:cs="Times New Roman"/>
          <w:szCs w:val="26"/>
          <w:lang w:val="vi-VN"/>
        </w:rPr>
      </w:pPr>
      <w:r w:rsidRPr="003B31D0">
        <w:rPr>
          <w:rFonts w:eastAsia="Calibri" w:cs="Times New Roman"/>
          <w:szCs w:val="26"/>
          <w:lang w:val="vi-VN"/>
        </w:rPr>
        <w:t>Đ</w:t>
      </w:r>
      <w:r w:rsidR="007D01D3" w:rsidRPr="003B31D0">
        <w:rPr>
          <w:rFonts w:eastAsia="Calibri" w:cs="Times New Roman"/>
          <w:szCs w:val="26"/>
          <w:lang w:val="vi-VN"/>
        </w:rPr>
        <w:t>ã thực hiện nghĩa vụ kê khai thuế và nộp thuế</w:t>
      </w:r>
      <w:r w:rsidR="00785D93" w:rsidRPr="003B31D0">
        <w:rPr>
          <w:rFonts w:eastAsia="Calibri" w:cs="Times New Roman"/>
          <w:szCs w:val="26"/>
          <w:lang w:val="vi-VN"/>
        </w:rPr>
        <w:t>.</w:t>
      </w:r>
    </w:p>
    <w:p w14:paraId="000645AF" w14:textId="42ED93B6" w:rsidR="003664CE" w:rsidRPr="003B31D0" w:rsidRDefault="003664CE" w:rsidP="003B31D0">
      <w:pPr>
        <w:widowControl w:val="0"/>
        <w:spacing w:after="0" w:line="276" w:lineRule="auto"/>
        <w:ind w:firstLine="567"/>
        <w:rPr>
          <w:rFonts w:cs="Times New Roman"/>
          <w:szCs w:val="26"/>
          <w:lang w:val="vi-VN"/>
        </w:rPr>
      </w:pPr>
      <w:r w:rsidRPr="003B31D0">
        <w:rPr>
          <w:rFonts w:cs="Times New Roman"/>
          <w:szCs w:val="26"/>
          <w:lang w:val="vi-VN"/>
        </w:rPr>
        <w:t>Hiệu lực của hồ sơ đề xuất về kỹ thuật đáp ứng yêu cầu theo quy định trong hồ sơ mời thầu</w:t>
      </w:r>
      <w:r w:rsidR="00785D93" w:rsidRPr="003B31D0">
        <w:rPr>
          <w:rFonts w:cs="Times New Roman"/>
          <w:szCs w:val="26"/>
          <w:lang w:val="vi-VN"/>
        </w:rPr>
        <w:t>.</w:t>
      </w:r>
    </w:p>
    <w:p w14:paraId="0BABFEA7" w14:textId="0AEA2823" w:rsidR="003664CE" w:rsidRPr="003B31D0" w:rsidRDefault="003664CE" w:rsidP="003B31D0">
      <w:pPr>
        <w:widowControl w:val="0"/>
        <w:spacing w:after="0" w:line="276" w:lineRule="auto"/>
        <w:ind w:firstLine="567"/>
        <w:rPr>
          <w:rFonts w:cs="Times New Roman"/>
          <w:szCs w:val="26"/>
          <w:lang w:val="vi-VN"/>
        </w:rPr>
      </w:pPr>
      <w:r w:rsidRPr="003B31D0">
        <w:rPr>
          <w:rFonts w:cs="Times New Roman"/>
          <w:szCs w:val="26"/>
          <w:lang w:val="vi-VN"/>
        </w:rPr>
        <w:t xml:space="preserve">Không có tên trong hai hoặc nhiều hồ sơ đề xuất </w:t>
      </w:r>
      <w:r w:rsidR="00754618" w:rsidRPr="003B31D0">
        <w:rPr>
          <w:rFonts w:cs="Times New Roman"/>
          <w:szCs w:val="26"/>
          <w:lang w:val="vi-VN"/>
        </w:rPr>
        <w:t xml:space="preserve">về </w:t>
      </w:r>
      <w:r w:rsidRPr="003B31D0">
        <w:rPr>
          <w:rFonts w:cs="Times New Roman"/>
          <w:szCs w:val="26"/>
          <w:lang w:val="vi-VN"/>
        </w:rPr>
        <w:t>kỹ thuật với tư cách là nhà thầu độc lập hoặc thành viên trong liên danh</w:t>
      </w:r>
      <w:r w:rsidR="00785D93" w:rsidRPr="003B31D0">
        <w:rPr>
          <w:rFonts w:cs="Times New Roman"/>
          <w:szCs w:val="26"/>
          <w:lang w:val="vi-VN"/>
        </w:rPr>
        <w:t>.</w:t>
      </w:r>
    </w:p>
    <w:p w14:paraId="6055095C" w14:textId="66B7FB03" w:rsidR="001A5DC1" w:rsidRPr="003B31D0" w:rsidRDefault="003664CE" w:rsidP="003B31D0">
      <w:pPr>
        <w:widowControl w:val="0"/>
        <w:spacing w:after="0" w:line="276" w:lineRule="auto"/>
        <w:ind w:firstLine="567"/>
        <w:rPr>
          <w:rFonts w:cs="Times New Roman"/>
          <w:szCs w:val="26"/>
          <w:lang w:val="vi-VN"/>
        </w:rPr>
      </w:pPr>
      <w:r w:rsidRPr="003B31D0">
        <w:rPr>
          <w:rFonts w:cs="Times New Roman"/>
          <w:szCs w:val="26"/>
          <w:lang w:val="vi-VN"/>
        </w:rPr>
        <w:t>Có thỏa thuận liên danh (trong trường hợp liên danh)</w:t>
      </w:r>
      <w:r w:rsidRPr="003B31D0">
        <w:rPr>
          <w:rFonts w:eastAsia="Calibri" w:cs="Times New Roman"/>
          <w:szCs w:val="26"/>
          <w:lang w:val="vi-VN"/>
        </w:rPr>
        <w:t xml:space="preserve"> được đại diện hợp pháp của từng thành viên liên danh ký tên, đóng dấu (nếu có)</w:t>
      </w:r>
      <w:r w:rsidR="001A5DC1" w:rsidRPr="003B31D0">
        <w:rPr>
          <w:rFonts w:cs="Times New Roman"/>
          <w:szCs w:val="26"/>
          <w:lang w:val="vi-VN"/>
        </w:rPr>
        <w:t xml:space="preserve">; trong thỏa thuận liên danh phải nêu rõ nội dung công việc cụ thể và ước tính giá trị tương ứng mà từng thành viên trong liên danh sẽ thực hiện. </w:t>
      </w:r>
      <w:r w:rsidR="001A5DC1" w:rsidRPr="003B31D0">
        <w:rPr>
          <w:rFonts w:cs="Times New Roman"/>
          <w:szCs w:val="26"/>
          <w:lang w:val="sv-SE"/>
        </w:rPr>
        <w:t xml:space="preserve">Việc phân chia công việc trong liên danh phải căn cứ các hạng mục </w:t>
      </w:r>
      <w:r w:rsidR="009D197F" w:rsidRPr="003B31D0">
        <w:rPr>
          <w:rFonts w:cs="Times New Roman"/>
          <w:szCs w:val="26"/>
          <w:lang w:val="sv-SE"/>
        </w:rPr>
        <w:t xml:space="preserve">công việc </w:t>
      </w:r>
      <w:r w:rsidR="001A5DC1" w:rsidRPr="003B31D0">
        <w:rPr>
          <w:rFonts w:cs="Times New Roman"/>
          <w:szCs w:val="26"/>
          <w:lang w:val="sv-SE"/>
        </w:rPr>
        <w:t xml:space="preserve">nêu trong điều khoản tham chiếu, </w:t>
      </w:r>
      <w:r w:rsidR="00673E5B" w:rsidRPr="003B31D0">
        <w:rPr>
          <w:rFonts w:cs="Times New Roman"/>
          <w:szCs w:val="26"/>
          <w:lang w:val="sv-SE"/>
        </w:rPr>
        <w:t xml:space="preserve">đề xuất kỹ thuật, </w:t>
      </w:r>
      <w:r w:rsidR="001A5DC1" w:rsidRPr="003B31D0">
        <w:rPr>
          <w:rFonts w:cs="Times New Roman"/>
          <w:szCs w:val="26"/>
          <w:lang w:val="sv-SE"/>
        </w:rPr>
        <w:t>không được phân chia các công việc không thuộc các hạng mục này</w:t>
      </w:r>
      <w:r w:rsidR="00785D93" w:rsidRPr="003B31D0">
        <w:rPr>
          <w:rFonts w:cs="Times New Roman"/>
          <w:szCs w:val="26"/>
          <w:lang w:val="vi-VN"/>
        </w:rPr>
        <w:t>.</w:t>
      </w:r>
    </w:p>
    <w:p w14:paraId="3954FADD" w14:textId="28E6F152" w:rsidR="003664CE" w:rsidRPr="003B31D0" w:rsidRDefault="003664CE" w:rsidP="003B31D0">
      <w:pPr>
        <w:widowControl w:val="0"/>
        <w:spacing w:after="0" w:line="276" w:lineRule="auto"/>
        <w:ind w:firstLine="567"/>
        <w:rPr>
          <w:rFonts w:cs="Times New Roman"/>
          <w:bCs/>
          <w:iCs/>
          <w:szCs w:val="26"/>
          <w:lang w:val="vi-VN"/>
        </w:rPr>
      </w:pPr>
      <w:r w:rsidRPr="003B31D0">
        <w:rPr>
          <w:rFonts w:cs="Times New Roman"/>
          <w:szCs w:val="26"/>
          <w:lang w:val="vi-VN"/>
        </w:rPr>
        <w:t>Nhà thầu bảo đảm tư cách hợp lệ theo quy định tại Điều 5 của Luật Đấu thầu</w:t>
      </w:r>
      <w:r w:rsidR="00604DBD" w:rsidRPr="003B31D0">
        <w:rPr>
          <w:rFonts w:cs="Times New Roman"/>
          <w:szCs w:val="26"/>
          <w:lang w:val="vi-VN"/>
        </w:rPr>
        <w:t>.</w:t>
      </w:r>
      <w:r w:rsidR="00604DBD" w:rsidRPr="00CB3910">
        <w:rPr>
          <w:rFonts w:cs="Times New Roman"/>
          <w:szCs w:val="26"/>
          <w:lang w:val="vi-VN"/>
        </w:rPr>
        <w:t xml:space="preserve"> </w:t>
      </w:r>
      <w:r w:rsidR="00961496" w:rsidRPr="00CB3910">
        <w:rPr>
          <w:rFonts w:cs="Times New Roman"/>
          <w:bCs/>
          <w:iCs/>
          <w:szCs w:val="26"/>
          <w:lang w:val="vi-VN"/>
        </w:rPr>
        <w:t xml:space="preserve">Đối với đấu thầu quốc tế, trường hợp không đủ điều kiện xác định nhà thầu trong nước không thể tham gia vào bất cứ phần công việc nào của gói thầu, </w:t>
      </w:r>
      <w:r w:rsidR="00E712E4" w:rsidRPr="00CB3910">
        <w:rPr>
          <w:rFonts w:cs="Times New Roman"/>
          <w:bCs/>
          <w:iCs/>
          <w:szCs w:val="26"/>
          <w:lang w:val="vi-VN"/>
        </w:rPr>
        <w:t>chủ đầu tư có thể thực hiện bước khảo sát sự quan tâm của nhà thầu trên Hệ thống mạng đấu thầu quốc gia như sau: đăng tải thông báo đề nghị nhà thầu trong nước tham gia kèm theo hồ sơ mời thầu để các nhà thầu trong nước đăng ký một hoặc một số hạng mục công việc của gói thầu mà nhà thầu đó có thể đảm nhận được trong thời gian tối thiểu 05 ngày làm việc</w:t>
      </w:r>
      <w:r w:rsidR="0031554F" w:rsidRPr="00CB3910">
        <w:rPr>
          <w:rFonts w:cs="Times New Roman"/>
          <w:bCs/>
          <w:iCs/>
          <w:szCs w:val="26"/>
          <w:lang w:val="vi-VN"/>
        </w:rPr>
        <w:t>; h</w:t>
      </w:r>
      <w:r w:rsidR="00E712E4" w:rsidRPr="00CB3910">
        <w:rPr>
          <w:rFonts w:cs="Times New Roman"/>
          <w:bCs/>
          <w:iCs/>
          <w:szCs w:val="26"/>
          <w:lang w:val="vi-VN"/>
        </w:rPr>
        <w:t>ết thời hạn đăng ký, trường hợp không có nhà thầu trong nước đăng ký thì nhà thầu nước ngoài không phải liên danh hoặc sử dụng nhà thầu phụ là nhà thầu trong nước</w:t>
      </w:r>
      <w:r w:rsidR="008516FB" w:rsidRPr="00CB3910">
        <w:rPr>
          <w:rFonts w:cs="Times New Roman"/>
          <w:bCs/>
          <w:iCs/>
          <w:szCs w:val="26"/>
          <w:lang w:val="vi-VN"/>
        </w:rPr>
        <w:t>,</w:t>
      </w:r>
      <w:r w:rsidR="00E712E4" w:rsidRPr="00CB3910">
        <w:rPr>
          <w:rFonts w:cs="Times New Roman"/>
          <w:bCs/>
          <w:iCs/>
          <w:szCs w:val="26"/>
          <w:lang w:val="vi-VN"/>
        </w:rPr>
        <w:t xml:space="preserve"> trong trường hợp này</w:t>
      </w:r>
      <w:r w:rsidR="0031554F" w:rsidRPr="00CB3910">
        <w:rPr>
          <w:rFonts w:cs="Times New Roman"/>
          <w:bCs/>
          <w:iCs/>
          <w:szCs w:val="26"/>
          <w:lang w:val="vi-VN"/>
        </w:rPr>
        <w:t>,</w:t>
      </w:r>
      <w:r w:rsidR="00E712E4" w:rsidRPr="00CB3910">
        <w:rPr>
          <w:rFonts w:cs="Times New Roman"/>
          <w:bCs/>
          <w:iCs/>
          <w:szCs w:val="26"/>
          <w:lang w:val="vi-VN"/>
        </w:rPr>
        <w:t xml:space="preserve"> hồ sơ mời thầu không quy định </w:t>
      </w:r>
      <w:r w:rsidR="00E712E4" w:rsidRPr="003B31D0">
        <w:rPr>
          <w:szCs w:val="26"/>
          <w:lang w:val="vi-VN"/>
        </w:rPr>
        <w:t>nhà thầu nước ngoài phải liên danh với nhà thầu trong nước hoặc sử dụng nhà thầu phụ trong nước</w:t>
      </w:r>
      <w:r w:rsidR="00785D93" w:rsidRPr="00CB3910">
        <w:rPr>
          <w:rFonts w:cs="Times New Roman"/>
          <w:bCs/>
          <w:iCs/>
          <w:szCs w:val="26"/>
          <w:lang w:val="vi-VN"/>
        </w:rPr>
        <w:t>.</w:t>
      </w:r>
    </w:p>
    <w:p w14:paraId="0C28BBE4" w14:textId="79168A78" w:rsidR="0037102A" w:rsidRPr="003B31D0" w:rsidRDefault="0037102A" w:rsidP="003B31D0">
      <w:pPr>
        <w:widowControl w:val="0"/>
        <w:spacing w:after="0" w:line="276" w:lineRule="auto"/>
        <w:ind w:firstLine="567"/>
        <w:rPr>
          <w:rFonts w:cs="Times New Roman"/>
          <w:szCs w:val="26"/>
          <w:lang w:val="vi-VN"/>
        </w:rPr>
      </w:pPr>
      <w:r w:rsidRPr="003B31D0">
        <w:rPr>
          <w:rFonts w:cs="Times New Roman"/>
          <w:szCs w:val="26"/>
          <w:lang w:val="vi-VN"/>
        </w:rPr>
        <w:t xml:space="preserve">Trong thời hạn 03 năm trước thời điểm đóng thầu, nhà thầu không có nhân sự </w:t>
      </w:r>
      <w:r w:rsidR="00E31E10" w:rsidRPr="003B31D0">
        <w:rPr>
          <w:rFonts w:cs="Times New Roman"/>
          <w:szCs w:val="26"/>
          <w:lang w:val="vi-VN"/>
        </w:rPr>
        <w:t>(</w:t>
      </w:r>
      <w:r w:rsidRPr="003B31D0">
        <w:rPr>
          <w:rFonts w:cs="Times New Roman"/>
          <w:szCs w:val="26"/>
          <w:lang w:val="vi-VN"/>
        </w:rPr>
        <w:t>ký kết hợp đồng lao động với nhà thầu tại thời điểm nhân sự thực hiện hành vi vi phạm</w:t>
      </w:r>
      <w:r w:rsidR="00E31E10" w:rsidRPr="003B31D0">
        <w:rPr>
          <w:rFonts w:cs="Times New Roman"/>
          <w:szCs w:val="26"/>
          <w:lang w:val="vi-VN"/>
        </w:rPr>
        <w:t>)</w:t>
      </w:r>
      <w:r w:rsidRPr="003B31D0">
        <w:rPr>
          <w:rFonts w:cs="Times New Roman"/>
          <w:szCs w:val="26"/>
          <w:lang w:val="vi-VN"/>
        </w:rPr>
        <w:t xml:space="preserve"> bị </w:t>
      </w:r>
      <w:r w:rsidR="00F842D9" w:rsidRPr="003B31D0">
        <w:rPr>
          <w:rFonts w:cs="Times New Roman"/>
          <w:szCs w:val="26"/>
          <w:lang w:val="vi-VN"/>
        </w:rPr>
        <w:t>T</w:t>
      </w:r>
      <w:r w:rsidRPr="003B31D0">
        <w:rPr>
          <w:rFonts w:cs="Times New Roman"/>
          <w:szCs w:val="26"/>
          <w:lang w:val="vi-VN"/>
        </w:rPr>
        <w:t>òa án kết án có hành vi vi phạm quy định về đấu thầu gây hậu quả nghiêm trọng theo quy định pháp luật về hình sự nhằm mục đích cho nhà thầu đó trúng thầu;</w:t>
      </w:r>
    </w:p>
    <w:bookmarkEnd w:id="186"/>
    <w:p w14:paraId="11BCD7DF" w14:textId="77777777" w:rsidR="00751FAE" w:rsidRPr="003B31D0" w:rsidRDefault="003664CE" w:rsidP="003B31D0">
      <w:pPr>
        <w:widowControl w:val="0"/>
        <w:spacing w:after="0" w:line="276" w:lineRule="auto"/>
        <w:ind w:firstLine="567"/>
        <w:rPr>
          <w:rFonts w:cs="Times New Roman"/>
          <w:szCs w:val="26"/>
          <w:lang w:val="vi-VN"/>
        </w:rPr>
      </w:pPr>
      <w:r w:rsidRPr="003B31D0">
        <w:rPr>
          <w:rFonts w:cs="Times New Roman"/>
          <w:szCs w:val="26"/>
          <w:lang w:val="vi-VN"/>
        </w:rPr>
        <w:t xml:space="preserve">b) </w:t>
      </w:r>
      <w:r w:rsidR="00751FAE" w:rsidRPr="003B31D0">
        <w:rPr>
          <w:rFonts w:cs="Times New Roman"/>
          <w:szCs w:val="26"/>
          <w:lang w:val="vi-VN"/>
        </w:rPr>
        <w:t>Hồ sơ đề xuất về tài chính được đánh giá là hợp lệ khi đáp ứng các điều kiện sau:</w:t>
      </w:r>
    </w:p>
    <w:p w14:paraId="14B248C7" w14:textId="19B62DCD" w:rsidR="003664CE" w:rsidRPr="003B31D0" w:rsidRDefault="003664CE" w:rsidP="003B31D0">
      <w:pPr>
        <w:widowControl w:val="0"/>
        <w:spacing w:after="0" w:line="276" w:lineRule="auto"/>
        <w:ind w:firstLine="567"/>
        <w:rPr>
          <w:rFonts w:cs="Times New Roman"/>
          <w:szCs w:val="26"/>
          <w:lang w:val="vi-VN"/>
        </w:rPr>
      </w:pPr>
      <w:r w:rsidRPr="003B31D0">
        <w:rPr>
          <w:rFonts w:cs="Times New Roman"/>
          <w:szCs w:val="26"/>
          <w:lang w:val="vi-VN"/>
        </w:rPr>
        <w:t>Có bản gốc hồ sơ đề xuất về tài chính</w:t>
      </w:r>
      <w:r w:rsidR="00785D93" w:rsidRPr="003B31D0">
        <w:rPr>
          <w:rFonts w:cs="Times New Roman"/>
          <w:szCs w:val="26"/>
          <w:lang w:val="vi-VN"/>
        </w:rPr>
        <w:t>.</w:t>
      </w:r>
    </w:p>
    <w:p w14:paraId="169EA7B4" w14:textId="31E1447F" w:rsidR="003664CE" w:rsidRPr="003B31D0" w:rsidRDefault="003664CE" w:rsidP="003B31D0">
      <w:pPr>
        <w:widowControl w:val="0"/>
        <w:spacing w:after="0" w:line="276" w:lineRule="auto"/>
        <w:ind w:firstLine="567"/>
        <w:rPr>
          <w:rFonts w:cs="Times New Roman"/>
          <w:szCs w:val="26"/>
          <w:lang w:val="vi-VN"/>
        </w:rPr>
      </w:pPr>
      <w:r w:rsidRPr="003B31D0">
        <w:rPr>
          <w:rFonts w:eastAsia="Calibri" w:cs="Times New Roman"/>
          <w:szCs w:val="26"/>
          <w:lang w:val="vi-VN"/>
        </w:rPr>
        <w:t xml:space="preserve">Có đơn dự thầu thuộc hồ sơ đề xuất về tài chính được đại diện hợp pháp của nhà thầu ký tên, đóng dấu (nếu có) theo yêu cầu của hồ sơ mời thầu; thời gian ký đơn dự thầu </w:t>
      </w:r>
      <w:r w:rsidR="00801E57" w:rsidRPr="003B31D0">
        <w:rPr>
          <w:rFonts w:eastAsia="Calibri" w:cs="Times New Roman"/>
          <w:szCs w:val="26"/>
          <w:lang w:val="vi-VN"/>
        </w:rPr>
        <w:t>phải sau thời điểm phát hành hồ sơ mời thầu</w:t>
      </w:r>
      <w:r w:rsidRPr="003B31D0">
        <w:rPr>
          <w:rFonts w:eastAsia="Calibri" w:cs="Times New Roman"/>
          <w:szCs w:val="26"/>
          <w:lang w:val="vi-VN"/>
        </w:rPr>
        <w:t xml:space="preserve">; </w:t>
      </w:r>
      <w:r w:rsidRPr="003B31D0">
        <w:rPr>
          <w:rFonts w:eastAsia="Calibri" w:cs="Times New Roman"/>
          <w:szCs w:val="26"/>
          <w:shd w:val="clear" w:color="auto" w:fill="FFFFFF" w:themeFill="background1"/>
          <w:lang w:val="vi-VN"/>
        </w:rPr>
        <w:t>không đề xuất các giá dự thầu khác nhau hoặc có kèm theo điều kiện gây bất lợi cho chủ đầu tư. Đối với nhà thầu liên danh, đơn dự thầu phải do đại diện hợp pháp</w:t>
      </w:r>
      <w:r w:rsidRPr="003B31D0">
        <w:rPr>
          <w:rFonts w:eastAsia="Calibri" w:cs="Times New Roman"/>
          <w:szCs w:val="26"/>
          <w:lang w:val="vi-VN"/>
        </w:rPr>
        <w:t xml:space="preserve"> của từng thành viên liên danh ký tên, đóng dấu (nếu có) hoặc thành viên được phân công thay mặt liên danh ký đơn dự thầu theo phân công trách nhiệm trong thỏa thuận liên danh</w:t>
      </w:r>
      <w:r w:rsidR="00785D93" w:rsidRPr="003B31D0">
        <w:rPr>
          <w:rFonts w:cs="Times New Roman"/>
          <w:szCs w:val="26"/>
          <w:lang w:val="vi-VN"/>
        </w:rPr>
        <w:t>.</w:t>
      </w:r>
    </w:p>
    <w:p w14:paraId="5F945AB6" w14:textId="4B56F73C" w:rsidR="003664CE" w:rsidRPr="003B31D0" w:rsidRDefault="003664CE" w:rsidP="003B31D0">
      <w:pPr>
        <w:widowControl w:val="0"/>
        <w:spacing w:after="0" w:line="276" w:lineRule="auto"/>
        <w:ind w:firstLine="567"/>
        <w:rPr>
          <w:rFonts w:cs="Times New Roman"/>
          <w:szCs w:val="26"/>
          <w:lang w:val="vi-VN"/>
        </w:rPr>
      </w:pPr>
      <w:r w:rsidRPr="003B31D0">
        <w:rPr>
          <w:rFonts w:cs="Times New Roman"/>
          <w:szCs w:val="26"/>
          <w:lang w:val="vi-VN"/>
        </w:rPr>
        <w:t>Hiệu lực của hồ sơ đề xuất về tài chính đáp ứng yêu cầu theo quy định trong hồ sơ mời thầu.</w:t>
      </w:r>
    </w:p>
    <w:p w14:paraId="5968EC68"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 xml:space="preserve">4. Tiêu chuẩn đánh giá hồ sơ dự thầu bao gồm: tiêu chuẩn đánh giá về kỹ thuật; xác định giá thấp nhất (đối với trường hợp áp dụng phương pháp giá thấp nhất); tiêu chuẩn đánh giá tổng hợp (đối với trường hợp áp dụng phương pháp kết hợp giữa kỹ thuật và giá). </w:t>
      </w:r>
    </w:p>
    <w:p w14:paraId="29422807" w14:textId="77777777" w:rsidR="0077167E" w:rsidRPr="003B31D0" w:rsidRDefault="0077167E" w:rsidP="003B31D0">
      <w:pPr>
        <w:widowControl w:val="0"/>
        <w:spacing w:after="0" w:line="276" w:lineRule="auto"/>
        <w:ind w:firstLine="567"/>
        <w:rPr>
          <w:rFonts w:cs="Times New Roman"/>
          <w:spacing w:val="-4"/>
          <w:szCs w:val="26"/>
          <w:lang w:val="vi-VN"/>
        </w:rPr>
      </w:pPr>
      <w:r w:rsidRPr="003B31D0">
        <w:rPr>
          <w:rFonts w:eastAsia="Times New Roman" w:cs="Times New Roman"/>
          <w:spacing w:val="-4"/>
          <w:szCs w:val="26"/>
          <w:lang w:val="vi-VN"/>
        </w:rPr>
        <w:t xml:space="preserve">5. </w:t>
      </w:r>
      <w:r w:rsidRPr="003B31D0">
        <w:rPr>
          <w:rFonts w:cs="Times New Roman"/>
          <w:spacing w:val="-4"/>
          <w:szCs w:val="26"/>
          <w:lang w:val="vi-VN"/>
        </w:rPr>
        <w:t>Tiêu chuẩn đánh giá về kỹ thuật:</w:t>
      </w:r>
      <w:r w:rsidRPr="003B31D0">
        <w:rPr>
          <w:rFonts w:eastAsia="Times New Roman" w:cs="Times New Roman"/>
          <w:spacing w:val="-4"/>
          <w:szCs w:val="26"/>
          <w:lang w:val="vi-VN"/>
        </w:rPr>
        <w:t xml:space="preserve"> </w:t>
      </w:r>
      <w:r w:rsidR="00E02B24" w:rsidRPr="003B31D0">
        <w:rPr>
          <w:rFonts w:eastAsia="Times New Roman" w:cs="Times New Roman"/>
          <w:spacing w:val="-4"/>
          <w:szCs w:val="26"/>
          <w:lang w:val="vi-VN"/>
        </w:rPr>
        <w:t>s</w:t>
      </w:r>
      <w:r w:rsidRPr="003B31D0">
        <w:rPr>
          <w:rFonts w:cs="Times New Roman"/>
          <w:spacing w:val="-4"/>
          <w:szCs w:val="26"/>
          <w:lang w:val="vi-VN"/>
        </w:rPr>
        <w:t>ử dụng phương pháp chấm</w:t>
      </w:r>
      <w:r w:rsidR="00EA722B" w:rsidRPr="003B31D0">
        <w:rPr>
          <w:rFonts w:cs="Times New Roman"/>
          <w:spacing w:val="-4"/>
          <w:szCs w:val="26"/>
          <w:lang w:val="vi-VN"/>
        </w:rPr>
        <w:t xml:space="preserve"> điểm</w:t>
      </w:r>
      <w:r w:rsidR="009434CE" w:rsidRPr="003B31D0">
        <w:rPr>
          <w:rFonts w:cs="Times New Roman"/>
          <w:spacing w:val="-4"/>
          <w:szCs w:val="26"/>
          <w:lang w:val="vi-VN"/>
        </w:rPr>
        <w:t>, gồm</w:t>
      </w:r>
      <w:r w:rsidRPr="003B31D0">
        <w:rPr>
          <w:rFonts w:cs="Times New Roman"/>
          <w:spacing w:val="-4"/>
          <w:szCs w:val="26"/>
          <w:lang w:val="vi-VN"/>
        </w:rPr>
        <w:t>:</w:t>
      </w:r>
    </w:p>
    <w:p w14:paraId="6A064AA4" w14:textId="77777777" w:rsidR="0077167E" w:rsidRPr="003B31D0" w:rsidRDefault="0077167E" w:rsidP="003B31D0">
      <w:pPr>
        <w:widowControl w:val="0"/>
        <w:spacing w:after="0" w:line="276" w:lineRule="auto"/>
        <w:ind w:firstLine="567"/>
        <w:rPr>
          <w:rFonts w:cs="Times New Roman"/>
          <w:strike/>
          <w:kern w:val="0"/>
          <w:szCs w:val="26"/>
          <w:lang w:val="vi-VN"/>
        </w:rPr>
      </w:pPr>
      <w:r w:rsidRPr="003B31D0">
        <w:rPr>
          <w:rFonts w:cs="Times New Roman"/>
          <w:szCs w:val="26"/>
          <w:lang w:val="vi-VN"/>
        </w:rPr>
        <w:t xml:space="preserve">a) Kinh nghiệm và năng lực nhà thầu: </w:t>
      </w:r>
      <w:r w:rsidR="009434CE" w:rsidRPr="003B31D0">
        <w:rPr>
          <w:rFonts w:cs="Times New Roman"/>
          <w:szCs w:val="26"/>
          <w:lang w:val="vi-VN"/>
        </w:rPr>
        <w:t>t</w:t>
      </w:r>
      <w:r w:rsidRPr="003B31D0">
        <w:rPr>
          <w:rFonts w:cs="Times New Roman"/>
          <w:szCs w:val="26"/>
          <w:lang w:val="vi-VN"/>
        </w:rPr>
        <w:t xml:space="preserve">ừ 0% đến </w:t>
      </w:r>
      <w:r w:rsidR="00927B4E" w:rsidRPr="003B31D0">
        <w:rPr>
          <w:rFonts w:cs="Times New Roman"/>
          <w:szCs w:val="26"/>
          <w:lang w:val="vi-VN"/>
        </w:rPr>
        <w:t>15</w:t>
      </w:r>
      <w:r w:rsidRPr="003B31D0">
        <w:rPr>
          <w:rFonts w:cs="Times New Roman"/>
          <w:szCs w:val="26"/>
          <w:lang w:val="vi-VN"/>
        </w:rPr>
        <w:t>% tổng số điểm</w:t>
      </w:r>
      <w:r w:rsidR="00716823" w:rsidRPr="003B31D0">
        <w:rPr>
          <w:rFonts w:cs="Times New Roman"/>
          <w:szCs w:val="26"/>
          <w:lang w:val="vi-VN"/>
        </w:rPr>
        <w:t>;</w:t>
      </w:r>
    </w:p>
    <w:p w14:paraId="0E6A54F7" w14:textId="4C21CC1A" w:rsidR="00C41548" w:rsidRPr="003B31D0" w:rsidRDefault="00927B4E" w:rsidP="003B31D0">
      <w:pPr>
        <w:widowControl w:val="0"/>
        <w:spacing w:after="0" w:line="276" w:lineRule="auto"/>
        <w:ind w:firstLine="567"/>
        <w:rPr>
          <w:rFonts w:cs="Times New Roman"/>
          <w:szCs w:val="26"/>
          <w:lang w:val="vi-VN"/>
        </w:rPr>
      </w:pPr>
      <w:r w:rsidRPr="003B31D0">
        <w:rPr>
          <w:rFonts w:cs="Times New Roman"/>
          <w:kern w:val="0"/>
          <w:szCs w:val="26"/>
          <w:lang w:val="vi-VN"/>
        </w:rPr>
        <w:t>b</w:t>
      </w:r>
      <w:r w:rsidR="00C41548" w:rsidRPr="003B31D0">
        <w:rPr>
          <w:rFonts w:cs="Times New Roman"/>
          <w:kern w:val="0"/>
          <w:szCs w:val="26"/>
          <w:lang w:val="vi-VN"/>
        </w:rPr>
        <w:t xml:space="preserve">) </w:t>
      </w:r>
      <w:r w:rsidR="00D96413" w:rsidRPr="003B31D0">
        <w:rPr>
          <w:rFonts w:cs="Times New Roman"/>
          <w:szCs w:val="26"/>
          <w:lang w:val="vi-VN"/>
        </w:rPr>
        <w:t xml:space="preserve">Uy tín của nhà thầu thông qua việc tham dự thầu, kết quả thực hiện hợp đồng của nhà thầu theo quy định tại Điều </w:t>
      </w:r>
      <w:r w:rsidR="00B83EC4" w:rsidRPr="003B31D0">
        <w:rPr>
          <w:rFonts w:cs="Times New Roman"/>
          <w:szCs w:val="26"/>
          <w:lang w:val="vi-VN"/>
        </w:rPr>
        <w:t xml:space="preserve">19 </w:t>
      </w:r>
      <w:r w:rsidR="00D96413" w:rsidRPr="003B31D0">
        <w:rPr>
          <w:rFonts w:cs="Times New Roman"/>
          <w:szCs w:val="26"/>
          <w:lang w:val="vi-VN"/>
        </w:rPr>
        <w:t xml:space="preserve">và Điều </w:t>
      </w:r>
      <w:r w:rsidR="00B83EC4" w:rsidRPr="003B31D0">
        <w:rPr>
          <w:rFonts w:cs="Times New Roman"/>
          <w:szCs w:val="26"/>
          <w:lang w:val="vi-VN"/>
        </w:rPr>
        <w:t xml:space="preserve">20 </w:t>
      </w:r>
      <w:r w:rsidR="00D96413" w:rsidRPr="003B31D0">
        <w:rPr>
          <w:rFonts w:cs="Times New Roman"/>
          <w:szCs w:val="26"/>
          <w:lang w:val="vi-VN"/>
        </w:rPr>
        <w:t>của Nghị định này</w:t>
      </w:r>
      <w:r w:rsidR="00C41548" w:rsidRPr="003B31D0">
        <w:rPr>
          <w:rFonts w:cs="Times New Roman"/>
          <w:kern w:val="0"/>
          <w:szCs w:val="26"/>
          <w:lang w:val="vi-VN"/>
        </w:rPr>
        <w:t xml:space="preserve">: </w:t>
      </w:r>
      <w:r w:rsidR="00C30BA7" w:rsidRPr="003B31D0">
        <w:rPr>
          <w:rFonts w:cs="Times New Roman"/>
          <w:kern w:val="0"/>
          <w:szCs w:val="26"/>
          <w:lang w:val="vi-VN"/>
        </w:rPr>
        <w:t xml:space="preserve">5% </w:t>
      </w:r>
      <w:r w:rsidR="00C41548" w:rsidRPr="003B31D0">
        <w:rPr>
          <w:rFonts w:cs="Times New Roman"/>
          <w:kern w:val="0"/>
          <w:szCs w:val="26"/>
          <w:lang w:val="vi-VN"/>
        </w:rPr>
        <w:t>tổng số điểm</w:t>
      </w:r>
      <w:r w:rsidRPr="003B31D0">
        <w:rPr>
          <w:rFonts w:cs="Times New Roman"/>
          <w:szCs w:val="26"/>
          <w:lang w:val="vi-VN"/>
        </w:rPr>
        <w:t>;</w:t>
      </w:r>
    </w:p>
    <w:p w14:paraId="204A43FA" w14:textId="77777777" w:rsidR="0077167E" w:rsidRPr="003B31D0" w:rsidRDefault="00927B4E" w:rsidP="003B31D0">
      <w:pPr>
        <w:widowControl w:val="0"/>
        <w:spacing w:after="0" w:line="276" w:lineRule="auto"/>
        <w:ind w:firstLine="567"/>
        <w:rPr>
          <w:rFonts w:cs="Times New Roman"/>
          <w:szCs w:val="26"/>
          <w:lang w:val="vi-VN"/>
        </w:rPr>
      </w:pPr>
      <w:r w:rsidRPr="003B31D0">
        <w:rPr>
          <w:rFonts w:cs="Times New Roman"/>
          <w:szCs w:val="26"/>
          <w:lang w:val="vi-VN"/>
        </w:rPr>
        <w:t>c</w:t>
      </w:r>
      <w:r w:rsidR="0077167E" w:rsidRPr="003B31D0">
        <w:rPr>
          <w:rFonts w:cs="Times New Roman"/>
          <w:szCs w:val="26"/>
          <w:lang w:val="vi-VN"/>
        </w:rPr>
        <w:t xml:space="preserve">) Giải pháp và phương pháp luận để thực hiện gói thầu: </w:t>
      </w:r>
      <w:r w:rsidR="009434CE" w:rsidRPr="003B31D0">
        <w:rPr>
          <w:rFonts w:cs="Times New Roman"/>
          <w:szCs w:val="26"/>
          <w:lang w:val="vi-VN"/>
        </w:rPr>
        <w:t>t</w:t>
      </w:r>
      <w:r w:rsidR="0077167E" w:rsidRPr="003B31D0">
        <w:rPr>
          <w:rFonts w:cs="Times New Roman"/>
          <w:szCs w:val="26"/>
          <w:lang w:val="vi-VN"/>
        </w:rPr>
        <w:t xml:space="preserve">ừ 30% đến </w:t>
      </w:r>
      <w:r w:rsidRPr="003B31D0">
        <w:rPr>
          <w:rFonts w:cs="Times New Roman"/>
          <w:szCs w:val="26"/>
          <w:lang w:val="vi-VN"/>
        </w:rPr>
        <w:t>40</w:t>
      </w:r>
      <w:r w:rsidR="0077167E" w:rsidRPr="003B31D0">
        <w:rPr>
          <w:rFonts w:cs="Times New Roman"/>
          <w:szCs w:val="26"/>
          <w:lang w:val="vi-VN"/>
        </w:rPr>
        <w:t>% tổng số điểm;</w:t>
      </w:r>
    </w:p>
    <w:p w14:paraId="5C1E82CB" w14:textId="77777777" w:rsidR="0077167E" w:rsidRPr="003B31D0" w:rsidRDefault="00927B4E" w:rsidP="003B31D0">
      <w:pPr>
        <w:widowControl w:val="0"/>
        <w:spacing w:after="0" w:line="276" w:lineRule="auto"/>
        <w:ind w:firstLine="567"/>
        <w:rPr>
          <w:rFonts w:cs="Times New Roman"/>
          <w:szCs w:val="26"/>
          <w:lang w:val="vi-VN"/>
        </w:rPr>
      </w:pPr>
      <w:r w:rsidRPr="003B31D0">
        <w:rPr>
          <w:rFonts w:cs="Times New Roman"/>
          <w:szCs w:val="26"/>
          <w:lang w:val="vi-VN"/>
        </w:rPr>
        <w:t>d</w:t>
      </w:r>
      <w:r w:rsidR="0077167E" w:rsidRPr="003B31D0">
        <w:rPr>
          <w:rFonts w:cs="Times New Roman"/>
          <w:szCs w:val="26"/>
          <w:lang w:val="vi-VN"/>
        </w:rPr>
        <w:t xml:space="preserve">) Nhân sự thực hiện gói thầu: </w:t>
      </w:r>
      <w:r w:rsidR="009434CE" w:rsidRPr="003B31D0">
        <w:rPr>
          <w:rFonts w:cs="Times New Roman"/>
          <w:szCs w:val="26"/>
          <w:lang w:val="vi-VN"/>
        </w:rPr>
        <w:t>t</w:t>
      </w:r>
      <w:r w:rsidR="0077167E" w:rsidRPr="003B31D0">
        <w:rPr>
          <w:rFonts w:cs="Times New Roman"/>
          <w:szCs w:val="26"/>
          <w:lang w:val="vi-VN"/>
        </w:rPr>
        <w:t xml:space="preserve">ừ </w:t>
      </w:r>
      <w:r w:rsidRPr="003B31D0">
        <w:rPr>
          <w:rFonts w:cs="Times New Roman"/>
          <w:szCs w:val="26"/>
          <w:lang w:val="vi-VN"/>
        </w:rPr>
        <w:t>50</w:t>
      </w:r>
      <w:r w:rsidR="0077167E" w:rsidRPr="003B31D0">
        <w:rPr>
          <w:rFonts w:cs="Times New Roman"/>
          <w:szCs w:val="26"/>
          <w:lang w:val="vi-VN"/>
        </w:rPr>
        <w:t>% đến 60% tổng số điểm;</w:t>
      </w:r>
    </w:p>
    <w:p w14:paraId="198C8FB3" w14:textId="77777777" w:rsidR="0077167E" w:rsidRPr="003B31D0" w:rsidRDefault="00927B4E" w:rsidP="003B31D0">
      <w:pPr>
        <w:widowControl w:val="0"/>
        <w:spacing w:after="0" w:line="276" w:lineRule="auto"/>
        <w:ind w:firstLine="567"/>
        <w:rPr>
          <w:rFonts w:cs="Times New Roman"/>
          <w:szCs w:val="26"/>
          <w:lang w:val="vi-VN"/>
        </w:rPr>
      </w:pPr>
      <w:r w:rsidRPr="003B31D0">
        <w:rPr>
          <w:rFonts w:cs="Times New Roman"/>
          <w:szCs w:val="26"/>
          <w:lang w:val="vi-VN"/>
        </w:rPr>
        <w:t>đ</w:t>
      </w:r>
      <w:r w:rsidR="0077167E" w:rsidRPr="003B31D0">
        <w:rPr>
          <w:rFonts w:cs="Times New Roman"/>
          <w:szCs w:val="26"/>
          <w:lang w:val="vi-VN"/>
        </w:rPr>
        <w:t>)</w:t>
      </w:r>
      <w:r w:rsidR="00391486" w:rsidRPr="003B31D0">
        <w:rPr>
          <w:rFonts w:cs="Times New Roman"/>
          <w:szCs w:val="26"/>
          <w:lang w:val="vi-VN"/>
        </w:rPr>
        <w:t xml:space="preserve"> </w:t>
      </w:r>
      <w:r w:rsidR="001D2AA6" w:rsidRPr="003B31D0">
        <w:rPr>
          <w:rFonts w:cs="Times New Roman"/>
          <w:szCs w:val="26"/>
          <w:lang w:val="vi-VN"/>
        </w:rPr>
        <w:t>Tuỳ theo tính chất của gói thầu</w:t>
      </w:r>
      <w:r w:rsidR="00391486" w:rsidRPr="003B31D0">
        <w:rPr>
          <w:rFonts w:cs="Times New Roman"/>
          <w:szCs w:val="26"/>
          <w:lang w:val="vi-VN"/>
        </w:rPr>
        <w:t>, hồ sơ mời thầu có thể yêu cầu về chuyển giao công nghệ</w:t>
      </w:r>
      <w:r w:rsidR="009C6E96" w:rsidRPr="003B31D0">
        <w:rPr>
          <w:rFonts w:cs="Times New Roman"/>
          <w:szCs w:val="26"/>
          <w:lang w:val="vi-VN"/>
        </w:rPr>
        <w:t xml:space="preserve"> </w:t>
      </w:r>
      <w:r w:rsidR="00391486" w:rsidRPr="003B31D0">
        <w:rPr>
          <w:rFonts w:cs="Times New Roman"/>
          <w:szCs w:val="26"/>
          <w:lang w:val="vi-VN"/>
        </w:rPr>
        <w:t>với tỷ trọng điểm từ 0% đến 10% tổng số điểm</w:t>
      </w:r>
      <w:r w:rsidR="0077167E" w:rsidRPr="003B31D0">
        <w:rPr>
          <w:rFonts w:cs="Times New Roman"/>
          <w:szCs w:val="26"/>
          <w:lang w:val="vi-VN"/>
        </w:rPr>
        <w:t>;</w:t>
      </w:r>
    </w:p>
    <w:p w14:paraId="4071735C" w14:textId="77777777" w:rsidR="0077167E" w:rsidRPr="003B31D0" w:rsidRDefault="00927B4E" w:rsidP="003B31D0">
      <w:pPr>
        <w:widowControl w:val="0"/>
        <w:spacing w:after="0" w:line="276" w:lineRule="auto"/>
        <w:ind w:firstLine="567"/>
        <w:rPr>
          <w:rFonts w:cs="Times New Roman"/>
          <w:szCs w:val="26"/>
          <w:lang w:val="vi-VN"/>
        </w:rPr>
      </w:pPr>
      <w:r w:rsidRPr="003B31D0">
        <w:rPr>
          <w:rFonts w:cs="Times New Roman"/>
          <w:szCs w:val="26"/>
          <w:lang w:val="vi-VN"/>
        </w:rPr>
        <w:t>e</w:t>
      </w:r>
      <w:r w:rsidR="0077167E" w:rsidRPr="003B31D0">
        <w:rPr>
          <w:rFonts w:cs="Times New Roman"/>
          <w:szCs w:val="26"/>
          <w:lang w:val="vi-VN"/>
        </w:rPr>
        <w:t>) Tổng tỷ trọng điểm của nội dung quy định tại các điểm a, b, c</w:t>
      </w:r>
      <w:r w:rsidRPr="003B31D0">
        <w:rPr>
          <w:rFonts w:cs="Times New Roman"/>
          <w:szCs w:val="26"/>
          <w:lang w:val="vi-VN"/>
        </w:rPr>
        <w:t>, d</w:t>
      </w:r>
      <w:r w:rsidR="0077167E" w:rsidRPr="003B31D0">
        <w:rPr>
          <w:rFonts w:cs="Times New Roman"/>
          <w:szCs w:val="26"/>
          <w:lang w:val="vi-VN"/>
        </w:rPr>
        <w:t xml:space="preserve"> và </w:t>
      </w:r>
      <w:r w:rsidRPr="003B31D0">
        <w:rPr>
          <w:rFonts w:cs="Times New Roman"/>
          <w:szCs w:val="26"/>
          <w:lang w:val="vi-VN"/>
        </w:rPr>
        <w:t>đ</w:t>
      </w:r>
      <w:r w:rsidR="0077167E" w:rsidRPr="003B31D0">
        <w:rPr>
          <w:rFonts w:cs="Times New Roman"/>
          <w:szCs w:val="26"/>
          <w:lang w:val="vi-VN"/>
        </w:rPr>
        <w:t xml:space="preserve"> khoản này bằng 100%</w:t>
      </w:r>
      <w:r w:rsidR="009434CE" w:rsidRPr="003B31D0">
        <w:rPr>
          <w:rFonts w:cs="Times New Roman"/>
          <w:szCs w:val="26"/>
          <w:lang w:val="vi-VN"/>
        </w:rPr>
        <w:t>.</w:t>
      </w:r>
    </w:p>
    <w:p w14:paraId="5B636623" w14:textId="77777777" w:rsidR="0077167E" w:rsidRPr="003B31D0" w:rsidRDefault="0077167E" w:rsidP="003B31D0">
      <w:pPr>
        <w:widowControl w:val="0"/>
        <w:spacing w:after="0" w:line="276" w:lineRule="auto"/>
        <w:ind w:firstLine="567"/>
        <w:rPr>
          <w:rFonts w:cs="Times New Roman"/>
          <w:spacing w:val="-2"/>
          <w:szCs w:val="26"/>
          <w:lang w:val="vi-VN"/>
        </w:rPr>
      </w:pPr>
      <w:bookmarkStart w:id="187" w:name="_Hlk157007333"/>
      <w:r w:rsidRPr="003B31D0">
        <w:rPr>
          <w:rFonts w:cs="Times New Roman"/>
          <w:spacing w:val="-2"/>
          <w:szCs w:val="26"/>
          <w:lang w:val="vi-VN"/>
        </w:rPr>
        <w:t xml:space="preserve">Hồ sơ đề xuất về kỹ thuật được đánh giá đáp ứng yêu cầu về kỹ thuật khi có điểm về kỹ thuật không thấp hơn 70% </w:t>
      </w:r>
      <w:r w:rsidR="009A7534" w:rsidRPr="003B31D0">
        <w:rPr>
          <w:rFonts w:cs="Times New Roman"/>
          <w:spacing w:val="-2"/>
          <w:szCs w:val="26"/>
          <w:lang w:val="vi-VN"/>
        </w:rPr>
        <w:t xml:space="preserve">tổng số điểm </w:t>
      </w:r>
      <w:bookmarkStart w:id="188" w:name="_Hlk157007789"/>
      <w:r w:rsidRPr="003B31D0">
        <w:rPr>
          <w:rFonts w:cs="Times New Roman"/>
          <w:spacing w:val="-2"/>
          <w:szCs w:val="26"/>
          <w:lang w:val="vi-VN"/>
        </w:rPr>
        <w:t xml:space="preserve">(80% đối với gói thầu </w:t>
      </w:r>
      <w:r w:rsidR="00071906" w:rsidRPr="003B31D0">
        <w:rPr>
          <w:rFonts w:cs="Times New Roman"/>
          <w:spacing w:val="-2"/>
          <w:szCs w:val="26"/>
          <w:lang w:val="vi-VN"/>
        </w:rPr>
        <w:t xml:space="preserve">dịch vụ </w:t>
      </w:r>
      <w:r w:rsidRPr="003B31D0">
        <w:rPr>
          <w:rFonts w:cs="Times New Roman"/>
          <w:spacing w:val="-2"/>
          <w:szCs w:val="26"/>
          <w:lang w:val="vi-VN"/>
        </w:rPr>
        <w:t>tư vấn có yêu cầu kỹ thuật cao, đặc thù)</w:t>
      </w:r>
      <w:bookmarkEnd w:id="188"/>
      <w:r w:rsidRPr="003B31D0">
        <w:rPr>
          <w:rFonts w:cs="Times New Roman"/>
          <w:spacing w:val="-2"/>
          <w:szCs w:val="26"/>
          <w:lang w:val="vi-VN"/>
        </w:rPr>
        <w:t xml:space="preserve"> và điểm của từng nội dung yêu cầu về giải pháp và phương pháp luận, về nhân sự, </w:t>
      </w:r>
      <w:r w:rsidR="008B1C52" w:rsidRPr="003B31D0">
        <w:rPr>
          <w:rFonts w:cs="Times New Roman"/>
          <w:spacing w:val="-2"/>
          <w:szCs w:val="26"/>
          <w:lang w:val="vi-VN"/>
        </w:rPr>
        <w:t xml:space="preserve">về </w:t>
      </w:r>
      <w:r w:rsidRPr="003B31D0">
        <w:rPr>
          <w:rFonts w:cs="Times New Roman"/>
          <w:spacing w:val="-2"/>
          <w:szCs w:val="26"/>
          <w:lang w:val="vi-VN"/>
        </w:rPr>
        <w:t xml:space="preserve">chuyển giao công nghệ (nếu có) không thấp hơn 60% </w:t>
      </w:r>
      <w:r w:rsidR="009A7534" w:rsidRPr="003B31D0">
        <w:rPr>
          <w:rFonts w:cs="Times New Roman"/>
          <w:spacing w:val="-2"/>
          <w:szCs w:val="26"/>
          <w:lang w:val="vi-VN"/>
        </w:rPr>
        <w:t xml:space="preserve">điểm tối đa của nội dung đó </w:t>
      </w:r>
      <w:bookmarkStart w:id="189" w:name="_Hlk157007762"/>
      <w:r w:rsidRPr="003B31D0">
        <w:rPr>
          <w:rFonts w:cs="Times New Roman"/>
          <w:spacing w:val="-2"/>
          <w:szCs w:val="26"/>
          <w:lang w:val="vi-VN"/>
        </w:rPr>
        <w:t>(</w:t>
      </w:r>
      <w:r w:rsidR="000F32DF" w:rsidRPr="003B31D0">
        <w:rPr>
          <w:rFonts w:cs="Times New Roman"/>
          <w:spacing w:val="-2"/>
          <w:szCs w:val="26"/>
          <w:lang w:val="vi-VN"/>
        </w:rPr>
        <w:t xml:space="preserve">không thấp hơn </w:t>
      </w:r>
      <w:r w:rsidRPr="003B31D0">
        <w:rPr>
          <w:rFonts w:cs="Times New Roman"/>
          <w:spacing w:val="-2"/>
          <w:szCs w:val="26"/>
          <w:lang w:val="vi-VN"/>
        </w:rPr>
        <w:t xml:space="preserve">70% đối với gói thầu </w:t>
      </w:r>
      <w:r w:rsidR="00071906" w:rsidRPr="003B31D0">
        <w:rPr>
          <w:rFonts w:cs="Times New Roman"/>
          <w:spacing w:val="-2"/>
          <w:szCs w:val="26"/>
          <w:lang w:val="vi-VN"/>
        </w:rPr>
        <w:t xml:space="preserve">dịch vụ </w:t>
      </w:r>
      <w:r w:rsidRPr="003B31D0">
        <w:rPr>
          <w:rFonts w:cs="Times New Roman"/>
          <w:spacing w:val="-2"/>
          <w:szCs w:val="26"/>
          <w:lang w:val="vi-VN"/>
        </w:rPr>
        <w:t>tư vấn có yêu cầu kỹ thuật cao, đặc thù)</w:t>
      </w:r>
      <w:bookmarkEnd w:id="189"/>
      <w:r w:rsidRPr="003B31D0">
        <w:rPr>
          <w:rFonts w:cs="Times New Roman"/>
          <w:spacing w:val="-2"/>
          <w:szCs w:val="26"/>
          <w:lang w:val="vi-VN"/>
        </w:rPr>
        <w:t>.</w:t>
      </w:r>
      <w:r w:rsidR="001F630F" w:rsidRPr="003B31D0">
        <w:rPr>
          <w:rFonts w:cs="Times New Roman"/>
          <w:spacing w:val="-2"/>
          <w:szCs w:val="26"/>
          <w:lang w:val="vi-VN"/>
        </w:rPr>
        <w:t xml:space="preserve"> </w:t>
      </w:r>
      <w:bookmarkStart w:id="190" w:name="_Hlk157007136"/>
      <w:r w:rsidR="001F630F" w:rsidRPr="003B31D0">
        <w:rPr>
          <w:rFonts w:cs="Times New Roman"/>
          <w:spacing w:val="-2"/>
          <w:szCs w:val="26"/>
          <w:lang w:val="vi-VN"/>
        </w:rPr>
        <w:t xml:space="preserve">Đối với </w:t>
      </w:r>
      <w:r w:rsidR="008B1C52" w:rsidRPr="003B31D0">
        <w:rPr>
          <w:rFonts w:cs="Times New Roman"/>
          <w:spacing w:val="-2"/>
          <w:szCs w:val="26"/>
          <w:lang w:val="vi-VN"/>
        </w:rPr>
        <w:t xml:space="preserve">tiêu chuẩn về </w:t>
      </w:r>
      <w:r w:rsidR="001F630F" w:rsidRPr="003B31D0">
        <w:rPr>
          <w:rFonts w:cs="Times New Roman"/>
          <w:spacing w:val="-2"/>
          <w:szCs w:val="26"/>
          <w:lang w:val="vi-VN"/>
        </w:rPr>
        <w:t>kinh nghiệm và năng lực của nhà thầu, căn cứ tính chất gói thầu để xác định sự cần thiết quy định về điểm tối thiểu đối với tiêu chuẩn tổng quát này.</w:t>
      </w:r>
      <w:bookmarkEnd w:id="190"/>
    </w:p>
    <w:bookmarkEnd w:id="187"/>
    <w:p w14:paraId="0F524521" w14:textId="77777777" w:rsidR="00580121"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6.</w:t>
      </w:r>
      <w:r w:rsidR="00580121" w:rsidRPr="003B31D0">
        <w:rPr>
          <w:rFonts w:cs="Times New Roman"/>
          <w:szCs w:val="26"/>
          <w:lang w:val="vi-VN"/>
        </w:rPr>
        <w:t xml:space="preserve"> Căn cứ quy mô, tính chất gói thầu, hồ sơ mời thầu quy định phương pháp đánh giá về</w:t>
      </w:r>
      <w:r w:rsidR="00E2049C" w:rsidRPr="003B31D0">
        <w:rPr>
          <w:rFonts w:cs="Times New Roman"/>
          <w:szCs w:val="26"/>
          <w:lang w:val="vi-VN"/>
        </w:rPr>
        <w:t xml:space="preserve"> tài chính </w:t>
      </w:r>
      <w:r w:rsidR="00580121" w:rsidRPr="003B31D0">
        <w:rPr>
          <w:rFonts w:cs="Times New Roman"/>
          <w:szCs w:val="26"/>
          <w:lang w:val="vi-VN"/>
        </w:rPr>
        <w:t>theo một trong các phương pháp sau đây:</w:t>
      </w:r>
    </w:p>
    <w:p w14:paraId="6232B27E" w14:textId="77777777" w:rsidR="00580121" w:rsidRPr="00CB3910" w:rsidRDefault="00580121" w:rsidP="003B31D0">
      <w:pPr>
        <w:widowControl w:val="0"/>
        <w:spacing w:after="0" w:line="276" w:lineRule="auto"/>
        <w:ind w:firstLine="567"/>
        <w:rPr>
          <w:rFonts w:cs="Times New Roman"/>
          <w:szCs w:val="26"/>
          <w:lang w:val="vi-VN"/>
        </w:rPr>
      </w:pPr>
      <w:r w:rsidRPr="00CB3910">
        <w:rPr>
          <w:rFonts w:cs="Times New Roman"/>
          <w:szCs w:val="26"/>
          <w:lang w:val="vi-VN"/>
        </w:rPr>
        <w:t>a) P</w:t>
      </w:r>
      <w:r w:rsidR="00E2049C" w:rsidRPr="00CB3910">
        <w:rPr>
          <w:rFonts w:cs="Times New Roman"/>
          <w:szCs w:val="26"/>
          <w:lang w:val="vi-VN"/>
        </w:rPr>
        <w:t>hương pháp giá thấp nhất</w:t>
      </w:r>
      <w:r w:rsidRPr="00CB3910">
        <w:rPr>
          <w:rFonts w:cs="Times New Roman"/>
          <w:szCs w:val="26"/>
          <w:lang w:val="vi-VN"/>
        </w:rPr>
        <w:t>;</w:t>
      </w:r>
    </w:p>
    <w:p w14:paraId="4DF66BC2" w14:textId="77777777" w:rsidR="00580121" w:rsidRPr="00CB3910" w:rsidRDefault="00580121" w:rsidP="003B31D0">
      <w:pPr>
        <w:widowControl w:val="0"/>
        <w:spacing w:after="0" w:line="276" w:lineRule="auto"/>
        <w:ind w:firstLine="567"/>
        <w:rPr>
          <w:rFonts w:cs="Times New Roman"/>
          <w:szCs w:val="26"/>
          <w:lang w:val="vi-VN"/>
        </w:rPr>
      </w:pPr>
      <w:r w:rsidRPr="00CB3910">
        <w:rPr>
          <w:rFonts w:cs="Times New Roman"/>
          <w:szCs w:val="26"/>
          <w:lang w:val="vi-VN"/>
        </w:rPr>
        <w:t>b) P</w:t>
      </w:r>
      <w:r w:rsidR="00E2049C" w:rsidRPr="00CB3910">
        <w:rPr>
          <w:rFonts w:cs="Times New Roman"/>
          <w:szCs w:val="26"/>
          <w:lang w:val="vi-VN"/>
        </w:rPr>
        <w:t>hương pháp kết hợp giữa kỹ thuật và giá</w:t>
      </w:r>
      <w:r w:rsidRPr="00CB3910">
        <w:rPr>
          <w:rFonts w:cs="Times New Roman"/>
          <w:szCs w:val="26"/>
          <w:lang w:val="vi-VN"/>
        </w:rPr>
        <w:t>;</w:t>
      </w:r>
    </w:p>
    <w:p w14:paraId="0190BF1B" w14:textId="77777777" w:rsidR="00E2049C" w:rsidRPr="00CB3910" w:rsidRDefault="00580121" w:rsidP="003B31D0">
      <w:pPr>
        <w:widowControl w:val="0"/>
        <w:spacing w:after="0" w:line="276" w:lineRule="auto"/>
        <w:ind w:firstLine="567"/>
        <w:rPr>
          <w:rFonts w:cs="Times New Roman"/>
          <w:szCs w:val="26"/>
          <w:lang w:val="vi-VN"/>
        </w:rPr>
      </w:pPr>
      <w:r w:rsidRPr="00CB3910">
        <w:rPr>
          <w:rFonts w:cs="Times New Roman"/>
          <w:szCs w:val="26"/>
          <w:lang w:val="vi-VN"/>
        </w:rPr>
        <w:t>c) P</w:t>
      </w:r>
      <w:r w:rsidR="00E2049C" w:rsidRPr="00CB3910">
        <w:rPr>
          <w:rFonts w:cs="Times New Roman"/>
          <w:szCs w:val="26"/>
          <w:lang w:val="vi-VN"/>
        </w:rPr>
        <w:t>hương pháp dựa trên kỹ thuật.</w:t>
      </w:r>
    </w:p>
    <w:p w14:paraId="2900292E" w14:textId="7F32172C" w:rsidR="009C46C3" w:rsidRPr="003B31D0" w:rsidRDefault="00E2049C" w:rsidP="003B31D0">
      <w:pPr>
        <w:widowControl w:val="0"/>
        <w:spacing w:after="0" w:line="276" w:lineRule="auto"/>
        <w:ind w:firstLine="567"/>
        <w:rPr>
          <w:rFonts w:cs="Times New Roman"/>
          <w:szCs w:val="26"/>
          <w:lang w:val="vi-VN"/>
        </w:rPr>
      </w:pPr>
      <w:r w:rsidRPr="00CB3910">
        <w:rPr>
          <w:rFonts w:cs="Times New Roman"/>
          <w:szCs w:val="26"/>
          <w:lang w:val="vi-VN"/>
        </w:rPr>
        <w:t>7. Việc x</w:t>
      </w:r>
      <w:r w:rsidR="0077167E" w:rsidRPr="003B31D0">
        <w:rPr>
          <w:rFonts w:cs="Times New Roman"/>
          <w:szCs w:val="26"/>
          <w:lang w:val="vi-VN"/>
        </w:rPr>
        <w:t xml:space="preserve">ác định giá thấp nhất (đối với trường hợp áp dụng phương pháp giá thấp nhất) thực hiện theo quy định tại điểm c khoản 4 Điều </w:t>
      </w:r>
      <w:r w:rsidR="00B83EC4" w:rsidRPr="00CB3910">
        <w:rPr>
          <w:rFonts w:cs="Times New Roman"/>
          <w:szCs w:val="26"/>
          <w:lang w:val="vi-VN"/>
        </w:rPr>
        <w:t>26</w:t>
      </w:r>
      <w:r w:rsidR="00B83EC4" w:rsidRPr="003B31D0">
        <w:rPr>
          <w:rFonts w:cs="Times New Roman"/>
          <w:szCs w:val="26"/>
          <w:lang w:val="vi-VN"/>
        </w:rPr>
        <w:t xml:space="preserve"> </w:t>
      </w:r>
      <w:r w:rsidR="0077167E" w:rsidRPr="003B31D0">
        <w:rPr>
          <w:rFonts w:cs="Times New Roman"/>
          <w:szCs w:val="26"/>
          <w:lang w:val="vi-VN"/>
        </w:rPr>
        <w:t>của Nghị định này.</w:t>
      </w:r>
    </w:p>
    <w:p w14:paraId="0638904C"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8. Tiêu chuẩn đánh giá tổng hợp </w:t>
      </w:r>
      <w:r w:rsidRPr="003B31D0">
        <w:rPr>
          <w:rFonts w:cs="Times New Roman"/>
          <w:szCs w:val="26"/>
          <w:lang w:val="vi-VN"/>
        </w:rPr>
        <w:t>(đối với trường hợp áp dụng phương pháp kết hợp giữa kỹ thuật và giá):</w:t>
      </w:r>
    </w:p>
    <w:p w14:paraId="430476A2"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cs="Times New Roman"/>
          <w:szCs w:val="26"/>
          <w:lang w:val="vi-VN"/>
        </w:rPr>
        <w:t>a) Xác định điểm giá:</w:t>
      </w:r>
    </w:p>
    <w:p w14:paraId="1D47FDD5"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Sử dụng thang điểm thống nhất với thang điểm về kỹ thuật</w:t>
      </w:r>
      <w:r w:rsidR="00995602" w:rsidRPr="003B31D0">
        <w:rPr>
          <w:rFonts w:cs="Times New Roman"/>
          <w:szCs w:val="26"/>
          <w:lang w:val="vi-VN"/>
        </w:rPr>
        <w:t xml:space="preserve"> để xác định điểm giá</w:t>
      </w:r>
      <w:r w:rsidRPr="003B31D0">
        <w:rPr>
          <w:rFonts w:cs="Times New Roman"/>
          <w:szCs w:val="26"/>
          <w:lang w:val="vi-VN"/>
        </w:rPr>
        <w:t>. Điểm giá được xác định như sau:</w:t>
      </w:r>
    </w:p>
    <w:p w14:paraId="6DE18F6C" w14:textId="77777777" w:rsidR="0077167E" w:rsidRPr="003B31D0" w:rsidRDefault="0077167E" w:rsidP="003B31D0">
      <w:pPr>
        <w:widowControl w:val="0"/>
        <w:tabs>
          <w:tab w:val="left" w:pos="851"/>
          <w:tab w:val="center" w:pos="5103"/>
        </w:tabs>
        <w:spacing w:after="0" w:line="276" w:lineRule="auto"/>
        <w:ind w:firstLine="709"/>
        <w:rPr>
          <w:rFonts w:cs="Times New Roman"/>
          <w:szCs w:val="26"/>
          <w:lang w:val="vi-VN"/>
        </w:rPr>
      </w:pPr>
      <w:r w:rsidRPr="003B31D0">
        <w:rPr>
          <w:rFonts w:cs="Times New Roman"/>
          <w:szCs w:val="26"/>
          <w:lang w:val="vi-VN"/>
        </w:rPr>
        <w:t xml:space="preserve">                                         G</w:t>
      </w:r>
      <w:r w:rsidRPr="003B31D0">
        <w:rPr>
          <w:rFonts w:cs="Times New Roman"/>
          <w:szCs w:val="26"/>
          <w:vertAlign w:val="subscript"/>
          <w:lang w:val="vi-VN"/>
        </w:rPr>
        <w:t>thấp nhất</w:t>
      </w:r>
      <w:r w:rsidRPr="003B31D0">
        <w:rPr>
          <w:rFonts w:cs="Times New Roman"/>
          <w:szCs w:val="26"/>
          <w:lang w:val="vi-VN"/>
        </w:rPr>
        <w:t xml:space="preserve"> </w:t>
      </w:r>
      <w:r w:rsidR="007F78C2" w:rsidRPr="003B31D0">
        <w:rPr>
          <w:rFonts w:cs="Times New Roman"/>
          <w:szCs w:val="26"/>
          <w:lang w:val="vi-VN"/>
        </w:rPr>
        <w:t>×</w:t>
      </w:r>
      <w:r w:rsidRPr="003B31D0">
        <w:rPr>
          <w:rFonts w:cs="Times New Roman"/>
          <w:szCs w:val="26"/>
          <w:lang w:val="vi-VN"/>
        </w:rPr>
        <w:t xml:space="preserve"> (thang điểm kỹ thuật)</w:t>
      </w:r>
    </w:p>
    <w:p w14:paraId="0148012C" w14:textId="77777777" w:rsidR="0077167E" w:rsidRPr="003B31D0" w:rsidRDefault="0077167E" w:rsidP="003B31D0">
      <w:pPr>
        <w:widowControl w:val="0"/>
        <w:tabs>
          <w:tab w:val="left" w:pos="851"/>
          <w:tab w:val="center" w:pos="5103"/>
        </w:tabs>
        <w:spacing w:after="0" w:line="276" w:lineRule="auto"/>
        <w:ind w:firstLine="709"/>
        <w:rPr>
          <w:rFonts w:cs="Times New Roman"/>
          <w:szCs w:val="26"/>
          <w:vertAlign w:val="superscript"/>
          <w:lang w:val="vi-VN"/>
        </w:rPr>
      </w:pPr>
      <w:r w:rsidRPr="003B31D0">
        <w:rPr>
          <w:rFonts w:cs="Times New Roman"/>
          <w:szCs w:val="26"/>
          <w:lang w:val="vi-VN"/>
        </w:rPr>
        <w:t xml:space="preserve">              Điểm giá</w:t>
      </w:r>
      <w:r w:rsidRPr="003B31D0">
        <w:rPr>
          <w:rFonts w:cs="Times New Roman"/>
          <w:szCs w:val="26"/>
          <w:vertAlign w:val="subscript"/>
          <w:lang w:val="vi-VN"/>
        </w:rPr>
        <w:t>đang xét</w:t>
      </w:r>
      <w:r w:rsidRPr="003B31D0">
        <w:rPr>
          <w:rFonts w:cs="Times New Roman"/>
          <w:szCs w:val="26"/>
          <w:lang w:val="vi-VN"/>
        </w:rPr>
        <w:t xml:space="preserve"> </w:t>
      </w:r>
      <w:r w:rsidRPr="003B31D0">
        <w:rPr>
          <w:rFonts w:cs="Times New Roman"/>
          <w:szCs w:val="26"/>
          <w:lang w:val="vi-VN"/>
        </w:rPr>
        <w:softHyphen/>
      </w:r>
      <w:r w:rsidRPr="003B31D0">
        <w:rPr>
          <w:rFonts w:cs="Times New Roman"/>
          <w:szCs w:val="26"/>
          <w:vertAlign w:val="subscript"/>
          <w:lang w:val="vi-VN"/>
        </w:rPr>
        <w:t xml:space="preserve"> </w:t>
      </w:r>
      <w:r w:rsidRPr="003B31D0">
        <w:rPr>
          <w:rFonts w:cs="Times New Roman"/>
          <w:szCs w:val="26"/>
          <w:lang w:val="vi-VN"/>
        </w:rPr>
        <w:t xml:space="preserve">=   </w:t>
      </w:r>
      <w:r w:rsidRPr="003B31D0">
        <w:rPr>
          <w:rFonts w:cs="Times New Roman"/>
          <w:szCs w:val="26"/>
          <w:vertAlign w:val="superscript"/>
          <w:lang w:val="vi-VN"/>
        </w:rPr>
        <w:t>__________________________________</w:t>
      </w:r>
    </w:p>
    <w:p w14:paraId="4261ADDB" w14:textId="77777777" w:rsidR="0077167E" w:rsidRPr="003B31D0" w:rsidRDefault="0077167E" w:rsidP="003B31D0">
      <w:pPr>
        <w:widowControl w:val="0"/>
        <w:tabs>
          <w:tab w:val="left" w:pos="851"/>
          <w:tab w:val="center" w:pos="5103"/>
        </w:tabs>
        <w:spacing w:after="0" w:line="276" w:lineRule="auto"/>
        <w:ind w:firstLine="709"/>
        <w:rPr>
          <w:rFonts w:cs="Times New Roman"/>
          <w:szCs w:val="26"/>
          <w:vertAlign w:val="subscript"/>
          <w:lang w:val="vi-VN"/>
        </w:rPr>
      </w:pPr>
      <w:r w:rsidRPr="003B31D0">
        <w:rPr>
          <w:rFonts w:cs="Times New Roman"/>
          <w:szCs w:val="26"/>
          <w:lang w:val="vi-VN"/>
        </w:rPr>
        <w:t xml:space="preserve">                                                           G</w:t>
      </w:r>
      <w:r w:rsidRPr="003B31D0">
        <w:rPr>
          <w:rFonts w:cs="Times New Roman"/>
          <w:szCs w:val="26"/>
          <w:vertAlign w:val="subscript"/>
          <w:lang w:val="vi-VN"/>
        </w:rPr>
        <w:t>đang xét</w:t>
      </w:r>
    </w:p>
    <w:p w14:paraId="38577F3B" w14:textId="77777777" w:rsidR="0077167E" w:rsidRPr="003B31D0" w:rsidRDefault="0077167E" w:rsidP="003B31D0">
      <w:pPr>
        <w:widowControl w:val="0"/>
        <w:tabs>
          <w:tab w:val="left" w:pos="3535"/>
        </w:tabs>
        <w:spacing w:after="0" w:line="276" w:lineRule="auto"/>
        <w:ind w:firstLine="567"/>
        <w:rPr>
          <w:rFonts w:cs="Times New Roman"/>
          <w:szCs w:val="26"/>
          <w:lang w:val="vi-VN"/>
        </w:rPr>
      </w:pPr>
      <w:r w:rsidRPr="003B31D0">
        <w:rPr>
          <w:rFonts w:cs="Times New Roman"/>
          <w:szCs w:val="26"/>
          <w:lang w:val="vi-VN"/>
        </w:rPr>
        <w:t xml:space="preserve">Trong đó: </w:t>
      </w:r>
      <w:r w:rsidRPr="003B31D0">
        <w:rPr>
          <w:rFonts w:cs="Times New Roman"/>
          <w:szCs w:val="26"/>
          <w:lang w:val="vi-VN"/>
        </w:rPr>
        <w:tab/>
      </w:r>
    </w:p>
    <w:p w14:paraId="0FB8C31E"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Điểm giá</w:t>
      </w:r>
      <w:r w:rsidRPr="003B31D0">
        <w:rPr>
          <w:rFonts w:cs="Times New Roman"/>
          <w:szCs w:val="26"/>
          <w:vertAlign w:val="subscript"/>
          <w:lang w:val="vi-VN"/>
        </w:rPr>
        <w:t>đang xét</w:t>
      </w:r>
      <w:r w:rsidRPr="003B31D0">
        <w:rPr>
          <w:rFonts w:cs="Times New Roman"/>
          <w:szCs w:val="26"/>
          <w:lang w:val="vi-VN"/>
        </w:rPr>
        <w:t>: Điểm giá của hồ sơ đề xuất về tài chính đang xét</w:t>
      </w:r>
      <w:r w:rsidR="00055212" w:rsidRPr="003B31D0">
        <w:rPr>
          <w:rFonts w:cs="Times New Roman"/>
          <w:szCs w:val="26"/>
          <w:lang w:val="vi-VN"/>
        </w:rPr>
        <w:t>;</w:t>
      </w:r>
    </w:p>
    <w:p w14:paraId="3E2210B8"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G</w:t>
      </w:r>
      <w:r w:rsidRPr="003B31D0">
        <w:rPr>
          <w:rFonts w:cs="Times New Roman"/>
          <w:szCs w:val="26"/>
          <w:vertAlign w:val="subscript"/>
          <w:lang w:val="vi-VN"/>
        </w:rPr>
        <w:t>thấp nhất</w:t>
      </w:r>
      <w:r w:rsidRPr="003B31D0">
        <w:rPr>
          <w:rFonts w:cs="Times New Roman"/>
          <w:szCs w:val="26"/>
          <w:lang w:val="vi-VN"/>
        </w:rPr>
        <w:t>: Giá dự thầu sau sửa lỗi, hiệu chỉnh sai lệch, trừ đi giá trị giảm giá (nếu có) thấp nhất trong số các nhà thầu được đánh giá chi tiết về tài chính;</w:t>
      </w:r>
    </w:p>
    <w:p w14:paraId="3BE82CE0"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G</w:t>
      </w:r>
      <w:r w:rsidRPr="003B31D0">
        <w:rPr>
          <w:rFonts w:cs="Times New Roman"/>
          <w:szCs w:val="26"/>
          <w:vertAlign w:val="subscript"/>
          <w:lang w:val="vi-VN"/>
        </w:rPr>
        <w:t>đang xét</w:t>
      </w:r>
      <w:r w:rsidRPr="003B31D0">
        <w:rPr>
          <w:rFonts w:cs="Times New Roman"/>
          <w:szCs w:val="26"/>
          <w:lang w:val="vi-VN"/>
        </w:rPr>
        <w:t>: Giá dự thầu sau sửa lỗi, hiệu chỉnh sai lệch, trừ đi giá trị giảm giá (nếu có) của hồ sơ đề xuất về tài chính đang xét.</w:t>
      </w:r>
    </w:p>
    <w:p w14:paraId="550E5288"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cs="Times New Roman"/>
          <w:szCs w:val="26"/>
          <w:lang w:val="vi-VN"/>
        </w:rPr>
        <w:t xml:space="preserve">b) Tiêu chuẩn đánh giá tổng hợp: </w:t>
      </w:r>
    </w:p>
    <w:p w14:paraId="21811E59"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Điểm tổng hợp được xác định theo công thức sau đây:</w:t>
      </w:r>
    </w:p>
    <w:p w14:paraId="7176083B"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Điểm tổng hợp</w:t>
      </w:r>
      <w:r w:rsidRPr="003B31D0">
        <w:rPr>
          <w:rFonts w:cs="Times New Roman"/>
          <w:szCs w:val="26"/>
          <w:vertAlign w:val="subscript"/>
          <w:lang w:val="vi-VN"/>
        </w:rPr>
        <w:t>đang xét</w:t>
      </w:r>
      <w:r w:rsidRPr="003B31D0">
        <w:rPr>
          <w:rFonts w:cs="Times New Roman"/>
          <w:szCs w:val="26"/>
          <w:lang w:val="vi-VN"/>
        </w:rPr>
        <w:t xml:space="preserve"> = K </w:t>
      </w:r>
      <w:r w:rsidR="007F78C2" w:rsidRPr="003B31D0">
        <w:rPr>
          <w:rFonts w:cs="Times New Roman"/>
          <w:szCs w:val="26"/>
          <w:lang w:val="vi-VN"/>
        </w:rPr>
        <w:t xml:space="preserve">× </w:t>
      </w:r>
      <w:r w:rsidRPr="003B31D0">
        <w:rPr>
          <w:rFonts w:cs="Times New Roman"/>
          <w:szCs w:val="26"/>
          <w:lang w:val="vi-VN"/>
        </w:rPr>
        <w:t>Điểm kỹ thuật</w:t>
      </w:r>
      <w:r w:rsidRPr="003B31D0">
        <w:rPr>
          <w:rFonts w:cs="Times New Roman"/>
          <w:szCs w:val="26"/>
          <w:vertAlign w:val="subscript"/>
          <w:lang w:val="vi-VN"/>
        </w:rPr>
        <w:t>đang xét</w:t>
      </w:r>
      <w:r w:rsidRPr="003B31D0">
        <w:rPr>
          <w:rFonts w:cs="Times New Roman"/>
          <w:szCs w:val="26"/>
          <w:lang w:val="vi-VN"/>
        </w:rPr>
        <w:t xml:space="preserve"> + G </w:t>
      </w:r>
      <w:r w:rsidR="007F78C2" w:rsidRPr="003B31D0">
        <w:rPr>
          <w:rFonts w:cs="Times New Roman"/>
          <w:szCs w:val="26"/>
          <w:lang w:val="vi-VN"/>
        </w:rPr>
        <w:t>×</w:t>
      </w:r>
      <w:r w:rsidRPr="003B31D0">
        <w:rPr>
          <w:rFonts w:cs="Times New Roman"/>
          <w:szCs w:val="26"/>
          <w:lang w:val="vi-VN"/>
        </w:rPr>
        <w:t xml:space="preserve"> Điểm giá</w:t>
      </w:r>
      <w:r w:rsidRPr="003B31D0">
        <w:rPr>
          <w:rFonts w:cs="Times New Roman"/>
          <w:szCs w:val="26"/>
          <w:vertAlign w:val="subscript"/>
          <w:lang w:val="vi-VN"/>
        </w:rPr>
        <w:t>đang xét</w:t>
      </w:r>
    </w:p>
    <w:p w14:paraId="5826BFB6"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 xml:space="preserve">Trong đó: </w:t>
      </w:r>
      <w:r w:rsidRPr="003B31D0">
        <w:rPr>
          <w:rFonts w:cs="Times New Roman"/>
          <w:szCs w:val="26"/>
          <w:lang w:val="vi-VN"/>
        </w:rPr>
        <w:tab/>
      </w:r>
    </w:p>
    <w:p w14:paraId="619581C1"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Điểm kỹ thuật</w:t>
      </w:r>
      <w:r w:rsidRPr="003B31D0">
        <w:rPr>
          <w:rFonts w:cs="Times New Roman"/>
          <w:szCs w:val="26"/>
          <w:vertAlign w:val="subscript"/>
          <w:lang w:val="vi-VN"/>
        </w:rPr>
        <w:t>đang xét</w:t>
      </w:r>
      <w:r w:rsidRPr="003B31D0">
        <w:rPr>
          <w:rFonts w:cs="Times New Roman"/>
          <w:szCs w:val="26"/>
          <w:lang w:val="vi-VN"/>
        </w:rPr>
        <w:t xml:space="preserve">: </w:t>
      </w:r>
      <w:r w:rsidR="00FA6304" w:rsidRPr="003B31D0">
        <w:rPr>
          <w:rFonts w:cs="Times New Roman"/>
          <w:szCs w:val="26"/>
          <w:lang w:val="vi-VN"/>
        </w:rPr>
        <w:t>l</w:t>
      </w:r>
      <w:r w:rsidRPr="003B31D0">
        <w:rPr>
          <w:rFonts w:cs="Times New Roman"/>
          <w:szCs w:val="26"/>
          <w:lang w:val="vi-VN"/>
        </w:rPr>
        <w:t>à số điểm được xác định tại bước đánh giá về kỹ thuật;</w:t>
      </w:r>
    </w:p>
    <w:p w14:paraId="3F9FC4BF"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Điểm giá</w:t>
      </w:r>
      <w:r w:rsidRPr="003B31D0">
        <w:rPr>
          <w:rFonts w:cs="Times New Roman"/>
          <w:szCs w:val="26"/>
          <w:vertAlign w:val="subscript"/>
          <w:lang w:val="vi-VN"/>
        </w:rPr>
        <w:t>đang xét</w:t>
      </w:r>
      <w:r w:rsidRPr="003B31D0">
        <w:rPr>
          <w:rFonts w:cs="Times New Roman"/>
          <w:szCs w:val="26"/>
          <w:lang w:val="vi-VN"/>
        </w:rPr>
        <w:t xml:space="preserve">: </w:t>
      </w:r>
      <w:r w:rsidR="00FA6304" w:rsidRPr="003B31D0">
        <w:rPr>
          <w:rFonts w:cs="Times New Roman"/>
          <w:szCs w:val="26"/>
          <w:lang w:val="vi-VN"/>
        </w:rPr>
        <w:t>l</w:t>
      </w:r>
      <w:r w:rsidRPr="003B31D0">
        <w:rPr>
          <w:rFonts w:cs="Times New Roman"/>
          <w:szCs w:val="26"/>
          <w:lang w:val="vi-VN"/>
        </w:rPr>
        <w:t>à số điểm được xác định tại bước đánh giá về giá;</w:t>
      </w:r>
    </w:p>
    <w:p w14:paraId="6F4BA1FC"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K: </w:t>
      </w:r>
      <w:r w:rsidR="00FA6304" w:rsidRPr="003B31D0">
        <w:rPr>
          <w:rFonts w:eastAsia="Times New Roman" w:cs="Times New Roman"/>
          <w:szCs w:val="26"/>
          <w:lang w:val="vi-VN"/>
        </w:rPr>
        <w:t>tỷ</w:t>
      </w:r>
      <w:r w:rsidRPr="003B31D0">
        <w:rPr>
          <w:rFonts w:eastAsia="Times New Roman" w:cs="Times New Roman"/>
          <w:szCs w:val="26"/>
          <w:lang w:val="vi-VN"/>
        </w:rPr>
        <w:t xml:space="preserve"> trọng điểm về kỹ thuật quy định trong thang điểm tổng hợp, chiếm tỷ lệ từ 70% đến 80%;</w:t>
      </w:r>
    </w:p>
    <w:p w14:paraId="43922F24"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G: </w:t>
      </w:r>
      <w:r w:rsidR="004D0D19" w:rsidRPr="003B31D0">
        <w:rPr>
          <w:rFonts w:eastAsia="Times New Roman" w:cs="Times New Roman"/>
          <w:szCs w:val="26"/>
          <w:lang w:val="vi-VN"/>
        </w:rPr>
        <w:t>t</w:t>
      </w:r>
      <w:r w:rsidRPr="003B31D0">
        <w:rPr>
          <w:rFonts w:eastAsia="Times New Roman" w:cs="Times New Roman"/>
          <w:szCs w:val="26"/>
          <w:lang w:val="vi-VN"/>
        </w:rPr>
        <w:t>ỷ trọng điểm về giá quy định trong thang điểm tổng hợp, chiếm tỷ lệ từ 20% đến 30%;</w:t>
      </w:r>
    </w:p>
    <w:p w14:paraId="5A2755D0"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K + G = 100%.</w:t>
      </w:r>
    </w:p>
    <w:p w14:paraId="3213EF52" w14:textId="5BE34C41" w:rsidR="0077167E" w:rsidRPr="00AE2DA0" w:rsidRDefault="0077167E" w:rsidP="00EC74DF">
      <w:pPr>
        <w:pStyle w:val="Heading2"/>
        <w:rPr>
          <w:lang w:val="vi-VN"/>
        </w:rPr>
      </w:pPr>
      <w:bookmarkStart w:id="191" w:name="_Toc143810193"/>
      <w:bookmarkStart w:id="192" w:name="_Toc156916666"/>
      <w:r w:rsidRPr="00AE2DA0">
        <w:rPr>
          <w:rFonts w:hint="eastAsia"/>
          <w:lang w:val="vi-VN"/>
        </w:rPr>
        <w:t>Đ</w:t>
      </w:r>
      <w:r w:rsidRPr="00AE2DA0">
        <w:rPr>
          <w:lang w:val="vi-VN"/>
        </w:rPr>
        <w:t xml:space="preserve">iều </w:t>
      </w:r>
      <w:r w:rsidR="00A45565" w:rsidRPr="00AE2DA0">
        <w:rPr>
          <w:lang w:val="vi-VN"/>
        </w:rPr>
        <w:t>64</w:t>
      </w:r>
      <w:r w:rsidRPr="00AE2DA0">
        <w:rPr>
          <w:lang w:val="vi-VN"/>
        </w:rPr>
        <w:t xml:space="preserve">. Thẩm </w:t>
      </w:r>
      <w:r w:rsidRPr="00AE2DA0">
        <w:rPr>
          <w:rFonts w:hint="eastAsia"/>
          <w:lang w:val="vi-VN"/>
        </w:rPr>
        <w:t>đ</w:t>
      </w:r>
      <w:r w:rsidRPr="00AE2DA0">
        <w:rPr>
          <w:lang w:val="vi-VN"/>
        </w:rPr>
        <w:t>ịnh v</w:t>
      </w:r>
      <w:r w:rsidRPr="00AE2DA0">
        <w:rPr>
          <w:rFonts w:hint="eastAsia"/>
          <w:lang w:val="vi-VN"/>
        </w:rPr>
        <w:t>à</w:t>
      </w:r>
      <w:r w:rsidRPr="00AE2DA0">
        <w:rPr>
          <w:lang w:val="vi-VN"/>
        </w:rPr>
        <w:t xml:space="preserve"> ph</w:t>
      </w:r>
      <w:r w:rsidRPr="00AE2DA0">
        <w:rPr>
          <w:rFonts w:hint="eastAsia"/>
          <w:lang w:val="vi-VN"/>
        </w:rPr>
        <w:t>ê</w:t>
      </w:r>
      <w:r w:rsidRPr="00AE2DA0">
        <w:rPr>
          <w:lang w:val="vi-VN"/>
        </w:rPr>
        <w:t xml:space="preserve"> duyệt hồ s</w:t>
      </w:r>
      <w:r w:rsidRPr="00AE2DA0">
        <w:rPr>
          <w:rFonts w:hint="eastAsia"/>
          <w:lang w:val="vi-VN"/>
        </w:rPr>
        <w:t>ơ</w:t>
      </w:r>
      <w:r w:rsidRPr="00AE2DA0">
        <w:rPr>
          <w:lang w:val="vi-VN"/>
        </w:rPr>
        <w:t xml:space="preserve"> mời thầu</w:t>
      </w:r>
      <w:bookmarkEnd w:id="191"/>
      <w:bookmarkEnd w:id="192"/>
    </w:p>
    <w:p w14:paraId="41D0DFB3" w14:textId="18124D83"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1. </w:t>
      </w:r>
      <w:r w:rsidR="00525C7D" w:rsidRPr="003B31D0">
        <w:rPr>
          <w:rFonts w:eastAsia="Times New Roman" w:cs="Times New Roman"/>
          <w:szCs w:val="26"/>
          <w:lang w:val="vi-VN"/>
        </w:rPr>
        <w:t>Chủ đầu tư k</w:t>
      </w:r>
      <w:r w:rsidR="00C74B95" w:rsidRPr="003B31D0">
        <w:rPr>
          <w:rFonts w:eastAsia="Times New Roman" w:cs="Times New Roman"/>
          <w:szCs w:val="26"/>
          <w:lang w:val="vi-VN"/>
        </w:rPr>
        <w:t>hông bắt buộc phải thẩm định hồ sơ mời thầu</w:t>
      </w:r>
      <w:r w:rsidR="00A51240" w:rsidRPr="003B31D0">
        <w:rPr>
          <w:rFonts w:eastAsia="Times New Roman" w:cs="Times New Roman"/>
          <w:szCs w:val="26"/>
          <w:lang w:val="vi-VN"/>
        </w:rPr>
        <w:t>; t</w:t>
      </w:r>
      <w:r w:rsidR="00C74B95" w:rsidRPr="003B31D0">
        <w:rPr>
          <w:rFonts w:eastAsia="Times New Roman" w:cs="Times New Roman"/>
          <w:szCs w:val="26"/>
          <w:lang w:val="vi-VN"/>
        </w:rPr>
        <w:t xml:space="preserve">rường hợp </w:t>
      </w:r>
      <w:r w:rsidR="00525C7D" w:rsidRPr="003B31D0">
        <w:rPr>
          <w:rFonts w:eastAsia="Times New Roman" w:cs="Times New Roman"/>
          <w:szCs w:val="26"/>
          <w:lang w:val="vi-VN"/>
        </w:rPr>
        <w:t>có</w:t>
      </w:r>
      <w:r w:rsidR="00C74B95" w:rsidRPr="003B31D0">
        <w:rPr>
          <w:rFonts w:eastAsia="Times New Roman" w:cs="Times New Roman"/>
          <w:szCs w:val="26"/>
          <w:lang w:val="vi-VN"/>
        </w:rPr>
        <w:t xml:space="preserve"> yêu cầu thẩm định</w:t>
      </w:r>
      <w:r w:rsidR="00525C7D" w:rsidRPr="003B31D0">
        <w:rPr>
          <w:rFonts w:eastAsia="Times New Roman" w:cs="Times New Roman"/>
          <w:szCs w:val="26"/>
          <w:lang w:val="vi-VN"/>
        </w:rPr>
        <w:t xml:space="preserve"> thì thực hiện</w:t>
      </w:r>
      <w:r w:rsidRPr="003B31D0">
        <w:rPr>
          <w:rFonts w:eastAsia="Times New Roman" w:cs="Times New Roman"/>
          <w:szCs w:val="26"/>
          <w:lang w:val="vi-VN"/>
        </w:rPr>
        <w:t xml:space="preserve"> theo quy định tại Điều </w:t>
      </w:r>
      <w:r w:rsidR="007B0ECA" w:rsidRPr="003B31D0">
        <w:rPr>
          <w:rFonts w:eastAsia="Times New Roman" w:cs="Times New Roman"/>
          <w:szCs w:val="26"/>
          <w:lang w:val="vi-VN"/>
        </w:rPr>
        <w:t xml:space="preserve">135 </w:t>
      </w:r>
      <w:r w:rsidRPr="003B31D0">
        <w:rPr>
          <w:rFonts w:eastAsia="Times New Roman" w:cs="Times New Roman"/>
          <w:szCs w:val="26"/>
          <w:lang w:val="vi-VN"/>
        </w:rPr>
        <w:t xml:space="preserve">của Nghị định này trước khi phê duyệt. </w:t>
      </w:r>
    </w:p>
    <w:p w14:paraId="0522B7BD" w14:textId="29C334B4"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2. </w:t>
      </w:r>
      <w:r w:rsidRPr="003B31D0">
        <w:rPr>
          <w:rFonts w:cs="Times New Roman"/>
          <w:szCs w:val="26"/>
          <w:lang w:val="vi-VN"/>
        </w:rPr>
        <w:t xml:space="preserve">Việc phê duyệt hồ sơ mời thầu phải </w:t>
      </w:r>
      <w:r w:rsidR="00FA6304" w:rsidRPr="003B31D0">
        <w:rPr>
          <w:rFonts w:cs="Times New Roman"/>
          <w:szCs w:val="26"/>
          <w:lang w:val="vi-VN"/>
        </w:rPr>
        <w:t xml:space="preserve">được thực hiện </w:t>
      </w:r>
      <w:r w:rsidRPr="003B31D0">
        <w:rPr>
          <w:rFonts w:cs="Times New Roman"/>
          <w:szCs w:val="26"/>
          <w:lang w:val="vi-VN"/>
        </w:rPr>
        <w:t>bằng văn bản căn cứ vào tờ trình phê duyệt, báo cáo thẩm định hồ sơ mời thầu</w:t>
      </w:r>
      <w:r w:rsidR="00C74B95" w:rsidRPr="003B31D0">
        <w:rPr>
          <w:rFonts w:cs="Times New Roman"/>
          <w:szCs w:val="26"/>
          <w:lang w:val="vi-VN"/>
        </w:rPr>
        <w:t xml:space="preserve"> (nếu có)</w:t>
      </w:r>
      <w:r w:rsidRPr="003B31D0">
        <w:rPr>
          <w:rFonts w:cs="Times New Roman"/>
          <w:szCs w:val="26"/>
          <w:lang w:val="vi-VN"/>
        </w:rPr>
        <w:t>.</w:t>
      </w:r>
      <w:r w:rsidRPr="003B31D0">
        <w:rPr>
          <w:rFonts w:eastAsia="Times New Roman" w:cs="Times New Roman"/>
          <w:szCs w:val="26"/>
          <w:lang w:val="vi-VN"/>
        </w:rPr>
        <w:t xml:space="preserve"> </w:t>
      </w:r>
    </w:p>
    <w:p w14:paraId="1FEF7BBE" w14:textId="7184ED39" w:rsidR="0077167E" w:rsidRPr="00AE2DA0" w:rsidRDefault="0077167E" w:rsidP="00EC74DF">
      <w:pPr>
        <w:pStyle w:val="Heading2"/>
        <w:rPr>
          <w:lang w:val="vi-VN"/>
        </w:rPr>
      </w:pPr>
      <w:bookmarkStart w:id="193" w:name="_Toc143810194"/>
      <w:bookmarkStart w:id="194" w:name="_Toc156916667"/>
      <w:r w:rsidRPr="00AE2DA0">
        <w:rPr>
          <w:rFonts w:hint="eastAsia"/>
          <w:lang w:val="vi-VN"/>
        </w:rPr>
        <w:t>Đ</w:t>
      </w:r>
      <w:r w:rsidRPr="00AE2DA0">
        <w:rPr>
          <w:lang w:val="vi-VN"/>
        </w:rPr>
        <w:t xml:space="preserve">iều </w:t>
      </w:r>
      <w:r w:rsidR="00A45565" w:rsidRPr="00AE2DA0">
        <w:rPr>
          <w:lang w:val="vi-VN"/>
        </w:rPr>
        <w:t>65</w:t>
      </w:r>
      <w:r w:rsidRPr="00AE2DA0">
        <w:rPr>
          <w:lang w:val="vi-VN"/>
        </w:rPr>
        <w:t>. Tổ chức lựa chọn nh</w:t>
      </w:r>
      <w:r w:rsidRPr="00AE2DA0">
        <w:rPr>
          <w:rFonts w:hint="eastAsia"/>
          <w:lang w:val="vi-VN"/>
        </w:rPr>
        <w:t>à</w:t>
      </w:r>
      <w:r w:rsidRPr="00AE2DA0">
        <w:rPr>
          <w:lang w:val="vi-VN"/>
        </w:rPr>
        <w:t xml:space="preserve"> thầu</w:t>
      </w:r>
      <w:bookmarkEnd w:id="193"/>
      <w:bookmarkEnd w:id="194"/>
      <w:r w:rsidRPr="00AE2DA0">
        <w:rPr>
          <w:lang w:val="vi-VN"/>
        </w:rPr>
        <w:t xml:space="preserve"> </w:t>
      </w:r>
    </w:p>
    <w:p w14:paraId="416AF6B3"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1. Mời thầu:</w:t>
      </w:r>
    </w:p>
    <w:p w14:paraId="3F87003A"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a) Trường hợp gói thầu không áp dụng thủ tục lựa chọn danh sách ngắn, thông báo mời thầu được</w:t>
      </w:r>
      <w:r w:rsidRPr="003B31D0">
        <w:rPr>
          <w:rFonts w:eastAsia="Times New Roman" w:cs="Times New Roman"/>
          <w:b/>
          <w:szCs w:val="26"/>
          <w:lang w:val="vi-VN"/>
        </w:rPr>
        <w:t xml:space="preserve"> </w:t>
      </w:r>
      <w:r w:rsidRPr="003B31D0">
        <w:rPr>
          <w:rFonts w:eastAsia="Times New Roman" w:cs="Times New Roman"/>
          <w:szCs w:val="26"/>
          <w:lang w:val="vi-VN"/>
        </w:rPr>
        <w:t>thực hiện theo quy định tại điểm b khoản 1 Điều 8 của Luật Đấu thầu;</w:t>
      </w:r>
    </w:p>
    <w:p w14:paraId="39208AAF"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b) </w:t>
      </w:r>
      <w:r w:rsidR="00751241" w:rsidRPr="003B31D0">
        <w:rPr>
          <w:rFonts w:eastAsia="Times New Roman" w:cs="Times New Roman"/>
          <w:szCs w:val="26"/>
          <w:lang w:val="vi-VN"/>
        </w:rPr>
        <w:t>Trường hợp gói thầu áp dụng thủ tục lựa chọn danh sách ngắn,</w:t>
      </w:r>
      <w:r w:rsidRPr="003B31D0">
        <w:rPr>
          <w:rFonts w:eastAsia="Times New Roman" w:cs="Times New Roman"/>
          <w:szCs w:val="26"/>
          <w:lang w:val="vi-VN"/>
        </w:rPr>
        <w:t xml:space="preserve"> thư mời thầu </w:t>
      </w:r>
      <w:r w:rsidR="00751241" w:rsidRPr="003B31D0">
        <w:rPr>
          <w:rFonts w:eastAsia="Times New Roman" w:cs="Times New Roman"/>
          <w:szCs w:val="26"/>
          <w:lang w:val="vi-VN"/>
        </w:rPr>
        <w:t xml:space="preserve">được gửi </w:t>
      </w:r>
      <w:r w:rsidRPr="003B31D0">
        <w:rPr>
          <w:rFonts w:eastAsia="Times New Roman" w:cs="Times New Roman"/>
          <w:szCs w:val="26"/>
          <w:lang w:val="vi-VN"/>
        </w:rPr>
        <w:t xml:space="preserve">đến các nhà thầu có tên trong danh sách ngắn. </w:t>
      </w:r>
    </w:p>
    <w:p w14:paraId="30753EB5" w14:textId="2A51E7B0"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 xml:space="preserve">2. Việc </w:t>
      </w:r>
      <w:r w:rsidRPr="003B31D0">
        <w:rPr>
          <w:rFonts w:eastAsia="Calibri" w:cs="Times New Roman"/>
          <w:bCs/>
          <w:szCs w:val="26"/>
          <w:lang w:val="vi-VN"/>
        </w:rPr>
        <w:t>phát hành,</w:t>
      </w:r>
      <w:r w:rsidR="00A64AEA" w:rsidRPr="003B31D0">
        <w:rPr>
          <w:rFonts w:eastAsia="Calibri" w:cs="Times New Roman"/>
          <w:bCs/>
          <w:szCs w:val="26"/>
          <w:lang w:val="vi-VN"/>
        </w:rPr>
        <w:t xml:space="preserve"> </w:t>
      </w:r>
      <w:r w:rsidRPr="003B31D0">
        <w:rPr>
          <w:rFonts w:eastAsia="Calibri" w:cs="Times New Roman"/>
          <w:bCs/>
          <w:szCs w:val="26"/>
          <w:lang w:val="vi-VN"/>
        </w:rPr>
        <w:t xml:space="preserve">sửa đổi, làm rõ hồ sơ mời thầu thực hiện theo quy định tại khoản 2 Điều </w:t>
      </w:r>
      <w:r w:rsidR="007B0ECA" w:rsidRPr="003B31D0">
        <w:rPr>
          <w:rFonts w:eastAsia="Calibri" w:cs="Times New Roman"/>
          <w:bCs/>
          <w:szCs w:val="26"/>
          <w:lang w:val="vi-VN"/>
        </w:rPr>
        <w:t xml:space="preserve">28 </w:t>
      </w:r>
      <w:r w:rsidRPr="003B31D0">
        <w:rPr>
          <w:rFonts w:eastAsia="Calibri" w:cs="Times New Roman"/>
          <w:bCs/>
          <w:szCs w:val="26"/>
          <w:lang w:val="vi-VN"/>
        </w:rPr>
        <w:t>của Nghị định này.</w:t>
      </w:r>
      <w:r w:rsidR="00F91542" w:rsidRPr="003B31D0">
        <w:rPr>
          <w:rFonts w:eastAsia="Calibri" w:cs="Times New Roman"/>
          <w:bCs/>
          <w:szCs w:val="26"/>
          <w:lang w:val="vi-VN"/>
        </w:rPr>
        <w:t xml:space="preserve"> </w:t>
      </w:r>
      <w:r w:rsidR="00F91542" w:rsidRPr="003B31D0">
        <w:rPr>
          <w:rFonts w:cs="Times New Roman"/>
          <w:bCs/>
          <w:iCs/>
          <w:szCs w:val="26"/>
          <w:lang w:val="vi-VN"/>
        </w:rPr>
        <w:t>Đối với gói thầu tư vấn đơn giản hoặc gói thầu tư vấn cấp bách cần thực hiện ngay do yêu cầu về tiến độ được tổ chức đấu thầu trong nước thì thời gian chuẩn bị hồ sơ dự thầu tối thiểu là 07 ngày</w:t>
      </w:r>
      <w:r w:rsidR="00BB62F3" w:rsidRPr="003B31D0">
        <w:rPr>
          <w:rFonts w:cs="Times New Roman"/>
          <w:bCs/>
          <w:iCs/>
          <w:szCs w:val="26"/>
          <w:lang w:val="vi-VN"/>
        </w:rPr>
        <w:t>, thời gian sửa đổi</w:t>
      </w:r>
      <w:r w:rsidR="004E5C6F" w:rsidRPr="003B31D0">
        <w:rPr>
          <w:rFonts w:cs="Times New Roman"/>
          <w:bCs/>
          <w:iCs/>
          <w:szCs w:val="26"/>
          <w:lang w:val="vi-VN"/>
        </w:rPr>
        <w:t xml:space="preserve"> hồ sơ mời thầu </w:t>
      </w:r>
      <w:r w:rsidR="00BB62F3" w:rsidRPr="003B31D0">
        <w:rPr>
          <w:rFonts w:cs="Times New Roman"/>
          <w:bCs/>
          <w:iCs/>
          <w:szCs w:val="26"/>
          <w:lang w:val="vi-VN"/>
        </w:rPr>
        <w:t>là 03 ngày làm việc trước ngày có thời điểm đóng thầu</w:t>
      </w:r>
      <w:r w:rsidR="004E5C6F" w:rsidRPr="003B31D0">
        <w:rPr>
          <w:rFonts w:cs="Times New Roman"/>
          <w:bCs/>
          <w:iCs/>
          <w:szCs w:val="26"/>
          <w:lang w:val="vi-VN"/>
        </w:rPr>
        <w:t>.</w:t>
      </w:r>
    </w:p>
    <w:p w14:paraId="1CF36525" w14:textId="11591CB3"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cs="Times New Roman"/>
          <w:szCs w:val="26"/>
          <w:lang w:val="vi-VN"/>
        </w:rPr>
        <w:t>3. Việc</w:t>
      </w:r>
      <w:r w:rsidRPr="003B31D0">
        <w:rPr>
          <w:rFonts w:eastAsia="Times New Roman" w:cs="Times New Roman"/>
          <w:szCs w:val="26"/>
          <w:lang w:val="vi-VN"/>
        </w:rPr>
        <w:t xml:space="preserve"> c</w:t>
      </w:r>
      <w:r w:rsidRPr="003B31D0">
        <w:rPr>
          <w:rFonts w:cs="Times New Roman"/>
          <w:szCs w:val="26"/>
          <w:lang w:val="vi-VN"/>
        </w:rPr>
        <w:t>huẩn bị, nộp, tiếp nhận, quản lý, sửa đổi, rút hồ sơ dự thầu</w:t>
      </w:r>
      <w:r w:rsidRPr="003B31D0">
        <w:rPr>
          <w:rFonts w:cs="Times New Roman"/>
          <w:bCs/>
          <w:szCs w:val="26"/>
          <w:lang w:val="vi-VN"/>
        </w:rPr>
        <w:t xml:space="preserve"> thực hiện theo quy định tại khoản 3 Điều </w:t>
      </w:r>
      <w:r w:rsidR="007B0ECA" w:rsidRPr="003B31D0">
        <w:rPr>
          <w:rFonts w:cs="Times New Roman"/>
          <w:bCs/>
          <w:szCs w:val="26"/>
          <w:lang w:val="vi-VN"/>
        </w:rPr>
        <w:t xml:space="preserve">28 </w:t>
      </w:r>
      <w:r w:rsidRPr="003B31D0">
        <w:rPr>
          <w:rFonts w:cs="Times New Roman"/>
          <w:bCs/>
          <w:szCs w:val="26"/>
          <w:lang w:val="vi-VN"/>
        </w:rPr>
        <w:t>của Nghị định này.</w:t>
      </w:r>
      <w:r w:rsidRPr="003B31D0">
        <w:rPr>
          <w:rFonts w:eastAsia="Times New Roman" w:cs="Times New Roman"/>
          <w:szCs w:val="26"/>
          <w:lang w:val="vi-VN"/>
        </w:rPr>
        <w:t xml:space="preserve">   </w:t>
      </w:r>
    </w:p>
    <w:p w14:paraId="407C098B" w14:textId="22AEAADD" w:rsidR="0077167E" w:rsidRPr="003B31D0" w:rsidRDefault="0077167E" w:rsidP="003B31D0">
      <w:pPr>
        <w:pStyle w:val="NormalWeb"/>
        <w:widowControl w:val="0"/>
        <w:spacing w:before="0" w:beforeAutospacing="0" w:after="0" w:afterAutospacing="0" w:line="276" w:lineRule="auto"/>
        <w:ind w:firstLine="567"/>
        <w:rPr>
          <w:rFonts w:eastAsia="Calibri"/>
          <w:sz w:val="26"/>
          <w:szCs w:val="26"/>
          <w:lang w:val="vi-VN"/>
        </w:rPr>
      </w:pPr>
      <w:r w:rsidRPr="003B31D0">
        <w:rPr>
          <w:sz w:val="26"/>
          <w:szCs w:val="26"/>
          <w:lang w:val="vi-VN"/>
        </w:rPr>
        <w:t xml:space="preserve">4. Việc </w:t>
      </w:r>
      <w:r w:rsidRPr="003B31D0">
        <w:rPr>
          <w:rFonts w:eastAsia="Calibri"/>
          <w:bCs/>
          <w:sz w:val="26"/>
          <w:szCs w:val="26"/>
          <w:lang w:val="vi-VN"/>
        </w:rPr>
        <w:t>mở hồ sơ đề xuất về kỹ thuật</w:t>
      </w:r>
      <w:r w:rsidRPr="003B31D0">
        <w:rPr>
          <w:bCs/>
          <w:sz w:val="26"/>
          <w:szCs w:val="26"/>
          <w:lang w:val="vi-VN"/>
        </w:rPr>
        <w:t xml:space="preserve"> </w:t>
      </w:r>
      <w:r w:rsidRPr="003B31D0">
        <w:rPr>
          <w:rFonts w:eastAsia="Calibri"/>
          <w:bCs/>
          <w:sz w:val="26"/>
          <w:szCs w:val="26"/>
          <w:lang w:val="vi-VN"/>
        </w:rPr>
        <w:t xml:space="preserve">thực hiện theo quy định tại khoản 4 Điều </w:t>
      </w:r>
      <w:r w:rsidR="007B0ECA" w:rsidRPr="003B31D0">
        <w:rPr>
          <w:rFonts w:eastAsia="Calibri"/>
          <w:bCs/>
          <w:sz w:val="26"/>
          <w:szCs w:val="26"/>
          <w:lang w:val="vi-VN"/>
        </w:rPr>
        <w:t xml:space="preserve">40 </w:t>
      </w:r>
      <w:r w:rsidRPr="003B31D0">
        <w:rPr>
          <w:rFonts w:eastAsia="Calibri"/>
          <w:bCs/>
          <w:sz w:val="26"/>
          <w:szCs w:val="26"/>
          <w:lang w:val="vi-VN"/>
        </w:rPr>
        <w:t>của Nghị định này nhưng không bao gồm nội dung về bảo đảm dự thầu.</w:t>
      </w:r>
      <w:r w:rsidR="00C27647" w:rsidRPr="003B31D0">
        <w:rPr>
          <w:rFonts w:eastAsia="Calibri"/>
          <w:bCs/>
          <w:sz w:val="26"/>
          <w:szCs w:val="26"/>
          <w:lang w:val="vi-VN"/>
        </w:rPr>
        <w:t xml:space="preserve"> Biên bản mở thầu </w:t>
      </w:r>
      <w:r w:rsidR="006C0CF0" w:rsidRPr="003B31D0">
        <w:rPr>
          <w:rFonts w:eastAsia="Calibri"/>
          <w:bCs/>
          <w:sz w:val="26"/>
          <w:szCs w:val="26"/>
          <w:lang w:val="vi-VN"/>
        </w:rPr>
        <w:t>phải được gửi cho các nhà thầu tham dự thầu</w:t>
      </w:r>
      <w:r w:rsidR="00117120" w:rsidRPr="003B31D0">
        <w:rPr>
          <w:rFonts w:eastAsia="Calibri"/>
          <w:bCs/>
          <w:sz w:val="26"/>
          <w:szCs w:val="26"/>
          <w:lang w:val="vi-VN"/>
        </w:rPr>
        <w:t>;</w:t>
      </w:r>
      <w:r w:rsidR="006C0CF0" w:rsidRPr="003B31D0">
        <w:rPr>
          <w:rFonts w:eastAsia="Calibri"/>
          <w:bCs/>
          <w:sz w:val="26"/>
          <w:szCs w:val="26"/>
          <w:lang w:val="vi-VN"/>
        </w:rPr>
        <w:t xml:space="preserve"> được đăng tải trên Hệ thống mạng đấu thầu quốc gia trong </w:t>
      </w:r>
      <w:r w:rsidR="00FA6304" w:rsidRPr="003B31D0">
        <w:rPr>
          <w:rFonts w:eastAsia="Calibri"/>
          <w:bCs/>
          <w:sz w:val="26"/>
          <w:szCs w:val="26"/>
          <w:lang w:val="vi-VN"/>
        </w:rPr>
        <w:t xml:space="preserve">thời hạn </w:t>
      </w:r>
      <w:r w:rsidR="006C0CF0" w:rsidRPr="003B31D0">
        <w:rPr>
          <w:rFonts w:eastAsia="Calibri"/>
          <w:bCs/>
          <w:sz w:val="26"/>
          <w:szCs w:val="26"/>
          <w:lang w:val="vi-VN"/>
        </w:rPr>
        <w:t>24 giờ kể từ thời điểm mở thầu</w:t>
      </w:r>
      <w:r w:rsidR="00C27647" w:rsidRPr="003B31D0">
        <w:rPr>
          <w:rFonts w:eastAsia="Calibri"/>
          <w:bCs/>
          <w:sz w:val="26"/>
          <w:szCs w:val="26"/>
          <w:lang w:val="vi-VN"/>
        </w:rPr>
        <w:t>.</w:t>
      </w:r>
    </w:p>
    <w:p w14:paraId="7186EFD0" w14:textId="4DF8C050" w:rsidR="0077167E" w:rsidRPr="00AE2DA0" w:rsidRDefault="0077167E" w:rsidP="00EC74DF">
      <w:pPr>
        <w:pStyle w:val="Heading2"/>
        <w:rPr>
          <w:lang w:val="vi-VN"/>
        </w:rPr>
      </w:pPr>
      <w:bookmarkStart w:id="195" w:name="_Toc143810195"/>
      <w:bookmarkStart w:id="196" w:name="_Toc156916668"/>
      <w:r w:rsidRPr="00AE2DA0">
        <w:rPr>
          <w:rFonts w:hint="eastAsia"/>
          <w:lang w:val="vi-VN"/>
        </w:rPr>
        <w:t>Đ</w:t>
      </w:r>
      <w:r w:rsidRPr="00AE2DA0">
        <w:rPr>
          <w:lang w:val="vi-VN"/>
        </w:rPr>
        <w:t xml:space="preserve">iều </w:t>
      </w:r>
      <w:r w:rsidR="00A45565" w:rsidRPr="00AE2DA0">
        <w:rPr>
          <w:lang w:val="vi-VN"/>
        </w:rPr>
        <w:t>66</w:t>
      </w:r>
      <w:r w:rsidRPr="00AE2DA0">
        <w:rPr>
          <w:lang w:val="vi-VN"/>
        </w:rPr>
        <w:t>. Nguy</w:t>
      </w:r>
      <w:r w:rsidRPr="00AE2DA0">
        <w:rPr>
          <w:rFonts w:hint="eastAsia"/>
          <w:lang w:val="vi-VN"/>
        </w:rPr>
        <w:t>ê</w:t>
      </w:r>
      <w:r w:rsidRPr="00AE2DA0">
        <w:rPr>
          <w:lang w:val="vi-VN"/>
        </w:rPr>
        <w:t xml:space="preserve">n tắc </w:t>
      </w:r>
      <w:r w:rsidRPr="00AE2DA0">
        <w:rPr>
          <w:rFonts w:hint="eastAsia"/>
          <w:lang w:val="vi-VN"/>
        </w:rPr>
        <w:t>đá</w:t>
      </w:r>
      <w:r w:rsidRPr="00AE2DA0">
        <w:rPr>
          <w:lang w:val="vi-VN"/>
        </w:rPr>
        <w:t>nh gi</w:t>
      </w:r>
      <w:r w:rsidRPr="00AE2DA0">
        <w:rPr>
          <w:rFonts w:hint="eastAsia"/>
          <w:lang w:val="vi-VN"/>
        </w:rPr>
        <w:t>á</w:t>
      </w:r>
      <w:bookmarkEnd w:id="195"/>
      <w:r w:rsidR="00A315AD" w:rsidRPr="00AE2DA0">
        <w:rPr>
          <w:lang w:val="vi-VN"/>
        </w:rPr>
        <w:t xml:space="preserve"> hồ s</w:t>
      </w:r>
      <w:r w:rsidR="00A315AD" w:rsidRPr="00AE2DA0">
        <w:rPr>
          <w:rFonts w:hint="eastAsia"/>
          <w:lang w:val="vi-VN"/>
        </w:rPr>
        <w:t>ơ</w:t>
      </w:r>
      <w:r w:rsidR="00A315AD" w:rsidRPr="00AE2DA0">
        <w:rPr>
          <w:lang w:val="vi-VN"/>
        </w:rPr>
        <w:t xml:space="preserve"> dự thầu</w:t>
      </w:r>
      <w:bookmarkEnd w:id="196"/>
    </w:p>
    <w:p w14:paraId="60AAE1FE" w14:textId="001D49FA" w:rsidR="00A315AD" w:rsidRPr="003B31D0" w:rsidRDefault="0077167E" w:rsidP="003B31D0">
      <w:pPr>
        <w:widowControl w:val="0"/>
        <w:spacing w:after="0" w:line="276" w:lineRule="auto"/>
        <w:ind w:firstLine="567"/>
        <w:rPr>
          <w:rFonts w:cs="Times New Roman"/>
          <w:bCs/>
          <w:szCs w:val="26"/>
          <w:lang w:val="vi-VN"/>
        </w:rPr>
      </w:pPr>
      <w:r w:rsidRPr="003B31D0">
        <w:rPr>
          <w:rFonts w:cs="Times New Roman"/>
          <w:szCs w:val="26"/>
          <w:lang w:val="vi-VN"/>
        </w:rPr>
        <w:t xml:space="preserve">1. </w:t>
      </w:r>
      <w:r w:rsidR="00A315AD" w:rsidRPr="003B31D0">
        <w:rPr>
          <w:rFonts w:cs="Times New Roman"/>
          <w:szCs w:val="26"/>
          <w:lang w:val="vi-VN"/>
        </w:rPr>
        <w:t>Việc đánh giá hồ sơ dự thầu phải căn cứ vào tiêu chuẩn đánh giá hồ sơ dự thầu và các yêu cầu khác trong hồ sơ mời thầu, căn cứ vào hồ sơ dự thầu đã nộp, các tài liệu giải thích, làm rõ hồ sơ dự thầu của nhà thầu để bảo đảm lựa chọn được nhà thầu có đủ năng lực và kinh nghiệm, có giải pháp khả thi để thực hiện gói thầu</w:t>
      </w:r>
      <w:r w:rsidR="00A315AD" w:rsidRPr="003B31D0">
        <w:rPr>
          <w:rFonts w:cs="Times New Roman"/>
          <w:bCs/>
          <w:szCs w:val="26"/>
          <w:lang w:val="vi-VN"/>
        </w:rPr>
        <w:t xml:space="preserve">; trường hợp hồ sơ mời thầu có các nội dung làm hạn chế cạnh tranh theo quy định tại khoản 2 Điều </w:t>
      </w:r>
      <w:r w:rsidR="007B0ECA" w:rsidRPr="003B31D0">
        <w:rPr>
          <w:rFonts w:cs="Times New Roman"/>
          <w:bCs/>
          <w:szCs w:val="26"/>
          <w:lang w:val="vi-VN"/>
        </w:rPr>
        <w:t xml:space="preserve">63 </w:t>
      </w:r>
      <w:r w:rsidR="00A315AD" w:rsidRPr="003B31D0">
        <w:rPr>
          <w:rFonts w:cs="Times New Roman"/>
          <w:bCs/>
          <w:szCs w:val="26"/>
          <w:lang w:val="vi-VN"/>
        </w:rPr>
        <w:t xml:space="preserve">của Nghị định này thì các nội dung này không phải căn cứ để xem xét đánh giá hồ sơ dự thầu. </w:t>
      </w:r>
    </w:p>
    <w:p w14:paraId="16ACA89D" w14:textId="33ACE921"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 xml:space="preserve">2. Trường hợp hợp đồng </w:t>
      </w:r>
      <w:r w:rsidR="00947276" w:rsidRPr="003B31D0">
        <w:rPr>
          <w:rFonts w:cs="Times New Roman"/>
          <w:szCs w:val="26"/>
          <w:lang w:val="vi-VN"/>
        </w:rPr>
        <w:t>có tính chất</w:t>
      </w:r>
      <w:r w:rsidR="008E7BA7" w:rsidRPr="003B31D0">
        <w:rPr>
          <w:rFonts w:cs="Times New Roman"/>
          <w:szCs w:val="26"/>
          <w:lang w:val="vi-VN"/>
        </w:rPr>
        <w:t xml:space="preserve"> </w:t>
      </w:r>
      <w:r w:rsidRPr="003B31D0">
        <w:rPr>
          <w:rFonts w:cs="Times New Roman"/>
          <w:szCs w:val="26"/>
          <w:lang w:val="vi-VN"/>
        </w:rPr>
        <w:t xml:space="preserve">tương tự mà nhà thầu </w:t>
      </w:r>
      <w:r w:rsidR="008E7BA7" w:rsidRPr="003B31D0">
        <w:rPr>
          <w:rFonts w:cs="Times New Roman"/>
          <w:szCs w:val="26"/>
          <w:lang w:val="vi-VN"/>
        </w:rPr>
        <w:t xml:space="preserve">đã thực hiện nêu </w:t>
      </w:r>
      <w:r w:rsidRPr="003B31D0">
        <w:rPr>
          <w:rFonts w:cs="Times New Roman"/>
          <w:szCs w:val="26"/>
          <w:lang w:val="vi-VN"/>
        </w:rPr>
        <w:t>trong hồ sơ dự thầu không đáp ứng yêu cầu</w:t>
      </w:r>
      <w:r w:rsidR="008E7BA7" w:rsidRPr="003B31D0">
        <w:rPr>
          <w:rFonts w:cs="Times New Roman"/>
          <w:szCs w:val="26"/>
          <w:lang w:val="vi-VN"/>
        </w:rPr>
        <w:t xml:space="preserve"> của hồ sơ mời thầu</w:t>
      </w:r>
      <w:r w:rsidRPr="003B31D0">
        <w:rPr>
          <w:rFonts w:cs="Times New Roman"/>
          <w:szCs w:val="26"/>
          <w:lang w:val="vi-VN"/>
        </w:rPr>
        <w:t xml:space="preserve">, </w:t>
      </w:r>
      <w:r w:rsidR="00243E44" w:rsidRPr="003B31D0">
        <w:rPr>
          <w:rFonts w:cs="Times New Roman"/>
          <w:szCs w:val="26"/>
          <w:lang w:val="vi-VN"/>
        </w:rPr>
        <w:t>chủ đầu tư</w:t>
      </w:r>
      <w:r w:rsidRPr="003B31D0">
        <w:rPr>
          <w:rFonts w:cs="Times New Roman"/>
          <w:szCs w:val="26"/>
          <w:lang w:val="vi-VN"/>
        </w:rPr>
        <w:t xml:space="preserve"> yêu cầu nhà thầu bổ sung, thay thế hợp đồng khác để đánh giá trong </w:t>
      </w:r>
      <w:r w:rsidR="00036070" w:rsidRPr="003B31D0">
        <w:rPr>
          <w:rFonts w:cs="Times New Roman"/>
          <w:szCs w:val="26"/>
          <w:lang w:val="vi-VN"/>
        </w:rPr>
        <w:t xml:space="preserve">thời hạn </w:t>
      </w:r>
      <w:r w:rsidRPr="003B31D0">
        <w:rPr>
          <w:rFonts w:cs="Times New Roman"/>
          <w:szCs w:val="26"/>
          <w:lang w:val="vi-VN"/>
        </w:rPr>
        <w:t>phù hợp.</w:t>
      </w:r>
    </w:p>
    <w:p w14:paraId="78CD529E" w14:textId="1DAC96F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 xml:space="preserve">3. Việc đánh giá </w:t>
      </w:r>
      <w:r w:rsidR="00036070" w:rsidRPr="003B31D0">
        <w:rPr>
          <w:rFonts w:cs="Times New Roman"/>
          <w:szCs w:val="26"/>
          <w:lang w:val="vi-VN"/>
        </w:rPr>
        <w:t xml:space="preserve">hồ sơ dự thầu </w:t>
      </w:r>
      <w:r w:rsidRPr="003B31D0">
        <w:rPr>
          <w:rFonts w:cs="Times New Roman"/>
          <w:szCs w:val="26"/>
          <w:lang w:val="vi-VN"/>
        </w:rPr>
        <w:t>được thực hiện trên bản chụp, nhà thầu phải chịu trách nhiệm về tính thống nhất giữa bản gốc và bản chụp. Trường hợp có sự sai khác giữa bản gốc và bản chụp nhưng không làm thay đổi thứ tự xếp hạng nhà thầu thì căn cứ vào bản gốc để đánh giá. Trường hợp có sự sai khác giữa bản gốc và bản chụp dẫn đến kết quả đánh giá trên bản gốc khác kết quả đánh giá trên bản chụp, làm thay đổi thứ tự xếp hạng nhà thầu thì hồ sơ dự thầu của nhà thầu bị loại</w:t>
      </w:r>
      <w:r w:rsidR="00954686" w:rsidRPr="003B31D0">
        <w:rPr>
          <w:rFonts w:cs="Times New Roman"/>
          <w:szCs w:val="26"/>
          <w:lang w:val="vi-VN"/>
        </w:rPr>
        <w:t xml:space="preserve">, nhà thầu bị coi là có hành vi gian lận và bị xử lý theo quy định tại điểm a khoản 1 Điều </w:t>
      </w:r>
      <w:r w:rsidR="00556C81" w:rsidRPr="003B31D0">
        <w:rPr>
          <w:rFonts w:cs="Times New Roman"/>
          <w:szCs w:val="26"/>
          <w:lang w:val="vi-VN"/>
        </w:rPr>
        <w:t xml:space="preserve">133 </w:t>
      </w:r>
      <w:r w:rsidR="00954686" w:rsidRPr="003B31D0">
        <w:rPr>
          <w:rFonts w:cs="Times New Roman"/>
          <w:szCs w:val="26"/>
          <w:lang w:val="vi-VN"/>
        </w:rPr>
        <w:t>của Nghị định này.</w:t>
      </w:r>
    </w:p>
    <w:p w14:paraId="77E77174" w14:textId="24907D95" w:rsidR="0077167E" w:rsidRPr="00AE2DA0" w:rsidRDefault="0077167E" w:rsidP="00EC74DF">
      <w:pPr>
        <w:pStyle w:val="Heading2"/>
        <w:rPr>
          <w:lang w:val="vi-VN"/>
        </w:rPr>
      </w:pPr>
      <w:bookmarkStart w:id="197" w:name="_Toc143810196"/>
      <w:bookmarkStart w:id="198" w:name="_Toc156916669"/>
      <w:r w:rsidRPr="00AE2DA0">
        <w:rPr>
          <w:rFonts w:hint="eastAsia"/>
          <w:lang w:val="vi-VN"/>
        </w:rPr>
        <w:t>Đ</w:t>
      </w:r>
      <w:r w:rsidRPr="00AE2DA0">
        <w:rPr>
          <w:lang w:val="vi-VN"/>
        </w:rPr>
        <w:t xml:space="preserve">iều </w:t>
      </w:r>
      <w:r w:rsidR="00A45565" w:rsidRPr="00AE2DA0">
        <w:rPr>
          <w:lang w:val="vi-VN"/>
        </w:rPr>
        <w:t>67</w:t>
      </w:r>
      <w:r w:rsidRPr="00AE2DA0">
        <w:rPr>
          <w:lang w:val="vi-VN"/>
        </w:rPr>
        <w:t>. L</w:t>
      </w:r>
      <w:r w:rsidRPr="00AE2DA0">
        <w:rPr>
          <w:rFonts w:hint="eastAsia"/>
          <w:lang w:val="vi-VN"/>
        </w:rPr>
        <w:t>à</w:t>
      </w:r>
      <w:r w:rsidRPr="00AE2DA0">
        <w:rPr>
          <w:lang w:val="vi-VN"/>
        </w:rPr>
        <w:t>m r</w:t>
      </w:r>
      <w:r w:rsidRPr="00AE2DA0">
        <w:rPr>
          <w:rFonts w:hint="eastAsia"/>
          <w:lang w:val="vi-VN"/>
        </w:rPr>
        <w:t>õ</w:t>
      </w:r>
      <w:r w:rsidRPr="00AE2DA0">
        <w:rPr>
          <w:lang w:val="vi-VN"/>
        </w:rPr>
        <w:t xml:space="preserve"> hồ s</w:t>
      </w:r>
      <w:r w:rsidRPr="00AE2DA0">
        <w:rPr>
          <w:rFonts w:hint="eastAsia"/>
          <w:lang w:val="vi-VN"/>
        </w:rPr>
        <w:t>ơ</w:t>
      </w:r>
      <w:r w:rsidRPr="00AE2DA0">
        <w:rPr>
          <w:lang w:val="vi-VN"/>
        </w:rPr>
        <w:t xml:space="preserve"> dự thầu</w:t>
      </w:r>
      <w:bookmarkEnd w:id="197"/>
      <w:bookmarkEnd w:id="198"/>
    </w:p>
    <w:p w14:paraId="04F86B4D" w14:textId="4258CF77" w:rsidR="005008EA" w:rsidRPr="003B31D0" w:rsidRDefault="005008EA"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1. Sau khi mở thầu, nhà thầu có trách nhiệm làm rõ hồ sơ dự thầu theo yêu cầu của </w:t>
      </w:r>
      <w:r w:rsidR="00243E44" w:rsidRPr="003B31D0">
        <w:rPr>
          <w:sz w:val="26"/>
          <w:szCs w:val="26"/>
          <w:lang w:val="vi-VN"/>
        </w:rPr>
        <w:t>chủ đầu tư</w:t>
      </w:r>
      <w:r w:rsidRPr="003B31D0">
        <w:rPr>
          <w:sz w:val="26"/>
          <w:szCs w:val="26"/>
          <w:lang w:val="vi-VN"/>
        </w:rPr>
        <w:t xml:space="preserve">. Trường hợp hồ sơ dự thầu của nhà thầu thiếu tài liệu về tư cách hợp lệ, hợp đồng có tính chất tương tự, </w:t>
      </w:r>
      <w:r w:rsidR="000D0BA3" w:rsidRPr="003B31D0">
        <w:rPr>
          <w:rFonts w:eastAsia="Calibri"/>
          <w:sz w:val="26"/>
          <w:szCs w:val="26"/>
          <w:lang w:val="vi-VN"/>
        </w:rPr>
        <w:t>nghĩa vụ kê khai thuế và nộp thuế</w:t>
      </w:r>
      <w:r w:rsidR="008223E4" w:rsidRPr="003B31D0">
        <w:rPr>
          <w:sz w:val="26"/>
          <w:szCs w:val="26"/>
          <w:lang w:val="vi-VN"/>
        </w:rPr>
        <w:t>, tài liệu về nhân sự cụ thể đã được đề xuất trong hồ sơ dự thầu</w:t>
      </w:r>
      <w:r w:rsidRPr="003B31D0">
        <w:rPr>
          <w:sz w:val="26"/>
          <w:szCs w:val="26"/>
          <w:lang w:val="vi-VN"/>
        </w:rPr>
        <w:t xml:space="preserve"> thì </w:t>
      </w:r>
      <w:r w:rsidR="00243E44" w:rsidRPr="003B31D0">
        <w:rPr>
          <w:sz w:val="26"/>
          <w:szCs w:val="26"/>
          <w:lang w:val="vi-VN"/>
        </w:rPr>
        <w:t>chủ đầu tư</w:t>
      </w:r>
      <w:r w:rsidR="00EC7606" w:rsidRPr="003B31D0">
        <w:rPr>
          <w:sz w:val="26"/>
          <w:szCs w:val="26"/>
          <w:lang w:val="vi-VN"/>
        </w:rPr>
        <w:t xml:space="preserve"> </w:t>
      </w:r>
      <w:r w:rsidRPr="003B31D0">
        <w:rPr>
          <w:sz w:val="26"/>
          <w:szCs w:val="26"/>
          <w:lang w:val="vi-VN"/>
        </w:rPr>
        <w:t>yêu cầu nhà thầu làm rõ, bổ sung tài liệu.</w:t>
      </w:r>
    </w:p>
    <w:p w14:paraId="49391BB3" w14:textId="1B0D719D" w:rsidR="005008EA" w:rsidRPr="003B31D0" w:rsidRDefault="005008EA"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2. Trường hợp sau khi đóng thầu, </w:t>
      </w:r>
      <w:r w:rsidR="00BF51A1" w:rsidRPr="003B31D0">
        <w:rPr>
          <w:sz w:val="26"/>
          <w:szCs w:val="26"/>
          <w:lang w:val="vi-VN"/>
        </w:rPr>
        <w:t xml:space="preserve">nhà thầu </w:t>
      </w:r>
      <w:r w:rsidRPr="003B31D0">
        <w:rPr>
          <w:sz w:val="26"/>
          <w:szCs w:val="26"/>
          <w:lang w:val="vi-VN"/>
        </w:rPr>
        <w:t xml:space="preserve">phát hiện hồ sơ dự thầu thiếu các tài liệu chứng minh về tư cách hợp lệ, hợp đồng có tính chất tương tự, </w:t>
      </w:r>
      <w:r w:rsidR="000D0BA3" w:rsidRPr="003B31D0">
        <w:rPr>
          <w:rFonts w:eastAsia="Calibri"/>
          <w:sz w:val="26"/>
          <w:szCs w:val="26"/>
          <w:lang w:val="vi-VN"/>
        </w:rPr>
        <w:t>nghĩa vụ kê khai thuế và nộp thuế</w:t>
      </w:r>
      <w:r w:rsidR="00621767" w:rsidRPr="003B31D0">
        <w:rPr>
          <w:sz w:val="26"/>
          <w:szCs w:val="26"/>
          <w:lang w:val="vi-VN"/>
        </w:rPr>
        <w:t>, tài liệu về nhân sự cụ thể đã được đề xuất trong hồ sơ dự thầu</w:t>
      </w:r>
      <w:r w:rsidRPr="003B31D0">
        <w:rPr>
          <w:sz w:val="26"/>
          <w:szCs w:val="26"/>
          <w:lang w:val="vi-VN"/>
        </w:rPr>
        <w:t xml:space="preserve"> thì được gửi tài liệu đến </w:t>
      </w:r>
      <w:r w:rsidR="00243E44" w:rsidRPr="003B31D0">
        <w:rPr>
          <w:sz w:val="26"/>
          <w:szCs w:val="26"/>
          <w:lang w:val="vi-VN"/>
        </w:rPr>
        <w:t>chủ đầu tư</w:t>
      </w:r>
      <w:r w:rsidRPr="003B31D0">
        <w:rPr>
          <w:sz w:val="26"/>
          <w:szCs w:val="26"/>
          <w:lang w:val="vi-VN"/>
        </w:rPr>
        <w:t xml:space="preserve">. </w:t>
      </w:r>
      <w:r w:rsidR="00243E44" w:rsidRPr="003B31D0">
        <w:rPr>
          <w:sz w:val="26"/>
          <w:szCs w:val="26"/>
          <w:lang w:val="vi-VN"/>
        </w:rPr>
        <w:t>Chủ đầu tư</w:t>
      </w:r>
      <w:r w:rsidRPr="003B31D0">
        <w:rPr>
          <w:sz w:val="26"/>
          <w:szCs w:val="26"/>
          <w:lang w:val="vi-VN"/>
        </w:rPr>
        <w:t xml:space="preserve"> có trách nhiệm tiếp nhận những tài liệu </w:t>
      </w:r>
      <w:r w:rsidR="003A1DF9" w:rsidRPr="003B31D0">
        <w:rPr>
          <w:sz w:val="26"/>
          <w:szCs w:val="26"/>
          <w:lang w:val="vi-VN"/>
        </w:rPr>
        <w:t xml:space="preserve">bổ sung, </w:t>
      </w:r>
      <w:r w:rsidRPr="003B31D0">
        <w:rPr>
          <w:sz w:val="26"/>
          <w:szCs w:val="26"/>
          <w:lang w:val="vi-VN"/>
        </w:rPr>
        <w:t xml:space="preserve">làm rõ của nhà thầu để xem xét, đánh giá; các tài liệu bổ sung, làm rõ </w:t>
      </w:r>
      <w:r w:rsidR="00665E43" w:rsidRPr="003B31D0">
        <w:rPr>
          <w:sz w:val="26"/>
          <w:szCs w:val="26"/>
          <w:lang w:val="vi-VN"/>
        </w:rPr>
        <w:t>là</w:t>
      </w:r>
      <w:r w:rsidRPr="003B31D0">
        <w:rPr>
          <w:sz w:val="26"/>
          <w:szCs w:val="26"/>
          <w:lang w:val="vi-VN"/>
        </w:rPr>
        <w:t xml:space="preserve"> một phần của hồ sơ dự thầu.</w:t>
      </w:r>
    </w:p>
    <w:p w14:paraId="2EE87ABE" w14:textId="77777777" w:rsidR="00FE45A8" w:rsidRPr="003B31D0" w:rsidRDefault="00FE45A8"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3. Đối với nội dung về tư cách hợp lệ, việc làm rõ phải bảo đảm nguyên tắc không làm thay đổi bản chất của nhà thầu tham dự thầu. Đối với các nội dung về tính hợp lệ của hồ sơ dự thầu (trừ nội dung về tư cách hợp lệ), đề xuất về kỹ thuật, tài chính, việc làm rõ phải bảo đảm nguyên tắc không làm thay đổi nội dung cơ bản của hồ sơ dự thầu đã nộp, không thay đổi giá dự thầu. </w:t>
      </w:r>
    </w:p>
    <w:p w14:paraId="27B9A743" w14:textId="5175B789" w:rsidR="00AA6017" w:rsidRPr="003B31D0" w:rsidRDefault="005008EA"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4. </w:t>
      </w:r>
      <w:r w:rsidR="00AA6017" w:rsidRPr="003B31D0">
        <w:rPr>
          <w:sz w:val="26"/>
          <w:szCs w:val="26"/>
          <w:lang w:val="vi-VN"/>
        </w:rPr>
        <w:t xml:space="preserve">Việc làm rõ hồ sơ dự thầu được thực hiện giữa </w:t>
      </w:r>
      <w:r w:rsidR="00243E44" w:rsidRPr="003B31D0">
        <w:rPr>
          <w:sz w:val="26"/>
          <w:szCs w:val="26"/>
          <w:lang w:val="vi-VN"/>
        </w:rPr>
        <w:t>chủ đầu tư</w:t>
      </w:r>
      <w:r w:rsidR="00AA6017" w:rsidRPr="003B31D0">
        <w:rPr>
          <w:sz w:val="26"/>
          <w:szCs w:val="26"/>
          <w:lang w:val="vi-VN"/>
        </w:rPr>
        <w:t xml:space="preserve"> và nhà thầu có hồ sơ dự thầu cần làm rõ. Nội dung làm rõ hồ sơ dự thầu phải thể hiện bằng văn bản và được </w:t>
      </w:r>
      <w:r w:rsidR="00243E44" w:rsidRPr="003B31D0">
        <w:rPr>
          <w:sz w:val="26"/>
          <w:szCs w:val="26"/>
          <w:lang w:val="vi-VN"/>
        </w:rPr>
        <w:t>chủ đầu tư</w:t>
      </w:r>
      <w:r w:rsidR="00AA6017" w:rsidRPr="003B31D0">
        <w:rPr>
          <w:sz w:val="26"/>
          <w:szCs w:val="26"/>
          <w:lang w:val="vi-VN"/>
        </w:rPr>
        <w:t xml:space="preserve"> bảo quản như một phần của hồ sơ dự thầu.</w:t>
      </w:r>
    </w:p>
    <w:p w14:paraId="18527FD2" w14:textId="2C0EEC32" w:rsidR="00273DE8" w:rsidRPr="003B31D0" w:rsidRDefault="008E7739"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5</w:t>
      </w:r>
      <w:r w:rsidR="00273DE8" w:rsidRPr="003B31D0">
        <w:rPr>
          <w:sz w:val="26"/>
          <w:szCs w:val="26"/>
          <w:lang w:val="vi-VN"/>
        </w:rPr>
        <w:t>.</w:t>
      </w:r>
      <w:bookmarkStart w:id="199" w:name="_Toc143810197"/>
      <w:r w:rsidR="00273DE8" w:rsidRPr="003B31D0">
        <w:rPr>
          <w:sz w:val="26"/>
          <w:szCs w:val="26"/>
          <w:lang w:val="vi-VN"/>
        </w:rPr>
        <w:t xml:space="preserve"> Trường hợp </w:t>
      </w:r>
      <w:r w:rsidR="002074DB" w:rsidRPr="003B31D0">
        <w:rPr>
          <w:sz w:val="26"/>
          <w:szCs w:val="26"/>
          <w:lang w:val="vi-VN"/>
        </w:rPr>
        <w:t xml:space="preserve">có nghi ngờ về tính xác thực của các tài liệu do nhà thầu cung cấp, </w:t>
      </w:r>
      <w:r w:rsidR="00EC7606" w:rsidRPr="003B31D0">
        <w:rPr>
          <w:sz w:val="26"/>
          <w:szCs w:val="26"/>
          <w:lang w:val="vi-VN"/>
        </w:rPr>
        <w:t>chủ đầu tư</w:t>
      </w:r>
      <w:r w:rsidR="00273DE8" w:rsidRPr="003B31D0">
        <w:rPr>
          <w:sz w:val="26"/>
          <w:szCs w:val="26"/>
          <w:lang w:val="vi-VN"/>
        </w:rPr>
        <w:t xml:space="preserve"> được </w:t>
      </w:r>
      <w:r w:rsidR="002074DB" w:rsidRPr="003B31D0">
        <w:rPr>
          <w:sz w:val="26"/>
          <w:szCs w:val="26"/>
          <w:lang w:val="vi-VN"/>
        </w:rPr>
        <w:t xml:space="preserve">xác minh với các tổ chức, cá nhân có liên quan </w:t>
      </w:r>
      <w:r w:rsidR="00273DE8" w:rsidRPr="003B31D0">
        <w:rPr>
          <w:sz w:val="26"/>
          <w:szCs w:val="26"/>
          <w:lang w:val="vi-VN"/>
        </w:rPr>
        <w:t>đến nội dung của tài liệu.</w:t>
      </w:r>
    </w:p>
    <w:p w14:paraId="55CE5F29" w14:textId="77777777" w:rsidR="002A0194" w:rsidRPr="00AE2DA0" w:rsidRDefault="002A0194" w:rsidP="00EC74DF">
      <w:pPr>
        <w:pStyle w:val="Heading2"/>
        <w:rPr>
          <w:lang w:val="vi-VN"/>
        </w:rPr>
      </w:pPr>
      <w:r w:rsidRPr="00AE2DA0">
        <w:rPr>
          <w:rFonts w:hint="eastAsia"/>
          <w:lang w:val="vi-VN"/>
        </w:rPr>
        <w:t>Đ</w:t>
      </w:r>
      <w:r w:rsidRPr="00AE2DA0">
        <w:rPr>
          <w:lang w:val="vi-VN"/>
        </w:rPr>
        <w:t>iều 68. Sửa lỗi v</w:t>
      </w:r>
      <w:r w:rsidRPr="00AE2DA0">
        <w:rPr>
          <w:rFonts w:hint="eastAsia"/>
          <w:lang w:val="vi-VN"/>
        </w:rPr>
        <w:t>à</w:t>
      </w:r>
      <w:r w:rsidRPr="00AE2DA0">
        <w:rPr>
          <w:lang w:val="vi-VN"/>
        </w:rPr>
        <w:t xml:space="preserve"> hiệu chỉnh sai lệch </w:t>
      </w:r>
    </w:p>
    <w:p w14:paraId="69258D32" w14:textId="77777777" w:rsidR="002A0194" w:rsidRPr="003B31D0" w:rsidRDefault="002A0194"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 xml:space="preserve">1. Đối với các loại hợp đồng quy định tại Điều 64 của Luật Đấu thầu, trường hợp trong hồ sơ đề xuất về tài chính, nhà thầu không chào giá cho một hoặc nhiều hạng mục công việc đã nêu trong hồ sơ đề xuất về kỹ thuật theo yêu cầu của hồ sơ mời thầu thì nhà thầu được coi là đã chào giá cho các hạng mục công việc này và phân bổ chi phí vào các phần công việc khác của gói thầu. </w:t>
      </w:r>
    </w:p>
    <w:p w14:paraId="60A6A72E" w14:textId="77777777" w:rsidR="002A0194" w:rsidRPr="003B31D0" w:rsidRDefault="002A0194"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2. Đối với hợp đồng theo thời gian:</w:t>
      </w:r>
    </w:p>
    <w:p w14:paraId="74687EC0" w14:textId="77777777" w:rsidR="002A0194" w:rsidRPr="003B31D0" w:rsidRDefault="002A0194" w:rsidP="003B31D0">
      <w:pPr>
        <w:widowControl w:val="0"/>
        <w:spacing w:after="0" w:line="276" w:lineRule="auto"/>
        <w:ind w:firstLine="567"/>
        <w:rPr>
          <w:rFonts w:eastAsia="Calibri" w:cs="Times New Roman"/>
          <w:spacing w:val="-4"/>
          <w:szCs w:val="26"/>
          <w:lang w:val="vi-VN"/>
        </w:rPr>
      </w:pPr>
      <w:r w:rsidRPr="003B31D0">
        <w:rPr>
          <w:rFonts w:eastAsia="Calibri" w:cs="Times New Roman"/>
          <w:spacing w:val="-4"/>
          <w:szCs w:val="26"/>
          <w:lang w:val="vi-VN"/>
        </w:rPr>
        <w:t xml:space="preserve">a) Trường hợp tổng giá trị của các hạng mục không chính xác do lỗi khi cộng trừ giá trị của các hạng mục thì giá trị của các hạng mục là cơ sở để sửa lỗi; </w:t>
      </w:r>
    </w:p>
    <w:p w14:paraId="67D3934B" w14:textId="77777777" w:rsidR="002A0194" w:rsidRPr="003B31D0" w:rsidRDefault="002A0194"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b) Trường hợp có lỗi khi cộng trừ các giá trị ở cột thành tiền để tính toán giá dự thầu thì các giá trị ở cột thành tiền là cơ sở cho việc sửa lỗi;</w:t>
      </w:r>
    </w:p>
    <w:p w14:paraId="3AC694B7" w14:textId="77777777" w:rsidR="002A0194" w:rsidRPr="003B31D0" w:rsidRDefault="002A0194"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c) Trường hợp không nhất quán giữa đơn giá và thành tiền thì lấy đơn giá làm cơ sở cho việc sửa lỗi. Trường hợp có sự không nhất quán giữa giá dự thầu ghi bằng số và giá dự thầu ghi bằng chữ thì giá dự thầu ghi bằng chữ là cơ sở để sửa lỗi; trường hợp giá dự thầu ghi bằng chữ có sai sót về lỗi số học thì giá dự thầu ghi bằng số là cơ sở để sửa lỗi sau khi được chuẩn xác (nếu có) theo điểm a và điểm b khoản này;</w:t>
      </w:r>
    </w:p>
    <w:p w14:paraId="6F43FC9B" w14:textId="77777777" w:rsidR="002A0194" w:rsidRPr="003B31D0" w:rsidRDefault="002A0194"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d) Trường hợp có sự khác biệt giữa đề xuất về kỹ thuật và đề xuất về tài chính về số lượng nhân sự tham gia thực hiện gói thầu, số ngày công, số lượng trong từng hạng mục chi phí ngoài lương, số lượng trong các yếu tố đầu vào khác đã chào trong đề xuất kỹ thuật và đề xuất tài chính thì số lượng thuộc đề xuất về kỹ thuật là cơ sở để sửa lỗi, hiệu chỉnh sai lệch. Việc hiệu chỉnh sai lệch trong trường hợp này được thực hiện theo số lượng, khối lượng nêu trong đề xuất kỹ thuật với đơn giá nêu trong đề xuất tài chính.</w:t>
      </w:r>
    </w:p>
    <w:p w14:paraId="1E3EB521" w14:textId="77777777" w:rsidR="002A0194" w:rsidRPr="003B31D0" w:rsidRDefault="002A0194"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3. Đối với hợp đồng trọn gói:</w:t>
      </w:r>
    </w:p>
    <w:p w14:paraId="66B77F57" w14:textId="77777777" w:rsidR="002A0194" w:rsidRPr="003B31D0" w:rsidRDefault="002A0194"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Trường hợp áp dụng hợp đồng trọn gói, giá dự thầu sau giảm giá (nếu có) mà nhà thầu đề xuất trong đơn dự thầu thuộc hồ sơ đề xuất về tài chính được coi là đã bao gồm toàn bộ các chi phí cần thiết để thực hiện gói thầu theo phạm vi công việc nêu trong hồ sơ mời thầu, không sửa lỗi, hiệu chỉnh sai lệch. Trường hợp có sự không nhất quán giữa giá dự thầu ghi bằng số và giá dự thầu ghi bằng chữ trong đơn dự thầu thì lấy giá dự thầu ghi bằng chữ, trừ trường hợp giá dự thầu ghi bằng chữ không có nghĩa.</w:t>
      </w:r>
    </w:p>
    <w:p w14:paraId="289D09F8" w14:textId="77777777" w:rsidR="002A0194" w:rsidRPr="003B31D0" w:rsidRDefault="002A0194" w:rsidP="003B31D0">
      <w:pPr>
        <w:widowControl w:val="0"/>
        <w:spacing w:after="0" w:line="276" w:lineRule="auto"/>
        <w:ind w:firstLine="567"/>
        <w:rPr>
          <w:rFonts w:eastAsia="Calibri" w:cs="Times New Roman"/>
          <w:spacing w:val="-6"/>
          <w:szCs w:val="26"/>
          <w:lang w:val="vi-VN"/>
        </w:rPr>
      </w:pPr>
      <w:r w:rsidRPr="003B31D0">
        <w:rPr>
          <w:rFonts w:eastAsia="Calibri" w:cs="Times New Roman"/>
          <w:spacing w:val="-6"/>
          <w:szCs w:val="26"/>
          <w:lang w:val="vi-VN"/>
        </w:rPr>
        <w:t>4. Đối với hợp đồng theo đơn giá</w:t>
      </w:r>
      <w:r w:rsidRPr="003B31D0">
        <w:rPr>
          <w:rFonts w:cs="Times New Roman"/>
          <w:spacing w:val="-6"/>
          <w:szCs w:val="26"/>
          <w:lang w:val="vi-VN"/>
        </w:rPr>
        <w:t xml:space="preserve"> </w:t>
      </w:r>
      <w:r w:rsidRPr="003B31D0">
        <w:rPr>
          <w:rFonts w:eastAsia="Calibri" w:cs="Times New Roman"/>
          <w:spacing w:val="-6"/>
          <w:szCs w:val="26"/>
          <w:lang w:val="vi-VN"/>
        </w:rPr>
        <w:t>cố định, hợp đồng theo đơn giá điều chỉnh:</w:t>
      </w:r>
    </w:p>
    <w:p w14:paraId="2B942F02" w14:textId="77777777" w:rsidR="002A0194" w:rsidRPr="003B31D0" w:rsidRDefault="002A0194"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Việc sửa lỗi, hiệu chỉnh sai lệch được thực hiện theo quy định tại Điều 31 của Nghị định này.</w:t>
      </w:r>
    </w:p>
    <w:p w14:paraId="6EDC373E" w14:textId="77777777" w:rsidR="002A0194" w:rsidRPr="003B31D0" w:rsidRDefault="002A0194"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 xml:space="preserve">5. Sau khi sửa lỗi, hiệu chỉnh sai lệch theo quy định tại các khoản 1, 2, 3 và 4 Điều này, </w:t>
      </w:r>
      <w:r w:rsidRPr="003B31D0">
        <w:rPr>
          <w:rFonts w:cs="Times New Roman"/>
          <w:szCs w:val="26"/>
          <w:lang w:val="vi-VN"/>
        </w:rPr>
        <w:t>chủ đầu tư</w:t>
      </w:r>
      <w:r w:rsidRPr="003B31D0">
        <w:rPr>
          <w:rFonts w:eastAsia="Calibri" w:cs="Times New Roman"/>
          <w:szCs w:val="26"/>
          <w:lang w:val="vi-VN"/>
        </w:rPr>
        <w:t xml:space="preserve"> phải thông báo bằng văn bản cho nhà thầu về việc sửa lỗi, hiệu chỉnh sai lệch đối với hồ sơ dự thầu của nhà thầu. Trong thời hạn 03 ngày làm việc kể từ ngày nhận được thông báo của </w:t>
      </w:r>
      <w:r w:rsidRPr="003B31D0">
        <w:rPr>
          <w:rFonts w:cs="Times New Roman"/>
          <w:szCs w:val="26"/>
          <w:lang w:val="vi-VN"/>
        </w:rPr>
        <w:t>chủ đầu tư</w:t>
      </w:r>
      <w:r w:rsidRPr="003B31D0">
        <w:rPr>
          <w:rFonts w:eastAsia="Calibri" w:cs="Times New Roman"/>
          <w:szCs w:val="26"/>
          <w:lang w:val="vi-VN"/>
        </w:rPr>
        <w:t xml:space="preserve">, nhà thầu phải có văn bản thông báo cho </w:t>
      </w:r>
      <w:r w:rsidRPr="003B31D0">
        <w:rPr>
          <w:rFonts w:cs="Times New Roman"/>
          <w:szCs w:val="26"/>
          <w:lang w:val="vi-VN"/>
        </w:rPr>
        <w:t>chủ đầu tư</w:t>
      </w:r>
      <w:r w:rsidRPr="003B31D0">
        <w:rPr>
          <w:rFonts w:eastAsia="Calibri" w:cs="Times New Roman"/>
          <w:szCs w:val="26"/>
          <w:lang w:val="vi-VN"/>
        </w:rPr>
        <w:t xml:space="preserve"> về việc chấp thuận kết quả sửa lỗi, hiệu chỉnh sai lệch theo thông báo của</w:t>
      </w:r>
      <w:r w:rsidRPr="003B31D0">
        <w:rPr>
          <w:rFonts w:cs="Times New Roman"/>
          <w:szCs w:val="26"/>
          <w:lang w:val="vi-VN"/>
        </w:rPr>
        <w:t xml:space="preserve"> chủ đầu tư</w:t>
      </w:r>
      <w:r w:rsidRPr="003B31D0">
        <w:rPr>
          <w:rFonts w:eastAsia="Calibri" w:cs="Times New Roman"/>
          <w:szCs w:val="26"/>
          <w:lang w:val="vi-VN"/>
        </w:rPr>
        <w:t xml:space="preserve">. Trường hợp nhà thầu không chấp thuận kết quả sửa lỗi, hiệu chỉnh sai lệch theo thông báo của </w:t>
      </w:r>
      <w:r w:rsidRPr="003B31D0">
        <w:rPr>
          <w:rFonts w:cs="Times New Roman"/>
          <w:szCs w:val="26"/>
          <w:lang w:val="vi-VN"/>
        </w:rPr>
        <w:t>chủ đầu tư</w:t>
      </w:r>
      <w:r w:rsidRPr="003B31D0">
        <w:rPr>
          <w:rFonts w:eastAsia="Calibri" w:cs="Times New Roman"/>
          <w:szCs w:val="26"/>
          <w:lang w:val="vi-VN"/>
        </w:rPr>
        <w:t xml:space="preserve"> thì hồ sơ dự thầu của nhà thầu đó sẽ bị loại, trừ trường hợp việc sửa lỗi, hiệu chỉnh sai lệch của </w:t>
      </w:r>
      <w:r w:rsidRPr="003B31D0">
        <w:rPr>
          <w:rFonts w:cs="Times New Roman"/>
          <w:szCs w:val="26"/>
          <w:lang w:val="vi-VN"/>
        </w:rPr>
        <w:t>chủ đầu tư</w:t>
      </w:r>
      <w:r w:rsidRPr="003B31D0">
        <w:rPr>
          <w:rFonts w:eastAsia="Calibri" w:cs="Times New Roman"/>
          <w:szCs w:val="26"/>
          <w:lang w:val="vi-VN"/>
        </w:rPr>
        <w:t xml:space="preserve"> là không phù hợp, không chính xác.</w:t>
      </w:r>
    </w:p>
    <w:p w14:paraId="36A0AD3E" w14:textId="6FDE81CC" w:rsidR="0077167E" w:rsidRPr="00AE2DA0" w:rsidRDefault="0077167E" w:rsidP="00EC74DF">
      <w:pPr>
        <w:pStyle w:val="Heading2"/>
        <w:rPr>
          <w:lang w:val="vi-VN"/>
        </w:rPr>
      </w:pPr>
      <w:bookmarkStart w:id="200" w:name="_Toc143810198"/>
      <w:bookmarkStart w:id="201" w:name="_Toc156916671"/>
      <w:bookmarkEnd w:id="199"/>
      <w:r w:rsidRPr="00AE2DA0">
        <w:rPr>
          <w:rFonts w:hint="eastAsia"/>
          <w:lang w:val="vi-VN"/>
        </w:rPr>
        <w:t>Đ</w:t>
      </w:r>
      <w:r w:rsidRPr="00AE2DA0">
        <w:rPr>
          <w:lang w:val="vi-VN"/>
        </w:rPr>
        <w:t xml:space="preserve">iều </w:t>
      </w:r>
      <w:r w:rsidR="00A45565" w:rsidRPr="00AE2DA0">
        <w:rPr>
          <w:lang w:val="vi-VN"/>
        </w:rPr>
        <w:t>69</w:t>
      </w:r>
      <w:r w:rsidRPr="00AE2DA0">
        <w:rPr>
          <w:lang w:val="vi-VN"/>
        </w:rPr>
        <w:t>. Kiểm tra v</w:t>
      </w:r>
      <w:r w:rsidRPr="00AE2DA0">
        <w:rPr>
          <w:rFonts w:hint="eastAsia"/>
          <w:lang w:val="vi-VN"/>
        </w:rPr>
        <w:t>à</w:t>
      </w:r>
      <w:r w:rsidRPr="00AE2DA0">
        <w:rPr>
          <w:lang w:val="vi-VN"/>
        </w:rPr>
        <w:t xml:space="preserve"> </w:t>
      </w:r>
      <w:r w:rsidRPr="00AE2DA0">
        <w:rPr>
          <w:rFonts w:hint="eastAsia"/>
          <w:lang w:val="vi-VN"/>
        </w:rPr>
        <w:t>đá</w:t>
      </w:r>
      <w:r w:rsidRPr="00AE2DA0">
        <w:rPr>
          <w:lang w:val="vi-VN"/>
        </w:rPr>
        <w:t>nh gi</w:t>
      </w:r>
      <w:r w:rsidRPr="00AE2DA0">
        <w:rPr>
          <w:rFonts w:hint="eastAsia"/>
          <w:lang w:val="vi-VN"/>
        </w:rPr>
        <w:t>á</w:t>
      </w:r>
      <w:r w:rsidRPr="00AE2DA0">
        <w:rPr>
          <w:lang w:val="vi-VN"/>
        </w:rPr>
        <w:t xml:space="preserve"> hồ s</w:t>
      </w:r>
      <w:r w:rsidRPr="00AE2DA0">
        <w:rPr>
          <w:rFonts w:hint="eastAsia"/>
          <w:lang w:val="vi-VN"/>
        </w:rPr>
        <w:t>ơ</w:t>
      </w:r>
      <w:r w:rsidRPr="00AE2DA0">
        <w:rPr>
          <w:lang w:val="vi-VN"/>
        </w:rPr>
        <w:t xml:space="preserve"> </w:t>
      </w:r>
      <w:r w:rsidRPr="00AE2DA0">
        <w:rPr>
          <w:rFonts w:hint="eastAsia"/>
          <w:lang w:val="vi-VN"/>
        </w:rPr>
        <w:t>đ</w:t>
      </w:r>
      <w:r w:rsidRPr="00AE2DA0">
        <w:rPr>
          <w:lang w:val="vi-VN"/>
        </w:rPr>
        <w:t>ề xuất về kỹ thuật</w:t>
      </w:r>
      <w:bookmarkEnd w:id="200"/>
      <w:bookmarkEnd w:id="201"/>
    </w:p>
    <w:p w14:paraId="4D230694"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1. Kiểm tra tính hợp lệ của hồ sơ đề xuất về kỹ thuật:</w:t>
      </w:r>
    </w:p>
    <w:p w14:paraId="53C03A8D" w14:textId="3A097F42" w:rsidR="0077167E" w:rsidRPr="003B31D0" w:rsidRDefault="0077167E" w:rsidP="003B31D0">
      <w:pPr>
        <w:pStyle w:val="NormalWeb"/>
        <w:widowControl w:val="0"/>
        <w:spacing w:before="0" w:beforeAutospacing="0" w:after="0" w:afterAutospacing="0" w:line="276" w:lineRule="auto"/>
        <w:ind w:firstLine="567"/>
        <w:rPr>
          <w:sz w:val="26"/>
          <w:szCs w:val="26"/>
          <w:lang w:val="vi-VN"/>
        </w:rPr>
      </w:pPr>
      <w:r w:rsidRPr="003B31D0">
        <w:rPr>
          <w:sz w:val="26"/>
          <w:szCs w:val="26"/>
          <w:lang w:val="vi-VN"/>
        </w:rPr>
        <w:t xml:space="preserve">Việc kiểm tra tính hợp lệ của hồ sơ đề xuất về kỹ thuật thực hiện theo quy định tại khoản 1 Điều </w:t>
      </w:r>
      <w:r w:rsidR="00FE28FD" w:rsidRPr="003B31D0">
        <w:rPr>
          <w:sz w:val="26"/>
          <w:szCs w:val="26"/>
          <w:lang w:val="vi-VN"/>
        </w:rPr>
        <w:t xml:space="preserve">42 </w:t>
      </w:r>
      <w:r w:rsidRPr="003B31D0">
        <w:rPr>
          <w:sz w:val="26"/>
          <w:szCs w:val="26"/>
          <w:lang w:val="vi-VN"/>
        </w:rPr>
        <w:t xml:space="preserve">của Nghị định này, trừ nội dung </w:t>
      </w:r>
      <w:r w:rsidR="00B84730" w:rsidRPr="003B31D0">
        <w:rPr>
          <w:sz w:val="26"/>
          <w:szCs w:val="26"/>
          <w:lang w:val="vi-VN"/>
        </w:rPr>
        <w:t xml:space="preserve">về </w:t>
      </w:r>
      <w:r w:rsidRPr="003B31D0">
        <w:rPr>
          <w:sz w:val="26"/>
          <w:szCs w:val="26"/>
          <w:lang w:val="vi-VN"/>
        </w:rPr>
        <w:t xml:space="preserve">tính hợp lệ của bảo đảm dự thầu. </w:t>
      </w:r>
    </w:p>
    <w:p w14:paraId="10930473"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2. Đánh giá tính hợp lệ của hồ sơ đề xuất về kỹ thuật:</w:t>
      </w:r>
    </w:p>
    <w:p w14:paraId="731E5F5B" w14:textId="47FE3FCD" w:rsidR="0077167E" w:rsidRPr="003B31D0" w:rsidRDefault="003664CE" w:rsidP="003B31D0">
      <w:pPr>
        <w:widowControl w:val="0"/>
        <w:spacing w:after="0" w:line="276" w:lineRule="auto"/>
        <w:ind w:firstLine="567"/>
        <w:rPr>
          <w:rFonts w:cs="Times New Roman"/>
          <w:szCs w:val="26"/>
          <w:lang w:val="vi-VN"/>
        </w:rPr>
      </w:pPr>
      <w:r w:rsidRPr="003B31D0">
        <w:rPr>
          <w:rFonts w:cs="Times New Roman"/>
          <w:szCs w:val="26"/>
          <w:lang w:val="vi-VN"/>
        </w:rPr>
        <w:t xml:space="preserve">Hồ sơ đề xuất về kỹ thuật của nhà thầu được đánh giá là hợp lệ khi đáp ứng đầy đủ các quy định tại điểm </w:t>
      </w:r>
      <w:r w:rsidR="00285D4C" w:rsidRPr="003B31D0">
        <w:rPr>
          <w:rFonts w:cs="Times New Roman"/>
          <w:szCs w:val="26"/>
          <w:lang w:val="vi-VN"/>
        </w:rPr>
        <w:t xml:space="preserve">a </w:t>
      </w:r>
      <w:r w:rsidRPr="003B31D0">
        <w:rPr>
          <w:rFonts w:cs="Times New Roman"/>
          <w:szCs w:val="26"/>
          <w:lang w:val="vi-VN"/>
        </w:rPr>
        <w:t>khoản</w:t>
      </w:r>
      <w:r w:rsidR="0015193D" w:rsidRPr="003B31D0">
        <w:rPr>
          <w:rFonts w:cs="Times New Roman"/>
          <w:szCs w:val="26"/>
          <w:lang w:val="vi-VN"/>
        </w:rPr>
        <w:t xml:space="preserve"> 3</w:t>
      </w:r>
      <w:r w:rsidR="005A40F9" w:rsidRPr="003B31D0">
        <w:rPr>
          <w:rFonts w:cs="Times New Roman"/>
          <w:szCs w:val="26"/>
          <w:lang w:val="vi-VN"/>
        </w:rPr>
        <w:t xml:space="preserve"> </w:t>
      </w:r>
      <w:r w:rsidRPr="003B31D0">
        <w:rPr>
          <w:rFonts w:cs="Times New Roman"/>
          <w:szCs w:val="26"/>
          <w:lang w:val="vi-VN"/>
        </w:rPr>
        <w:t xml:space="preserve">Điều </w:t>
      </w:r>
      <w:r w:rsidR="00FE28FD" w:rsidRPr="003B31D0">
        <w:rPr>
          <w:rFonts w:cs="Times New Roman"/>
          <w:szCs w:val="26"/>
          <w:lang w:val="vi-VN"/>
        </w:rPr>
        <w:t xml:space="preserve">63 </w:t>
      </w:r>
      <w:r w:rsidRPr="003B31D0">
        <w:rPr>
          <w:rFonts w:cs="Times New Roman"/>
          <w:szCs w:val="26"/>
          <w:lang w:val="vi-VN"/>
        </w:rPr>
        <w:t>của Nghị định này.</w:t>
      </w:r>
      <w:r w:rsidR="0077167E" w:rsidRPr="003B31D0">
        <w:rPr>
          <w:rFonts w:cs="Times New Roman"/>
          <w:szCs w:val="26"/>
          <w:lang w:val="vi-VN"/>
        </w:rPr>
        <w:t xml:space="preserve"> Nhà thầu có hồ sơ </w:t>
      </w:r>
      <w:r w:rsidR="00285D4C" w:rsidRPr="003B31D0">
        <w:rPr>
          <w:rFonts w:cs="Times New Roman"/>
          <w:szCs w:val="26"/>
          <w:lang w:val="vi-VN"/>
        </w:rPr>
        <w:t xml:space="preserve">đề xuất về kỹ thuật hợp lệ </w:t>
      </w:r>
      <w:r w:rsidR="0077167E" w:rsidRPr="003B31D0">
        <w:rPr>
          <w:rFonts w:cs="Times New Roman"/>
          <w:szCs w:val="26"/>
          <w:lang w:val="vi-VN"/>
        </w:rPr>
        <w:t>được xem xét, đánh giá về kỹ thuật</w:t>
      </w:r>
      <w:r w:rsidR="00831644" w:rsidRPr="003B31D0">
        <w:rPr>
          <w:rFonts w:cs="Times New Roman"/>
          <w:szCs w:val="26"/>
          <w:lang w:val="vi-VN"/>
        </w:rPr>
        <w:t>.</w:t>
      </w:r>
    </w:p>
    <w:p w14:paraId="6F3D0D02"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3. Đánh giá về kỹ thuật:</w:t>
      </w:r>
    </w:p>
    <w:p w14:paraId="1428F5BF"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bCs/>
          <w:szCs w:val="26"/>
          <w:lang w:val="vi-VN"/>
        </w:rPr>
        <w:t>a) Việc đánh giá về kỹ thuật</w:t>
      </w:r>
      <w:r w:rsidRPr="003B31D0">
        <w:rPr>
          <w:rFonts w:cs="Times New Roman"/>
          <w:szCs w:val="26"/>
          <w:lang w:val="vi-VN"/>
        </w:rPr>
        <w:t xml:space="preserve"> thực hiện theo </w:t>
      </w:r>
      <w:r w:rsidRPr="003B31D0">
        <w:rPr>
          <w:rFonts w:cs="Times New Roman"/>
          <w:bCs/>
          <w:szCs w:val="26"/>
          <w:lang w:val="vi-VN"/>
        </w:rPr>
        <w:t>tiêu chuẩn đánh giá quy định trong hồ sơ mời thầu</w:t>
      </w:r>
      <w:r w:rsidRPr="003B31D0">
        <w:rPr>
          <w:rFonts w:cs="Times New Roman"/>
          <w:szCs w:val="26"/>
          <w:lang w:val="vi-VN"/>
        </w:rPr>
        <w:t>;</w:t>
      </w:r>
    </w:p>
    <w:p w14:paraId="02686925" w14:textId="77777777" w:rsidR="004A0E5F"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b) Đối với một vị trí nhân sự chủ chốt, hồ sơ dự thầu chào thừa hoặc thiếu số lượng theo yêu cầu của hồ sơ mời thầu thì không đáp ứng về kỹ thuật;</w:t>
      </w:r>
      <w:r w:rsidR="00DB412E" w:rsidRPr="003B31D0">
        <w:rPr>
          <w:rFonts w:cs="Times New Roman"/>
          <w:szCs w:val="26"/>
          <w:lang w:val="vi-VN"/>
        </w:rPr>
        <w:t xml:space="preserve"> </w:t>
      </w:r>
    </w:p>
    <w:p w14:paraId="7A96723A" w14:textId="77777777"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 xml:space="preserve">c) Nhà thầu đáp ứng yêu cầu về kỹ thuật hoặc đạt điểm kỹ thuật cao nhất (đối với phương pháp dựa trên kỹ thuật) được </w:t>
      </w:r>
      <w:r w:rsidR="00B84730" w:rsidRPr="003B31D0">
        <w:rPr>
          <w:rFonts w:cs="Times New Roman"/>
          <w:szCs w:val="26"/>
          <w:lang w:val="vi-VN"/>
        </w:rPr>
        <w:t xml:space="preserve">mở và </w:t>
      </w:r>
      <w:r w:rsidRPr="003B31D0">
        <w:rPr>
          <w:rFonts w:cs="Times New Roman"/>
          <w:szCs w:val="26"/>
          <w:lang w:val="vi-VN"/>
        </w:rPr>
        <w:t>đánh giá hồ sơ đề xuất về tài chính.</w:t>
      </w:r>
    </w:p>
    <w:p w14:paraId="78A90757" w14:textId="4985EDCB" w:rsidR="00A415DA"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 xml:space="preserve">4. </w:t>
      </w:r>
      <w:r w:rsidR="009A68FE" w:rsidRPr="003B31D0">
        <w:rPr>
          <w:rFonts w:eastAsia="Calibri" w:cs="Times New Roman"/>
          <w:szCs w:val="26"/>
          <w:lang w:val="vi-VN"/>
        </w:rPr>
        <w:t xml:space="preserve">Tổ chuyên gia lập báo cáo đánh giá hồ sơ đề xuất về kỹ thuật trình chủ đầu tư xem xét. </w:t>
      </w:r>
      <w:r w:rsidR="009A68FE" w:rsidRPr="003B31D0">
        <w:rPr>
          <w:rFonts w:cs="Times New Roman"/>
          <w:szCs w:val="26"/>
          <w:lang w:val="vi-VN"/>
        </w:rPr>
        <w:t xml:space="preserve">Danh sách nhà thầu đáp ứng yêu cầu về kỹ thuật được thẩm định theo quy định tại khoản 1 và khoản 3 Điều 136 của Nghị định này. Căn cứ báo cáo đánh giá hồ sơ đề xuất kỹ thuật, báo cáo thẩm định danh sách nhà thầu đáp ứng yêu cầu về kỹ thuật, chủ đầu tư phê duyệt danh sách nhà thầu đáp ứng yêu cầu về kỹ thuật bằng văn bản; đối với phương pháp dựa trên kỹ thuật, trong báo cáo đánh giá hồ sơ đề xuất về kỹ thuật, báo cáo thẩm định danh sách nhà thầu đáp ứng yêu cầu về kỹ thuật, quyết định phê duyệt danh sách nhà thầu đáp ứng yêu cầu về kỹ thuật phải có thứ tự xếp hạng các nhà thầu đáp ứng yêu cầu về kỹ thuật. </w:t>
      </w:r>
      <w:r w:rsidR="00EC7606" w:rsidRPr="003B31D0">
        <w:rPr>
          <w:rFonts w:cs="Times New Roman"/>
          <w:szCs w:val="26"/>
          <w:lang w:val="vi-VN"/>
        </w:rPr>
        <w:t>Chủ đầu tư</w:t>
      </w:r>
      <w:r w:rsidRPr="003B31D0">
        <w:rPr>
          <w:rFonts w:cs="Times New Roman"/>
          <w:szCs w:val="26"/>
          <w:lang w:val="vi-VN"/>
        </w:rPr>
        <w:t xml:space="preserve"> phải thông báo danh sách các nhà thầu đáp ứng </w:t>
      </w:r>
      <w:r w:rsidR="00036070" w:rsidRPr="003B31D0">
        <w:rPr>
          <w:rFonts w:cs="Times New Roman"/>
          <w:szCs w:val="26"/>
          <w:lang w:val="vi-VN"/>
        </w:rPr>
        <w:t xml:space="preserve">và nhà thầu không đáp ứng </w:t>
      </w:r>
      <w:r w:rsidRPr="003B31D0">
        <w:rPr>
          <w:rFonts w:cs="Times New Roman"/>
          <w:szCs w:val="26"/>
          <w:lang w:val="vi-VN"/>
        </w:rPr>
        <w:t>yêu cầu về kỹ thuật</w:t>
      </w:r>
      <w:r w:rsidR="00036070" w:rsidRPr="003B31D0">
        <w:rPr>
          <w:rFonts w:cs="Times New Roman"/>
          <w:szCs w:val="26"/>
          <w:lang w:val="vi-VN"/>
        </w:rPr>
        <w:t>, nêu rõ lý do</w:t>
      </w:r>
      <w:r w:rsidR="007227FF" w:rsidRPr="003B31D0">
        <w:rPr>
          <w:rFonts w:cs="Times New Roman"/>
          <w:szCs w:val="26"/>
          <w:lang w:val="vi-VN"/>
        </w:rPr>
        <w:t xml:space="preserve"> </w:t>
      </w:r>
      <w:r w:rsidR="0016220A" w:rsidRPr="003B31D0">
        <w:rPr>
          <w:rFonts w:cs="Times New Roman"/>
          <w:szCs w:val="26"/>
          <w:lang w:val="vi-VN"/>
        </w:rPr>
        <w:t xml:space="preserve">không đáp ứng </w:t>
      </w:r>
      <w:r w:rsidR="00036070" w:rsidRPr="003B31D0">
        <w:rPr>
          <w:rFonts w:cs="Times New Roman"/>
          <w:szCs w:val="26"/>
          <w:lang w:val="vi-VN"/>
        </w:rPr>
        <w:t xml:space="preserve">và </w:t>
      </w:r>
      <w:r w:rsidR="0016220A" w:rsidRPr="003B31D0">
        <w:rPr>
          <w:rFonts w:cs="Times New Roman"/>
          <w:szCs w:val="26"/>
          <w:lang w:val="vi-VN"/>
        </w:rPr>
        <w:t xml:space="preserve">mời tất </w:t>
      </w:r>
      <w:r w:rsidR="0016220A" w:rsidRPr="003B31D0">
        <w:rPr>
          <w:rFonts w:cs="Times New Roman"/>
          <w:spacing w:val="-4"/>
          <w:szCs w:val="26"/>
          <w:lang w:val="vi-VN"/>
        </w:rPr>
        <w:t xml:space="preserve">cả các nhà thầu tham dự thầu đến </w:t>
      </w:r>
      <w:r w:rsidRPr="003B31D0">
        <w:rPr>
          <w:rFonts w:cs="Times New Roman"/>
          <w:spacing w:val="-4"/>
          <w:szCs w:val="26"/>
          <w:lang w:val="vi-VN"/>
        </w:rPr>
        <w:t>mở hồ sơ đề xuất về tài chính.</w:t>
      </w:r>
      <w:r w:rsidR="00A415DA" w:rsidRPr="003B31D0">
        <w:rPr>
          <w:rFonts w:cs="Times New Roman"/>
          <w:spacing w:val="-4"/>
          <w:szCs w:val="26"/>
          <w:lang w:val="vi-VN"/>
        </w:rPr>
        <w:t xml:space="preserve"> </w:t>
      </w:r>
      <w:r w:rsidR="00EC7606" w:rsidRPr="003B31D0">
        <w:rPr>
          <w:rFonts w:cs="Times New Roman"/>
          <w:spacing w:val="-4"/>
          <w:szCs w:val="26"/>
          <w:lang w:val="vi-VN"/>
        </w:rPr>
        <w:t>Chủ đầu tư</w:t>
      </w:r>
      <w:r w:rsidR="00A415DA" w:rsidRPr="003B31D0">
        <w:rPr>
          <w:rFonts w:cs="Times New Roman"/>
          <w:spacing w:val="-4"/>
          <w:szCs w:val="26"/>
          <w:lang w:val="vi-VN"/>
        </w:rPr>
        <w:t xml:space="preserve"> phải</w:t>
      </w:r>
      <w:r w:rsidR="00A415DA" w:rsidRPr="003B31D0">
        <w:rPr>
          <w:rFonts w:cs="Times New Roman"/>
          <w:szCs w:val="26"/>
          <w:lang w:val="vi-VN"/>
        </w:rPr>
        <w:t xml:space="preserve"> đăng tải danh sách nhà thầu đáp ứng về kỹ thuật </w:t>
      </w:r>
      <w:r w:rsidR="00036070" w:rsidRPr="003B31D0">
        <w:rPr>
          <w:rFonts w:cs="Times New Roman"/>
          <w:szCs w:val="26"/>
          <w:lang w:val="vi-VN"/>
        </w:rPr>
        <w:t xml:space="preserve">trên </w:t>
      </w:r>
      <w:r w:rsidR="00A415DA" w:rsidRPr="003B31D0">
        <w:rPr>
          <w:rFonts w:cs="Times New Roman"/>
          <w:szCs w:val="26"/>
          <w:lang w:val="vi-VN"/>
        </w:rPr>
        <w:t>Hệ thống mạng đấu thầu quốc gia trong thời hạn 0</w:t>
      </w:r>
      <w:r w:rsidR="00DF5D71" w:rsidRPr="003B31D0">
        <w:rPr>
          <w:rFonts w:cs="Times New Roman"/>
          <w:szCs w:val="26"/>
          <w:lang w:val="vi-VN"/>
        </w:rPr>
        <w:t>5</w:t>
      </w:r>
      <w:r w:rsidR="00A415DA" w:rsidRPr="003B31D0">
        <w:rPr>
          <w:rFonts w:cs="Times New Roman"/>
          <w:szCs w:val="26"/>
          <w:lang w:val="vi-VN"/>
        </w:rPr>
        <w:t xml:space="preserve"> ngày</w:t>
      </w:r>
      <w:r w:rsidR="00DF5D71" w:rsidRPr="003B31D0">
        <w:rPr>
          <w:rFonts w:cs="Times New Roman"/>
          <w:szCs w:val="26"/>
          <w:lang w:val="vi-VN"/>
        </w:rPr>
        <w:t xml:space="preserve"> làm việc</w:t>
      </w:r>
      <w:r w:rsidR="00A415DA" w:rsidRPr="003B31D0">
        <w:rPr>
          <w:rFonts w:cs="Times New Roman"/>
          <w:szCs w:val="26"/>
          <w:lang w:val="vi-VN"/>
        </w:rPr>
        <w:t xml:space="preserve"> kể từ ngày phê duyệt danh sách này. </w:t>
      </w:r>
    </w:p>
    <w:p w14:paraId="078B9782" w14:textId="59250B1A" w:rsidR="0077167E" w:rsidRPr="00AE2DA0" w:rsidRDefault="0077167E" w:rsidP="00EC74DF">
      <w:pPr>
        <w:pStyle w:val="Heading2"/>
        <w:rPr>
          <w:lang w:val="vi-VN"/>
        </w:rPr>
      </w:pPr>
      <w:bookmarkStart w:id="202" w:name="_Toc143810199"/>
      <w:bookmarkStart w:id="203" w:name="_Toc156916672"/>
      <w:r w:rsidRPr="00AE2DA0">
        <w:rPr>
          <w:rFonts w:hint="eastAsia"/>
          <w:lang w:val="vi-VN"/>
        </w:rPr>
        <w:t>Đ</w:t>
      </w:r>
      <w:r w:rsidRPr="00AE2DA0">
        <w:rPr>
          <w:lang w:val="vi-VN"/>
        </w:rPr>
        <w:t xml:space="preserve">iều </w:t>
      </w:r>
      <w:r w:rsidR="00A45565" w:rsidRPr="00AE2DA0">
        <w:rPr>
          <w:lang w:val="vi-VN"/>
        </w:rPr>
        <w:t>70</w:t>
      </w:r>
      <w:r w:rsidRPr="00AE2DA0">
        <w:rPr>
          <w:lang w:val="vi-VN"/>
        </w:rPr>
        <w:t>. Mở, kiểm tra v</w:t>
      </w:r>
      <w:r w:rsidRPr="00AE2DA0">
        <w:rPr>
          <w:rFonts w:hint="eastAsia"/>
          <w:lang w:val="vi-VN"/>
        </w:rPr>
        <w:t>à</w:t>
      </w:r>
      <w:r w:rsidRPr="00AE2DA0">
        <w:rPr>
          <w:lang w:val="vi-VN"/>
        </w:rPr>
        <w:t xml:space="preserve"> </w:t>
      </w:r>
      <w:r w:rsidRPr="00AE2DA0">
        <w:rPr>
          <w:rFonts w:hint="eastAsia"/>
          <w:lang w:val="vi-VN"/>
        </w:rPr>
        <w:t>đá</w:t>
      </w:r>
      <w:r w:rsidRPr="00AE2DA0">
        <w:rPr>
          <w:lang w:val="vi-VN"/>
        </w:rPr>
        <w:t>nh gi</w:t>
      </w:r>
      <w:r w:rsidRPr="00AE2DA0">
        <w:rPr>
          <w:rFonts w:hint="eastAsia"/>
          <w:lang w:val="vi-VN"/>
        </w:rPr>
        <w:t>á</w:t>
      </w:r>
      <w:r w:rsidRPr="00AE2DA0">
        <w:rPr>
          <w:lang w:val="vi-VN"/>
        </w:rPr>
        <w:t xml:space="preserve"> hồ s</w:t>
      </w:r>
      <w:r w:rsidRPr="00AE2DA0">
        <w:rPr>
          <w:rFonts w:hint="eastAsia"/>
          <w:lang w:val="vi-VN"/>
        </w:rPr>
        <w:t>ơ</w:t>
      </w:r>
      <w:r w:rsidRPr="00AE2DA0">
        <w:rPr>
          <w:lang w:val="vi-VN"/>
        </w:rPr>
        <w:t xml:space="preserve"> </w:t>
      </w:r>
      <w:r w:rsidRPr="00AE2DA0">
        <w:rPr>
          <w:rFonts w:hint="eastAsia"/>
          <w:lang w:val="vi-VN"/>
        </w:rPr>
        <w:t>đ</w:t>
      </w:r>
      <w:r w:rsidRPr="00AE2DA0">
        <w:rPr>
          <w:lang w:val="vi-VN"/>
        </w:rPr>
        <w:t>ề xuất về t</w:t>
      </w:r>
      <w:r w:rsidRPr="00AE2DA0">
        <w:rPr>
          <w:rFonts w:hint="eastAsia"/>
          <w:lang w:val="vi-VN"/>
        </w:rPr>
        <w:t>à</w:t>
      </w:r>
      <w:r w:rsidRPr="00AE2DA0">
        <w:rPr>
          <w:lang w:val="vi-VN"/>
        </w:rPr>
        <w:t>i ch</w:t>
      </w:r>
      <w:r w:rsidRPr="00AE2DA0">
        <w:rPr>
          <w:rFonts w:hint="eastAsia"/>
          <w:lang w:val="vi-VN"/>
        </w:rPr>
        <w:t>í</w:t>
      </w:r>
      <w:r w:rsidRPr="00AE2DA0">
        <w:rPr>
          <w:lang w:val="vi-VN"/>
        </w:rPr>
        <w:t>nh</w:t>
      </w:r>
      <w:bookmarkEnd w:id="202"/>
      <w:bookmarkEnd w:id="203"/>
    </w:p>
    <w:p w14:paraId="1140164B" w14:textId="46CBCFF9" w:rsidR="0077167E" w:rsidRPr="003B31D0" w:rsidRDefault="0077167E" w:rsidP="003B31D0">
      <w:pPr>
        <w:widowControl w:val="0"/>
        <w:spacing w:after="0" w:line="276" w:lineRule="auto"/>
        <w:ind w:firstLine="567"/>
        <w:rPr>
          <w:rFonts w:cs="Times New Roman"/>
          <w:szCs w:val="26"/>
          <w:lang w:val="vi-VN"/>
        </w:rPr>
      </w:pPr>
      <w:r w:rsidRPr="003B31D0">
        <w:rPr>
          <w:rFonts w:eastAsia="Times New Roman" w:cs="Times New Roman"/>
          <w:szCs w:val="26"/>
          <w:lang w:val="vi-VN"/>
        </w:rPr>
        <w:t xml:space="preserve">1. Việc mở hồ sơ đề xuất về tài chính thực hiện theo quy định tại Điều </w:t>
      </w:r>
      <w:r w:rsidR="00FE28FD" w:rsidRPr="003B31D0">
        <w:rPr>
          <w:rFonts w:eastAsia="Times New Roman" w:cs="Times New Roman"/>
          <w:szCs w:val="26"/>
          <w:lang w:val="vi-VN"/>
        </w:rPr>
        <w:t xml:space="preserve">43 </w:t>
      </w:r>
      <w:r w:rsidRPr="003B31D0">
        <w:rPr>
          <w:rFonts w:eastAsia="Times New Roman" w:cs="Times New Roman"/>
          <w:szCs w:val="26"/>
          <w:lang w:val="vi-VN"/>
        </w:rPr>
        <w:t>của Nghị định này</w:t>
      </w:r>
      <w:r w:rsidR="000C7205" w:rsidRPr="003B31D0">
        <w:rPr>
          <w:rFonts w:cs="Times New Roman"/>
          <w:szCs w:val="26"/>
          <w:lang w:val="vi-VN"/>
        </w:rPr>
        <w:t xml:space="preserve">; đối với gói thầu áp dụng phương pháp </w:t>
      </w:r>
      <w:r w:rsidR="00197683" w:rsidRPr="003B31D0">
        <w:rPr>
          <w:rFonts w:cs="Times New Roman"/>
          <w:szCs w:val="26"/>
          <w:lang w:val="vi-VN"/>
        </w:rPr>
        <w:t xml:space="preserve">dựa trên </w:t>
      </w:r>
      <w:r w:rsidR="000C7205" w:rsidRPr="003B31D0">
        <w:rPr>
          <w:rFonts w:cs="Times New Roman"/>
          <w:szCs w:val="26"/>
          <w:lang w:val="vi-VN"/>
        </w:rPr>
        <w:t>kỹ thuật, chỉ mở hồ sơ đề xuất của nhà thầu có điểm kỹ thuật cao nhất.</w:t>
      </w:r>
    </w:p>
    <w:p w14:paraId="62A3FA55" w14:textId="13F669E3"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 xml:space="preserve">2. Việc </w:t>
      </w:r>
      <w:r w:rsidR="00285D4C" w:rsidRPr="003B31D0">
        <w:rPr>
          <w:rFonts w:cs="Times New Roman"/>
          <w:szCs w:val="26"/>
          <w:lang w:val="vi-VN"/>
        </w:rPr>
        <w:t>đánh giá</w:t>
      </w:r>
      <w:r w:rsidRPr="003B31D0">
        <w:rPr>
          <w:rFonts w:cs="Times New Roman"/>
          <w:szCs w:val="26"/>
          <w:lang w:val="vi-VN"/>
        </w:rPr>
        <w:t xml:space="preserve"> tính hợp lệ của hồ sơ đề xuất về tài chính thực hiện theo quy định tại </w:t>
      </w:r>
      <w:r w:rsidR="00285D4C" w:rsidRPr="003B31D0">
        <w:rPr>
          <w:rFonts w:cs="Times New Roman"/>
          <w:szCs w:val="26"/>
          <w:lang w:val="vi-VN"/>
        </w:rPr>
        <w:t xml:space="preserve">điểm b </w:t>
      </w:r>
      <w:r w:rsidRPr="003B31D0">
        <w:rPr>
          <w:rFonts w:cs="Times New Roman"/>
          <w:szCs w:val="26"/>
          <w:lang w:val="vi-VN"/>
        </w:rPr>
        <w:t xml:space="preserve">khoản </w:t>
      </w:r>
      <w:r w:rsidR="00285D4C" w:rsidRPr="003B31D0">
        <w:rPr>
          <w:rFonts w:cs="Times New Roman"/>
          <w:szCs w:val="26"/>
          <w:lang w:val="vi-VN"/>
        </w:rPr>
        <w:t xml:space="preserve">3 </w:t>
      </w:r>
      <w:r w:rsidRPr="003B31D0">
        <w:rPr>
          <w:rFonts w:cs="Times New Roman"/>
          <w:szCs w:val="26"/>
          <w:lang w:val="vi-VN"/>
        </w:rPr>
        <w:t xml:space="preserve">Điều </w:t>
      </w:r>
      <w:r w:rsidR="00FE28FD" w:rsidRPr="003B31D0">
        <w:rPr>
          <w:rFonts w:cs="Times New Roman"/>
          <w:szCs w:val="26"/>
          <w:lang w:val="vi-VN"/>
        </w:rPr>
        <w:t xml:space="preserve">63 </w:t>
      </w:r>
      <w:r w:rsidRPr="003B31D0">
        <w:rPr>
          <w:rFonts w:cs="Times New Roman"/>
          <w:szCs w:val="26"/>
          <w:lang w:val="vi-VN"/>
        </w:rPr>
        <w:t>của Nghị định này.</w:t>
      </w:r>
    </w:p>
    <w:p w14:paraId="47C78CD5" w14:textId="77777777" w:rsidR="000C7205" w:rsidRPr="003B31D0" w:rsidRDefault="000C7205" w:rsidP="003B31D0">
      <w:pPr>
        <w:widowControl w:val="0"/>
        <w:tabs>
          <w:tab w:val="left" w:pos="851"/>
        </w:tabs>
        <w:spacing w:after="0" w:line="276" w:lineRule="auto"/>
        <w:ind w:firstLine="567"/>
        <w:rPr>
          <w:rFonts w:cs="Times New Roman"/>
          <w:szCs w:val="26"/>
          <w:lang w:val="vi-VN"/>
        </w:rPr>
      </w:pPr>
      <w:r w:rsidRPr="003B31D0">
        <w:rPr>
          <w:rFonts w:cs="Times New Roman"/>
          <w:szCs w:val="26"/>
          <w:lang w:val="vi-VN"/>
        </w:rPr>
        <w:t>Nhà thầu có hồ sơ đề xuất về tài chính hợp lệ sẽ được đánh giá chi tiết về tài chính.</w:t>
      </w:r>
    </w:p>
    <w:p w14:paraId="4D72AE2E" w14:textId="3A977171" w:rsidR="0077167E"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 xml:space="preserve">3. Việc đánh giá </w:t>
      </w:r>
      <w:r w:rsidR="000C7205" w:rsidRPr="003B31D0">
        <w:rPr>
          <w:rFonts w:cs="Times New Roman"/>
          <w:szCs w:val="26"/>
          <w:lang w:val="vi-VN"/>
        </w:rPr>
        <w:t xml:space="preserve">chi tiết </w:t>
      </w:r>
      <w:r w:rsidRPr="003B31D0">
        <w:rPr>
          <w:rFonts w:cs="Times New Roman"/>
          <w:szCs w:val="26"/>
          <w:lang w:val="vi-VN"/>
        </w:rPr>
        <w:t>hồ sơ đề xuất về tài chính</w:t>
      </w:r>
      <w:r w:rsidR="00E01971" w:rsidRPr="003B31D0">
        <w:rPr>
          <w:rFonts w:cs="Times New Roman"/>
          <w:szCs w:val="26"/>
          <w:lang w:val="vi-VN"/>
        </w:rPr>
        <w:t>,</w:t>
      </w:r>
      <w:r w:rsidR="000C7205" w:rsidRPr="003B31D0">
        <w:rPr>
          <w:rFonts w:cs="Times New Roman"/>
          <w:szCs w:val="26"/>
          <w:lang w:val="vi-VN"/>
        </w:rPr>
        <w:t xml:space="preserve"> xếp hạng nhà thầu</w:t>
      </w:r>
      <w:r w:rsidR="00E01971" w:rsidRPr="003B31D0">
        <w:rPr>
          <w:rFonts w:cs="Times New Roman"/>
          <w:szCs w:val="26"/>
          <w:lang w:val="vi-VN"/>
        </w:rPr>
        <w:t xml:space="preserve">, </w:t>
      </w:r>
      <w:r w:rsidR="00E01971" w:rsidRPr="003B31D0">
        <w:rPr>
          <w:rFonts w:cs="Times New Roman"/>
          <w:spacing w:val="-6"/>
          <w:szCs w:val="26"/>
          <w:lang w:val="vi-VN"/>
        </w:rPr>
        <w:t>trình kết quả đánh giá hồ sơ dự thầu</w:t>
      </w:r>
      <w:r w:rsidR="000C7205" w:rsidRPr="003B31D0">
        <w:rPr>
          <w:rFonts w:cs="Times New Roman"/>
          <w:spacing w:val="-6"/>
          <w:szCs w:val="26"/>
          <w:lang w:val="vi-VN"/>
        </w:rPr>
        <w:t xml:space="preserve"> </w:t>
      </w:r>
      <w:r w:rsidRPr="003B31D0">
        <w:rPr>
          <w:rFonts w:cs="Times New Roman"/>
          <w:spacing w:val="-6"/>
          <w:szCs w:val="26"/>
          <w:lang w:val="vi-VN"/>
        </w:rPr>
        <w:t xml:space="preserve">thực hiện theo quy định tại </w:t>
      </w:r>
      <w:r w:rsidR="005A7FA9" w:rsidRPr="003B31D0">
        <w:rPr>
          <w:rFonts w:cs="Times New Roman"/>
          <w:spacing w:val="-6"/>
          <w:szCs w:val="26"/>
          <w:lang w:val="vi-VN"/>
        </w:rPr>
        <w:t xml:space="preserve">khoản </w:t>
      </w:r>
      <w:r w:rsidRPr="003B31D0">
        <w:rPr>
          <w:rFonts w:cs="Times New Roman"/>
          <w:spacing w:val="-6"/>
          <w:szCs w:val="26"/>
          <w:lang w:val="vi-VN"/>
        </w:rPr>
        <w:t xml:space="preserve">3 Điều </w:t>
      </w:r>
      <w:r w:rsidR="00FE28FD" w:rsidRPr="003B31D0">
        <w:rPr>
          <w:rFonts w:cs="Times New Roman"/>
          <w:spacing w:val="-6"/>
          <w:szCs w:val="26"/>
          <w:lang w:val="vi-VN"/>
        </w:rPr>
        <w:t>44</w:t>
      </w:r>
      <w:r w:rsidR="00FE28FD" w:rsidRPr="003B31D0">
        <w:rPr>
          <w:rFonts w:cs="Times New Roman"/>
          <w:szCs w:val="26"/>
          <w:lang w:val="vi-VN"/>
        </w:rPr>
        <w:t xml:space="preserve"> </w:t>
      </w:r>
      <w:r w:rsidRPr="003B31D0">
        <w:rPr>
          <w:rFonts w:cs="Times New Roman"/>
          <w:szCs w:val="26"/>
          <w:lang w:val="vi-VN"/>
        </w:rPr>
        <w:t>của Nghị định này.</w:t>
      </w:r>
      <w:r w:rsidR="009A68FE" w:rsidRPr="003B31D0">
        <w:rPr>
          <w:rFonts w:cs="Times New Roman"/>
          <w:szCs w:val="26"/>
          <w:lang w:val="vi-VN"/>
        </w:rPr>
        <w:t xml:space="preserve"> </w:t>
      </w:r>
      <w:r w:rsidR="009A68FE" w:rsidRPr="003B31D0">
        <w:rPr>
          <w:szCs w:val="26"/>
          <w:lang w:val="vi-VN"/>
        </w:rPr>
        <w:t>Chủ đầu tư không phải phê duyệt danh sách xếp hạng nhà thầu.</w:t>
      </w:r>
    </w:p>
    <w:p w14:paraId="4390FCA4" w14:textId="5510439B" w:rsidR="0077167E" w:rsidRPr="00AE2DA0" w:rsidRDefault="0077167E" w:rsidP="00EC74DF">
      <w:pPr>
        <w:pStyle w:val="Heading2"/>
        <w:rPr>
          <w:lang w:val="vi-VN"/>
        </w:rPr>
      </w:pPr>
      <w:bookmarkStart w:id="204" w:name="_Toc143810200"/>
      <w:bookmarkStart w:id="205" w:name="_Toc156916673"/>
      <w:r w:rsidRPr="00AE2DA0">
        <w:rPr>
          <w:rFonts w:hint="eastAsia"/>
          <w:lang w:val="vi-VN"/>
        </w:rPr>
        <w:t>Đ</w:t>
      </w:r>
      <w:r w:rsidRPr="00AE2DA0">
        <w:rPr>
          <w:lang w:val="vi-VN"/>
        </w:rPr>
        <w:t xml:space="preserve">iều </w:t>
      </w:r>
      <w:r w:rsidR="00A45565" w:rsidRPr="00AE2DA0">
        <w:rPr>
          <w:lang w:val="vi-VN"/>
        </w:rPr>
        <w:t>71</w:t>
      </w:r>
      <w:r w:rsidRPr="00AE2DA0">
        <w:rPr>
          <w:lang w:val="vi-VN"/>
        </w:rPr>
        <w:t>. Th</w:t>
      </w:r>
      <w:r w:rsidRPr="00AE2DA0">
        <w:rPr>
          <w:rFonts w:hint="eastAsia"/>
          <w:lang w:val="vi-VN"/>
        </w:rPr>
        <w:t>ươ</w:t>
      </w:r>
      <w:r w:rsidRPr="00AE2DA0">
        <w:rPr>
          <w:lang w:val="vi-VN"/>
        </w:rPr>
        <w:t xml:space="preserve">ng thảo hợp </w:t>
      </w:r>
      <w:r w:rsidRPr="00AE2DA0">
        <w:rPr>
          <w:rFonts w:hint="eastAsia"/>
          <w:lang w:val="vi-VN"/>
        </w:rPr>
        <w:t>đ</w:t>
      </w:r>
      <w:r w:rsidRPr="00AE2DA0">
        <w:rPr>
          <w:lang w:val="vi-VN"/>
        </w:rPr>
        <w:t>ồng</w:t>
      </w:r>
      <w:bookmarkEnd w:id="204"/>
      <w:bookmarkEnd w:id="205"/>
      <w:r w:rsidRPr="00AE2DA0">
        <w:rPr>
          <w:lang w:val="vi-VN"/>
        </w:rPr>
        <w:t xml:space="preserve"> </w:t>
      </w:r>
    </w:p>
    <w:p w14:paraId="2C3908EE" w14:textId="53D1CB4F" w:rsidR="0077167E" w:rsidRPr="003B31D0" w:rsidRDefault="0077167E" w:rsidP="003B31D0">
      <w:pPr>
        <w:widowControl w:val="0"/>
        <w:spacing w:after="0" w:line="276" w:lineRule="auto"/>
        <w:ind w:firstLine="567"/>
        <w:rPr>
          <w:rFonts w:eastAsia="Times New Roman" w:cs="Times New Roman"/>
          <w:spacing w:val="-4"/>
          <w:szCs w:val="26"/>
          <w:lang w:val="vi-VN"/>
        </w:rPr>
      </w:pPr>
      <w:r w:rsidRPr="003B31D0">
        <w:rPr>
          <w:rFonts w:eastAsia="Times New Roman" w:cs="Times New Roman"/>
          <w:spacing w:val="-4"/>
          <w:szCs w:val="26"/>
          <w:lang w:val="vi-VN"/>
        </w:rPr>
        <w:t xml:space="preserve">1. </w:t>
      </w:r>
      <w:r w:rsidR="00437AEB" w:rsidRPr="003B31D0">
        <w:rPr>
          <w:rFonts w:cs="Times New Roman"/>
          <w:spacing w:val="-4"/>
          <w:szCs w:val="26"/>
          <w:lang w:val="vi-VN"/>
        </w:rPr>
        <w:t xml:space="preserve">Nhà thầu xếp hạng thứ nhất được </w:t>
      </w:r>
      <w:r w:rsidR="00EC7606" w:rsidRPr="003B31D0">
        <w:rPr>
          <w:rFonts w:cs="Times New Roman"/>
          <w:spacing w:val="-4"/>
          <w:szCs w:val="26"/>
          <w:lang w:val="vi-VN"/>
        </w:rPr>
        <w:t>chủ đầu tư</w:t>
      </w:r>
      <w:r w:rsidR="00437AEB" w:rsidRPr="003B31D0">
        <w:rPr>
          <w:rFonts w:cs="Times New Roman"/>
          <w:spacing w:val="-4"/>
          <w:szCs w:val="26"/>
          <w:lang w:val="vi-VN"/>
        </w:rPr>
        <w:t xml:space="preserve"> mời đến thương thảo hợp đồng.</w:t>
      </w:r>
      <w:r w:rsidR="00437AEB" w:rsidRPr="003B31D0">
        <w:rPr>
          <w:rFonts w:eastAsia="Times New Roman" w:cs="Times New Roman"/>
          <w:spacing w:val="-4"/>
          <w:szCs w:val="26"/>
          <w:lang w:val="vi-VN"/>
        </w:rPr>
        <w:t xml:space="preserve"> </w:t>
      </w:r>
      <w:r w:rsidR="0025623F" w:rsidRPr="003B31D0">
        <w:rPr>
          <w:rFonts w:eastAsia="Times New Roman" w:cs="Times New Roman"/>
          <w:spacing w:val="-4"/>
          <w:szCs w:val="26"/>
          <w:lang w:val="vi-VN"/>
        </w:rPr>
        <w:t>Căn cứ thương thảo hợp đồng và nguyên tắc thương thảo hợp đồng được</w:t>
      </w:r>
      <w:r w:rsidRPr="003B31D0">
        <w:rPr>
          <w:rFonts w:eastAsia="Times New Roman" w:cs="Times New Roman"/>
          <w:spacing w:val="-4"/>
          <w:szCs w:val="26"/>
          <w:lang w:val="vi-VN"/>
        </w:rPr>
        <w:t xml:space="preserve"> thực hiện </w:t>
      </w:r>
      <w:r w:rsidR="00036070" w:rsidRPr="003B31D0">
        <w:rPr>
          <w:rFonts w:eastAsia="Times New Roman" w:cs="Times New Roman"/>
          <w:spacing w:val="-4"/>
          <w:szCs w:val="26"/>
          <w:lang w:val="vi-VN"/>
        </w:rPr>
        <w:t xml:space="preserve">theo </w:t>
      </w:r>
      <w:r w:rsidRPr="003B31D0">
        <w:rPr>
          <w:rFonts w:eastAsia="Times New Roman" w:cs="Times New Roman"/>
          <w:spacing w:val="-4"/>
          <w:szCs w:val="26"/>
          <w:lang w:val="vi-VN"/>
        </w:rPr>
        <w:t xml:space="preserve">quy định tại </w:t>
      </w:r>
      <w:r w:rsidRPr="003B31D0">
        <w:rPr>
          <w:rFonts w:cs="Times New Roman"/>
          <w:spacing w:val="-4"/>
          <w:szCs w:val="26"/>
          <w:lang w:val="vi-VN"/>
        </w:rPr>
        <w:t xml:space="preserve">khoản </w:t>
      </w:r>
      <w:r w:rsidR="00062DDF" w:rsidRPr="003B31D0">
        <w:rPr>
          <w:rFonts w:cs="Times New Roman"/>
          <w:spacing w:val="-4"/>
          <w:szCs w:val="26"/>
          <w:lang w:val="vi-VN"/>
        </w:rPr>
        <w:t>2</w:t>
      </w:r>
      <w:r w:rsidR="00E052D3" w:rsidRPr="003B31D0">
        <w:rPr>
          <w:rFonts w:cs="Times New Roman"/>
          <w:spacing w:val="-4"/>
          <w:szCs w:val="26"/>
          <w:lang w:val="vi-VN"/>
        </w:rPr>
        <w:t xml:space="preserve"> </w:t>
      </w:r>
      <w:r w:rsidR="0025623F" w:rsidRPr="003B31D0">
        <w:rPr>
          <w:rFonts w:cs="Times New Roman"/>
          <w:spacing w:val="-4"/>
          <w:szCs w:val="26"/>
          <w:lang w:val="vi-VN"/>
        </w:rPr>
        <w:t>và</w:t>
      </w:r>
      <w:r w:rsidR="00B47BE3" w:rsidRPr="003B31D0">
        <w:rPr>
          <w:rFonts w:cs="Times New Roman"/>
          <w:spacing w:val="-4"/>
          <w:szCs w:val="26"/>
          <w:lang w:val="vi-VN"/>
        </w:rPr>
        <w:t xml:space="preserve"> điểm a</w:t>
      </w:r>
      <w:r w:rsidR="0025623F" w:rsidRPr="003B31D0">
        <w:rPr>
          <w:rFonts w:cs="Times New Roman"/>
          <w:spacing w:val="-4"/>
          <w:szCs w:val="26"/>
          <w:lang w:val="vi-VN"/>
        </w:rPr>
        <w:t xml:space="preserve"> khoản </w:t>
      </w:r>
      <w:r w:rsidR="00062DDF" w:rsidRPr="003B31D0">
        <w:rPr>
          <w:rFonts w:cs="Times New Roman"/>
          <w:spacing w:val="-4"/>
          <w:szCs w:val="26"/>
          <w:lang w:val="vi-VN"/>
        </w:rPr>
        <w:t>3</w:t>
      </w:r>
      <w:r w:rsidR="00617DC0" w:rsidRPr="003B31D0">
        <w:rPr>
          <w:rFonts w:eastAsia="Times New Roman" w:cs="Times New Roman"/>
          <w:spacing w:val="-4"/>
          <w:szCs w:val="26"/>
          <w:lang w:val="vi-VN"/>
        </w:rPr>
        <w:t xml:space="preserve"> </w:t>
      </w:r>
      <w:r w:rsidRPr="003B31D0">
        <w:rPr>
          <w:rFonts w:eastAsia="Times New Roman" w:cs="Times New Roman"/>
          <w:spacing w:val="-4"/>
          <w:szCs w:val="26"/>
          <w:lang w:val="vi-VN"/>
        </w:rPr>
        <w:t xml:space="preserve">Điều </w:t>
      </w:r>
      <w:r w:rsidR="002424FF" w:rsidRPr="003B31D0">
        <w:rPr>
          <w:rFonts w:eastAsia="Times New Roman" w:cs="Times New Roman"/>
          <w:spacing w:val="-4"/>
          <w:szCs w:val="26"/>
          <w:lang w:val="vi-VN"/>
        </w:rPr>
        <w:t xml:space="preserve">45 </w:t>
      </w:r>
      <w:r w:rsidRPr="003B31D0">
        <w:rPr>
          <w:rFonts w:eastAsia="Times New Roman" w:cs="Times New Roman"/>
          <w:spacing w:val="-4"/>
          <w:szCs w:val="26"/>
          <w:lang w:val="vi-VN"/>
        </w:rPr>
        <w:t>của Nghị định này.</w:t>
      </w:r>
    </w:p>
    <w:p w14:paraId="231854C6"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2. Nội dung thương thảo hợp đồng:</w:t>
      </w:r>
    </w:p>
    <w:p w14:paraId="77790040"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a) Thương thảo về những nội dung chưa đủ chi tiết, chưa rõ hoặc chưa phù hợp, thống nhất giữa hồ sơ mời thầu và hồ sơ dự thầu, giữa các nội dung khác nhau trong hồ sơ dự thầu </w:t>
      </w:r>
      <w:r w:rsidR="00036070" w:rsidRPr="003B31D0">
        <w:rPr>
          <w:rFonts w:eastAsia="Times New Roman" w:cs="Times New Roman"/>
          <w:szCs w:val="26"/>
          <w:lang w:val="vi-VN"/>
        </w:rPr>
        <w:t xml:space="preserve">có thể </w:t>
      </w:r>
      <w:r w:rsidRPr="003B31D0">
        <w:rPr>
          <w:rFonts w:eastAsia="Times New Roman" w:cs="Times New Roman"/>
          <w:szCs w:val="26"/>
          <w:lang w:val="vi-VN"/>
        </w:rPr>
        <w:t>dẫn đến các phát sinh, tranh chấp hoặc ảnh hưởng đến trách nhiệm của các bên trong quá trình thực hiện hợp đồng;</w:t>
      </w:r>
    </w:p>
    <w:p w14:paraId="780B8CA9"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b) Thương thảo về các sai lệch do nhà thầu đã phát hiện và đề xuất trong hồ sơ dự thầu (nếu có), bao gồm cả các đề xuất thay đổi hoặc phương án thay thế của nhà thầu nếu trong hồ sơ mời thầu có quy định cho phép nhà thầu chào phương án thay thế;</w:t>
      </w:r>
    </w:p>
    <w:p w14:paraId="6E202182"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c) Thương thảo về nhân sự:</w:t>
      </w:r>
    </w:p>
    <w:p w14:paraId="61B26AA4"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Trong quá trình thương thảo, nhà thầu không được thay đổi nhân sự đã đề xuất trong hồ sơ dự thầu, trừ trường hợp </w:t>
      </w:r>
      <w:r w:rsidR="00036070" w:rsidRPr="003B31D0">
        <w:rPr>
          <w:rFonts w:eastAsia="Times New Roman" w:cs="Times New Roman"/>
          <w:szCs w:val="26"/>
          <w:lang w:val="vi-VN"/>
        </w:rPr>
        <w:t xml:space="preserve">phải thay </w:t>
      </w:r>
      <w:r w:rsidR="007227FF" w:rsidRPr="003B31D0">
        <w:rPr>
          <w:rFonts w:eastAsia="Times New Roman" w:cs="Times New Roman"/>
          <w:szCs w:val="26"/>
          <w:lang w:val="vi-VN"/>
        </w:rPr>
        <w:t>thế</w:t>
      </w:r>
      <w:r w:rsidR="00036070" w:rsidRPr="003B31D0">
        <w:rPr>
          <w:rFonts w:eastAsia="Times New Roman" w:cs="Times New Roman"/>
          <w:szCs w:val="26"/>
          <w:lang w:val="vi-VN"/>
        </w:rPr>
        <w:t xml:space="preserve"> nhân sự </w:t>
      </w:r>
      <w:r w:rsidRPr="003B31D0">
        <w:rPr>
          <w:rFonts w:eastAsia="Times New Roman" w:cs="Times New Roman"/>
          <w:szCs w:val="26"/>
          <w:lang w:val="vi-VN"/>
        </w:rPr>
        <w:t xml:space="preserve">do thời gian đánh giá hồ sơ dự thầu kéo dài hơn so với </w:t>
      </w:r>
      <w:r w:rsidR="00D8149C" w:rsidRPr="003B31D0">
        <w:rPr>
          <w:rFonts w:eastAsia="Times New Roman" w:cs="Times New Roman"/>
          <w:szCs w:val="26"/>
          <w:lang w:val="vi-VN"/>
        </w:rPr>
        <w:t>dự kiến</w:t>
      </w:r>
      <w:r w:rsidR="00376D72" w:rsidRPr="003B31D0">
        <w:rPr>
          <w:rFonts w:eastAsia="Times New Roman" w:cs="Times New Roman"/>
          <w:szCs w:val="26"/>
          <w:lang w:val="vi-VN"/>
        </w:rPr>
        <w:t xml:space="preserve"> trong kế hoạch lựa chọn nhà thầu</w:t>
      </w:r>
      <w:r w:rsidRPr="003B31D0">
        <w:rPr>
          <w:rFonts w:eastAsia="Times New Roman" w:cs="Times New Roman"/>
          <w:szCs w:val="26"/>
          <w:lang w:val="vi-VN"/>
        </w:rPr>
        <w:t xml:space="preserve"> hoặc vì lý do bất khả kháng mà các vị trí nhân sự chủ chốt do nhà thầu đã đề xuất không thể tham gia thực hiện hợp đồng</w:t>
      </w:r>
      <w:r w:rsidR="00036070" w:rsidRPr="003B31D0">
        <w:rPr>
          <w:rFonts w:eastAsia="Times New Roman" w:cs="Times New Roman"/>
          <w:szCs w:val="26"/>
          <w:lang w:val="vi-VN"/>
        </w:rPr>
        <w:t>. Trong các trường hợp này</w:t>
      </w:r>
      <w:r w:rsidR="007227FF" w:rsidRPr="003B31D0">
        <w:rPr>
          <w:rFonts w:eastAsia="Times New Roman" w:cs="Times New Roman"/>
          <w:szCs w:val="26"/>
          <w:lang w:val="vi-VN"/>
        </w:rPr>
        <w:t>,</w:t>
      </w:r>
      <w:r w:rsidRPr="003B31D0">
        <w:rPr>
          <w:rFonts w:eastAsia="Times New Roman" w:cs="Times New Roman"/>
          <w:szCs w:val="26"/>
          <w:lang w:val="vi-VN"/>
        </w:rPr>
        <w:t xml:space="preserve"> nhân sự dự kiến thay thế </w:t>
      </w:r>
      <w:r w:rsidR="00E422B6" w:rsidRPr="003B31D0">
        <w:rPr>
          <w:rFonts w:eastAsia="Times New Roman" w:cs="Times New Roman"/>
          <w:szCs w:val="26"/>
          <w:lang w:val="vi-VN"/>
        </w:rPr>
        <w:t xml:space="preserve">phải </w:t>
      </w:r>
      <w:r w:rsidRPr="003B31D0">
        <w:rPr>
          <w:rFonts w:eastAsia="Times New Roman" w:cs="Times New Roman"/>
          <w:szCs w:val="26"/>
          <w:lang w:val="vi-VN"/>
        </w:rPr>
        <w:t>có trình độ, kinh nghiệm và năng lực tương đương hoặc cao hơn nhân sự đã đề xuất và nhà thầu không được thay đổi giá dự thầu;</w:t>
      </w:r>
    </w:p>
    <w:p w14:paraId="14B1FD82"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d) Thương thảo về các vấn đề phát sinh trong quá trình lựa chọn nhà thầu (nếu có) nhằm mục tiêu hoàn thiện các nội dung chi tiết của gói thầu;</w:t>
      </w:r>
    </w:p>
    <w:p w14:paraId="0B57153C"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đ) Thương thảo về các chi phí liên quan đến dịch vụ tư vấn trên cơ sở phù hợp với yêu cầu của gói thầu và điều kiện thực tế;</w:t>
      </w:r>
    </w:p>
    <w:p w14:paraId="26D64A55"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e) Thương thảo về các nội dung cần thiết khác.</w:t>
      </w:r>
    </w:p>
    <w:p w14:paraId="05EE66D0" w14:textId="77777777" w:rsidR="0077167E" w:rsidRPr="003B31D0" w:rsidRDefault="0077167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3. Trong quá trình thương thảo hợp đồng, các bên tham gia thương thảo tiến hành hoàn thiện dự thảo văn bản hợp đồng</w:t>
      </w:r>
      <w:r w:rsidR="007A2A76" w:rsidRPr="003B31D0">
        <w:rPr>
          <w:rFonts w:eastAsia="Times New Roman" w:cs="Times New Roman"/>
          <w:szCs w:val="26"/>
          <w:lang w:val="vi-VN"/>
        </w:rPr>
        <w:t>,</w:t>
      </w:r>
      <w:r w:rsidRPr="003B31D0">
        <w:rPr>
          <w:rFonts w:eastAsia="Times New Roman" w:cs="Times New Roman"/>
          <w:szCs w:val="26"/>
          <w:lang w:val="vi-VN"/>
        </w:rPr>
        <w:t xml:space="preserve"> điều kiện cụ thể của hợp đồng</w:t>
      </w:r>
      <w:r w:rsidR="007A2A76" w:rsidRPr="003B31D0">
        <w:rPr>
          <w:rFonts w:eastAsia="Times New Roman" w:cs="Times New Roman"/>
          <w:szCs w:val="26"/>
          <w:lang w:val="vi-VN"/>
        </w:rPr>
        <w:t>.</w:t>
      </w:r>
      <w:r w:rsidRPr="003B31D0">
        <w:rPr>
          <w:rFonts w:eastAsia="Times New Roman" w:cs="Times New Roman"/>
          <w:szCs w:val="26"/>
          <w:lang w:val="vi-VN"/>
        </w:rPr>
        <w:t xml:space="preserve"> </w:t>
      </w:r>
    </w:p>
    <w:p w14:paraId="278708FD" w14:textId="744371D2" w:rsidR="0077167E" w:rsidRPr="003B31D0" w:rsidRDefault="009A68FE"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4</w:t>
      </w:r>
      <w:r w:rsidR="0077167E" w:rsidRPr="003B31D0">
        <w:rPr>
          <w:rFonts w:eastAsia="Times New Roman" w:cs="Times New Roman"/>
          <w:szCs w:val="26"/>
          <w:lang w:val="vi-VN"/>
        </w:rPr>
        <w:t>. Trường hợp thương thảo không thành công, chủ đầu tư xem xét, quyết định mời nhà thầu xếp hạng tiếp theo vào thương thảo.</w:t>
      </w:r>
    </w:p>
    <w:p w14:paraId="3E345A49" w14:textId="77777777" w:rsidR="004D5BBD" w:rsidRPr="003B31D0" w:rsidRDefault="004D5BBD" w:rsidP="003B31D0">
      <w:pPr>
        <w:widowControl w:val="0"/>
        <w:spacing w:after="0" w:line="276" w:lineRule="auto"/>
        <w:ind w:firstLine="567"/>
        <w:rPr>
          <w:rFonts w:cs="Times New Roman"/>
          <w:szCs w:val="26"/>
          <w:lang w:val="vi-VN"/>
        </w:rPr>
      </w:pPr>
    </w:p>
    <w:p w14:paraId="0270A66F" w14:textId="01101007" w:rsidR="0077167E" w:rsidRPr="00AE2DA0" w:rsidRDefault="0077167E" w:rsidP="00EC74DF">
      <w:pPr>
        <w:pStyle w:val="Heading2"/>
        <w:rPr>
          <w:lang w:val="vi-VN"/>
        </w:rPr>
      </w:pPr>
      <w:bookmarkStart w:id="206" w:name="_Toc143810201"/>
      <w:bookmarkStart w:id="207" w:name="_Toc156916674"/>
      <w:r w:rsidRPr="00AE2DA0">
        <w:rPr>
          <w:rFonts w:hint="eastAsia"/>
          <w:lang w:val="vi-VN"/>
        </w:rPr>
        <w:t>Đ</w:t>
      </w:r>
      <w:r w:rsidRPr="00AE2DA0">
        <w:rPr>
          <w:lang w:val="vi-VN"/>
        </w:rPr>
        <w:t xml:space="preserve">iều </w:t>
      </w:r>
      <w:r w:rsidR="00A45565" w:rsidRPr="00AE2DA0">
        <w:rPr>
          <w:lang w:val="vi-VN"/>
        </w:rPr>
        <w:t>72</w:t>
      </w:r>
      <w:r w:rsidRPr="00AE2DA0">
        <w:rPr>
          <w:lang w:val="vi-VN"/>
        </w:rPr>
        <w:t xml:space="preserve">. </w:t>
      </w:r>
      <w:r w:rsidR="00E01971" w:rsidRPr="00AE2DA0">
        <w:rPr>
          <w:lang w:val="vi-VN"/>
        </w:rPr>
        <w:t>T</w:t>
      </w:r>
      <w:r w:rsidRPr="00AE2DA0">
        <w:rPr>
          <w:lang w:val="vi-VN"/>
        </w:rPr>
        <w:t xml:space="preserve">hẩm </w:t>
      </w:r>
      <w:r w:rsidRPr="00AE2DA0">
        <w:rPr>
          <w:rFonts w:hint="eastAsia"/>
          <w:lang w:val="vi-VN"/>
        </w:rPr>
        <w:t>đ</w:t>
      </w:r>
      <w:r w:rsidRPr="00AE2DA0">
        <w:rPr>
          <w:lang w:val="vi-VN"/>
        </w:rPr>
        <w:t>ịnh, ph</w:t>
      </w:r>
      <w:r w:rsidRPr="00AE2DA0">
        <w:rPr>
          <w:rFonts w:hint="eastAsia"/>
          <w:lang w:val="vi-VN"/>
        </w:rPr>
        <w:t>ê</w:t>
      </w:r>
      <w:r w:rsidRPr="00AE2DA0">
        <w:rPr>
          <w:lang w:val="vi-VN"/>
        </w:rPr>
        <w:t xml:space="preserve"> duyệt, c</w:t>
      </w:r>
      <w:r w:rsidRPr="00AE2DA0">
        <w:rPr>
          <w:rFonts w:hint="eastAsia"/>
          <w:lang w:val="vi-VN"/>
        </w:rPr>
        <w:t>ô</w:t>
      </w:r>
      <w:r w:rsidRPr="00AE2DA0">
        <w:rPr>
          <w:lang w:val="vi-VN"/>
        </w:rPr>
        <w:t>ng khai kết quả lựa chọn nh</w:t>
      </w:r>
      <w:r w:rsidRPr="00AE2DA0">
        <w:rPr>
          <w:rFonts w:hint="eastAsia"/>
          <w:lang w:val="vi-VN"/>
        </w:rPr>
        <w:t>à</w:t>
      </w:r>
      <w:r w:rsidRPr="00AE2DA0">
        <w:rPr>
          <w:lang w:val="vi-VN"/>
        </w:rPr>
        <w:t xml:space="preserve"> thầu, ho</w:t>
      </w:r>
      <w:r w:rsidRPr="00AE2DA0">
        <w:rPr>
          <w:rFonts w:hint="eastAsia"/>
          <w:lang w:val="vi-VN"/>
        </w:rPr>
        <w:t>à</w:t>
      </w:r>
      <w:r w:rsidRPr="00AE2DA0">
        <w:rPr>
          <w:lang w:val="vi-VN"/>
        </w:rPr>
        <w:t>n thiện, k</w:t>
      </w:r>
      <w:r w:rsidRPr="00AE2DA0">
        <w:rPr>
          <w:rFonts w:hint="eastAsia"/>
          <w:lang w:val="vi-VN"/>
        </w:rPr>
        <w:t>ý</w:t>
      </w:r>
      <w:r w:rsidRPr="00AE2DA0">
        <w:rPr>
          <w:lang w:val="vi-VN"/>
        </w:rPr>
        <w:t xml:space="preserve"> kết v</w:t>
      </w:r>
      <w:r w:rsidRPr="00AE2DA0">
        <w:rPr>
          <w:rFonts w:hint="eastAsia"/>
          <w:lang w:val="vi-VN"/>
        </w:rPr>
        <w:t>à</w:t>
      </w:r>
      <w:r w:rsidRPr="00AE2DA0">
        <w:rPr>
          <w:lang w:val="vi-VN"/>
        </w:rPr>
        <w:t xml:space="preserve"> quản l</w:t>
      </w:r>
      <w:r w:rsidRPr="00AE2DA0">
        <w:rPr>
          <w:rFonts w:hint="eastAsia"/>
          <w:lang w:val="vi-VN"/>
        </w:rPr>
        <w:t>ý</w:t>
      </w:r>
      <w:r w:rsidRPr="00AE2DA0">
        <w:rPr>
          <w:lang w:val="vi-VN"/>
        </w:rPr>
        <w:t xml:space="preserve"> thực hiện hợp </w:t>
      </w:r>
      <w:r w:rsidRPr="00AE2DA0">
        <w:rPr>
          <w:rFonts w:hint="eastAsia"/>
          <w:lang w:val="vi-VN"/>
        </w:rPr>
        <w:t>đ</w:t>
      </w:r>
      <w:r w:rsidRPr="00AE2DA0">
        <w:rPr>
          <w:lang w:val="vi-VN"/>
        </w:rPr>
        <w:t>ồng</w:t>
      </w:r>
      <w:bookmarkEnd w:id="206"/>
      <w:bookmarkEnd w:id="207"/>
    </w:p>
    <w:p w14:paraId="3DD0C864" w14:textId="6F2A2EF0" w:rsidR="00145E71" w:rsidRPr="003B31D0" w:rsidRDefault="0077167E" w:rsidP="003B31D0">
      <w:pPr>
        <w:widowControl w:val="0"/>
        <w:spacing w:after="0" w:line="276" w:lineRule="auto"/>
        <w:ind w:firstLine="567"/>
        <w:rPr>
          <w:rFonts w:cs="Times New Roman"/>
          <w:szCs w:val="26"/>
          <w:lang w:val="vi-VN"/>
        </w:rPr>
      </w:pPr>
      <w:r w:rsidRPr="003B31D0">
        <w:rPr>
          <w:rFonts w:cs="Times New Roman"/>
          <w:szCs w:val="26"/>
          <w:lang w:val="vi-VN"/>
        </w:rPr>
        <w:t xml:space="preserve">Việc thẩm định, phê duyệt, công khai kết quả lựa chọn nhà thầu, hoàn thiện, ký kết và quản lý thực hiện hợp đồng thực hiện theo quy định tại các </w:t>
      </w:r>
      <w:r w:rsidR="00785D93" w:rsidRPr="003B31D0">
        <w:rPr>
          <w:rFonts w:cs="Times New Roman"/>
          <w:szCs w:val="26"/>
          <w:lang w:val="vi-VN"/>
        </w:rPr>
        <w:t>Đ</w:t>
      </w:r>
      <w:r w:rsidR="006F020E" w:rsidRPr="003B31D0">
        <w:rPr>
          <w:rFonts w:cs="Times New Roman"/>
          <w:szCs w:val="26"/>
          <w:lang w:val="vi-VN"/>
        </w:rPr>
        <w:t xml:space="preserve">iều </w:t>
      </w:r>
      <w:r w:rsidR="00874CDC" w:rsidRPr="003B31D0">
        <w:rPr>
          <w:rFonts w:cs="Times New Roman"/>
          <w:szCs w:val="26"/>
          <w:lang w:val="vi-VN"/>
        </w:rPr>
        <w:t>33</w:t>
      </w:r>
      <w:r w:rsidRPr="003B31D0">
        <w:rPr>
          <w:rFonts w:cs="Times New Roman"/>
          <w:szCs w:val="26"/>
          <w:lang w:val="vi-VN"/>
        </w:rPr>
        <w:t xml:space="preserve">, </w:t>
      </w:r>
      <w:r w:rsidR="00874CDC" w:rsidRPr="003B31D0">
        <w:rPr>
          <w:rFonts w:cs="Times New Roman"/>
          <w:szCs w:val="26"/>
          <w:lang w:val="vi-VN"/>
        </w:rPr>
        <w:t xml:space="preserve">34 </w:t>
      </w:r>
      <w:r w:rsidRPr="003B31D0">
        <w:rPr>
          <w:rFonts w:cs="Times New Roman"/>
          <w:szCs w:val="26"/>
          <w:lang w:val="vi-VN"/>
        </w:rPr>
        <w:t xml:space="preserve">và </w:t>
      </w:r>
      <w:r w:rsidR="00874CDC" w:rsidRPr="003B31D0">
        <w:rPr>
          <w:rFonts w:cs="Times New Roman"/>
          <w:szCs w:val="26"/>
          <w:lang w:val="vi-VN"/>
        </w:rPr>
        <w:t xml:space="preserve">35 </w:t>
      </w:r>
      <w:r w:rsidRPr="003B31D0">
        <w:rPr>
          <w:rFonts w:cs="Times New Roman"/>
          <w:szCs w:val="26"/>
          <w:lang w:val="vi-VN"/>
        </w:rPr>
        <w:t>của Nghị định này.</w:t>
      </w:r>
      <w:bookmarkStart w:id="208" w:name="_Toc156916675"/>
    </w:p>
    <w:p w14:paraId="045DE70F" w14:textId="77777777" w:rsidR="006D6E71" w:rsidRPr="003B31D0" w:rsidRDefault="006D6E71" w:rsidP="001E52BE">
      <w:pPr>
        <w:rPr>
          <w:lang w:val="fr-FR"/>
        </w:rPr>
      </w:pPr>
    </w:p>
    <w:p w14:paraId="7841838B" w14:textId="505E0EFA" w:rsidR="00145E71" w:rsidRPr="003B31D0" w:rsidRDefault="006E7277" w:rsidP="00292356">
      <w:pPr>
        <w:pStyle w:val="Heading1"/>
      </w:pPr>
      <w:r w:rsidRPr="003B31D0">
        <w:t>Mục 2</w:t>
      </w:r>
      <w:bookmarkStart w:id="209" w:name="_Toc156916676"/>
      <w:bookmarkEnd w:id="208"/>
      <w:r w:rsidR="00292356">
        <w:t xml:space="preserve"> </w:t>
      </w:r>
      <w:r w:rsidR="00292356">
        <w:br w:type="textWrapping" w:clear="all"/>
      </w:r>
      <w:r w:rsidR="00407754" w:rsidRPr="003B31D0">
        <w:t xml:space="preserve">NHÀ THẦU </w:t>
      </w:r>
      <w:r w:rsidR="008621D8" w:rsidRPr="003B31D0">
        <w:t xml:space="preserve">LÀ </w:t>
      </w:r>
      <w:r w:rsidR="00407754" w:rsidRPr="003B31D0">
        <w:t>CÁ NHÂN</w:t>
      </w:r>
      <w:bookmarkEnd w:id="209"/>
    </w:p>
    <w:p w14:paraId="15734A7E" w14:textId="77777777" w:rsidR="00296B36" w:rsidRPr="003B31D0" w:rsidRDefault="00296B36" w:rsidP="003B31D0">
      <w:pPr>
        <w:spacing w:line="276" w:lineRule="auto"/>
        <w:rPr>
          <w:szCs w:val="26"/>
          <w:lang w:val="fr-FR"/>
        </w:rPr>
      </w:pPr>
    </w:p>
    <w:p w14:paraId="046063D6" w14:textId="52700914" w:rsidR="00AD46DC" w:rsidRPr="00AE2DA0" w:rsidRDefault="00AD46DC" w:rsidP="00EC74DF">
      <w:pPr>
        <w:pStyle w:val="Heading2"/>
        <w:rPr>
          <w:lang w:val="fr-FR"/>
        </w:rPr>
      </w:pPr>
      <w:bookmarkStart w:id="210" w:name="_Toc143810204"/>
      <w:bookmarkStart w:id="211" w:name="_Toc156916677"/>
      <w:bookmarkStart w:id="212" w:name="_Toc140668500"/>
      <w:bookmarkEnd w:id="178"/>
      <w:r w:rsidRPr="00AE2DA0">
        <w:rPr>
          <w:rFonts w:hint="eastAsia"/>
          <w:lang w:val="fr-FR"/>
        </w:rPr>
        <w:t>Đ</w:t>
      </w:r>
      <w:r w:rsidRPr="00AE2DA0">
        <w:rPr>
          <w:lang w:val="fr-FR"/>
        </w:rPr>
        <w:t xml:space="preserve">iều </w:t>
      </w:r>
      <w:r w:rsidR="00A45565" w:rsidRPr="00AE2DA0">
        <w:rPr>
          <w:lang w:val="fr-FR"/>
        </w:rPr>
        <w:t>73</w:t>
      </w:r>
      <w:r w:rsidRPr="00AE2DA0">
        <w:rPr>
          <w:lang w:val="fr-FR"/>
        </w:rPr>
        <w:t>. Lựa chọn t</w:t>
      </w:r>
      <w:r w:rsidRPr="00AE2DA0">
        <w:rPr>
          <w:rFonts w:hint="eastAsia"/>
          <w:lang w:val="fr-FR"/>
        </w:rPr>
        <w:t>ư</w:t>
      </w:r>
      <w:r w:rsidRPr="00AE2DA0">
        <w:rPr>
          <w:lang w:val="fr-FR"/>
        </w:rPr>
        <w:t xml:space="preserve"> vấn c</w:t>
      </w:r>
      <w:r w:rsidRPr="00AE2DA0">
        <w:rPr>
          <w:rFonts w:hint="eastAsia"/>
          <w:lang w:val="fr-FR"/>
        </w:rPr>
        <w:t>á</w:t>
      </w:r>
      <w:r w:rsidRPr="00AE2DA0">
        <w:rPr>
          <w:lang w:val="fr-FR"/>
        </w:rPr>
        <w:t xml:space="preserve"> nh</w:t>
      </w:r>
      <w:r w:rsidRPr="00AE2DA0">
        <w:rPr>
          <w:rFonts w:hint="eastAsia"/>
          <w:lang w:val="fr-FR"/>
        </w:rPr>
        <w:t>â</w:t>
      </w:r>
      <w:r w:rsidRPr="00AE2DA0">
        <w:rPr>
          <w:lang w:val="fr-FR"/>
        </w:rPr>
        <w:t>n</w:t>
      </w:r>
      <w:bookmarkEnd w:id="210"/>
      <w:bookmarkEnd w:id="211"/>
    </w:p>
    <w:p w14:paraId="00E2B16F" w14:textId="16C94F1C" w:rsidR="00AD46DC" w:rsidRPr="003B31D0" w:rsidRDefault="00AD46DC" w:rsidP="003B31D0">
      <w:pPr>
        <w:widowControl w:val="0"/>
        <w:spacing w:after="0" w:line="276" w:lineRule="auto"/>
        <w:ind w:firstLine="567"/>
        <w:rPr>
          <w:rFonts w:cs="Times New Roman"/>
          <w:szCs w:val="26"/>
          <w:lang w:val="vi-VN"/>
        </w:rPr>
      </w:pPr>
      <w:r w:rsidRPr="003B31D0">
        <w:rPr>
          <w:rFonts w:cs="Times New Roman"/>
          <w:szCs w:val="26"/>
          <w:lang w:val="vi-VN"/>
        </w:rPr>
        <w:t>1. Tư vấn cá nhân có thể bao gồm một hoặc một nhóm chuyên gia. Trường hợp tư vấn là nhóm chuyên gia thì các chuyên gia cử đại diện để giao dịch với chủ đầu tư. Đối với nhóm chuyên gia, trường hợp trúng thầu, tất cả các thành viên trong nhóm chuyên gia phải trực tiếp ký hợp đồng</w:t>
      </w:r>
      <w:r w:rsidR="000E6D0C" w:rsidRPr="003B31D0">
        <w:rPr>
          <w:rFonts w:cs="Times New Roman"/>
          <w:szCs w:val="26"/>
          <w:lang w:val="vi-VN"/>
        </w:rPr>
        <w:t xml:space="preserve"> với chủ đầu tư</w:t>
      </w:r>
      <w:r w:rsidRPr="003B31D0">
        <w:rPr>
          <w:rFonts w:cs="Times New Roman"/>
          <w:szCs w:val="26"/>
          <w:lang w:val="vi-VN"/>
        </w:rPr>
        <w:t>.</w:t>
      </w:r>
      <w:r w:rsidR="00101789" w:rsidRPr="003B31D0">
        <w:rPr>
          <w:rFonts w:cs="Times New Roman"/>
          <w:szCs w:val="26"/>
          <w:lang w:val="vi-VN"/>
        </w:rPr>
        <w:t xml:space="preserve"> Việc lựa chọn tư vấn cá nhân được thực hiện theo phương pháp giá cố định trên cơ sở năng lực và kinh nghiệm của tư vấn cá nhân.</w:t>
      </w:r>
    </w:p>
    <w:p w14:paraId="059089C0" w14:textId="77777777" w:rsidR="00296B36" w:rsidRPr="003B31D0" w:rsidRDefault="004E0BAB" w:rsidP="003B31D0">
      <w:pPr>
        <w:widowControl w:val="0"/>
        <w:spacing w:after="0" w:line="276" w:lineRule="auto"/>
        <w:ind w:firstLine="567"/>
        <w:rPr>
          <w:rFonts w:cs="Times New Roman"/>
          <w:szCs w:val="26"/>
          <w:lang w:val="vi-VN"/>
        </w:rPr>
      </w:pPr>
      <w:r w:rsidRPr="003B31D0">
        <w:rPr>
          <w:rFonts w:cs="Times New Roman"/>
          <w:szCs w:val="26"/>
          <w:lang w:val="vi-VN"/>
        </w:rPr>
        <w:t>2</w:t>
      </w:r>
      <w:r w:rsidR="00AD46DC" w:rsidRPr="003B31D0">
        <w:rPr>
          <w:rFonts w:cs="Times New Roman"/>
          <w:szCs w:val="26"/>
          <w:lang w:val="vi-VN"/>
        </w:rPr>
        <w:t xml:space="preserve">. </w:t>
      </w:r>
      <w:r w:rsidR="00E47658" w:rsidRPr="003B31D0">
        <w:rPr>
          <w:rFonts w:cs="Times New Roman"/>
          <w:szCs w:val="26"/>
          <w:lang w:val="vi-VN"/>
        </w:rPr>
        <w:t xml:space="preserve">Đối với gói thầu </w:t>
      </w:r>
      <w:r w:rsidR="00AE62B6" w:rsidRPr="003B31D0">
        <w:rPr>
          <w:rFonts w:cs="Times New Roman"/>
          <w:szCs w:val="26"/>
          <w:lang w:val="vi-VN"/>
        </w:rPr>
        <w:t xml:space="preserve">dịch vụ </w:t>
      </w:r>
      <w:r w:rsidR="00E47658" w:rsidRPr="003B31D0">
        <w:rPr>
          <w:rFonts w:cs="Times New Roman"/>
          <w:szCs w:val="26"/>
          <w:lang w:val="vi-VN"/>
        </w:rPr>
        <w:t xml:space="preserve">tư vấn cá nhân có giá gói thầu không quá </w:t>
      </w:r>
      <w:r w:rsidR="00920967" w:rsidRPr="003B31D0">
        <w:rPr>
          <w:rFonts w:cs="Times New Roman"/>
          <w:szCs w:val="26"/>
          <w:lang w:val="vi-VN"/>
        </w:rPr>
        <w:t xml:space="preserve">300 </w:t>
      </w:r>
      <w:r w:rsidR="00E47658" w:rsidRPr="003B31D0">
        <w:rPr>
          <w:rFonts w:cs="Times New Roman"/>
          <w:szCs w:val="26"/>
          <w:lang w:val="vi-VN"/>
        </w:rPr>
        <w:t xml:space="preserve">triệu đồng, việc lựa chọn nhà thầu </w:t>
      </w:r>
      <w:r w:rsidR="00676596" w:rsidRPr="003B31D0">
        <w:rPr>
          <w:rFonts w:cs="Times New Roman"/>
          <w:szCs w:val="26"/>
          <w:lang w:val="vi-VN"/>
        </w:rPr>
        <w:t xml:space="preserve">được thực hiện theo </w:t>
      </w:r>
      <w:r w:rsidR="00E47658" w:rsidRPr="003B31D0">
        <w:rPr>
          <w:rFonts w:cs="Times New Roman"/>
          <w:szCs w:val="26"/>
          <w:lang w:val="vi-VN"/>
        </w:rPr>
        <w:t xml:space="preserve">quy trình rút gọn quy định tại Điều </w:t>
      </w:r>
      <w:r w:rsidR="00615363" w:rsidRPr="003B31D0">
        <w:rPr>
          <w:rFonts w:cs="Times New Roman"/>
          <w:szCs w:val="26"/>
          <w:lang w:val="vi-VN"/>
        </w:rPr>
        <w:t xml:space="preserve">76 </w:t>
      </w:r>
      <w:r w:rsidR="00E47658" w:rsidRPr="003B31D0">
        <w:rPr>
          <w:rFonts w:cs="Times New Roman"/>
          <w:szCs w:val="26"/>
          <w:lang w:val="vi-VN"/>
        </w:rPr>
        <w:t xml:space="preserve">và Điều </w:t>
      </w:r>
      <w:r w:rsidR="00615363" w:rsidRPr="003B31D0">
        <w:rPr>
          <w:rFonts w:cs="Times New Roman"/>
          <w:szCs w:val="26"/>
          <w:lang w:val="vi-VN"/>
        </w:rPr>
        <w:t xml:space="preserve">77 </w:t>
      </w:r>
      <w:r w:rsidR="00E47658" w:rsidRPr="003B31D0">
        <w:rPr>
          <w:rFonts w:cs="Times New Roman"/>
          <w:szCs w:val="26"/>
          <w:lang w:val="vi-VN"/>
        </w:rPr>
        <w:t xml:space="preserve">của Nghị định này. Đối với gói thầu </w:t>
      </w:r>
      <w:r w:rsidR="000A722B" w:rsidRPr="003B31D0">
        <w:rPr>
          <w:rFonts w:cs="Times New Roman"/>
          <w:szCs w:val="26"/>
          <w:lang w:val="vi-VN"/>
        </w:rPr>
        <w:t xml:space="preserve">dịch vụ </w:t>
      </w:r>
      <w:r w:rsidR="00E47658" w:rsidRPr="003B31D0">
        <w:rPr>
          <w:rFonts w:cs="Times New Roman"/>
          <w:szCs w:val="26"/>
          <w:lang w:val="vi-VN"/>
        </w:rPr>
        <w:t xml:space="preserve">tư vấn cá nhân có giá gói thầu trên </w:t>
      </w:r>
      <w:r w:rsidR="00920967" w:rsidRPr="003B31D0">
        <w:rPr>
          <w:rFonts w:cs="Times New Roman"/>
          <w:szCs w:val="26"/>
          <w:lang w:val="vi-VN"/>
        </w:rPr>
        <w:t xml:space="preserve">300 </w:t>
      </w:r>
      <w:r w:rsidR="00E47658" w:rsidRPr="003B31D0">
        <w:rPr>
          <w:rFonts w:cs="Times New Roman"/>
          <w:szCs w:val="26"/>
          <w:lang w:val="vi-VN"/>
        </w:rPr>
        <w:t xml:space="preserve">triệu đồng, việc lựa chọn nhà thầu </w:t>
      </w:r>
      <w:r w:rsidR="00676596" w:rsidRPr="003B31D0">
        <w:rPr>
          <w:rFonts w:cs="Times New Roman"/>
          <w:szCs w:val="26"/>
          <w:lang w:val="vi-VN"/>
        </w:rPr>
        <w:t xml:space="preserve">được thực hiện theo </w:t>
      </w:r>
      <w:r w:rsidR="00E47658" w:rsidRPr="003B31D0">
        <w:rPr>
          <w:rFonts w:cs="Times New Roman"/>
          <w:szCs w:val="26"/>
          <w:lang w:val="vi-VN"/>
        </w:rPr>
        <w:t xml:space="preserve">quy trình thông thường quy định tại Điều </w:t>
      </w:r>
      <w:r w:rsidR="00615363" w:rsidRPr="003B31D0">
        <w:rPr>
          <w:rFonts w:cs="Times New Roman"/>
          <w:szCs w:val="26"/>
          <w:lang w:val="vi-VN"/>
        </w:rPr>
        <w:t xml:space="preserve">74 </w:t>
      </w:r>
      <w:r w:rsidR="00E47658" w:rsidRPr="003B31D0">
        <w:rPr>
          <w:rFonts w:cs="Times New Roman"/>
          <w:szCs w:val="26"/>
          <w:lang w:val="vi-VN"/>
        </w:rPr>
        <w:t xml:space="preserve">và Điều </w:t>
      </w:r>
      <w:r w:rsidR="00615363" w:rsidRPr="003B31D0">
        <w:rPr>
          <w:rFonts w:cs="Times New Roman"/>
          <w:szCs w:val="26"/>
          <w:lang w:val="vi-VN"/>
        </w:rPr>
        <w:t xml:space="preserve">75 </w:t>
      </w:r>
      <w:r w:rsidR="00E47658" w:rsidRPr="003B31D0">
        <w:rPr>
          <w:rFonts w:cs="Times New Roman"/>
          <w:szCs w:val="26"/>
          <w:lang w:val="vi-VN"/>
        </w:rPr>
        <w:t>của Nghị định này.</w:t>
      </w:r>
      <w:r w:rsidR="00296B36" w:rsidRPr="003B31D0">
        <w:rPr>
          <w:rFonts w:cs="Times New Roman"/>
          <w:szCs w:val="26"/>
          <w:lang w:val="vi-VN"/>
        </w:rPr>
        <w:t xml:space="preserve"> </w:t>
      </w:r>
      <w:bookmarkStart w:id="213" w:name="_Toc143810205"/>
      <w:bookmarkStart w:id="214" w:name="_Toc156916678"/>
    </w:p>
    <w:p w14:paraId="6AFC1C96" w14:textId="274E654A" w:rsidR="00AD46DC" w:rsidRPr="00AE2DA0" w:rsidRDefault="00AD46DC" w:rsidP="00EC74DF">
      <w:pPr>
        <w:pStyle w:val="Heading2"/>
        <w:rPr>
          <w:lang w:val="vi-VN"/>
        </w:rPr>
      </w:pPr>
      <w:r w:rsidRPr="00AE2DA0">
        <w:rPr>
          <w:rFonts w:hint="eastAsia"/>
          <w:lang w:val="vi-VN"/>
        </w:rPr>
        <w:t>Đ</w:t>
      </w:r>
      <w:r w:rsidRPr="00AE2DA0">
        <w:rPr>
          <w:lang w:val="vi-VN"/>
        </w:rPr>
        <w:t xml:space="preserve">iều </w:t>
      </w:r>
      <w:r w:rsidR="00A45565" w:rsidRPr="00AE2DA0">
        <w:rPr>
          <w:lang w:val="vi-VN"/>
        </w:rPr>
        <w:t>74</w:t>
      </w:r>
      <w:r w:rsidRPr="00AE2DA0">
        <w:rPr>
          <w:lang w:val="vi-VN"/>
        </w:rPr>
        <w:t>. Lập, ph</w:t>
      </w:r>
      <w:r w:rsidRPr="00AE2DA0">
        <w:rPr>
          <w:rFonts w:hint="eastAsia"/>
          <w:lang w:val="vi-VN"/>
        </w:rPr>
        <w:t>ê</w:t>
      </w:r>
      <w:r w:rsidRPr="00AE2DA0">
        <w:rPr>
          <w:lang w:val="vi-VN"/>
        </w:rPr>
        <w:t xml:space="preserve"> duyệt </w:t>
      </w:r>
      <w:r w:rsidRPr="00AE2DA0">
        <w:rPr>
          <w:rFonts w:hint="eastAsia"/>
          <w:lang w:val="vi-VN"/>
        </w:rPr>
        <w:t>đ</w:t>
      </w:r>
      <w:r w:rsidRPr="00AE2DA0">
        <w:rPr>
          <w:lang w:val="vi-VN"/>
        </w:rPr>
        <w:t>iều khoản tham chiếu theo quy tr</w:t>
      </w:r>
      <w:r w:rsidRPr="00AE2DA0">
        <w:rPr>
          <w:rFonts w:hint="eastAsia"/>
          <w:lang w:val="vi-VN"/>
        </w:rPr>
        <w:t>ì</w:t>
      </w:r>
      <w:r w:rsidRPr="00AE2DA0">
        <w:rPr>
          <w:lang w:val="vi-VN"/>
        </w:rPr>
        <w:t>nh th</w:t>
      </w:r>
      <w:r w:rsidRPr="00AE2DA0">
        <w:rPr>
          <w:rFonts w:hint="eastAsia"/>
          <w:lang w:val="vi-VN"/>
        </w:rPr>
        <w:t>ô</w:t>
      </w:r>
      <w:r w:rsidRPr="00AE2DA0">
        <w:rPr>
          <w:lang w:val="vi-VN"/>
        </w:rPr>
        <w:t>ng th</w:t>
      </w:r>
      <w:r w:rsidRPr="00AE2DA0">
        <w:rPr>
          <w:rFonts w:hint="eastAsia"/>
          <w:lang w:val="vi-VN"/>
        </w:rPr>
        <w:t>ư</w:t>
      </w:r>
      <w:r w:rsidRPr="00AE2DA0">
        <w:rPr>
          <w:lang w:val="vi-VN"/>
        </w:rPr>
        <w:t>ờng</w:t>
      </w:r>
      <w:bookmarkEnd w:id="213"/>
      <w:bookmarkEnd w:id="214"/>
    </w:p>
    <w:p w14:paraId="59724EBA" w14:textId="0E0711DF" w:rsidR="00920967" w:rsidRPr="003B31D0" w:rsidRDefault="007A2691" w:rsidP="003B31D0">
      <w:pPr>
        <w:widowControl w:val="0"/>
        <w:spacing w:after="0" w:line="276" w:lineRule="auto"/>
        <w:ind w:firstLine="567"/>
        <w:rPr>
          <w:rFonts w:cs="Times New Roman"/>
          <w:szCs w:val="26"/>
          <w:lang w:val="vi-VN"/>
        </w:rPr>
      </w:pPr>
      <w:r w:rsidRPr="003B31D0">
        <w:rPr>
          <w:rFonts w:cs="Times New Roman"/>
          <w:szCs w:val="26"/>
          <w:lang w:val="vi-VN"/>
        </w:rPr>
        <w:t>1. Đ</w:t>
      </w:r>
      <w:r w:rsidR="00920967" w:rsidRPr="003B31D0">
        <w:rPr>
          <w:rFonts w:cs="Times New Roman"/>
          <w:szCs w:val="26"/>
          <w:lang w:val="vi-VN"/>
        </w:rPr>
        <w:t>iều khoản tham chiếu bao gồm các nội dung</w:t>
      </w:r>
      <w:r w:rsidR="00C9725A" w:rsidRPr="003B31D0">
        <w:rPr>
          <w:rFonts w:cs="Times New Roman"/>
          <w:szCs w:val="26"/>
          <w:lang w:val="vi-VN"/>
        </w:rPr>
        <w:t>:</w:t>
      </w:r>
      <w:r w:rsidR="00920967" w:rsidRPr="003B31D0">
        <w:rPr>
          <w:rFonts w:cs="Times New Roman"/>
          <w:szCs w:val="26"/>
          <w:lang w:val="vi-VN"/>
        </w:rPr>
        <w:t xml:space="preserve"> </w:t>
      </w:r>
    </w:p>
    <w:p w14:paraId="3D6A9778" w14:textId="77777777" w:rsidR="00AD46DC" w:rsidRPr="003B31D0" w:rsidRDefault="00AD46DC" w:rsidP="003B31D0">
      <w:pPr>
        <w:widowControl w:val="0"/>
        <w:spacing w:after="0" w:line="276" w:lineRule="auto"/>
        <w:ind w:firstLine="567"/>
        <w:rPr>
          <w:rFonts w:cs="Times New Roman"/>
          <w:szCs w:val="26"/>
          <w:lang w:val="vi-VN"/>
        </w:rPr>
      </w:pPr>
      <w:r w:rsidRPr="003B31D0">
        <w:rPr>
          <w:rFonts w:cs="Times New Roman"/>
          <w:szCs w:val="26"/>
          <w:lang w:val="vi-VN"/>
        </w:rPr>
        <w:t>a) Mô tả tóm tắt về dự án</w:t>
      </w:r>
      <w:r w:rsidR="002D7B9D" w:rsidRPr="003B31D0">
        <w:rPr>
          <w:rFonts w:cs="Times New Roman"/>
          <w:szCs w:val="26"/>
          <w:lang w:val="vi-VN"/>
        </w:rPr>
        <w:t>, dự toán mua sắm</w:t>
      </w:r>
      <w:r w:rsidRPr="003B31D0">
        <w:rPr>
          <w:rFonts w:cs="Times New Roman"/>
          <w:szCs w:val="26"/>
          <w:lang w:val="vi-VN"/>
        </w:rPr>
        <w:t xml:space="preserve">; </w:t>
      </w:r>
    </w:p>
    <w:p w14:paraId="3D41A079" w14:textId="77777777" w:rsidR="00AD46DC" w:rsidRPr="003B31D0" w:rsidRDefault="00AD46DC" w:rsidP="003B31D0">
      <w:pPr>
        <w:widowControl w:val="0"/>
        <w:spacing w:after="0" w:line="276" w:lineRule="auto"/>
        <w:ind w:firstLine="567"/>
        <w:rPr>
          <w:rFonts w:cs="Times New Roman"/>
          <w:spacing w:val="-6"/>
          <w:szCs w:val="26"/>
          <w:lang w:val="vi-VN"/>
        </w:rPr>
      </w:pPr>
      <w:r w:rsidRPr="003B31D0">
        <w:rPr>
          <w:rFonts w:cs="Times New Roman"/>
          <w:spacing w:val="-6"/>
          <w:szCs w:val="26"/>
          <w:lang w:val="vi-VN"/>
        </w:rPr>
        <w:t xml:space="preserve">b) Yêu cầu về phạm vi, khối lượng, chất lượng và thời gian thực hiện </w:t>
      </w:r>
      <w:r w:rsidR="00AC4F24" w:rsidRPr="003B31D0">
        <w:rPr>
          <w:rFonts w:cs="Times New Roman"/>
          <w:spacing w:val="-6"/>
          <w:szCs w:val="26"/>
          <w:lang w:val="vi-VN"/>
        </w:rPr>
        <w:t>gói thầu</w:t>
      </w:r>
      <w:r w:rsidRPr="003B31D0">
        <w:rPr>
          <w:rFonts w:cs="Times New Roman"/>
          <w:spacing w:val="-6"/>
          <w:szCs w:val="26"/>
          <w:lang w:val="vi-VN"/>
        </w:rPr>
        <w:t>;</w:t>
      </w:r>
    </w:p>
    <w:p w14:paraId="19B61F8C" w14:textId="77777777" w:rsidR="00AD46DC" w:rsidRPr="003B31D0" w:rsidRDefault="00AD46DC" w:rsidP="003B31D0">
      <w:pPr>
        <w:widowControl w:val="0"/>
        <w:spacing w:after="0" w:line="276" w:lineRule="auto"/>
        <w:ind w:firstLine="567"/>
        <w:rPr>
          <w:rFonts w:cs="Times New Roman"/>
          <w:szCs w:val="26"/>
          <w:lang w:val="vi-VN"/>
        </w:rPr>
      </w:pPr>
      <w:r w:rsidRPr="003B31D0">
        <w:rPr>
          <w:rFonts w:cs="Times New Roman"/>
          <w:szCs w:val="26"/>
          <w:lang w:val="vi-VN"/>
        </w:rPr>
        <w:t>c) Yêu cầu về năng lực, trình độ của chuyên gia tư vấn;</w:t>
      </w:r>
    </w:p>
    <w:p w14:paraId="7AE4EC50" w14:textId="77777777" w:rsidR="00AD46DC" w:rsidRPr="003B31D0" w:rsidRDefault="00AD46DC" w:rsidP="003B31D0">
      <w:pPr>
        <w:widowControl w:val="0"/>
        <w:spacing w:after="0" w:line="276" w:lineRule="auto"/>
        <w:ind w:firstLine="567"/>
        <w:rPr>
          <w:rFonts w:cs="Times New Roman"/>
          <w:szCs w:val="26"/>
          <w:lang w:val="vi-VN"/>
        </w:rPr>
      </w:pPr>
      <w:r w:rsidRPr="003B31D0">
        <w:rPr>
          <w:rFonts w:cs="Times New Roman"/>
          <w:szCs w:val="26"/>
          <w:lang w:val="vi-VN"/>
        </w:rPr>
        <w:t>d) Các điều kiện và địa điểm thực hiện hợp đồng;</w:t>
      </w:r>
    </w:p>
    <w:p w14:paraId="3B4AAA94" w14:textId="77777777" w:rsidR="00D70636" w:rsidRPr="003B31D0" w:rsidRDefault="00D70636" w:rsidP="003B31D0">
      <w:pPr>
        <w:widowControl w:val="0"/>
        <w:spacing w:after="0" w:line="276" w:lineRule="auto"/>
        <w:ind w:firstLine="567"/>
        <w:rPr>
          <w:rFonts w:cs="Times New Roman"/>
          <w:szCs w:val="26"/>
          <w:lang w:val="vi-VN"/>
        </w:rPr>
      </w:pPr>
      <w:r w:rsidRPr="003B31D0">
        <w:rPr>
          <w:rFonts w:cs="Times New Roman"/>
          <w:szCs w:val="26"/>
          <w:lang w:val="vi-VN"/>
        </w:rPr>
        <w:t xml:space="preserve">đ) Giá </w:t>
      </w:r>
      <w:r w:rsidR="00110957" w:rsidRPr="003B31D0">
        <w:rPr>
          <w:rFonts w:cs="Times New Roman"/>
          <w:szCs w:val="26"/>
          <w:lang w:val="vi-VN"/>
        </w:rPr>
        <w:t xml:space="preserve">gói thầu theo phương pháp giá </w:t>
      </w:r>
      <w:r w:rsidRPr="003B31D0">
        <w:rPr>
          <w:rFonts w:cs="Times New Roman"/>
          <w:szCs w:val="26"/>
          <w:lang w:val="vi-VN"/>
        </w:rPr>
        <w:t>cố định;</w:t>
      </w:r>
    </w:p>
    <w:p w14:paraId="3A7ED0CC" w14:textId="77777777" w:rsidR="00AD46DC" w:rsidRPr="003B31D0" w:rsidRDefault="00D70636" w:rsidP="003B31D0">
      <w:pPr>
        <w:widowControl w:val="0"/>
        <w:spacing w:after="0" w:line="276" w:lineRule="auto"/>
        <w:ind w:firstLine="567"/>
        <w:rPr>
          <w:rFonts w:cs="Times New Roman"/>
          <w:szCs w:val="26"/>
          <w:lang w:val="vi-VN"/>
        </w:rPr>
      </w:pPr>
      <w:r w:rsidRPr="003B31D0">
        <w:rPr>
          <w:rFonts w:cs="Times New Roman"/>
          <w:szCs w:val="26"/>
          <w:lang w:val="vi-VN"/>
        </w:rPr>
        <w:t>e</w:t>
      </w:r>
      <w:r w:rsidR="00AD46DC" w:rsidRPr="003B31D0">
        <w:rPr>
          <w:rFonts w:cs="Times New Roman"/>
          <w:szCs w:val="26"/>
          <w:lang w:val="vi-VN"/>
        </w:rPr>
        <w:t>) Các nội dung cần thiết khác (nếu có).</w:t>
      </w:r>
    </w:p>
    <w:p w14:paraId="6177012C" w14:textId="25BC6D6F" w:rsidR="0020618A" w:rsidRPr="00AE2DA0" w:rsidRDefault="00AD46DC" w:rsidP="00146B8B">
      <w:pPr>
        <w:widowControl w:val="0"/>
        <w:spacing w:after="0" w:line="276" w:lineRule="auto"/>
        <w:ind w:firstLine="567"/>
        <w:rPr>
          <w:rFonts w:cs="Times New Roman"/>
          <w:szCs w:val="26"/>
          <w:lang w:val="vi-VN"/>
        </w:rPr>
      </w:pPr>
      <w:r w:rsidRPr="003B31D0">
        <w:rPr>
          <w:rFonts w:cs="Times New Roman"/>
          <w:szCs w:val="26"/>
          <w:lang w:val="vi-VN"/>
        </w:rPr>
        <w:t xml:space="preserve">2. Căn cứ </w:t>
      </w:r>
      <w:r w:rsidR="00D506B4" w:rsidRPr="003B31D0">
        <w:rPr>
          <w:rFonts w:cs="Times New Roman"/>
          <w:szCs w:val="26"/>
          <w:lang w:val="vi-VN"/>
        </w:rPr>
        <w:t>tài liệu</w:t>
      </w:r>
      <w:r w:rsidRPr="003B31D0">
        <w:rPr>
          <w:rFonts w:cs="Times New Roman"/>
          <w:szCs w:val="26"/>
          <w:lang w:val="vi-VN"/>
        </w:rPr>
        <w:t xml:space="preserve"> do </w:t>
      </w:r>
      <w:r w:rsidR="00EC7606" w:rsidRPr="003B31D0">
        <w:rPr>
          <w:rFonts w:cs="Times New Roman"/>
          <w:szCs w:val="26"/>
          <w:lang w:val="vi-VN"/>
        </w:rPr>
        <w:t>tổ chuyên gia</w:t>
      </w:r>
      <w:r w:rsidRPr="003B31D0">
        <w:rPr>
          <w:rFonts w:cs="Times New Roman"/>
          <w:szCs w:val="26"/>
          <w:lang w:val="vi-VN"/>
        </w:rPr>
        <w:t xml:space="preserve"> trình, chủ đầu tư xem xét, phê duyệt điều khoản tham chiếu.</w:t>
      </w:r>
    </w:p>
    <w:p w14:paraId="2A44FC14" w14:textId="4EE72385" w:rsidR="00EE2743" w:rsidRPr="00AE2DA0" w:rsidRDefault="00EE2743" w:rsidP="00EC74DF">
      <w:pPr>
        <w:pStyle w:val="Heading2"/>
        <w:rPr>
          <w:lang w:val="vi-VN"/>
        </w:rPr>
      </w:pPr>
      <w:bookmarkStart w:id="215" w:name="_Toc143810206"/>
      <w:bookmarkStart w:id="216" w:name="_Toc156916679"/>
      <w:r w:rsidRPr="00AE2DA0">
        <w:rPr>
          <w:rFonts w:hint="eastAsia"/>
          <w:lang w:val="vi-VN"/>
        </w:rPr>
        <w:t>Đ</w:t>
      </w:r>
      <w:r w:rsidRPr="00AE2DA0">
        <w:rPr>
          <w:lang w:val="vi-VN"/>
        </w:rPr>
        <w:t xml:space="preserve">iều </w:t>
      </w:r>
      <w:r w:rsidR="00A45565" w:rsidRPr="00AE2DA0">
        <w:rPr>
          <w:lang w:val="vi-VN"/>
        </w:rPr>
        <w:t>75</w:t>
      </w:r>
      <w:r w:rsidRPr="00AE2DA0">
        <w:rPr>
          <w:lang w:val="vi-VN"/>
        </w:rPr>
        <w:t xml:space="preserve">. </w:t>
      </w:r>
      <w:r w:rsidRPr="00AE2DA0">
        <w:rPr>
          <w:rFonts w:hint="eastAsia"/>
          <w:lang w:val="vi-VN"/>
        </w:rPr>
        <w:t>Đă</w:t>
      </w:r>
      <w:r w:rsidRPr="00AE2DA0">
        <w:rPr>
          <w:lang w:val="vi-VN"/>
        </w:rPr>
        <w:t>ng tải th</w:t>
      </w:r>
      <w:r w:rsidRPr="00AE2DA0">
        <w:rPr>
          <w:rFonts w:hint="eastAsia"/>
          <w:lang w:val="vi-VN"/>
        </w:rPr>
        <w:t>ô</w:t>
      </w:r>
      <w:r w:rsidRPr="00AE2DA0">
        <w:rPr>
          <w:lang w:val="vi-VN"/>
        </w:rPr>
        <w:t>ng b</w:t>
      </w:r>
      <w:r w:rsidRPr="00AE2DA0">
        <w:rPr>
          <w:rFonts w:hint="eastAsia"/>
          <w:lang w:val="vi-VN"/>
        </w:rPr>
        <w:t>á</w:t>
      </w:r>
      <w:r w:rsidRPr="00AE2DA0">
        <w:rPr>
          <w:lang w:val="vi-VN"/>
        </w:rPr>
        <w:t>o mời thầu v</w:t>
      </w:r>
      <w:r w:rsidRPr="00AE2DA0">
        <w:rPr>
          <w:rFonts w:hint="eastAsia"/>
          <w:lang w:val="vi-VN"/>
        </w:rPr>
        <w:t>à</w:t>
      </w:r>
      <w:r w:rsidRPr="00AE2DA0">
        <w:rPr>
          <w:lang w:val="vi-VN"/>
        </w:rPr>
        <w:t xml:space="preserve"> </w:t>
      </w:r>
      <w:r w:rsidRPr="00AE2DA0">
        <w:rPr>
          <w:rFonts w:hint="eastAsia"/>
          <w:lang w:val="vi-VN"/>
        </w:rPr>
        <w:t>đá</w:t>
      </w:r>
      <w:r w:rsidRPr="00AE2DA0">
        <w:rPr>
          <w:lang w:val="vi-VN"/>
        </w:rPr>
        <w:t>nh gi</w:t>
      </w:r>
      <w:r w:rsidRPr="00AE2DA0">
        <w:rPr>
          <w:rFonts w:hint="eastAsia"/>
          <w:lang w:val="vi-VN"/>
        </w:rPr>
        <w:t>á</w:t>
      </w:r>
      <w:r w:rsidRPr="00AE2DA0">
        <w:rPr>
          <w:lang w:val="vi-VN"/>
        </w:rPr>
        <w:t xml:space="preserve"> hồ s</w:t>
      </w:r>
      <w:r w:rsidRPr="00AE2DA0">
        <w:rPr>
          <w:rFonts w:hint="eastAsia"/>
          <w:lang w:val="vi-VN"/>
        </w:rPr>
        <w:t>ơ</w:t>
      </w:r>
      <w:r w:rsidRPr="00AE2DA0">
        <w:rPr>
          <w:lang w:val="vi-VN"/>
        </w:rPr>
        <w:t xml:space="preserve"> l</w:t>
      </w:r>
      <w:r w:rsidRPr="00AE2DA0">
        <w:rPr>
          <w:rFonts w:hint="eastAsia"/>
          <w:lang w:val="vi-VN"/>
        </w:rPr>
        <w:t>ý</w:t>
      </w:r>
      <w:r w:rsidRPr="00AE2DA0">
        <w:rPr>
          <w:lang w:val="vi-VN"/>
        </w:rPr>
        <w:t xml:space="preserve"> lịch khoa học của t</w:t>
      </w:r>
      <w:r w:rsidRPr="00AE2DA0">
        <w:rPr>
          <w:rFonts w:hint="eastAsia"/>
          <w:lang w:val="vi-VN"/>
        </w:rPr>
        <w:t>ư</w:t>
      </w:r>
      <w:r w:rsidRPr="00AE2DA0">
        <w:rPr>
          <w:lang w:val="vi-VN"/>
        </w:rPr>
        <w:t xml:space="preserve"> vấn c</w:t>
      </w:r>
      <w:r w:rsidRPr="00AE2DA0">
        <w:rPr>
          <w:rFonts w:hint="eastAsia"/>
          <w:lang w:val="vi-VN"/>
        </w:rPr>
        <w:t>á</w:t>
      </w:r>
      <w:r w:rsidRPr="00AE2DA0">
        <w:rPr>
          <w:lang w:val="vi-VN"/>
        </w:rPr>
        <w:t xml:space="preserve"> nh</w:t>
      </w:r>
      <w:r w:rsidRPr="00AE2DA0">
        <w:rPr>
          <w:rFonts w:hint="eastAsia"/>
          <w:lang w:val="vi-VN"/>
        </w:rPr>
        <w:t>â</w:t>
      </w:r>
      <w:r w:rsidRPr="00AE2DA0">
        <w:rPr>
          <w:lang w:val="vi-VN"/>
        </w:rPr>
        <w:t xml:space="preserve">n; </w:t>
      </w:r>
      <w:r w:rsidR="002D7B9D" w:rsidRPr="00AE2DA0">
        <w:rPr>
          <w:lang w:val="vi-VN"/>
        </w:rPr>
        <w:t>ph</w:t>
      </w:r>
      <w:r w:rsidR="002D7B9D" w:rsidRPr="00AE2DA0">
        <w:rPr>
          <w:rFonts w:hint="eastAsia"/>
          <w:lang w:val="vi-VN"/>
        </w:rPr>
        <w:t>ê</w:t>
      </w:r>
      <w:r w:rsidR="002D7B9D" w:rsidRPr="00AE2DA0">
        <w:rPr>
          <w:lang w:val="vi-VN"/>
        </w:rPr>
        <w:t xml:space="preserve"> duyệt kết quả lựa chọn nh</w:t>
      </w:r>
      <w:r w:rsidR="002D7B9D" w:rsidRPr="00AE2DA0">
        <w:rPr>
          <w:rFonts w:hint="eastAsia"/>
          <w:lang w:val="vi-VN"/>
        </w:rPr>
        <w:t>à</w:t>
      </w:r>
      <w:r w:rsidR="002D7B9D" w:rsidRPr="00AE2DA0">
        <w:rPr>
          <w:lang w:val="vi-VN"/>
        </w:rPr>
        <w:t xml:space="preserve"> thầu; </w:t>
      </w:r>
      <w:r w:rsidRPr="00AE2DA0">
        <w:rPr>
          <w:lang w:val="vi-VN"/>
        </w:rPr>
        <w:t>k</w:t>
      </w:r>
      <w:r w:rsidRPr="00AE2DA0">
        <w:rPr>
          <w:rFonts w:hint="eastAsia"/>
          <w:lang w:val="vi-VN"/>
        </w:rPr>
        <w:t>ý</w:t>
      </w:r>
      <w:r w:rsidRPr="00AE2DA0">
        <w:rPr>
          <w:lang w:val="vi-VN"/>
        </w:rPr>
        <w:t xml:space="preserve"> kết hợp </w:t>
      </w:r>
      <w:r w:rsidRPr="00AE2DA0">
        <w:rPr>
          <w:rFonts w:hint="eastAsia"/>
          <w:lang w:val="vi-VN"/>
        </w:rPr>
        <w:t>đ</w:t>
      </w:r>
      <w:r w:rsidRPr="00AE2DA0">
        <w:rPr>
          <w:lang w:val="vi-VN"/>
        </w:rPr>
        <w:t xml:space="preserve">ồng; </w:t>
      </w:r>
      <w:r w:rsidRPr="00AE2DA0">
        <w:rPr>
          <w:rFonts w:hint="eastAsia"/>
          <w:lang w:val="vi-VN"/>
        </w:rPr>
        <w:t>đă</w:t>
      </w:r>
      <w:r w:rsidRPr="00AE2DA0">
        <w:rPr>
          <w:lang w:val="vi-VN"/>
        </w:rPr>
        <w:t>ng tải kết quả lựa chọn t</w:t>
      </w:r>
      <w:r w:rsidRPr="00AE2DA0">
        <w:rPr>
          <w:rFonts w:hint="eastAsia"/>
          <w:lang w:val="vi-VN"/>
        </w:rPr>
        <w:t>ư</w:t>
      </w:r>
      <w:r w:rsidRPr="00AE2DA0">
        <w:rPr>
          <w:lang w:val="vi-VN"/>
        </w:rPr>
        <w:t xml:space="preserve"> vấn c</w:t>
      </w:r>
      <w:r w:rsidRPr="00AE2DA0">
        <w:rPr>
          <w:rFonts w:hint="eastAsia"/>
          <w:lang w:val="vi-VN"/>
        </w:rPr>
        <w:t>á</w:t>
      </w:r>
      <w:r w:rsidRPr="00AE2DA0">
        <w:rPr>
          <w:lang w:val="vi-VN"/>
        </w:rPr>
        <w:t xml:space="preserve"> nh</w:t>
      </w:r>
      <w:r w:rsidRPr="00AE2DA0">
        <w:rPr>
          <w:rFonts w:hint="eastAsia"/>
          <w:lang w:val="vi-VN"/>
        </w:rPr>
        <w:t>â</w:t>
      </w:r>
      <w:r w:rsidRPr="00AE2DA0">
        <w:rPr>
          <w:lang w:val="vi-VN"/>
        </w:rPr>
        <w:t>n theo quy tr</w:t>
      </w:r>
      <w:r w:rsidRPr="00AE2DA0">
        <w:rPr>
          <w:rFonts w:hint="eastAsia"/>
          <w:lang w:val="vi-VN"/>
        </w:rPr>
        <w:t>ì</w:t>
      </w:r>
      <w:r w:rsidRPr="00AE2DA0">
        <w:rPr>
          <w:lang w:val="vi-VN"/>
        </w:rPr>
        <w:t>nh th</w:t>
      </w:r>
      <w:r w:rsidRPr="00AE2DA0">
        <w:rPr>
          <w:rFonts w:hint="eastAsia"/>
          <w:lang w:val="vi-VN"/>
        </w:rPr>
        <w:t>ô</w:t>
      </w:r>
      <w:r w:rsidRPr="00AE2DA0">
        <w:rPr>
          <w:lang w:val="vi-VN"/>
        </w:rPr>
        <w:t>ng th</w:t>
      </w:r>
      <w:r w:rsidRPr="00AE2DA0">
        <w:rPr>
          <w:rFonts w:hint="eastAsia"/>
          <w:lang w:val="vi-VN"/>
        </w:rPr>
        <w:t>ư</w:t>
      </w:r>
      <w:r w:rsidRPr="00AE2DA0">
        <w:rPr>
          <w:lang w:val="vi-VN"/>
        </w:rPr>
        <w:t>ờng</w:t>
      </w:r>
      <w:bookmarkEnd w:id="215"/>
      <w:bookmarkEnd w:id="216"/>
    </w:p>
    <w:p w14:paraId="33875718" w14:textId="144A83CE" w:rsidR="00EE2743" w:rsidRPr="003B31D0" w:rsidRDefault="00EE2743"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1. Sau khi điều khoản tham chiếu được phê duyệt, </w:t>
      </w:r>
      <w:r w:rsidR="00EC7606" w:rsidRPr="003B31D0">
        <w:rPr>
          <w:rFonts w:eastAsia="Times New Roman" w:cs="Times New Roman"/>
          <w:szCs w:val="26"/>
          <w:lang w:val="vi-VN"/>
        </w:rPr>
        <w:t>chủ đầu tư</w:t>
      </w:r>
      <w:r w:rsidRPr="003B31D0">
        <w:rPr>
          <w:rFonts w:eastAsia="Times New Roman" w:cs="Times New Roman"/>
          <w:szCs w:val="26"/>
          <w:lang w:val="vi-VN"/>
        </w:rPr>
        <w:t xml:space="preserve"> đăng tải thông báo mời thầu kèm theo điều khoản tham chiếu </w:t>
      </w:r>
      <w:r w:rsidR="00CA49B7" w:rsidRPr="003B31D0">
        <w:rPr>
          <w:rFonts w:eastAsia="Times New Roman" w:cs="Times New Roman"/>
          <w:szCs w:val="26"/>
          <w:lang w:val="vi-VN"/>
        </w:rPr>
        <w:t xml:space="preserve">trên </w:t>
      </w:r>
      <w:r w:rsidRPr="003B31D0">
        <w:rPr>
          <w:rFonts w:eastAsia="Times New Roman" w:cs="Times New Roman"/>
          <w:szCs w:val="26"/>
          <w:lang w:val="vi-VN"/>
        </w:rPr>
        <w:t xml:space="preserve">Hệ thống mạng đấu thầu quốc gia, trong đó nêu rõ thời hạn nhận hồ sơ lý lịch khoa học. </w:t>
      </w:r>
      <w:r w:rsidR="00C85C31" w:rsidRPr="003B31D0">
        <w:rPr>
          <w:rFonts w:eastAsia="Times New Roman" w:cs="Times New Roman"/>
          <w:szCs w:val="26"/>
          <w:lang w:val="vi-VN"/>
        </w:rPr>
        <w:t xml:space="preserve">Thời gian tối thiểu để </w:t>
      </w:r>
      <w:r w:rsidR="00CA49B7" w:rsidRPr="003B31D0">
        <w:rPr>
          <w:rFonts w:eastAsia="Times New Roman" w:cs="Times New Roman"/>
          <w:szCs w:val="26"/>
          <w:lang w:val="vi-VN"/>
        </w:rPr>
        <w:t>tư vấn cá nhân</w:t>
      </w:r>
      <w:r w:rsidR="00C85C31" w:rsidRPr="003B31D0">
        <w:rPr>
          <w:rFonts w:eastAsia="Times New Roman" w:cs="Times New Roman"/>
          <w:szCs w:val="26"/>
          <w:lang w:val="vi-VN"/>
        </w:rPr>
        <w:t xml:space="preserve"> </w:t>
      </w:r>
      <w:r w:rsidR="009C4F07" w:rsidRPr="003B31D0">
        <w:rPr>
          <w:rFonts w:eastAsia="Times New Roman" w:cs="Times New Roman"/>
          <w:szCs w:val="26"/>
          <w:lang w:val="vi-VN"/>
        </w:rPr>
        <w:t>chuẩn bị hồ</w:t>
      </w:r>
      <w:r w:rsidR="00C85C31" w:rsidRPr="003B31D0">
        <w:rPr>
          <w:rFonts w:eastAsia="Times New Roman" w:cs="Times New Roman"/>
          <w:szCs w:val="26"/>
          <w:lang w:val="vi-VN"/>
        </w:rPr>
        <w:t xml:space="preserve"> sơ lý lịch khoa học là </w:t>
      </w:r>
      <w:r w:rsidR="009C4F07" w:rsidRPr="003B31D0">
        <w:rPr>
          <w:rFonts w:eastAsia="Times New Roman" w:cs="Times New Roman"/>
          <w:szCs w:val="26"/>
          <w:lang w:val="vi-VN"/>
        </w:rPr>
        <w:t>05 ngày làm việc.</w:t>
      </w:r>
    </w:p>
    <w:p w14:paraId="6A2506AA" w14:textId="09AF2B30" w:rsidR="00EE2743" w:rsidRPr="003B31D0" w:rsidRDefault="00EE2743"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Trường hợp cần làm rõ nội dung điều khoản tham chiếu, </w:t>
      </w:r>
      <w:r w:rsidR="00D506B4" w:rsidRPr="003B31D0">
        <w:rPr>
          <w:rFonts w:eastAsia="Times New Roman" w:cs="Times New Roman"/>
          <w:szCs w:val="26"/>
          <w:lang w:val="vi-VN"/>
        </w:rPr>
        <w:t>tổ chức,</w:t>
      </w:r>
      <w:r w:rsidRPr="003B31D0">
        <w:rPr>
          <w:rFonts w:eastAsia="Times New Roman" w:cs="Times New Roman"/>
          <w:szCs w:val="26"/>
          <w:lang w:val="vi-VN"/>
        </w:rPr>
        <w:t xml:space="preserve"> cá nhân </w:t>
      </w:r>
      <w:r w:rsidR="00802B8F" w:rsidRPr="003B31D0">
        <w:rPr>
          <w:rFonts w:eastAsia="Times New Roman" w:cs="Times New Roman"/>
          <w:szCs w:val="26"/>
          <w:lang w:val="vi-VN"/>
        </w:rPr>
        <w:t>thực hiện làm rõ trên Hệ thống mạng đấu thầu quốc gia</w:t>
      </w:r>
      <w:r w:rsidRPr="003B31D0">
        <w:rPr>
          <w:rFonts w:eastAsia="Times New Roman" w:cs="Times New Roman"/>
          <w:szCs w:val="26"/>
          <w:lang w:val="vi-VN"/>
        </w:rPr>
        <w:t xml:space="preserve"> trong thời </w:t>
      </w:r>
      <w:r w:rsidR="00676596" w:rsidRPr="003B31D0">
        <w:rPr>
          <w:rFonts w:eastAsia="Times New Roman" w:cs="Times New Roman"/>
          <w:szCs w:val="26"/>
          <w:lang w:val="vi-VN"/>
        </w:rPr>
        <w:t xml:space="preserve">hạn </w:t>
      </w:r>
      <w:r w:rsidRPr="003B31D0">
        <w:rPr>
          <w:rFonts w:eastAsia="Times New Roman" w:cs="Times New Roman"/>
          <w:szCs w:val="26"/>
          <w:lang w:val="vi-VN"/>
        </w:rPr>
        <w:t xml:space="preserve">tối thiểu là 03 ngày làm việc trước ngày có thời điểm đóng thầu để xem xét, xử lý. </w:t>
      </w:r>
      <w:r w:rsidR="00EC7606" w:rsidRPr="003B31D0">
        <w:rPr>
          <w:rFonts w:eastAsia="Times New Roman" w:cs="Times New Roman"/>
          <w:szCs w:val="26"/>
          <w:lang w:val="vi-VN"/>
        </w:rPr>
        <w:t>Chủ đầu tư</w:t>
      </w:r>
      <w:r w:rsidRPr="003B31D0">
        <w:rPr>
          <w:rFonts w:eastAsia="Times New Roman" w:cs="Times New Roman"/>
          <w:szCs w:val="26"/>
          <w:lang w:val="vi-VN"/>
        </w:rPr>
        <w:t xml:space="preserve"> </w:t>
      </w:r>
      <w:r w:rsidR="00802B8F" w:rsidRPr="003B31D0">
        <w:rPr>
          <w:rFonts w:eastAsia="Times New Roman" w:cs="Times New Roman"/>
          <w:szCs w:val="26"/>
          <w:lang w:val="vi-VN"/>
        </w:rPr>
        <w:t>trả lời yêu cầu làm rõ</w:t>
      </w:r>
      <w:r w:rsidRPr="003B31D0">
        <w:rPr>
          <w:rFonts w:eastAsia="Times New Roman" w:cs="Times New Roman"/>
          <w:szCs w:val="26"/>
          <w:lang w:val="vi-VN"/>
        </w:rPr>
        <w:t xml:space="preserve"> trên Hệ thống mạng đấu thầu quốc gia trong thời </w:t>
      </w:r>
      <w:r w:rsidR="00676596" w:rsidRPr="003B31D0">
        <w:rPr>
          <w:rFonts w:eastAsia="Times New Roman" w:cs="Times New Roman"/>
          <w:szCs w:val="26"/>
          <w:lang w:val="vi-VN"/>
        </w:rPr>
        <w:t>hạn</w:t>
      </w:r>
      <w:r w:rsidR="00676596" w:rsidRPr="003B31D0" w:rsidDel="00676596">
        <w:rPr>
          <w:rFonts w:eastAsia="Times New Roman" w:cs="Times New Roman"/>
          <w:szCs w:val="26"/>
          <w:lang w:val="vi-VN"/>
        </w:rPr>
        <w:t xml:space="preserve"> </w:t>
      </w:r>
      <w:r w:rsidRPr="003B31D0">
        <w:rPr>
          <w:rFonts w:eastAsia="Times New Roman" w:cs="Times New Roman"/>
          <w:szCs w:val="26"/>
          <w:lang w:val="vi-VN"/>
        </w:rPr>
        <w:t xml:space="preserve">tối thiểu 02 ngày làm việc trước ngày có thời điểm đóng thầu. </w:t>
      </w:r>
    </w:p>
    <w:p w14:paraId="297D8485" w14:textId="20189081" w:rsidR="00EE2743" w:rsidRPr="003B31D0" w:rsidRDefault="00EE2743"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Trường hợp sửa đổi điều khoản tham chiếu sau khi phát hành, </w:t>
      </w:r>
      <w:r w:rsidR="00EC7606" w:rsidRPr="003B31D0">
        <w:rPr>
          <w:rFonts w:eastAsia="Times New Roman" w:cs="Times New Roman"/>
          <w:szCs w:val="26"/>
          <w:lang w:val="vi-VN"/>
        </w:rPr>
        <w:t>chủ đầu tư</w:t>
      </w:r>
      <w:r w:rsidRPr="003B31D0">
        <w:rPr>
          <w:rFonts w:eastAsia="Times New Roman" w:cs="Times New Roman"/>
          <w:szCs w:val="26"/>
          <w:lang w:val="vi-VN"/>
        </w:rPr>
        <w:t xml:space="preserve"> phải đăng tải </w:t>
      </w:r>
      <w:r w:rsidR="004955D3" w:rsidRPr="003B31D0">
        <w:rPr>
          <w:rFonts w:eastAsia="Times New Roman" w:cs="Times New Roman"/>
          <w:szCs w:val="26"/>
          <w:lang w:val="vi-VN"/>
        </w:rPr>
        <w:t xml:space="preserve">quyết định sửa đổi kèm theo điều khoản tham chiếu sửa đổi </w:t>
      </w:r>
      <w:r w:rsidR="005F6678" w:rsidRPr="003B31D0">
        <w:rPr>
          <w:rFonts w:eastAsia="Times New Roman" w:cs="Times New Roman"/>
          <w:szCs w:val="26"/>
          <w:lang w:val="vi-VN"/>
        </w:rPr>
        <w:t>và</w:t>
      </w:r>
      <w:r w:rsidR="004955D3" w:rsidRPr="003B31D0">
        <w:rPr>
          <w:rFonts w:eastAsia="Times New Roman" w:cs="Times New Roman"/>
          <w:szCs w:val="26"/>
          <w:lang w:val="vi-VN"/>
        </w:rPr>
        <w:t xml:space="preserve"> các nội dung sửa đổi điều khoản tham chiếu </w:t>
      </w:r>
      <w:r w:rsidRPr="003B31D0">
        <w:rPr>
          <w:rFonts w:eastAsia="Times New Roman" w:cs="Times New Roman"/>
          <w:szCs w:val="26"/>
          <w:lang w:val="vi-VN"/>
        </w:rPr>
        <w:t xml:space="preserve">trên Hệ thống mạng đấu thầu quốc gia trong thời </w:t>
      </w:r>
      <w:r w:rsidR="00676596" w:rsidRPr="003B31D0">
        <w:rPr>
          <w:rFonts w:eastAsia="Times New Roman" w:cs="Times New Roman"/>
          <w:szCs w:val="26"/>
          <w:lang w:val="vi-VN"/>
        </w:rPr>
        <w:t xml:space="preserve">hạn </w:t>
      </w:r>
      <w:r w:rsidRPr="003B31D0">
        <w:rPr>
          <w:rFonts w:eastAsia="Times New Roman" w:cs="Times New Roman"/>
          <w:szCs w:val="26"/>
          <w:lang w:val="vi-VN"/>
        </w:rPr>
        <w:t xml:space="preserve">tối thiểu 03 ngày làm việc trước ngày có thời điểm đóng thầu. </w:t>
      </w:r>
    </w:p>
    <w:p w14:paraId="4F51B736" w14:textId="77777777" w:rsidR="00EE2743" w:rsidRPr="003B31D0" w:rsidRDefault="00EE2743"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2. Nộp hồ sơ lý lịch khoa học:</w:t>
      </w:r>
    </w:p>
    <w:p w14:paraId="0CEE64BE" w14:textId="77777777" w:rsidR="00EE2743" w:rsidRPr="003B31D0" w:rsidRDefault="00EE2743"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Tư vấn cá nhân chuẩn bị hồ sơ lý lịch khoa học theo yêu cầu nêu trong điều khoản tham chiếu</w:t>
      </w:r>
      <w:r w:rsidR="004955D3" w:rsidRPr="003B31D0">
        <w:rPr>
          <w:rFonts w:eastAsia="Times New Roman" w:cs="Times New Roman"/>
          <w:szCs w:val="26"/>
          <w:lang w:val="vi-VN"/>
        </w:rPr>
        <w:t>,</w:t>
      </w:r>
      <w:r w:rsidRPr="003B31D0">
        <w:rPr>
          <w:rFonts w:eastAsia="Times New Roman" w:cs="Times New Roman"/>
          <w:szCs w:val="26"/>
          <w:lang w:val="vi-VN"/>
        </w:rPr>
        <w:t xml:space="preserve"> đề xuất kỹ thuật (nếu có) và nộp </w:t>
      </w:r>
      <w:r w:rsidR="004955D3" w:rsidRPr="003B31D0">
        <w:rPr>
          <w:rFonts w:eastAsia="Times New Roman" w:cs="Times New Roman"/>
          <w:szCs w:val="26"/>
          <w:lang w:val="vi-VN"/>
        </w:rPr>
        <w:t>trên Hệ thống mạng đấu thầu quốc gia.</w:t>
      </w:r>
    </w:p>
    <w:p w14:paraId="309B837F" w14:textId="14FCAC70" w:rsidR="00EE2743" w:rsidRPr="003B31D0" w:rsidRDefault="00EE2743"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3. Đánh giá hồ sơ lý lịch khoa học</w:t>
      </w:r>
      <w:r w:rsidR="00E01971" w:rsidRPr="003B31D0">
        <w:rPr>
          <w:rFonts w:eastAsia="Times New Roman" w:cs="Times New Roman"/>
          <w:szCs w:val="26"/>
          <w:lang w:val="vi-VN"/>
        </w:rPr>
        <w:t xml:space="preserve"> và trình kết quả đánh giá</w:t>
      </w:r>
      <w:r w:rsidRPr="003B31D0">
        <w:rPr>
          <w:rFonts w:eastAsia="Times New Roman" w:cs="Times New Roman"/>
          <w:szCs w:val="26"/>
          <w:lang w:val="vi-VN"/>
        </w:rPr>
        <w:t>:</w:t>
      </w:r>
    </w:p>
    <w:p w14:paraId="2041F2AA" w14:textId="7FF70131" w:rsidR="00C9725A" w:rsidRPr="003B31D0" w:rsidRDefault="00C9725A" w:rsidP="003B31D0">
      <w:pPr>
        <w:widowControl w:val="0"/>
        <w:spacing w:after="0" w:line="276" w:lineRule="auto"/>
        <w:ind w:firstLine="567"/>
        <w:rPr>
          <w:rFonts w:cs="Times New Roman"/>
          <w:szCs w:val="26"/>
          <w:lang w:val="vi-VN"/>
        </w:rPr>
      </w:pPr>
      <w:r w:rsidRPr="003B31D0">
        <w:rPr>
          <w:rFonts w:cs="Times New Roman"/>
          <w:szCs w:val="26"/>
          <w:lang w:val="vi-VN"/>
        </w:rPr>
        <w:t>Hồ sơ lý lịch khoa học của từng tư vấn cá nhân được đánh giá căn cứ nội dung của điều khoản tham chiếu.</w:t>
      </w:r>
      <w:r w:rsidRPr="003B31D0" w:rsidDel="00BC57E5">
        <w:rPr>
          <w:rFonts w:cs="Times New Roman"/>
          <w:szCs w:val="26"/>
          <w:lang w:val="vi-VN"/>
        </w:rPr>
        <w:t xml:space="preserve"> </w:t>
      </w:r>
      <w:r w:rsidRPr="003B31D0">
        <w:rPr>
          <w:rFonts w:cs="Times New Roman"/>
          <w:szCs w:val="26"/>
          <w:lang w:val="vi-VN"/>
        </w:rPr>
        <w:t xml:space="preserve">Tư vấn cá nhân có tư cách hợp lệ theo quy định tại khoản 3 Điều 5 của Luật Đấu thầu; có hồ sơ lý lịch khoa học và đề xuất kỹ thuật (nếu có) tốt nhất, đáp ứng yêu cầu của điều khoản tham chiếu được xếp hạng thứ nhất. </w:t>
      </w:r>
      <w:r w:rsidR="00F46971" w:rsidRPr="003B31D0">
        <w:rPr>
          <w:rFonts w:cs="Times New Roman"/>
          <w:szCs w:val="26"/>
          <w:lang w:val="vi-VN"/>
        </w:rPr>
        <w:t>Tổ chuyên gia lập báo cáo đánh giá hồ sơ lý lịch khoa học trình chủ đầu tư xem xét.</w:t>
      </w:r>
    </w:p>
    <w:p w14:paraId="684B7D00" w14:textId="77777777" w:rsidR="00EE2743" w:rsidRPr="003B31D0" w:rsidRDefault="00EE2743"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4. Thương thảo</w:t>
      </w:r>
      <w:r w:rsidR="00676596" w:rsidRPr="003B31D0">
        <w:rPr>
          <w:rFonts w:eastAsia="Times New Roman" w:cs="Times New Roman"/>
          <w:szCs w:val="26"/>
          <w:lang w:val="vi-VN"/>
        </w:rPr>
        <w:t xml:space="preserve"> </w:t>
      </w:r>
      <w:r w:rsidRPr="003B31D0">
        <w:rPr>
          <w:rFonts w:eastAsia="Times New Roman" w:cs="Times New Roman"/>
          <w:szCs w:val="26"/>
          <w:lang w:val="vi-VN"/>
        </w:rPr>
        <w:t>hợp đồng</w:t>
      </w:r>
      <w:r w:rsidR="002C2B23" w:rsidRPr="003B31D0">
        <w:rPr>
          <w:rFonts w:eastAsia="Times New Roman" w:cs="Times New Roman"/>
          <w:szCs w:val="26"/>
          <w:lang w:val="vi-VN"/>
        </w:rPr>
        <w:t>:</w:t>
      </w:r>
    </w:p>
    <w:p w14:paraId="33074636" w14:textId="6D387CBA" w:rsidR="001C74A8" w:rsidRPr="003B31D0" w:rsidRDefault="00EC7606"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Chủ đầu tư</w:t>
      </w:r>
      <w:r w:rsidR="001C74A8" w:rsidRPr="003B31D0">
        <w:rPr>
          <w:rFonts w:eastAsia="Times New Roman" w:cs="Times New Roman"/>
          <w:szCs w:val="26"/>
          <w:lang w:val="vi-VN"/>
        </w:rPr>
        <w:t xml:space="preserve"> mời tư vấn cá nhân</w:t>
      </w:r>
      <w:r w:rsidR="0039591F" w:rsidRPr="003B31D0">
        <w:rPr>
          <w:rFonts w:eastAsia="Times New Roman" w:cs="Times New Roman"/>
          <w:szCs w:val="26"/>
          <w:lang w:val="vi-VN"/>
        </w:rPr>
        <w:t xml:space="preserve"> </w:t>
      </w:r>
      <w:r w:rsidR="001C74A8" w:rsidRPr="003B31D0">
        <w:rPr>
          <w:rFonts w:eastAsia="Times New Roman" w:cs="Times New Roman"/>
          <w:szCs w:val="26"/>
          <w:lang w:val="vi-VN"/>
        </w:rPr>
        <w:t xml:space="preserve">xếp hạng thứ nhất </w:t>
      </w:r>
      <w:r w:rsidR="0039591F" w:rsidRPr="003B31D0">
        <w:rPr>
          <w:rFonts w:eastAsia="Times New Roman" w:cs="Times New Roman"/>
          <w:szCs w:val="26"/>
          <w:lang w:val="vi-VN"/>
        </w:rPr>
        <w:t xml:space="preserve">đến </w:t>
      </w:r>
      <w:r w:rsidR="001C74A8" w:rsidRPr="003B31D0">
        <w:rPr>
          <w:rFonts w:eastAsia="Times New Roman" w:cs="Times New Roman"/>
          <w:szCs w:val="26"/>
          <w:lang w:val="vi-VN"/>
        </w:rPr>
        <w:t xml:space="preserve">thương thảo hợp đồng theo nội dung của điều khoản tham chiếu đã được phê duyệt bao gồm nội dung về phạm vi công việc, tiến độ thực hiện công việc, yêu cầu về báo cáo công việc, chi phí tư vấn, giá hợp đồng và các nội dung cần thiết khác. Kết quả thương thảo hợp đồng được </w:t>
      </w:r>
      <w:r w:rsidR="00C6309B" w:rsidRPr="003B31D0">
        <w:rPr>
          <w:rFonts w:eastAsia="Times New Roman" w:cs="Times New Roman"/>
          <w:szCs w:val="26"/>
          <w:lang w:val="vi-VN"/>
        </w:rPr>
        <w:t xml:space="preserve">lập thành biên bản và phải được </w:t>
      </w:r>
      <w:r w:rsidRPr="003B31D0">
        <w:rPr>
          <w:rFonts w:eastAsia="Times New Roman" w:cs="Times New Roman"/>
          <w:szCs w:val="26"/>
          <w:lang w:val="vi-VN"/>
        </w:rPr>
        <w:t>chủ đầu tư</w:t>
      </w:r>
      <w:r w:rsidR="001C74A8" w:rsidRPr="003B31D0">
        <w:rPr>
          <w:rFonts w:eastAsia="Times New Roman" w:cs="Times New Roman"/>
          <w:szCs w:val="26"/>
          <w:lang w:val="vi-VN"/>
        </w:rPr>
        <w:t xml:space="preserve"> và tư vấn cá nhân ký </w:t>
      </w:r>
      <w:r w:rsidR="00C6309B" w:rsidRPr="003B31D0">
        <w:rPr>
          <w:rFonts w:eastAsia="Times New Roman" w:cs="Times New Roman"/>
          <w:szCs w:val="26"/>
          <w:lang w:val="vi-VN"/>
        </w:rPr>
        <w:t>xác nhận.</w:t>
      </w:r>
    </w:p>
    <w:p w14:paraId="391D5DF5" w14:textId="4B65D173" w:rsidR="00EE2743" w:rsidRPr="003B31D0" w:rsidRDefault="00EE2743" w:rsidP="003B31D0">
      <w:pPr>
        <w:widowControl w:val="0"/>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5. Việc phê duyệt kết quả lựa chọn tư vấn </w:t>
      </w:r>
      <w:r w:rsidR="001D2039" w:rsidRPr="003B31D0">
        <w:rPr>
          <w:rFonts w:eastAsia="Times New Roman" w:cs="Times New Roman"/>
          <w:szCs w:val="26"/>
          <w:lang w:val="vi-VN"/>
        </w:rPr>
        <w:t>cá nhân</w:t>
      </w:r>
      <w:r w:rsidR="005F6678" w:rsidRPr="003B31D0">
        <w:rPr>
          <w:rFonts w:eastAsia="Times New Roman" w:cs="Times New Roman"/>
          <w:szCs w:val="26"/>
          <w:lang w:val="vi-VN"/>
        </w:rPr>
        <w:t xml:space="preserve"> căn</w:t>
      </w:r>
      <w:r w:rsidR="001D2039" w:rsidRPr="003B31D0">
        <w:rPr>
          <w:rFonts w:eastAsia="Times New Roman" w:cs="Times New Roman"/>
          <w:szCs w:val="26"/>
          <w:lang w:val="vi-VN"/>
        </w:rPr>
        <w:t xml:space="preserve"> </w:t>
      </w:r>
      <w:r w:rsidRPr="003B31D0">
        <w:rPr>
          <w:rFonts w:eastAsia="Times New Roman" w:cs="Times New Roman"/>
          <w:szCs w:val="26"/>
          <w:lang w:val="vi-VN"/>
        </w:rPr>
        <w:t>cứ vào báo cáo đánh giá hồ sơ lý lịch khoa học của các tư vấn cá nhân, kết quả thương thảo hợp đồng. Hợp đồng ký kết giữa các bên phải phù hợp với quyết định phê duyệt kết quả lựa chọn tư vấn cá nhân, kết quả thương thảo hợp đồng</w:t>
      </w:r>
      <w:r w:rsidR="007D4F8E" w:rsidRPr="003B31D0">
        <w:rPr>
          <w:rFonts w:eastAsia="Times New Roman" w:cs="Times New Roman"/>
          <w:szCs w:val="26"/>
          <w:lang w:val="vi-VN"/>
        </w:rPr>
        <w:t>,</w:t>
      </w:r>
      <w:r w:rsidRPr="003B31D0">
        <w:rPr>
          <w:rFonts w:eastAsia="Times New Roman" w:cs="Times New Roman"/>
          <w:szCs w:val="26"/>
          <w:lang w:val="vi-VN"/>
        </w:rPr>
        <w:t xml:space="preserve"> nội dung của điều khoản tham chiếu</w:t>
      </w:r>
      <w:r w:rsidR="007D4F8E" w:rsidRPr="003B31D0">
        <w:rPr>
          <w:rFonts w:eastAsia="Times New Roman" w:cs="Times New Roman"/>
          <w:szCs w:val="26"/>
          <w:lang w:val="vi-VN"/>
        </w:rPr>
        <w:t xml:space="preserve"> và các tài liệu liên quan khác</w:t>
      </w:r>
      <w:r w:rsidRPr="003B31D0">
        <w:rPr>
          <w:rFonts w:eastAsia="Times New Roman" w:cs="Times New Roman"/>
          <w:szCs w:val="26"/>
          <w:lang w:val="vi-VN"/>
        </w:rPr>
        <w:t xml:space="preserve">. </w:t>
      </w:r>
    </w:p>
    <w:p w14:paraId="36AA5FC3" w14:textId="77777777" w:rsidR="00EE2743" w:rsidRPr="003B31D0" w:rsidRDefault="00EE2743" w:rsidP="003B31D0">
      <w:pPr>
        <w:widowControl w:val="0"/>
        <w:spacing w:after="0" w:line="276" w:lineRule="auto"/>
        <w:ind w:firstLine="567"/>
        <w:rPr>
          <w:rFonts w:cs="Times New Roman"/>
          <w:szCs w:val="26"/>
          <w:lang w:val="vi-VN"/>
        </w:rPr>
      </w:pPr>
      <w:r w:rsidRPr="003B31D0">
        <w:rPr>
          <w:rFonts w:eastAsia="Times New Roman" w:cs="Times New Roman"/>
          <w:szCs w:val="26"/>
          <w:lang w:val="vi-VN"/>
        </w:rPr>
        <w:t>6.</w:t>
      </w:r>
      <w:r w:rsidR="00D826A1" w:rsidRPr="003B31D0">
        <w:rPr>
          <w:rFonts w:eastAsia="Times New Roman" w:cs="Times New Roman"/>
          <w:szCs w:val="26"/>
          <w:lang w:val="vi-VN"/>
        </w:rPr>
        <w:t xml:space="preserve"> </w:t>
      </w:r>
      <w:r w:rsidRPr="003B31D0">
        <w:rPr>
          <w:rFonts w:eastAsia="Times New Roman" w:cs="Times New Roman"/>
          <w:szCs w:val="26"/>
          <w:lang w:val="vi-VN"/>
        </w:rPr>
        <w:t xml:space="preserve">Việc đăng tải kết quả lựa chọn tư vấn cá nhân được thực hiện trên Hệ thống mạng đấu thầu quốc gia theo quy định tại điểm a khoản 1 </w:t>
      </w:r>
      <w:r w:rsidR="00A539DE" w:rsidRPr="003B31D0">
        <w:rPr>
          <w:rFonts w:eastAsia="Times New Roman" w:cs="Times New Roman"/>
          <w:szCs w:val="26"/>
          <w:lang w:val="vi-VN"/>
        </w:rPr>
        <w:t xml:space="preserve">và khoản 4 </w:t>
      </w:r>
      <w:r w:rsidRPr="003B31D0">
        <w:rPr>
          <w:rFonts w:eastAsia="Times New Roman" w:cs="Times New Roman"/>
          <w:szCs w:val="26"/>
          <w:lang w:val="vi-VN"/>
        </w:rPr>
        <w:t>Điều 8 của Luật Đấu thầu.</w:t>
      </w:r>
    </w:p>
    <w:p w14:paraId="41289AED" w14:textId="5F7E8331" w:rsidR="00EE2743" w:rsidRPr="00AE2DA0" w:rsidRDefault="00EE2743" w:rsidP="00EC74DF">
      <w:pPr>
        <w:pStyle w:val="Heading2"/>
        <w:rPr>
          <w:lang w:val="vi-VN"/>
        </w:rPr>
      </w:pPr>
      <w:bookmarkStart w:id="217" w:name="_Toc143810207"/>
      <w:bookmarkStart w:id="218" w:name="_Toc156916680"/>
      <w:r w:rsidRPr="00AE2DA0">
        <w:rPr>
          <w:rFonts w:hint="eastAsia"/>
          <w:lang w:val="vi-VN"/>
        </w:rPr>
        <w:t>Đ</w:t>
      </w:r>
      <w:r w:rsidRPr="00AE2DA0">
        <w:rPr>
          <w:lang w:val="vi-VN"/>
        </w:rPr>
        <w:t xml:space="preserve">iều </w:t>
      </w:r>
      <w:r w:rsidR="00A45565" w:rsidRPr="00AE2DA0">
        <w:rPr>
          <w:lang w:val="vi-VN"/>
        </w:rPr>
        <w:t>76</w:t>
      </w:r>
      <w:r w:rsidRPr="00AE2DA0">
        <w:rPr>
          <w:lang w:val="vi-VN"/>
        </w:rPr>
        <w:t>. Lập</w:t>
      </w:r>
      <w:r w:rsidR="00C9725A" w:rsidRPr="00AE2DA0">
        <w:rPr>
          <w:lang w:val="vi-VN"/>
        </w:rPr>
        <w:t>,</w:t>
      </w:r>
      <w:r w:rsidRPr="00AE2DA0">
        <w:rPr>
          <w:lang w:val="vi-VN"/>
        </w:rPr>
        <w:t xml:space="preserve"> ph</w:t>
      </w:r>
      <w:r w:rsidRPr="00AE2DA0">
        <w:rPr>
          <w:rFonts w:hint="eastAsia"/>
          <w:lang w:val="vi-VN"/>
        </w:rPr>
        <w:t>ê</w:t>
      </w:r>
      <w:r w:rsidRPr="00AE2DA0">
        <w:rPr>
          <w:lang w:val="vi-VN"/>
        </w:rPr>
        <w:t xml:space="preserve"> duyệt </w:t>
      </w:r>
      <w:r w:rsidRPr="00AE2DA0">
        <w:rPr>
          <w:rFonts w:hint="eastAsia"/>
          <w:lang w:val="vi-VN"/>
        </w:rPr>
        <w:t>đ</w:t>
      </w:r>
      <w:r w:rsidRPr="00AE2DA0">
        <w:rPr>
          <w:lang w:val="vi-VN"/>
        </w:rPr>
        <w:t>iều khoản tham chiếu, danh s</w:t>
      </w:r>
      <w:r w:rsidRPr="00AE2DA0">
        <w:rPr>
          <w:rFonts w:hint="eastAsia"/>
          <w:lang w:val="vi-VN"/>
        </w:rPr>
        <w:t>á</w:t>
      </w:r>
      <w:r w:rsidRPr="00AE2DA0">
        <w:rPr>
          <w:lang w:val="vi-VN"/>
        </w:rPr>
        <w:t>ch t</w:t>
      </w:r>
      <w:r w:rsidRPr="00AE2DA0">
        <w:rPr>
          <w:rFonts w:hint="eastAsia"/>
          <w:lang w:val="vi-VN"/>
        </w:rPr>
        <w:t>ư</w:t>
      </w:r>
      <w:r w:rsidRPr="00AE2DA0">
        <w:rPr>
          <w:lang w:val="vi-VN"/>
        </w:rPr>
        <w:t xml:space="preserve"> vấn c</w:t>
      </w:r>
      <w:r w:rsidRPr="00AE2DA0">
        <w:rPr>
          <w:rFonts w:hint="eastAsia"/>
          <w:lang w:val="vi-VN"/>
        </w:rPr>
        <w:t>á</w:t>
      </w:r>
      <w:r w:rsidRPr="00AE2DA0">
        <w:rPr>
          <w:lang w:val="vi-VN"/>
        </w:rPr>
        <w:t xml:space="preserve"> nh</w:t>
      </w:r>
      <w:r w:rsidRPr="00AE2DA0">
        <w:rPr>
          <w:rFonts w:hint="eastAsia"/>
          <w:lang w:val="vi-VN"/>
        </w:rPr>
        <w:t>â</w:t>
      </w:r>
      <w:r w:rsidRPr="00AE2DA0">
        <w:rPr>
          <w:lang w:val="vi-VN"/>
        </w:rPr>
        <w:t>n theo quy tr</w:t>
      </w:r>
      <w:r w:rsidRPr="00AE2DA0">
        <w:rPr>
          <w:rFonts w:hint="eastAsia"/>
          <w:lang w:val="vi-VN"/>
        </w:rPr>
        <w:t>ì</w:t>
      </w:r>
      <w:r w:rsidRPr="00AE2DA0">
        <w:rPr>
          <w:lang w:val="vi-VN"/>
        </w:rPr>
        <w:t>nh r</w:t>
      </w:r>
      <w:r w:rsidRPr="00AE2DA0">
        <w:rPr>
          <w:rFonts w:hint="eastAsia"/>
          <w:lang w:val="vi-VN"/>
        </w:rPr>
        <w:t>ú</w:t>
      </w:r>
      <w:r w:rsidRPr="00AE2DA0">
        <w:rPr>
          <w:lang w:val="vi-VN"/>
        </w:rPr>
        <w:t>t gọn</w:t>
      </w:r>
      <w:bookmarkEnd w:id="217"/>
      <w:bookmarkEnd w:id="218"/>
    </w:p>
    <w:p w14:paraId="4DCC3CD4" w14:textId="137BD694" w:rsidR="00EE2743" w:rsidRPr="003B31D0" w:rsidRDefault="00EE2743" w:rsidP="003B31D0">
      <w:pPr>
        <w:widowControl w:val="0"/>
        <w:spacing w:after="0" w:line="276" w:lineRule="auto"/>
        <w:ind w:firstLine="567"/>
        <w:rPr>
          <w:rFonts w:cs="Times New Roman"/>
          <w:szCs w:val="26"/>
          <w:lang w:val="vi-VN"/>
        </w:rPr>
      </w:pPr>
      <w:r w:rsidRPr="003B31D0">
        <w:rPr>
          <w:rFonts w:cs="Times New Roman"/>
          <w:szCs w:val="26"/>
          <w:lang w:val="vi-VN"/>
        </w:rPr>
        <w:t xml:space="preserve">1. Việc lập, phê duyệt điều khoản tham chiếu được thực hiện theo quy định tại Điều </w:t>
      </w:r>
      <w:r w:rsidR="00DA3F8B" w:rsidRPr="003B31D0">
        <w:rPr>
          <w:rFonts w:cs="Times New Roman"/>
          <w:szCs w:val="26"/>
          <w:lang w:val="vi-VN"/>
        </w:rPr>
        <w:t xml:space="preserve">74 </w:t>
      </w:r>
      <w:r w:rsidRPr="003B31D0">
        <w:rPr>
          <w:rFonts w:cs="Times New Roman"/>
          <w:szCs w:val="26"/>
          <w:lang w:val="vi-VN"/>
        </w:rPr>
        <w:t xml:space="preserve">của Nghị định này. </w:t>
      </w:r>
    </w:p>
    <w:p w14:paraId="1C6C029C" w14:textId="2C0181B9" w:rsidR="00C9725A" w:rsidRPr="003B31D0" w:rsidRDefault="00EE2743" w:rsidP="003B31D0">
      <w:pPr>
        <w:widowControl w:val="0"/>
        <w:spacing w:after="0" w:line="276" w:lineRule="auto"/>
        <w:ind w:firstLine="567"/>
        <w:rPr>
          <w:rFonts w:cs="Times New Roman"/>
          <w:szCs w:val="26"/>
          <w:lang w:val="vi-VN"/>
        </w:rPr>
      </w:pPr>
      <w:r w:rsidRPr="003B31D0">
        <w:rPr>
          <w:rFonts w:cs="Times New Roman"/>
          <w:szCs w:val="26"/>
          <w:lang w:val="vi-VN"/>
        </w:rPr>
        <w:t xml:space="preserve">2. </w:t>
      </w:r>
      <w:r w:rsidR="00C9725A" w:rsidRPr="003B31D0">
        <w:rPr>
          <w:rFonts w:cs="Times New Roman"/>
          <w:szCs w:val="26"/>
          <w:lang w:val="vi-VN"/>
        </w:rPr>
        <w:t xml:space="preserve">Chủ đầu tư xác định </w:t>
      </w:r>
      <w:r w:rsidR="00284E50" w:rsidRPr="003B31D0">
        <w:rPr>
          <w:rFonts w:cs="Times New Roman"/>
          <w:szCs w:val="26"/>
          <w:lang w:val="vi-VN"/>
        </w:rPr>
        <w:t xml:space="preserve">và phê duyệt </w:t>
      </w:r>
      <w:r w:rsidR="00C9725A" w:rsidRPr="003B31D0">
        <w:rPr>
          <w:rFonts w:cs="Times New Roman"/>
          <w:szCs w:val="26"/>
          <w:lang w:val="vi-VN"/>
        </w:rPr>
        <w:t>danh sách tối thiểu 03 tư vấn cá nhân được gửi thư mời</w:t>
      </w:r>
      <w:r w:rsidR="00284E50" w:rsidRPr="003B31D0">
        <w:rPr>
          <w:rFonts w:cs="Times New Roman"/>
          <w:szCs w:val="26"/>
          <w:lang w:val="vi-VN"/>
        </w:rPr>
        <w:t>.</w:t>
      </w:r>
    </w:p>
    <w:p w14:paraId="536A6795" w14:textId="66E93880" w:rsidR="00EE2743" w:rsidRPr="00AE2DA0" w:rsidRDefault="00EE2743" w:rsidP="00EC74DF">
      <w:pPr>
        <w:pStyle w:val="Heading2"/>
        <w:rPr>
          <w:lang w:val="vi-VN"/>
        </w:rPr>
      </w:pPr>
      <w:bookmarkStart w:id="219" w:name="_Toc143810208"/>
      <w:bookmarkStart w:id="220" w:name="_Toc156916681"/>
      <w:r w:rsidRPr="00AE2DA0">
        <w:rPr>
          <w:rFonts w:hint="eastAsia"/>
          <w:lang w:val="vi-VN"/>
        </w:rPr>
        <w:t>Đ</w:t>
      </w:r>
      <w:r w:rsidRPr="00AE2DA0">
        <w:rPr>
          <w:lang w:val="vi-VN"/>
        </w:rPr>
        <w:t xml:space="preserve">iều </w:t>
      </w:r>
      <w:r w:rsidR="00A45565" w:rsidRPr="00AE2DA0">
        <w:rPr>
          <w:lang w:val="vi-VN"/>
        </w:rPr>
        <w:t>77</w:t>
      </w:r>
      <w:r w:rsidRPr="00AE2DA0">
        <w:rPr>
          <w:lang w:val="vi-VN"/>
        </w:rPr>
        <w:t>. Gửi th</w:t>
      </w:r>
      <w:r w:rsidRPr="00AE2DA0">
        <w:rPr>
          <w:rFonts w:hint="eastAsia"/>
          <w:lang w:val="vi-VN"/>
        </w:rPr>
        <w:t>ư</w:t>
      </w:r>
      <w:r w:rsidRPr="00AE2DA0">
        <w:rPr>
          <w:lang w:val="vi-VN"/>
        </w:rPr>
        <w:t xml:space="preserve"> mời v</w:t>
      </w:r>
      <w:r w:rsidRPr="00AE2DA0">
        <w:rPr>
          <w:rFonts w:hint="eastAsia"/>
          <w:lang w:val="vi-VN"/>
        </w:rPr>
        <w:t>à</w:t>
      </w:r>
      <w:r w:rsidRPr="00AE2DA0">
        <w:rPr>
          <w:lang w:val="vi-VN"/>
        </w:rPr>
        <w:t xml:space="preserve"> </w:t>
      </w:r>
      <w:r w:rsidRPr="00AE2DA0">
        <w:rPr>
          <w:rFonts w:hint="eastAsia"/>
          <w:lang w:val="vi-VN"/>
        </w:rPr>
        <w:t>đá</w:t>
      </w:r>
      <w:r w:rsidRPr="00AE2DA0">
        <w:rPr>
          <w:lang w:val="vi-VN"/>
        </w:rPr>
        <w:t>nh gi</w:t>
      </w:r>
      <w:r w:rsidRPr="00AE2DA0">
        <w:rPr>
          <w:rFonts w:hint="eastAsia"/>
          <w:lang w:val="vi-VN"/>
        </w:rPr>
        <w:t>á</w:t>
      </w:r>
      <w:r w:rsidRPr="00AE2DA0">
        <w:rPr>
          <w:lang w:val="vi-VN"/>
        </w:rPr>
        <w:t xml:space="preserve"> hồ s</w:t>
      </w:r>
      <w:r w:rsidRPr="00AE2DA0">
        <w:rPr>
          <w:rFonts w:hint="eastAsia"/>
          <w:lang w:val="vi-VN"/>
        </w:rPr>
        <w:t>ơ</w:t>
      </w:r>
      <w:r w:rsidRPr="00AE2DA0">
        <w:rPr>
          <w:lang w:val="vi-VN"/>
        </w:rPr>
        <w:t xml:space="preserve"> l</w:t>
      </w:r>
      <w:r w:rsidRPr="00AE2DA0">
        <w:rPr>
          <w:rFonts w:hint="eastAsia"/>
          <w:lang w:val="vi-VN"/>
        </w:rPr>
        <w:t>ý</w:t>
      </w:r>
      <w:r w:rsidRPr="00AE2DA0">
        <w:rPr>
          <w:lang w:val="vi-VN"/>
        </w:rPr>
        <w:t xml:space="preserve"> lịch khoa học của t</w:t>
      </w:r>
      <w:r w:rsidRPr="00AE2DA0">
        <w:rPr>
          <w:rFonts w:hint="eastAsia"/>
          <w:lang w:val="vi-VN"/>
        </w:rPr>
        <w:t>ư</w:t>
      </w:r>
      <w:r w:rsidRPr="00AE2DA0">
        <w:rPr>
          <w:lang w:val="vi-VN"/>
        </w:rPr>
        <w:t xml:space="preserve"> vấn c</w:t>
      </w:r>
      <w:r w:rsidRPr="00AE2DA0">
        <w:rPr>
          <w:rFonts w:hint="eastAsia"/>
          <w:lang w:val="vi-VN"/>
        </w:rPr>
        <w:t>á</w:t>
      </w:r>
      <w:r w:rsidRPr="00AE2DA0">
        <w:rPr>
          <w:lang w:val="vi-VN"/>
        </w:rPr>
        <w:t xml:space="preserve"> nh</w:t>
      </w:r>
      <w:r w:rsidRPr="00AE2DA0">
        <w:rPr>
          <w:rFonts w:hint="eastAsia"/>
          <w:lang w:val="vi-VN"/>
        </w:rPr>
        <w:t>â</w:t>
      </w:r>
      <w:r w:rsidRPr="00AE2DA0">
        <w:rPr>
          <w:lang w:val="vi-VN"/>
        </w:rPr>
        <w:t>n; ph</w:t>
      </w:r>
      <w:r w:rsidRPr="00AE2DA0">
        <w:rPr>
          <w:rFonts w:hint="eastAsia"/>
          <w:lang w:val="vi-VN"/>
        </w:rPr>
        <w:t>ê</w:t>
      </w:r>
      <w:r w:rsidRPr="00AE2DA0">
        <w:rPr>
          <w:lang w:val="vi-VN"/>
        </w:rPr>
        <w:t xml:space="preserve"> duyệt</w:t>
      </w:r>
      <w:r w:rsidR="00123FFE" w:rsidRPr="00AE2DA0">
        <w:rPr>
          <w:lang w:val="vi-VN"/>
        </w:rPr>
        <w:t xml:space="preserve"> kết quả lựa chọn nh</w:t>
      </w:r>
      <w:r w:rsidR="00123FFE" w:rsidRPr="00AE2DA0">
        <w:rPr>
          <w:rFonts w:hint="eastAsia"/>
          <w:lang w:val="vi-VN"/>
        </w:rPr>
        <w:t>à</w:t>
      </w:r>
      <w:r w:rsidR="00123FFE" w:rsidRPr="00AE2DA0">
        <w:rPr>
          <w:lang w:val="vi-VN"/>
        </w:rPr>
        <w:t xml:space="preserve"> thầu;</w:t>
      </w:r>
      <w:r w:rsidRPr="00AE2DA0">
        <w:rPr>
          <w:lang w:val="vi-VN"/>
        </w:rPr>
        <w:t xml:space="preserve"> k</w:t>
      </w:r>
      <w:r w:rsidRPr="00AE2DA0">
        <w:rPr>
          <w:rFonts w:hint="eastAsia"/>
          <w:lang w:val="vi-VN"/>
        </w:rPr>
        <w:t>ý</w:t>
      </w:r>
      <w:r w:rsidRPr="00AE2DA0">
        <w:rPr>
          <w:lang w:val="vi-VN"/>
        </w:rPr>
        <w:t xml:space="preserve"> kết hợp </w:t>
      </w:r>
      <w:r w:rsidRPr="00AE2DA0">
        <w:rPr>
          <w:rFonts w:hint="eastAsia"/>
          <w:lang w:val="vi-VN"/>
        </w:rPr>
        <w:t>đ</w:t>
      </w:r>
      <w:r w:rsidRPr="00AE2DA0">
        <w:rPr>
          <w:lang w:val="vi-VN"/>
        </w:rPr>
        <w:t xml:space="preserve">ồng; </w:t>
      </w:r>
      <w:r w:rsidRPr="00AE2DA0">
        <w:rPr>
          <w:rFonts w:hint="eastAsia"/>
          <w:lang w:val="vi-VN"/>
        </w:rPr>
        <w:t>đă</w:t>
      </w:r>
      <w:r w:rsidRPr="00AE2DA0">
        <w:rPr>
          <w:lang w:val="vi-VN"/>
        </w:rPr>
        <w:t>ng tải kết quả lựa chọn t</w:t>
      </w:r>
      <w:r w:rsidRPr="00AE2DA0">
        <w:rPr>
          <w:rFonts w:hint="eastAsia"/>
          <w:lang w:val="vi-VN"/>
        </w:rPr>
        <w:t>ư</w:t>
      </w:r>
      <w:r w:rsidRPr="00AE2DA0">
        <w:rPr>
          <w:lang w:val="vi-VN"/>
        </w:rPr>
        <w:t xml:space="preserve"> vấn c</w:t>
      </w:r>
      <w:r w:rsidRPr="00AE2DA0">
        <w:rPr>
          <w:rFonts w:hint="eastAsia"/>
          <w:lang w:val="vi-VN"/>
        </w:rPr>
        <w:t>á</w:t>
      </w:r>
      <w:r w:rsidRPr="00AE2DA0">
        <w:rPr>
          <w:lang w:val="vi-VN"/>
        </w:rPr>
        <w:t xml:space="preserve"> nh</w:t>
      </w:r>
      <w:r w:rsidRPr="00AE2DA0">
        <w:rPr>
          <w:rFonts w:hint="eastAsia"/>
          <w:lang w:val="vi-VN"/>
        </w:rPr>
        <w:t>â</w:t>
      </w:r>
      <w:r w:rsidRPr="00AE2DA0">
        <w:rPr>
          <w:lang w:val="vi-VN"/>
        </w:rPr>
        <w:t>n theo quy tr</w:t>
      </w:r>
      <w:r w:rsidRPr="00AE2DA0">
        <w:rPr>
          <w:rFonts w:hint="eastAsia"/>
          <w:lang w:val="vi-VN"/>
        </w:rPr>
        <w:t>ì</w:t>
      </w:r>
      <w:r w:rsidRPr="00AE2DA0">
        <w:rPr>
          <w:lang w:val="vi-VN"/>
        </w:rPr>
        <w:t>nh r</w:t>
      </w:r>
      <w:r w:rsidRPr="00AE2DA0">
        <w:rPr>
          <w:rFonts w:hint="eastAsia"/>
          <w:lang w:val="vi-VN"/>
        </w:rPr>
        <w:t>ú</w:t>
      </w:r>
      <w:r w:rsidRPr="00AE2DA0">
        <w:rPr>
          <w:lang w:val="vi-VN"/>
        </w:rPr>
        <w:t>t gọn</w:t>
      </w:r>
      <w:bookmarkEnd w:id="219"/>
      <w:bookmarkEnd w:id="220"/>
    </w:p>
    <w:p w14:paraId="34149A8B" w14:textId="14667B2C" w:rsidR="00EE2743" w:rsidRPr="003B31D0" w:rsidRDefault="00EE2743" w:rsidP="003B31D0">
      <w:pPr>
        <w:widowControl w:val="0"/>
        <w:spacing w:after="0" w:line="276" w:lineRule="auto"/>
        <w:ind w:firstLine="567"/>
        <w:rPr>
          <w:rFonts w:cs="Times New Roman"/>
          <w:szCs w:val="26"/>
          <w:lang w:val="vi-VN"/>
        </w:rPr>
      </w:pPr>
      <w:r w:rsidRPr="003B31D0">
        <w:rPr>
          <w:rFonts w:eastAsia="Times New Roman" w:cs="Times New Roman"/>
          <w:szCs w:val="26"/>
          <w:lang w:val="vi-VN"/>
        </w:rPr>
        <w:t>1</w:t>
      </w:r>
      <w:r w:rsidRPr="003B31D0">
        <w:rPr>
          <w:rFonts w:cs="Times New Roman"/>
          <w:szCs w:val="26"/>
          <w:lang w:val="vi-VN"/>
        </w:rPr>
        <w:t xml:space="preserve">. Sau khi điều khoản tham chiếu và danh sách tư vấn cá nhân được phê duyệt, </w:t>
      </w:r>
      <w:r w:rsidR="006475AE" w:rsidRPr="003B31D0">
        <w:rPr>
          <w:rFonts w:cs="Times New Roman"/>
          <w:szCs w:val="26"/>
          <w:lang w:val="vi-VN"/>
        </w:rPr>
        <w:t>chủ đầu tư</w:t>
      </w:r>
      <w:r w:rsidRPr="003B31D0">
        <w:rPr>
          <w:rFonts w:cs="Times New Roman"/>
          <w:szCs w:val="26"/>
          <w:lang w:val="vi-VN"/>
        </w:rPr>
        <w:t xml:space="preserve"> gửi thư mời và điều khoản tham chiếu đến các tư vấn cá nhân có tên trong danh sách, trong đó nêu rõ thời hạn và địa chỉ nhận hồ sơ lý lịch khoa học.</w:t>
      </w:r>
      <w:r w:rsidR="009C4F07" w:rsidRPr="003B31D0">
        <w:rPr>
          <w:rFonts w:cs="Times New Roman"/>
          <w:szCs w:val="26"/>
          <w:lang w:val="vi-VN"/>
        </w:rPr>
        <w:t xml:space="preserve"> Thời gian tối thiểu để </w:t>
      </w:r>
      <w:r w:rsidR="00CA49B7" w:rsidRPr="003B31D0">
        <w:rPr>
          <w:rFonts w:cs="Times New Roman"/>
          <w:szCs w:val="26"/>
          <w:lang w:val="vi-VN"/>
        </w:rPr>
        <w:t>tư vấn cá nhân</w:t>
      </w:r>
      <w:r w:rsidR="009C4F07" w:rsidRPr="003B31D0">
        <w:rPr>
          <w:rFonts w:cs="Times New Roman"/>
          <w:szCs w:val="26"/>
          <w:lang w:val="vi-VN"/>
        </w:rPr>
        <w:t xml:space="preserve"> chuẩn bị hồ sơ lý lịch khoa học là 03 ngày làm việc.</w:t>
      </w:r>
    </w:p>
    <w:p w14:paraId="1579910D" w14:textId="77777777" w:rsidR="00EE2743" w:rsidRPr="003B31D0" w:rsidRDefault="00EE2743" w:rsidP="003B31D0">
      <w:pPr>
        <w:widowControl w:val="0"/>
        <w:spacing w:after="0" w:line="276" w:lineRule="auto"/>
        <w:ind w:firstLine="567"/>
        <w:rPr>
          <w:rFonts w:cs="Times New Roman"/>
          <w:szCs w:val="26"/>
          <w:lang w:val="vi-VN"/>
        </w:rPr>
      </w:pPr>
      <w:r w:rsidRPr="003B31D0">
        <w:rPr>
          <w:rFonts w:cs="Times New Roman"/>
          <w:szCs w:val="26"/>
          <w:lang w:val="vi-VN"/>
        </w:rPr>
        <w:t>2. Nộp hồ sơ lý lịch khoa học:</w:t>
      </w:r>
    </w:p>
    <w:p w14:paraId="73BE6F4B" w14:textId="104967ED" w:rsidR="00EE2743" w:rsidRPr="003B31D0" w:rsidRDefault="00EE2743" w:rsidP="003B31D0">
      <w:pPr>
        <w:widowControl w:val="0"/>
        <w:spacing w:after="0" w:line="276" w:lineRule="auto"/>
        <w:ind w:firstLine="567"/>
        <w:rPr>
          <w:rFonts w:cs="Times New Roman"/>
          <w:szCs w:val="26"/>
          <w:lang w:val="vi-VN"/>
        </w:rPr>
      </w:pPr>
      <w:r w:rsidRPr="003B31D0">
        <w:rPr>
          <w:rFonts w:cs="Times New Roman"/>
          <w:szCs w:val="26"/>
          <w:lang w:val="vi-VN"/>
        </w:rPr>
        <w:t xml:space="preserve">Tư vấn cá nhân chuẩn bị hồ sơ lý lịch khoa học theo yêu cầu nêu trong điều khoản tham chiếu và đề xuất kỹ thuật (nếu có) nộp cho </w:t>
      </w:r>
      <w:r w:rsidR="006475AE" w:rsidRPr="003B31D0">
        <w:rPr>
          <w:rFonts w:cs="Times New Roman"/>
          <w:szCs w:val="26"/>
          <w:lang w:val="vi-VN"/>
        </w:rPr>
        <w:t>chủ đầu tư</w:t>
      </w:r>
      <w:r w:rsidRPr="003B31D0">
        <w:rPr>
          <w:rFonts w:cs="Times New Roman"/>
          <w:szCs w:val="26"/>
          <w:lang w:val="vi-VN"/>
        </w:rPr>
        <w:t xml:space="preserve"> </w:t>
      </w:r>
      <w:r w:rsidR="00C6309B" w:rsidRPr="003B31D0">
        <w:rPr>
          <w:rFonts w:cs="Times New Roman"/>
          <w:szCs w:val="26"/>
          <w:lang w:val="vi-VN"/>
        </w:rPr>
        <w:t>trong thời hạn</w:t>
      </w:r>
      <w:r w:rsidRPr="003B31D0">
        <w:rPr>
          <w:rFonts w:cs="Times New Roman"/>
          <w:szCs w:val="26"/>
          <w:lang w:val="vi-VN"/>
        </w:rPr>
        <w:t xml:space="preserve">, địa chỉ </w:t>
      </w:r>
      <w:r w:rsidR="00C6309B" w:rsidRPr="003B31D0">
        <w:rPr>
          <w:rFonts w:cs="Times New Roman"/>
          <w:szCs w:val="26"/>
          <w:lang w:val="vi-VN"/>
        </w:rPr>
        <w:t xml:space="preserve">nêu tại </w:t>
      </w:r>
      <w:r w:rsidRPr="003B31D0">
        <w:rPr>
          <w:rFonts w:cs="Times New Roman"/>
          <w:szCs w:val="26"/>
          <w:lang w:val="vi-VN"/>
        </w:rPr>
        <w:t>thư mời.</w:t>
      </w:r>
    </w:p>
    <w:p w14:paraId="6BC08CB3" w14:textId="76FFDA01" w:rsidR="00EE2743" w:rsidRPr="003B31D0" w:rsidRDefault="00EE2743" w:rsidP="003B31D0">
      <w:pPr>
        <w:widowControl w:val="0"/>
        <w:spacing w:after="0" w:line="276" w:lineRule="auto"/>
        <w:ind w:firstLine="567"/>
        <w:rPr>
          <w:rFonts w:cs="Times New Roman"/>
          <w:szCs w:val="26"/>
          <w:lang w:val="vi-VN"/>
        </w:rPr>
      </w:pPr>
      <w:r w:rsidRPr="003B31D0">
        <w:rPr>
          <w:rFonts w:cs="Times New Roman"/>
          <w:szCs w:val="26"/>
          <w:lang w:val="vi-VN"/>
        </w:rPr>
        <w:t>3. Việc đánh giá hồ sơ lý lịch khoa học của tư vấn cá nhân; thương thảo hợp đồng</w:t>
      </w:r>
      <w:r w:rsidR="007A6ADD" w:rsidRPr="003B31D0">
        <w:rPr>
          <w:rFonts w:cs="Times New Roman"/>
          <w:szCs w:val="26"/>
          <w:lang w:val="vi-VN"/>
        </w:rPr>
        <w:t>;</w:t>
      </w:r>
      <w:r w:rsidRPr="003B31D0">
        <w:rPr>
          <w:rFonts w:cs="Times New Roman"/>
          <w:szCs w:val="26"/>
          <w:lang w:val="vi-VN"/>
        </w:rPr>
        <w:t xml:space="preserve"> phê duyệt</w:t>
      </w:r>
      <w:r w:rsidR="001A0461" w:rsidRPr="003B31D0">
        <w:rPr>
          <w:rFonts w:cs="Times New Roman"/>
          <w:szCs w:val="26"/>
          <w:lang w:val="vi-VN"/>
        </w:rPr>
        <w:t xml:space="preserve"> kết quả lựa chọn nhà thầu;</w:t>
      </w:r>
      <w:r w:rsidRPr="003B31D0">
        <w:rPr>
          <w:rFonts w:cs="Times New Roman"/>
          <w:szCs w:val="26"/>
          <w:lang w:val="vi-VN"/>
        </w:rPr>
        <w:t xml:space="preserve"> ký kết hợp đồng</w:t>
      </w:r>
      <w:r w:rsidR="00072DBD" w:rsidRPr="003B31D0">
        <w:rPr>
          <w:rFonts w:cs="Times New Roman"/>
          <w:szCs w:val="26"/>
          <w:lang w:val="vi-VN"/>
        </w:rPr>
        <w:t>;</w:t>
      </w:r>
      <w:r w:rsidRPr="003B31D0">
        <w:rPr>
          <w:rFonts w:cs="Times New Roman"/>
          <w:szCs w:val="26"/>
          <w:lang w:val="vi-VN"/>
        </w:rPr>
        <w:t xml:space="preserve"> đăng tải kết quả lựa chọn tư vấn cá nhân thực hiện theo quy định tại </w:t>
      </w:r>
      <w:r w:rsidR="006A151E" w:rsidRPr="003B31D0">
        <w:rPr>
          <w:rFonts w:cs="Times New Roman"/>
          <w:szCs w:val="26"/>
          <w:lang w:val="vi-VN"/>
        </w:rPr>
        <w:t xml:space="preserve">các </w:t>
      </w:r>
      <w:r w:rsidRPr="003B31D0">
        <w:rPr>
          <w:rFonts w:cs="Times New Roman"/>
          <w:szCs w:val="26"/>
          <w:lang w:val="vi-VN"/>
        </w:rPr>
        <w:t xml:space="preserve">khoản 3, 4, 5 và 6 Điều </w:t>
      </w:r>
      <w:r w:rsidR="00DA3F8B" w:rsidRPr="003B31D0">
        <w:rPr>
          <w:rFonts w:cs="Times New Roman"/>
          <w:szCs w:val="26"/>
          <w:lang w:val="vi-VN"/>
        </w:rPr>
        <w:t xml:space="preserve">75 </w:t>
      </w:r>
      <w:r w:rsidRPr="003B31D0">
        <w:rPr>
          <w:rFonts w:cs="Times New Roman"/>
          <w:szCs w:val="26"/>
          <w:lang w:val="vi-VN"/>
        </w:rPr>
        <w:t>của Nghị định này.</w:t>
      </w:r>
    </w:p>
    <w:p w14:paraId="4BF52083" w14:textId="77777777" w:rsidR="00837E07" w:rsidRPr="003B31D0" w:rsidRDefault="00837E07" w:rsidP="001E52BE">
      <w:pPr>
        <w:rPr>
          <w:lang w:val="vi-VN"/>
        </w:rPr>
      </w:pPr>
      <w:bookmarkStart w:id="221" w:name="_Toc156916682"/>
    </w:p>
    <w:p w14:paraId="1DF48579" w14:textId="5742984E" w:rsidR="003B186F" w:rsidRPr="003B31D0" w:rsidRDefault="00AE4EB8" w:rsidP="0064699C">
      <w:pPr>
        <w:pStyle w:val="Heading1"/>
      </w:pPr>
      <w:r w:rsidRPr="003B31D0">
        <w:t>Chương V</w:t>
      </w:r>
      <w:bookmarkStart w:id="222" w:name="_Toc156916683"/>
      <w:bookmarkEnd w:id="221"/>
      <w:r w:rsidR="0064699C">
        <w:t xml:space="preserve"> </w:t>
      </w:r>
      <w:r w:rsidR="0064699C">
        <w:br w:type="textWrapping" w:clear="all"/>
      </w:r>
      <w:r w:rsidR="0077189D" w:rsidRPr="003B31D0">
        <w:rPr>
          <w:spacing w:val="-8"/>
        </w:rPr>
        <w:t xml:space="preserve">QUY TRÌNH </w:t>
      </w:r>
      <w:r w:rsidRPr="003B31D0">
        <w:rPr>
          <w:spacing w:val="-8"/>
        </w:rPr>
        <w:t xml:space="preserve">CHỈ ĐỊNH THẦU, CHÀO HÀNG CẠNH TRANH, </w:t>
      </w:r>
      <w:r w:rsidR="0064699C">
        <w:rPr>
          <w:spacing w:val="-8"/>
        </w:rPr>
        <w:br w:type="textWrapping" w:clear="all"/>
      </w:r>
      <w:r w:rsidRPr="003B31D0">
        <w:rPr>
          <w:spacing w:val="-8"/>
        </w:rPr>
        <w:t>MUA SẮM</w:t>
      </w:r>
      <w:r w:rsidRPr="003B31D0">
        <w:t xml:space="preserve"> TRỰC TIẾP, TỰ THỰC HIỆN</w:t>
      </w:r>
      <w:r w:rsidR="003B186F" w:rsidRPr="003B31D0">
        <w:t xml:space="preserve">, </w:t>
      </w:r>
      <w:r w:rsidR="0064699C">
        <w:br w:type="textWrapping" w:clear="all"/>
      </w:r>
      <w:r w:rsidR="003B186F" w:rsidRPr="003B31D0">
        <w:t xml:space="preserve">LỰA CHỌN NHÀ THẦU TRONG TRƯỜNG HỢP ĐẶC BIỆT </w:t>
      </w:r>
      <w:r w:rsidR="0064699C">
        <w:br w:type="textWrapping" w:clear="all"/>
      </w:r>
      <w:r w:rsidR="003B186F" w:rsidRPr="003B31D0">
        <w:t xml:space="preserve">VÀ LỰA CHỌN NHÀ THẦU </w:t>
      </w:r>
      <w:r w:rsidR="00F75AA8" w:rsidRPr="003B31D0">
        <w:t xml:space="preserve">THỰC HIỆN </w:t>
      </w:r>
      <w:r w:rsidR="003B186F" w:rsidRPr="003B31D0">
        <w:t xml:space="preserve">GÓI THẦU CÓ SỰ THAM GIA </w:t>
      </w:r>
      <w:r w:rsidR="00292356">
        <w:br w:type="textWrapping" w:clear="all"/>
      </w:r>
      <w:r w:rsidR="003B186F" w:rsidRPr="003B31D0">
        <w:t>THỰC HIỆN CỦA CỘNG ĐỒNG</w:t>
      </w:r>
      <w:bookmarkEnd w:id="222"/>
    </w:p>
    <w:p w14:paraId="63E07992" w14:textId="77777777" w:rsidR="00E13169" w:rsidRPr="003B31D0" w:rsidRDefault="00E13169" w:rsidP="001E52BE">
      <w:pPr>
        <w:rPr>
          <w:lang w:val="vi-VN"/>
        </w:rPr>
      </w:pPr>
      <w:bookmarkStart w:id="223" w:name="_Toc156916684"/>
    </w:p>
    <w:p w14:paraId="1BB72608" w14:textId="127B3947" w:rsidR="00AE4EB8" w:rsidRPr="0064699C" w:rsidRDefault="00AE4EB8" w:rsidP="0064699C">
      <w:pPr>
        <w:pStyle w:val="Heading1"/>
      </w:pPr>
      <w:r w:rsidRPr="003B31D0">
        <w:t>Mục 1</w:t>
      </w:r>
      <w:bookmarkStart w:id="224" w:name="_Toc156916685"/>
      <w:bookmarkEnd w:id="223"/>
      <w:r w:rsidR="0064699C">
        <w:t xml:space="preserve"> </w:t>
      </w:r>
      <w:r w:rsidR="0064699C">
        <w:br w:type="textWrapping" w:clear="all"/>
      </w:r>
      <w:r w:rsidRPr="003B31D0">
        <w:rPr>
          <w:rStyle w:val="Heading2Char"/>
          <w:rFonts w:cs="Times New Roman"/>
          <w:b/>
          <w:color w:val="auto"/>
          <w:lang w:val="vi-VN"/>
        </w:rPr>
        <w:t>CHỈ ĐỊNH</w:t>
      </w:r>
      <w:r w:rsidRPr="003B31D0">
        <w:t xml:space="preserve"> THẦU</w:t>
      </w:r>
      <w:bookmarkEnd w:id="224"/>
    </w:p>
    <w:p w14:paraId="035BB7D3" w14:textId="77777777" w:rsidR="00665202" w:rsidRPr="00AE2DA0" w:rsidRDefault="00665202" w:rsidP="00EC74DF">
      <w:pPr>
        <w:pStyle w:val="Heading2"/>
        <w:rPr>
          <w:lang w:val="vi-VN"/>
        </w:rPr>
      </w:pPr>
      <w:bookmarkStart w:id="225" w:name="_Hlk203482420"/>
      <w:bookmarkStart w:id="226" w:name="_Toc143810212"/>
      <w:bookmarkStart w:id="227" w:name="_Toc156916686"/>
      <w:bookmarkStart w:id="228" w:name="_Hlk203147953"/>
      <w:r w:rsidRPr="00AE2DA0">
        <w:rPr>
          <w:rFonts w:hint="eastAsia"/>
          <w:lang w:val="vi-VN"/>
        </w:rPr>
        <w:t>Đ</w:t>
      </w:r>
      <w:r w:rsidRPr="00AE2DA0">
        <w:rPr>
          <w:lang w:val="vi-VN"/>
        </w:rPr>
        <w:t>iều 78. C</w:t>
      </w:r>
      <w:r w:rsidRPr="00AE2DA0">
        <w:rPr>
          <w:rFonts w:hint="eastAsia"/>
          <w:lang w:val="vi-VN"/>
        </w:rPr>
        <w:t>á</w:t>
      </w:r>
      <w:r w:rsidRPr="00AE2DA0">
        <w:rPr>
          <w:lang w:val="vi-VN"/>
        </w:rPr>
        <w:t>c tr</w:t>
      </w:r>
      <w:r w:rsidRPr="00AE2DA0">
        <w:rPr>
          <w:rFonts w:hint="eastAsia"/>
          <w:lang w:val="vi-VN"/>
        </w:rPr>
        <w:t>ư</w:t>
      </w:r>
      <w:r w:rsidRPr="00AE2DA0">
        <w:rPr>
          <w:lang w:val="vi-VN"/>
        </w:rPr>
        <w:t xml:space="preserve">ờng hợp chỉ </w:t>
      </w:r>
      <w:r w:rsidRPr="00AE2DA0">
        <w:rPr>
          <w:rFonts w:hint="eastAsia"/>
          <w:lang w:val="vi-VN"/>
        </w:rPr>
        <w:t>đ</w:t>
      </w:r>
      <w:r w:rsidRPr="00AE2DA0">
        <w:rPr>
          <w:lang w:val="vi-VN"/>
        </w:rPr>
        <w:t xml:space="preserve">ịnh thầu </w:t>
      </w:r>
    </w:p>
    <w:p w14:paraId="70A7BFB7" w14:textId="67E29FFA" w:rsidR="00665202" w:rsidRPr="003B31D0" w:rsidRDefault="00665202" w:rsidP="003B31D0">
      <w:pPr>
        <w:widowControl w:val="0"/>
        <w:spacing w:after="0" w:line="276" w:lineRule="auto"/>
        <w:ind w:firstLine="567"/>
        <w:rPr>
          <w:rFonts w:cs="Times New Roman"/>
          <w:szCs w:val="26"/>
          <w:lang w:val="vi-VN"/>
        </w:rPr>
      </w:pPr>
      <w:r w:rsidRPr="003B31D0">
        <w:rPr>
          <w:rFonts w:cs="Times New Roman"/>
          <w:bCs/>
          <w:iCs/>
          <w:szCs w:val="26"/>
          <w:lang w:val="vi-VN"/>
        </w:rPr>
        <w:t>1</w:t>
      </w:r>
      <w:r w:rsidRPr="003B31D0">
        <w:rPr>
          <w:rFonts w:cs="Times New Roman"/>
          <w:szCs w:val="26"/>
          <w:lang w:val="vi-VN"/>
        </w:rPr>
        <w:t xml:space="preserve">. Các </w:t>
      </w:r>
      <w:r w:rsidR="00922B37" w:rsidRPr="003B31D0">
        <w:rPr>
          <w:rFonts w:cs="Times New Roman"/>
          <w:szCs w:val="26"/>
          <w:lang w:val="vi-VN"/>
        </w:rPr>
        <w:t>gói thầu</w:t>
      </w:r>
      <w:r w:rsidRPr="003B31D0">
        <w:rPr>
          <w:rFonts w:cs="Times New Roman"/>
          <w:szCs w:val="26"/>
          <w:lang w:val="vi-VN"/>
        </w:rPr>
        <w:t xml:space="preserve"> có yêu cầu</w:t>
      </w:r>
      <w:r w:rsidRPr="003B31D0">
        <w:rPr>
          <w:rFonts w:cs="Times New Roman"/>
          <w:bCs/>
          <w:iCs/>
          <w:szCs w:val="26"/>
          <w:lang w:val="vi-VN"/>
        </w:rPr>
        <w:t xml:space="preserve"> </w:t>
      </w:r>
      <w:r w:rsidRPr="003B31D0">
        <w:rPr>
          <w:rFonts w:cs="Times New Roman"/>
          <w:szCs w:val="26"/>
          <w:lang w:val="vi-VN"/>
        </w:rPr>
        <w:t>cấp bách, khẩn cấp, gồm:</w:t>
      </w:r>
    </w:p>
    <w:p w14:paraId="6E72B3CF" w14:textId="0AD95543"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 xml:space="preserve">a) Gói thầu </w:t>
      </w:r>
      <w:r w:rsidR="00922B37" w:rsidRPr="003B31D0">
        <w:rPr>
          <w:rFonts w:cs="Times New Roman"/>
          <w:bCs/>
          <w:iCs/>
          <w:szCs w:val="26"/>
          <w:lang w:val="vi-VN"/>
        </w:rPr>
        <w:t xml:space="preserve">có </w:t>
      </w:r>
      <w:r w:rsidR="00922B37" w:rsidRPr="003B31D0">
        <w:rPr>
          <w:bCs/>
          <w:iCs/>
          <w:szCs w:val="26"/>
          <w:lang w:val="vi-VN"/>
        </w:rPr>
        <w:t>yêu cầu cấp bách, khẩn cấp</w:t>
      </w:r>
      <w:r w:rsidR="00922B37" w:rsidRPr="003B31D0">
        <w:rPr>
          <w:b/>
          <w:bCs/>
          <w:i/>
          <w:iCs/>
          <w:szCs w:val="26"/>
          <w:lang w:val="vi-VN"/>
        </w:rPr>
        <w:t xml:space="preserve"> </w:t>
      </w:r>
      <w:r w:rsidRPr="003B31D0">
        <w:rPr>
          <w:rFonts w:cs="Times New Roman"/>
          <w:szCs w:val="26"/>
          <w:lang w:val="vi-VN"/>
        </w:rPr>
        <w:t>nhằm thực hiện nhiệm vụ quốc phòng, an ninh, đối ngoại, bảo vệ chủ quyền quốc gia</w:t>
      </w:r>
      <w:r w:rsidRPr="003B31D0">
        <w:rPr>
          <w:rFonts w:cs="Times New Roman"/>
          <w:bCs/>
          <w:iCs/>
          <w:szCs w:val="26"/>
          <w:lang w:val="vi-VN"/>
        </w:rPr>
        <w:t>;</w:t>
      </w:r>
      <w:r w:rsidRPr="003B31D0">
        <w:rPr>
          <w:rFonts w:cs="Times New Roman"/>
          <w:szCs w:val="26"/>
          <w:lang w:val="vi-VN"/>
        </w:rPr>
        <w:t xml:space="preserve"> </w:t>
      </w:r>
    </w:p>
    <w:p w14:paraId="4168EE6E"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 xml:space="preserve">b) Gói thầu cần thực hiện để ngăn chặn, khắc phục ngay hoặc để cứu trợ, hỗ trợ, xử lý kịp thời hậu quả gây ra do thiên tai, hỏa hoạn, dịch bệnh, tai nạn bất ngờ, sự cố, thảm họa hoặc sự kiện bất khả kháng khác; </w:t>
      </w:r>
    </w:p>
    <w:p w14:paraId="718FD0E4" w14:textId="12CD6BB6"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 xml:space="preserve">c) Gói thầu cần triển khai ngay để tránh gây nguy hại đến tính mạng và tài sản của cộng đồng dân cư trên địa bàn hoặc để không ảnh hưởng nghiêm trọng đến công trình liền kề; </w:t>
      </w:r>
    </w:p>
    <w:p w14:paraId="354DC05A" w14:textId="3C103E69"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 xml:space="preserve">d) </w:t>
      </w:r>
      <w:r w:rsidR="00922B37" w:rsidRPr="003B31D0">
        <w:rPr>
          <w:rFonts w:cs="Times New Roman"/>
          <w:szCs w:val="26"/>
          <w:lang w:val="vi-VN"/>
        </w:rPr>
        <w:t>Gói thầu</w:t>
      </w:r>
      <w:r w:rsidRPr="003B31D0">
        <w:rPr>
          <w:rFonts w:cs="Times New Roman"/>
          <w:szCs w:val="26"/>
          <w:lang w:val="vi-VN"/>
        </w:rPr>
        <w:t xml:space="preserve"> cấp bách cần triển khai ngay để duy trì hoạt động của cơ sở khám bệnh, chữa bệnh gồm: gói thầu dịch vụ tư vấn, phi tư vấn, thuốc, hóa chất, vật tư xét nghiệm, thiết bị y tế, linh kiện, phụ kiện, phương tiện, xây lắp nếu không triển khai ngay sẽ làm gián đoạn hoạt động tại cơ sở khám bệnh, chữa bệnh gây nguy hại đến sức khoẻ, tính mạng người bệnh;</w:t>
      </w:r>
    </w:p>
    <w:p w14:paraId="02D90A8D" w14:textId="2F039555"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 xml:space="preserve">đ) </w:t>
      </w:r>
      <w:r w:rsidR="00922B37" w:rsidRPr="003B31D0">
        <w:rPr>
          <w:rFonts w:cs="Times New Roman"/>
          <w:szCs w:val="26"/>
          <w:lang w:val="vi-VN"/>
        </w:rPr>
        <w:t>Gói thầu cần thực hiện để</w:t>
      </w:r>
      <w:r w:rsidRPr="003B31D0">
        <w:rPr>
          <w:rFonts w:cs="Times New Roman"/>
          <w:szCs w:val="26"/>
          <w:lang w:val="vi-VN"/>
        </w:rPr>
        <w:t xml:space="preserve"> cấp cứu người bệnh trong tình trạng cấp cứu theo quy định của Luật Khám bệnh, chữa bệnh (nếu có) gồm: các gói thầu dịch vụ tư vấn, phi tư vấn, thuốc, hóa chất, vật tư xét nghiệm, thiết bị y tế, linh kiện, phụ kiện, phương tiện, xây lắp do nhu cầu đột xuất, không có mặt hàng thay thế và bắt buộc phải sử dụng để đảm bảo sức khoẻ, tính mạng của người bệnh;</w:t>
      </w:r>
    </w:p>
    <w:p w14:paraId="5B766C22"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 xml:space="preserve">e) Gói thầu cung cấp dịch vụ tư vấn, phi tư vấn, thuốc bảo vệ thực vật, thuốc thú y, hạt giống cây trồng, hóa chất sát trùng, vắc xin, vật tư, hóa chất cần triển khai ngay để phục vụ công tác phòng, chống dịch bệnh; </w:t>
      </w:r>
    </w:p>
    <w:p w14:paraId="691F34EF"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 xml:space="preserve">g) Gói thầu dịch vụ tư vấn, phi tư vấn, thuốc (bao gồm cả vắc xin, sinh phẩm), hóa chất, vật tư xét nghiệm, thiết bị y tế (bao gồm cả vật tư tiêm chủng), linh kiện, phụ kiện, phương tiện, xây lắp cần triển khai ngay nhằm phục vụ công tác phòng, chống dịch theo văn bản chỉ đạo của cấp có thẩm quyền (cơ quan quản lý nhà nước có thẩm quyền về y tế hoặc chính quyền các cấp) hoặc </w:t>
      </w:r>
      <w:r w:rsidRPr="003B31D0">
        <w:rPr>
          <w:rFonts w:cs="Times New Roman"/>
          <w:spacing w:val="4"/>
          <w:szCs w:val="26"/>
          <w:lang w:val="vi-VN"/>
        </w:rPr>
        <w:t>quyết định công bố dịch đối với bệnh truyền nhiễm hoặc địa phương đề nghị công bố dịch đối với bệnh truyền nhiễm thuộc nhóm A theo quy định của pháp luật;</w:t>
      </w:r>
      <w:r w:rsidRPr="003B31D0">
        <w:rPr>
          <w:rFonts w:cs="Times New Roman"/>
          <w:szCs w:val="26"/>
          <w:lang w:val="vi-VN"/>
        </w:rPr>
        <w:t xml:space="preserve"> </w:t>
      </w:r>
    </w:p>
    <w:p w14:paraId="6D3EAAD5"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 xml:space="preserve">h) Gói thầu dịch vụ tư vấn, phi tư vấn, thuốc, hóa chất, vật tư xét nghiệm, thiết bị y tế, linh kiện, phụ kiện, phương tiện, xây lắp để thiết lập, cải tạo, xây dựng khu điều trị, bệnh viện dã chiến phục vụ công tác phòng, chống dịch mà số lượng thuốc, hoá chất, vật tư xét nghiệm, thiết bị y tế, linh kiện, phụ kiện, phương tiện hiện có tại cơ sở khám, chữa bệnh không đáp ứng được; </w:t>
      </w:r>
    </w:p>
    <w:p w14:paraId="182CB0CE"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i) Gói thầu dịch vụ tư vấn, phi tư vấn, thuốc, hóa chất, vật tư xét nghiệm, thiết bị y tế, linh kiện, phụ kiện, phương tiện, xây lắp phục vụ các đoàn ngoại giao, hỗ trợ các nước phòng, chống dịch cần triển khai ngay nhằm đáp ứng yêu cầu thực tiễn và theo đề nghị của cấp có thẩm quyền;</w:t>
      </w:r>
    </w:p>
    <w:p w14:paraId="05879965"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k) Gói thầu thuộc dự án đầu tư công khẩn cấp theo quy định của pháp luật về đầu tư công.</w:t>
      </w:r>
    </w:p>
    <w:p w14:paraId="3E1460E7" w14:textId="4DC4B296" w:rsidR="00665202" w:rsidRPr="003B31D0" w:rsidRDefault="00665202" w:rsidP="003B31D0">
      <w:pPr>
        <w:widowControl w:val="0"/>
        <w:spacing w:after="0" w:line="276" w:lineRule="auto"/>
        <w:ind w:firstLine="567"/>
        <w:rPr>
          <w:bCs/>
          <w:szCs w:val="26"/>
          <w:lang w:val="vi-VN"/>
        </w:rPr>
      </w:pPr>
      <w:r w:rsidRPr="003B31D0">
        <w:rPr>
          <w:bCs/>
          <w:szCs w:val="26"/>
          <w:lang w:val="vi-VN"/>
        </w:rPr>
        <w:t xml:space="preserve">2. </w:t>
      </w:r>
      <w:r w:rsidR="00922B37" w:rsidRPr="003B31D0">
        <w:rPr>
          <w:bCs/>
          <w:szCs w:val="26"/>
          <w:lang w:val="vi-VN"/>
        </w:rPr>
        <w:t>Gói thầu</w:t>
      </w:r>
      <w:r w:rsidRPr="003B31D0">
        <w:rPr>
          <w:bCs/>
          <w:szCs w:val="26"/>
          <w:lang w:val="vi-VN"/>
        </w:rPr>
        <w:t xml:space="preserve"> cần đẩy nhanh tiến độ, bảo đảm chất lượng, hiệu quả, gồm:</w:t>
      </w:r>
    </w:p>
    <w:p w14:paraId="2ED65403" w14:textId="6040FAAF" w:rsidR="00665202" w:rsidRPr="003B31D0" w:rsidRDefault="00665202" w:rsidP="003B31D0">
      <w:pPr>
        <w:widowControl w:val="0"/>
        <w:spacing w:after="0" w:line="276" w:lineRule="auto"/>
        <w:ind w:firstLine="567"/>
        <w:rPr>
          <w:szCs w:val="26"/>
          <w:lang w:val="vi-VN"/>
        </w:rPr>
      </w:pPr>
      <w:r w:rsidRPr="003B31D0">
        <w:rPr>
          <w:szCs w:val="26"/>
          <w:lang w:val="vi-VN"/>
        </w:rPr>
        <w:t xml:space="preserve">a) </w:t>
      </w:r>
      <w:r w:rsidR="00FF3233" w:rsidRPr="003B31D0">
        <w:rPr>
          <w:rFonts w:cs="Times New Roman"/>
          <w:szCs w:val="26"/>
          <w:lang w:val="vi-VN"/>
        </w:rPr>
        <w:t>Gói thầu thuộc dự án, dự toán mua sắm có yêu cầu cấp bách phải thực hiện ngay theo chỉ đạo tại Nghị quyết của Quốc hội, Nghị quyết của Chính phủ, Quyết định, Chỉ thị, văn bản thông báo ý kiến của lãnh đạo Chính phủ để bảo đảm hoàn thành tiến độ theo chỉ đạo</w:t>
      </w:r>
      <w:r w:rsidRPr="003B31D0">
        <w:rPr>
          <w:rFonts w:cs="Times New Roman"/>
          <w:szCs w:val="26"/>
          <w:lang w:val="vi-VN"/>
        </w:rPr>
        <w:t>;</w:t>
      </w:r>
    </w:p>
    <w:p w14:paraId="6F61C59D" w14:textId="15D8A118"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 xml:space="preserve">b) Gói thầu thuộc dự án có yêu cầu thực hiện ngay nhằm bảo đảm kết nối, đồng bộ giữa các công trình thuộc dự án </w:t>
      </w:r>
      <w:r w:rsidR="003D1851" w:rsidRPr="003B31D0">
        <w:rPr>
          <w:rFonts w:cs="Times New Roman"/>
          <w:szCs w:val="26"/>
          <w:lang w:val="vi-VN"/>
        </w:rPr>
        <w:t xml:space="preserve">theo chỉ đạo tại Nghị quyết của Quốc hội, Nghị quyết của Chính phủ, Quyết định, Chỉ thị, văn bản thông báo ý kiến của lãnh đạo Chính phủ </w:t>
      </w:r>
      <w:r w:rsidR="00321F09" w:rsidRPr="003B31D0">
        <w:rPr>
          <w:rFonts w:cs="Times New Roman"/>
          <w:szCs w:val="26"/>
          <w:lang w:val="vi-VN"/>
        </w:rPr>
        <w:t>để đáp ứng yêu cầu về</w:t>
      </w:r>
      <w:r w:rsidRPr="003B31D0">
        <w:rPr>
          <w:rFonts w:cs="Times New Roman"/>
          <w:szCs w:val="26"/>
          <w:lang w:val="vi-VN"/>
        </w:rPr>
        <w:t xml:space="preserve"> hiệu quả quản lý, khai thác, vận hành công trình đồng bộ, liên tục;</w:t>
      </w:r>
    </w:p>
    <w:p w14:paraId="14E6FFAA"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 xml:space="preserve">c) Gói thầu </w:t>
      </w:r>
      <w:r w:rsidRPr="003B31D0">
        <w:rPr>
          <w:szCs w:val="26"/>
          <w:lang w:val="vi-VN"/>
        </w:rPr>
        <w:t xml:space="preserve">thuộc dự án đầu tư công đặc biệt </w:t>
      </w:r>
      <w:r w:rsidRPr="003B31D0">
        <w:rPr>
          <w:rFonts w:cs="Times New Roman"/>
          <w:szCs w:val="26"/>
          <w:lang w:val="vi-VN"/>
        </w:rPr>
        <w:t>theo quy định của pháp luật về đầu tư công;</w:t>
      </w:r>
    </w:p>
    <w:p w14:paraId="7CEAD853" w14:textId="24FD7482" w:rsidR="00665202" w:rsidRPr="003B31D0" w:rsidRDefault="00665202" w:rsidP="003B31D0">
      <w:pPr>
        <w:widowControl w:val="0"/>
        <w:spacing w:after="0" w:line="276" w:lineRule="auto"/>
        <w:ind w:firstLine="567"/>
        <w:rPr>
          <w:bCs/>
          <w:szCs w:val="26"/>
          <w:shd w:val="clear" w:color="auto" w:fill="FFFFFF"/>
          <w:lang w:val="vi-VN"/>
        </w:rPr>
      </w:pPr>
      <w:r w:rsidRPr="003B31D0">
        <w:rPr>
          <w:rFonts w:cs="Times New Roman"/>
          <w:szCs w:val="26"/>
          <w:lang w:val="vi-VN"/>
        </w:rPr>
        <w:t xml:space="preserve">d) Gói thầu cung cấp dịch vụ tổ chức các hội nghị, hội thảo, đại hội, tập huấn (phục vụ ăn, nghỉ, đi lại cho đại biểu; trang thiết bị, thuê hội trường, phòng họp và các dịch vụ liên quan) có yêu cầu phải bố trí địa điểm ăn, nghỉ tập trung cho đại biểu và phải thực hiện gấp; gói thầu tư vấn thiết kế, xây dựng, lắp đặt gian hàng tại hội chợ, triển lãm cần thực hiện gấp để tổ chức các sự kiện, ngày lễ lớn của đất nước; </w:t>
      </w:r>
      <w:r w:rsidR="003D1851" w:rsidRPr="003B31D0">
        <w:rPr>
          <w:rFonts w:cs="Times New Roman"/>
          <w:szCs w:val="26"/>
          <w:lang w:val="vi-VN"/>
        </w:rPr>
        <w:t xml:space="preserve">gói thầu </w:t>
      </w:r>
      <w:r w:rsidR="008B7C92" w:rsidRPr="003B31D0">
        <w:rPr>
          <w:bCs/>
          <w:szCs w:val="26"/>
          <w:lang w:val="vi-VN"/>
        </w:rPr>
        <w:t xml:space="preserve">mua, nhập hàng dự trữ quốc gia, cung cấp dịch vụ liên quan trong tình huống đột xuất, cấp bách và thuê bảo quản hàng dự trữ quốc gia đối với các mặt hàng có yêu cầu, điều kiện bảo quản chuyên biệt, đặc thù về kho bảo quản, chuyên môn, nghiệp vụ, kỹ thuật bảo quản theo quy định của pháp luật về dự trữ quốc gia; gói thầu vận chuyển, bốc xếp, bao bì đóng gói, bảo hiểm và các dịch vụ khác liên quan đến hoạt động xuất hàng dự trữ quốc gia để </w:t>
      </w:r>
      <w:r w:rsidR="008B7C92" w:rsidRPr="003B31D0">
        <w:rPr>
          <w:rFonts w:eastAsia="Calibri"/>
          <w:bCs/>
          <w:szCs w:val="26"/>
          <w:lang w:val="vi-VN"/>
        </w:rPr>
        <w:t xml:space="preserve">cứu trợ, hỗ trợ, viện trợ, phục vụ nhiệm vụ đối ngoại của </w:t>
      </w:r>
      <w:r w:rsidR="008B7C92" w:rsidRPr="003B31D0">
        <w:rPr>
          <w:bCs/>
          <w:szCs w:val="26"/>
          <w:shd w:val="clear" w:color="auto" w:fill="FFFFFF"/>
          <w:lang w:val="vi-VN"/>
        </w:rPr>
        <w:t>Đảng, Nhà nước</w:t>
      </w:r>
      <w:r w:rsidRPr="003B31D0">
        <w:rPr>
          <w:bCs/>
          <w:szCs w:val="26"/>
          <w:shd w:val="clear" w:color="auto" w:fill="FFFFFF"/>
          <w:lang w:val="vi-VN"/>
        </w:rPr>
        <w:t>;</w:t>
      </w:r>
    </w:p>
    <w:p w14:paraId="5879D180" w14:textId="0DFB8ECA" w:rsidR="00665202" w:rsidRPr="003B31D0" w:rsidRDefault="00665202" w:rsidP="003B31D0">
      <w:pPr>
        <w:widowControl w:val="0"/>
        <w:spacing w:after="0" w:line="276" w:lineRule="auto"/>
        <w:ind w:firstLine="567"/>
        <w:rPr>
          <w:rFonts w:cs="Times New Roman"/>
          <w:bCs/>
          <w:iCs/>
          <w:szCs w:val="26"/>
          <w:lang w:val="vi-VN"/>
        </w:rPr>
      </w:pPr>
      <w:r w:rsidRPr="003B31D0">
        <w:rPr>
          <w:rFonts w:cs="Times New Roman"/>
          <w:szCs w:val="26"/>
          <w:lang w:val="vi-VN"/>
        </w:rPr>
        <w:t xml:space="preserve">đ) </w:t>
      </w:r>
      <w:r w:rsidRPr="003B31D0">
        <w:rPr>
          <w:rFonts w:cs="Times New Roman"/>
          <w:bCs/>
          <w:iCs/>
          <w:szCs w:val="26"/>
          <w:lang w:val="vi-VN"/>
        </w:rPr>
        <w:t>Gói thầu sửa chữa, cải tạo trụ sở làm việc, nhà lưu trú công vụ cho cán bộ, công chức cấp tỉnh, cấp xã</w:t>
      </w:r>
      <w:r w:rsidR="00D14100" w:rsidRPr="003B31D0">
        <w:rPr>
          <w:rFonts w:cs="Times New Roman"/>
          <w:bCs/>
          <w:iCs/>
          <w:szCs w:val="26"/>
          <w:lang w:val="vi-VN"/>
        </w:rPr>
        <w:t>, thực hiện</w:t>
      </w:r>
      <w:r w:rsidRPr="003B31D0">
        <w:rPr>
          <w:rFonts w:cs="Times New Roman"/>
          <w:bCs/>
          <w:iCs/>
          <w:szCs w:val="26"/>
          <w:lang w:val="vi-VN"/>
        </w:rPr>
        <w:t xml:space="preserve"> nhiệm vụ, yêu cầu về chuyển đổi số, công nghệ thông tin có yêu cầu cấp bách về tiến độ để phục vụ việc sắp xếp đơn vị hành chính, tổ chức bộ máy nhà nước;</w:t>
      </w:r>
    </w:p>
    <w:p w14:paraId="380580AA" w14:textId="7D178E7C" w:rsidR="008C4B7D" w:rsidRPr="003B31D0" w:rsidRDefault="008C4B7D"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e) Gói thầu </w:t>
      </w:r>
      <w:r w:rsidR="00AE3035" w:rsidRPr="003B31D0">
        <w:rPr>
          <w:rFonts w:cs="Times New Roman"/>
          <w:bCs/>
          <w:iCs/>
          <w:szCs w:val="26"/>
          <w:lang w:val="vi-VN"/>
        </w:rPr>
        <w:t xml:space="preserve">xây lắp </w:t>
      </w:r>
      <w:r w:rsidRPr="003B31D0">
        <w:rPr>
          <w:rFonts w:cs="Times New Roman"/>
          <w:bCs/>
          <w:iCs/>
          <w:szCs w:val="26"/>
          <w:lang w:val="vi-VN"/>
        </w:rPr>
        <w:t xml:space="preserve">có quy mô, tính chất tương tự với gói thầu trước đó </w:t>
      </w:r>
      <w:r w:rsidR="00054857" w:rsidRPr="003B31D0">
        <w:rPr>
          <w:rFonts w:cs="Times New Roman"/>
          <w:bCs/>
          <w:iCs/>
          <w:szCs w:val="26"/>
          <w:lang w:val="vi-VN"/>
        </w:rPr>
        <w:t xml:space="preserve">đã </w:t>
      </w:r>
      <w:r w:rsidR="002E51BE" w:rsidRPr="003B31D0">
        <w:rPr>
          <w:rFonts w:cs="Times New Roman"/>
          <w:bCs/>
          <w:iCs/>
          <w:szCs w:val="26"/>
          <w:lang w:val="vi-VN"/>
        </w:rPr>
        <w:t xml:space="preserve">tổ chức </w:t>
      </w:r>
      <w:r w:rsidRPr="003B31D0">
        <w:rPr>
          <w:rFonts w:cs="Times New Roman"/>
          <w:bCs/>
          <w:iCs/>
          <w:szCs w:val="26"/>
          <w:lang w:val="vi-VN"/>
        </w:rPr>
        <w:t>đấu thầu rộng rãi, đấu thầu hạn chế mà nhà thầu</w:t>
      </w:r>
      <w:r w:rsidR="00B42C5A" w:rsidRPr="003B31D0">
        <w:rPr>
          <w:rFonts w:cs="Times New Roman"/>
          <w:bCs/>
          <w:iCs/>
          <w:szCs w:val="26"/>
          <w:lang w:val="vi-VN"/>
        </w:rPr>
        <w:t xml:space="preserve"> đã</w:t>
      </w:r>
      <w:r w:rsidRPr="003B31D0">
        <w:rPr>
          <w:rFonts w:cs="Times New Roman"/>
          <w:bCs/>
          <w:iCs/>
          <w:szCs w:val="26"/>
          <w:lang w:val="vi-VN"/>
        </w:rPr>
        <w:t xml:space="preserve"> thực hiện đáp ứng tiến độ, bảo đảm chất lượng, hiệu quả</w:t>
      </w:r>
      <w:r w:rsidR="0026673B" w:rsidRPr="003B31D0">
        <w:rPr>
          <w:rFonts w:cs="Times New Roman"/>
          <w:bCs/>
          <w:iCs/>
          <w:szCs w:val="26"/>
          <w:lang w:val="vi-VN"/>
        </w:rPr>
        <w:t xml:space="preserve"> trong thời gian 05 năm kể từ thời điểm nhà thầu ký hợp đồng trước đó đến ngày phê duyệt kế hoạch lựa chọn nhà thầu</w:t>
      </w:r>
      <w:r w:rsidR="00C55FC0" w:rsidRPr="003B31D0">
        <w:rPr>
          <w:rFonts w:cs="Times New Roman"/>
          <w:bCs/>
          <w:iCs/>
          <w:szCs w:val="26"/>
          <w:lang w:val="vi-VN"/>
        </w:rPr>
        <w:t>;</w:t>
      </w:r>
    </w:p>
    <w:p w14:paraId="54670453" w14:textId="1415C2A7" w:rsidR="00665202" w:rsidRPr="003B31D0" w:rsidRDefault="00AF6EAA" w:rsidP="003B31D0">
      <w:pPr>
        <w:widowControl w:val="0"/>
        <w:spacing w:after="0" w:line="276" w:lineRule="auto"/>
        <w:ind w:firstLine="567"/>
        <w:rPr>
          <w:rFonts w:eastAsia="Calibri" w:cs="Times New Roman"/>
          <w:szCs w:val="26"/>
          <w:lang w:val="vi-VN"/>
        </w:rPr>
      </w:pPr>
      <w:r w:rsidRPr="003B31D0">
        <w:rPr>
          <w:rFonts w:cs="Times New Roman"/>
          <w:szCs w:val="26"/>
          <w:lang w:val="vi-VN"/>
        </w:rPr>
        <w:t>g</w:t>
      </w:r>
      <w:r w:rsidR="00665202" w:rsidRPr="003B31D0">
        <w:rPr>
          <w:rFonts w:cs="Times New Roman"/>
          <w:szCs w:val="26"/>
          <w:lang w:val="vi-VN"/>
        </w:rPr>
        <w:t>) Các trường hợp khác cần áp dụng hình thức chỉ định thầu để lựa chọn được nhà thầu thực hiện gói thầu đáp ứng tiến độ, chất lượng và hiệu quả của gói thầu, dự án, dự toán mua sắm.</w:t>
      </w:r>
    </w:p>
    <w:p w14:paraId="03B82352" w14:textId="30F8FD93" w:rsidR="00665202" w:rsidRPr="003B31D0" w:rsidRDefault="00665202" w:rsidP="003B31D0">
      <w:pPr>
        <w:widowControl w:val="0"/>
        <w:spacing w:after="0" w:line="276" w:lineRule="auto"/>
        <w:ind w:firstLine="567"/>
        <w:rPr>
          <w:bCs/>
          <w:szCs w:val="26"/>
          <w:lang w:val="vi-VN"/>
        </w:rPr>
      </w:pPr>
      <w:r w:rsidRPr="003B31D0">
        <w:rPr>
          <w:rFonts w:cs="Times New Roman"/>
          <w:bCs/>
          <w:szCs w:val="26"/>
          <w:lang w:val="vi-VN"/>
        </w:rPr>
        <w:t xml:space="preserve">3. </w:t>
      </w:r>
      <w:r w:rsidR="00D14100" w:rsidRPr="003B31D0">
        <w:rPr>
          <w:rFonts w:cs="Times New Roman"/>
          <w:bCs/>
          <w:szCs w:val="26"/>
          <w:lang w:val="vi-VN"/>
        </w:rPr>
        <w:t>Gói thầu</w:t>
      </w:r>
      <w:r w:rsidRPr="003B31D0">
        <w:rPr>
          <w:rFonts w:cs="Times New Roman"/>
          <w:bCs/>
          <w:szCs w:val="26"/>
          <w:lang w:val="vi-VN"/>
        </w:rPr>
        <w:t xml:space="preserve"> </w:t>
      </w:r>
      <w:r w:rsidRPr="003B31D0">
        <w:rPr>
          <w:bCs/>
          <w:szCs w:val="26"/>
          <w:lang w:val="vi-VN"/>
        </w:rPr>
        <w:t>thuộc lĩnh vực chiến lược, các dự án, nhiệm vụ nghiên cứu khoa học, công nghệ, đổi mới sáng tạo đặc biệt, chuyển đổi số, gồm:</w:t>
      </w:r>
    </w:p>
    <w:p w14:paraId="4A2FA6DA" w14:textId="77777777" w:rsidR="00665202" w:rsidRPr="00CB3910" w:rsidRDefault="00665202" w:rsidP="003B31D0">
      <w:pPr>
        <w:widowControl w:val="0"/>
        <w:spacing w:after="0" w:line="276" w:lineRule="auto"/>
        <w:ind w:firstLine="567"/>
        <w:rPr>
          <w:rFonts w:cs="Times New Roman"/>
          <w:spacing w:val="-6"/>
          <w:szCs w:val="26"/>
          <w:lang w:val="vi-VN"/>
        </w:rPr>
      </w:pPr>
      <w:r w:rsidRPr="003B31D0">
        <w:rPr>
          <w:szCs w:val="26"/>
          <w:lang w:val="vi-VN"/>
        </w:rPr>
        <w:t xml:space="preserve">a) </w:t>
      </w:r>
      <w:r w:rsidRPr="003B31D0">
        <w:rPr>
          <w:rFonts w:cs="Times New Roman"/>
          <w:szCs w:val="26"/>
          <w:lang w:val="vi-VN"/>
        </w:rPr>
        <w:t>Gói thầu thuộc các dự án, nhiệm vụ nghiên cứu khoa học, công nghệ và đổi mới sáng tạo đặc biệt theo quy định của pháp luật về k</w:t>
      </w:r>
      <w:r w:rsidRPr="00CB3910">
        <w:rPr>
          <w:rFonts w:cs="Times New Roman"/>
          <w:spacing w:val="-6"/>
          <w:szCs w:val="26"/>
          <w:lang w:val="vi-VN"/>
        </w:rPr>
        <w:t>hoa học, công nghệ và đổi mới sáng tạo;</w:t>
      </w:r>
    </w:p>
    <w:p w14:paraId="2120DD87" w14:textId="77777777" w:rsidR="00665202" w:rsidRPr="00CB3910" w:rsidRDefault="00665202" w:rsidP="003B31D0">
      <w:pPr>
        <w:widowControl w:val="0"/>
        <w:spacing w:after="0" w:line="276" w:lineRule="auto"/>
        <w:ind w:firstLine="567"/>
        <w:rPr>
          <w:rFonts w:cs="Times New Roman"/>
          <w:szCs w:val="26"/>
          <w:lang w:val="vi-VN"/>
        </w:rPr>
      </w:pPr>
      <w:r w:rsidRPr="00CB3910">
        <w:rPr>
          <w:rFonts w:cs="Times New Roman"/>
          <w:szCs w:val="26"/>
          <w:lang w:val="vi-VN"/>
        </w:rPr>
        <w:t xml:space="preserve">b) Gói thầu </w:t>
      </w:r>
      <w:r w:rsidRPr="003B31D0">
        <w:rPr>
          <w:bCs/>
          <w:szCs w:val="26"/>
          <w:lang w:val="vi-VN"/>
        </w:rPr>
        <w:t>có yêu cầu sử dụng</w:t>
      </w:r>
      <w:r w:rsidRPr="00CB3910">
        <w:rPr>
          <w:rFonts w:cs="Times New Roman"/>
          <w:szCs w:val="26"/>
          <w:lang w:val="vi-VN"/>
        </w:rPr>
        <w:t xml:space="preserve"> </w:t>
      </w:r>
      <w:r w:rsidRPr="00CB3910">
        <w:rPr>
          <w:rFonts w:cs="Times New Roman"/>
          <w:szCs w:val="26"/>
          <w:shd w:val="clear" w:color="auto" w:fill="FFFFFF"/>
          <w:lang w:val="vi-VN"/>
        </w:rPr>
        <w:t>công nghệ hoặc sản phẩm thuộc danh mục công nghệ chiến lược theo quy định của pháp luật về công nghệ cao; gói thầu có yêu cầu sử dụng hàng hóa, dịch vụ thuộc các lĩnh vực chiến lược</w:t>
      </w:r>
      <w:r w:rsidRPr="003B31D0">
        <w:rPr>
          <w:rFonts w:cs="Times New Roman"/>
          <w:szCs w:val="26"/>
          <w:lang w:val="vi-VN"/>
        </w:rPr>
        <w:t xml:space="preserve"> </w:t>
      </w:r>
      <w:r w:rsidRPr="00CB3910">
        <w:rPr>
          <w:rFonts w:cs="Times New Roman"/>
          <w:szCs w:val="26"/>
          <w:lang w:val="vi-VN"/>
        </w:rPr>
        <w:t>theo quy định của pháp luật quản lý ngành, lĩnh vực;</w:t>
      </w:r>
    </w:p>
    <w:p w14:paraId="04DF3FD7" w14:textId="0E468996" w:rsidR="00665202" w:rsidRPr="00CB3910" w:rsidRDefault="00665202" w:rsidP="003B31D0">
      <w:pPr>
        <w:widowControl w:val="0"/>
        <w:spacing w:after="0" w:line="276" w:lineRule="auto"/>
        <w:ind w:firstLine="567"/>
        <w:rPr>
          <w:rFonts w:cs="Times New Roman"/>
          <w:szCs w:val="26"/>
          <w:lang w:val="vi-VN"/>
        </w:rPr>
      </w:pPr>
      <w:r w:rsidRPr="00CB3910">
        <w:rPr>
          <w:rFonts w:cs="Times New Roman"/>
          <w:szCs w:val="26"/>
          <w:lang w:val="vi-VN"/>
        </w:rPr>
        <w:t xml:space="preserve">c) Gói thầu thuê, mua sắm sản phẩm, dịch vụ công nghệ số sử dụng ngân sách nhà nước để thực hiện các nhiệm vụ trọng điểm về chuyển đổi số quốc gia </w:t>
      </w:r>
      <w:r w:rsidRPr="00CB3910">
        <w:rPr>
          <w:szCs w:val="26"/>
          <w:lang w:val="vi-VN"/>
        </w:rPr>
        <w:t xml:space="preserve">hoặc theo yêu cầu tại </w:t>
      </w:r>
      <w:r w:rsidR="00785D93" w:rsidRPr="00CB3910">
        <w:rPr>
          <w:szCs w:val="26"/>
          <w:lang w:val="vi-VN"/>
        </w:rPr>
        <w:t>N</w:t>
      </w:r>
      <w:r w:rsidRPr="00CB3910">
        <w:rPr>
          <w:szCs w:val="26"/>
          <w:lang w:val="vi-VN"/>
        </w:rPr>
        <w:t xml:space="preserve">ghị quyết của Quốc hội, Ủy ban Thường vụ Quốc hội, Chính phủ, </w:t>
      </w:r>
      <w:r w:rsidR="00785D93" w:rsidRPr="00CB3910">
        <w:rPr>
          <w:szCs w:val="26"/>
          <w:lang w:val="vi-VN"/>
        </w:rPr>
        <w:t>Q</w:t>
      </w:r>
      <w:r w:rsidRPr="00CB3910">
        <w:rPr>
          <w:szCs w:val="26"/>
          <w:lang w:val="vi-VN"/>
        </w:rPr>
        <w:t>uyết định của Thủ tướng Chính phủ;</w:t>
      </w:r>
    </w:p>
    <w:p w14:paraId="03A0CCA3" w14:textId="0AF5E924" w:rsidR="00665202" w:rsidRPr="00CB3910" w:rsidRDefault="00665202" w:rsidP="003B31D0">
      <w:pPr>
        <w:widowControl w:val="0"/>
        <w:spacing w:after="0" w:line="276" w:lineRule="auto"/>
        <w:ind w:firstLine="567"/>
        <w:rPr>
          <w:szCs w:val="26"/>
          <w:lang w:val="vi-VN"/>
        </w:rPr>
      </w:pPr>
      <w:r w:rsidRPr="00CB3910">
        <w:rPr>
          <w:rFonts w:cs="Times New Roman"/>
          <w:szCs w:val="26"/>
          <w:lang w:val="vi-VN"/>
        </w:rPr>
        <w:t>d) Gói thầu xây dựng, mở rộng, nâng cấp: cơ sở dữ liệu tổng hợp quốc gia, cơ sở dữ liệu quốc gia, hệ thống thông tin báo cáo</w:t>
      </w:r>
      <w:r w:rsidRPr="00CB3910" w:rsidDel="00BE0451">
        <w:rPr>
          <w:rFonts w:cs="Times New Roman"/>
          <w:szCs w:val="26"/>
          <w:lang w:val="vi-VN"/>
        </w:rPr>
        <w:t xml:space="preserve"> </w:t>
      </w:r>
      <w:r w:rsidRPr="00CB3910">
        <w:rPr>
          <w:rFonts w:cs="Times New Roman"/>
          <w:szCs w:val="26"/>
          <w:lang w:val="vi-VN"/>
        </w:rPr>
        <w:t xml:space="preserve">quốc gia; nền tảng tích hợp chia sẻ dữ liệu, phần mềm, cơ sở dữ liệu dùng chung của </w:t>
      </w:r>
      <w:r w:rsidR="00785D93" w:rsidRPr="00CB3910">
        <w:rPr>
          <w:rFonts w:cs="Times New Roman"/>
          <w:szCs w:val="26"/>
          <w:shd w:val="clear" w:color="auto" w:fill="FFFFFF"/>
          <w:lang w:val="vi-VN"/>
        </w:rPr>
        <w:t>b</w:t>
      </w:r>
      <w:r w:rsidRPr="00CB3910">
        <w:rPr>
          <w:rFonts w:cs="Times New Roman"/>
          <w:szCs w:val="26"/>
          <w:shd w:val="clear" w:color="auto" w:fill="FFFFFF"/>
          <w:lang w:val="vi-VN"/>
        </w:rPr>
        <w:t>ộ, ngành, địa phương</w:t>
      </w:r>
      <w:r w:rsidRPr="00CB3910">
        <w:rPr>
          <w:rFonts w:cs="Times New Roman"/>
          <w:szCs w:val="26"/>
          <w:lang w:val="vi-VN"/>
        </w:rPr>
        <w:t xml:space="preserve">; hệ thống quản lý văn bản, điều hành, cơ sở dữ liệu chuyên ngành của </w:t>
      </w:r>
      <w:r w:rsidR="00785D93" w:rsidRPr="00CB3910">
        <w:rPr>
          <w:rFonts w:cs="Times New Roman"/>
          <w:szCs w:val="26"/>
          <w:lang w:val="vi-VN"/>
        </w:rPr>
        <w:t>b</w:t>
      </w:r>
      <w:r w:rsidRPr="00CB3910">
        <w:rPr>
          <w:rFonts w:cs="Times New Roman"/>
          <w:szCs w:val="26"/>
          <w:lang w:val="vi-VN"/>
        </w:rPr>
        <w:t xml:space="preserve">ộ, tỉnh; </w:t>
      </w:r>
      <w:r w:rsidRPr="00CB3910">
        <w:rPr>
          <w:rFonts w:cs="Times New Roman"/>
          <w:szCs w:val="26"/>
          <w:shd w:val="clear" w:color="auto" w:fill="FFFFFF"/>
          <w:lang w:val="vi-VN"/>
        </w:rPr>
        <w:t xml:space="preserve">hệ thống thông tin giải quyết thủ tục hành chính cấp </w:t>
      </w:r>
      <w:r w:rsidR="00785D93" w:rsidRPr="00CB3910">
        <w:rPr>
          <w:rFonts w:cs="Times New Roman"/>
          <w:szCs w:val="26"/>
          <w:shd w:val="clear" w:color="auto" w:fill="FFFFFF"/>
          <w:lang w:val="vi-VN"/>
        </w:rPr>
        <w:t>b</w:t>
      </w:r>
      <w:r w:rsidRPr="00CB3910">
        <w:rPr>
          <w:rFonts w:cs="Times New Roman"/>
          <w:szCs w:val="26"/>
          <w:shd w:val="clear" w:color="auto" w:fill="FFFFFF"/>
          <w:lang w:val="vi-VN"/>
        </w:rPr>
        <w:t>ộ, cấp tỉnh;</w:t>
      </w:r>
      <w:r w:rsidRPr="00CB3910">
        <w:rPr>
          <w:rFonts w:cs="Times New Roman"/>
          <w:szCs w:val="26"/>
          <w:lang w:val="vi-VN"/>
        </w:rPr>
        <w:t xml:space="preserve"> trung tâm giám sát, điều hành thông minh; hệ thống cung cấp dịch vụ công trực tuyến của quốc gia, </w:t>
      </w:r>
      <w:r w:rsidR="00785D93" w:rsidRPr="00CB3910">
        <w:rPr>
          <w:rFonts w:cs="Times New Roman"/>
          <w:szCs w:val="26"/>
          <w:lang w:val="vi-VN"/>
        </w:rPr>
        <w:t>b</w:t>
      </w:r>
      <w:r w:rsidRPr="00CB3910">
        <w:rPr>
          <w:rFonts w:cs="Times New Roman"/>
          <w:szCs w:val="26"/>
          <w:lang w:val="vi-VN"/>
        </w:rPr>
        <w:t>ộ, địa phương; các nền tảng số, hệ thống thông tin quy mô quốc gia, quy mô vùng.</w:t>
      </w:r>
    </w:p>
    <w:p w14:paraId="4AD73F2A" w14:textId="289A8D91" w:rsidR="00665202" w:rsidRPr="00CB3910" w:rsidRDefault="00665202" w:rsidP="003B31D0">
      <w:pPr>
        <w:widowControl w:val="0"/>
        <w:spacing w:after="0" w:line="276" w:lineRule="auto"/>
        <w:ind w:firstLine="567"/>
        <w:rPr>
          <w:rFonts w:cs="Times New Roman"/>
          <w:szCs w:val="26"/>
          <w:lang w:val="vi-VN"/>
        </w:rPr>
      </w:pPr>
      <w:r w:rsidRPr="00CB3910">
        <w:rPr>
          <w:rFonts w:cs="Times New Roman"/>
          <w:szCs w:val="26"/>
          <w:lang w:val="vi-VN"/>
        </w:rPr>
        <w:t xml:space="preserve">4. Gói thầu thuộc dự toán mua sắm không hình thành dự án có giá gói thầu không quá 500 triệu đồng; gói thầu </w:t>
      </w:r>
      <w:r w:rsidR="00707625" w:rsidRPr="00CB3910">
        <w:rPr>
          <w:rFonts w:cs="Times New Roman"/>
          <w:szCs w:val="26"/>
          <w:lang w:val="vi-VN"/>
        </w:rPr>
        <w:t xml:space="preserve">dịch vụ tư vấn </w:t>
      </w:r>
      <w:r w:rsidRPr="00CB3910">
        <w:rPr>
          <w:rFonts w:cs="Times New Roman"/>
          <w:szCs w:val="26"/>
          <w:lang w:val="vi-VN"/>
        </w:rPr>
        <w:t>thuộc dự án có giá gói thầu không quá 800 triệu đồng, gói thầu dịch vụ phi tư vấn, hàng hóa, xây lắp, hỗn hợp</w:t>
      </w:r>
      <w:r w:rsidR="00707625" w:rsidRPr="00CB3910">
        <w:rPr>
          <w:rFonts w:cs="Times New Roman"/>
          <w:szCs w:val="26"/>
          <w:lang w:val="vi-VN"/>
        </w:rPr>
        <w:t xml:space="preserve"> thuộc dự án có giá gói thầu không quá 02 tỷ đồng</w:t>
      </w:r>
      <w:r w:rsidRPr="00CB3910">
        <w:rPr>
          <w:rFonts w:cs="Times New Roman"/>
          <w:szCs w:val="26"/>
          <w:lang w:val="vi-VN"/>
        </w:rPr>
        <w:t>.</w:t>
      </w:r>
    </w:p>
    <w:p w14:paraId="3E9EFFB5" w14:textId="4BEEBF60" w:rsidR="00665202" w:rsidRPr="00CB3910" w:rsidRDefault="00665202" w:rsidP="003B31D0">
      <w:pPr>
        <w:widowControl w:val="0"/>
        <w:spacing w:after="0" w:line="276" w:lineRule="auto"/>
        <w:ind w:firstLine="567"/>
        <w:rPr>
          <w:bCs/>
          <w:szCs w:val="26"/>
          <w:lang w:val="vi-VN"/>
        </w:rPr>
      </w:pPr>
      <w:r w:rsidRPr="00CB3910">
        <w:rPr>
          <w:rFonts w:cs="Times New Roman"/>
          <w:bCs/>
          <w:szCs w:val="26"/>
          <w:lang w:val="vi-VN"/>
        </w:rPr>
        <w:t xml:space="preserve">5. </w:t>
      </w:r>
      <w:r w:rsidR="00D01DBD" w:rsidRPr="00CB3910">
        <w:rPr>
          <w:rFonts w:cs="Times New Roman"/>
          <w:bCs/>
          <w:szCs w:val="26"/>
          <w:lang w:val="vi-VN"/>
        </w:rPr>
        <w:t>Gói thầu</w:t>
      </w:r>
      <w:r w:rsidRPr="00CB3910">
        <w:rPr>
          <w:rFonts w:cs="Times New Roman"/>
          <w:bCs/>
          <w:szCs w:val="26"/>
          <w:lang w:val="vi-VN"/>
        </w:rPr>
        <w:t xml:space="preserve"> </w:t>
      </w:r>
      <w:r w:rsidRPr="00CB3910">
        <w:rPr>
          <w:bCs/>
          <w:szCs w:val="26"/>
          <w:lang w:val="vi-VN"/>
        </w:rPr>
        <w:t>có yêu cầu, điều kiện đặc thù về chuyên môn, nghiệp vụ, kỹ thuậ</w:t>
      </w:r>
      <w:r w:rsidR="00707625" w:rsidRPr="00CB3910">
        <w:rPr>
          <w:bCs/>
          <w:szCs w:val="26"/>
          <w:lang w:val="vi-VN"/>
        </w:rPr>
        <w:t>t,</w:t>
      </w:r>
      <w:r w:rsidR="00D01DBD" w:rsidRPr="00CB3910">
        <w:rPr>
          <w:bCs/>
          <w:szCs w:val="26"/>
          <w:lang w:val="vi-VN"/>
        </w:rPr>
        <w:t xml:space="preserve"> công nghệ, thị trường cung ứng</w:t>
      </w:r>
      <w:r w:rsidRPr="00CB3910">
        <w:rPr>
          <w:bCs/>
          <w:szCs w:val="26"/>
          <w:lang w:val="vi-VN"/>
        </w:rPr>
        <w:t>, gồm:</w:t>
      </w:r>
    </w:p>
    <w:p w14:paraId="74C4873C" w14:textId="4369DDA1" w:rsidR="00665202" w:rsidRPr="00CB3910" w:rsidRDefault="00665202" w:rsidP="003B31D0">
      <w:pPr>
        <w:widowControl w:val="0"/>
        <w:spacing w:after="0" w:line="276" w:lineRule="auto"/>
        <w:ind w:firstLine="567"/>
        <w:rPr>
          <w:szCs w:val="26"/>
          <w:lang w:val="vi-VN"/>
        </w:rPr>
      </w:pPr>
      <w:r w:rsidRPr="00CB3910">
        <w:rPr>
          <w:szCs w:val="26"/>
          <w:lang w:val="vi-VN"/>
        </w:rPr>
        <w:t>a)</w:t>
      </w:r>
      <w:r w:rsidR="007458FD" w:rsidRPr="00CB3910">
        <w:rPr>
          <w:rFonts w:cs="Times New Roman"/>
          <w:szCs w:val="26"/>
          <w:lang w:val="vi-VN"/>
        </w:rPr>
        <w:t xml:space="preserve"> Gói thầu mua sắm hàng hóa, dịch vụ chỉ do một cơ sở sản xuất hoặc cung cấp; gói thầu mua thuốc, thiết bị y tế chỉ có duy nhất một hãng sản xuất trên thị trường;</w:t>
      </w:r>
    </w:p>
    <w:p w14:paraId="328509C0" w14:textId="77777777" w:rsidR="00665202" w:rsidRPr="00CB3910" w:rsidRDefault="00665202" w:rsidP="003B31D0">
      <w:pPr>
        <w:widowControl w:val="0"/>
        <w:spacing w:after="0" w:line="276" w:lineRule="auto"/>
        <w:ind w:firstLine="567"/>
        <w:rPr>
          <w:rFonts w:cs="Times New Roman"/>
          <w:szCs w:val="26"/>
          <w:lang w:val="vi-VN"/>
        </w:rPr>
      </w:pPr>
      <w:r w:rsidRPr="00CB3910">
        <w:rPr>
          <w:rFonts w:cs="Times New Roman"/>
          <w:szCs w:val="26"/>
          <w:lang w:val="vi-VN"/>
        </w:rPr>
        <w:t>b) Gói thầu cung cấp dịch vụ in ấn, cung cấp tem, biên lai, niêm phong theo quy định của pháp luật về quản lý thuế, hải quan; gói thầu in ấn tài liệu, ấn phẩm phục vụ bầu cử;</w:t>
      </w:r>
    </w:p>
    <w:p w14:paraId="5D5CD99C" w14:textId="703A17D5" w:rsidR="007458FD" w:rsidRPr="00CB3910" w:rsidRDefault="00665202" w:rsidP="003B31D0">
      <w:pPr>
        <w:widowControl w:val="0"/>
        <w:spacing w:after="0" w:line="276" w:lineRule="auto"/>
        <w:ind w:firstLine="567"/>
        <w:rPr>
          <w:rFonts w:cs="Times New Roman"/>
          <w:szCs w:val="26"/>
          <w:lang w:val="vi-VN"/>
        </w:rPr>
      </w:pPr>
      <w:r w:rsidRPr="00CB3910">
        <w:rPr>
          <w:rFonts w:cs="Times New Roman"/>
          <w:szCs w:val="26"/>
          <w:lang w:val="vi-VN"/>
        </w:rPr>
        <w:t>c)</w:t>
      </w:r>
      <w:r w:rsidR="007458FD" w:rsidRPr="00CB3910">
        <w:rPr>
          <w:rFonts w:cs="Times New Roman"/>
          <w:szCs w:val="26"/>
          <w:lang w:val="vi-VN"/>
        </w:rPr>
        <w:t xml:space="preserve"> Gói thầu tư vấn, thi công di dời các công trình hạ tầng kỹ thuật để phục vụ công tác giải phóng mặt bằng, tái định cư; gói thầu tư vấn, rà phá bom, mìn, vật nổ để chuẩn bị mặt bằng thi công;</w:t>
      </w:r>
    </w:p>
    <w:p w14:paraId="3DB0A0A7" w14:textId="77777777" w:rsidR="00665202" w:rsidRPr="00CB3910" w:rsidRDefault="00665202" w:rsidP="003B31D0">
      <w:pPr>
        <w:widowControl w:val="0"/>
        <w:spacing w:after="0" w:line="276" w:lineRule="auto"/>
        <w:ind w:firstLine="567"/>
        <w:rPr>
          <w:rFonts w:cs="Times New Roman"/>
          <w:szCs w:val="26"/>
          <w:lang w:val="vi-VN"/>
        </w:rPr>
      </w:pPr>
      <w:r w:rsidRPr="00CB3910">
        <w:rPr>
          <w:rFonts w:cs="Times New Roman"/>
          <w:szCs w:val="26"/>
          <w:lang w:val="vi-VN"/>
        </w:rPr>
        <w:t>d) Gói thầu cung cấp dịch vụ tư vấn phải mua từ nhà thầu đã thực hiện trước đó do cần bảo đảm tính tương thích về công nghệ, bản quyền mà không thể mua được từ nhà thầu khác; gói thầu mua sắm hàng hóa, dịch vụ phi tư vấn phải mua từ nhà thầu đã thực hiện trước đó hoặc từ hãng sản xuất, đại lý của hãng sản xuất do cần bảo đảm tính tương thích về công nghệ, bản quyền với các trang thiết bị, máy móc, phần mềm, dịch vụ sẵn có hoặc do các điều kiện bảo hành, bảo trì của nhà thầu, hãng sản xuất mà không thể mua được từ nhà thầu khác, hãng sản xuất khác;</w:t>
      </w:r>
    </w:p>
    <w:p w14:paraId="3C0FF485" w14:textId="4E06CC3B" w:rsidR="00665202" w:rsidRPr="00CB3910" w:rsidRDefault="00665202" w:rsidP="003B31D0">
      <w:pPr>
        <w:widowControl w:val="0"/>
        <w:spacing w:after="0" w:line="276" w:lineRule="auto"/>
        <w:ind w:firstLine="567"/>
        <w:rPr>
          <w:rFonts w:cs="Times New Roman"/>
          <w:bCs/>
          <w:iCs/>
          <w:kern w:val="0"/>
          <w:szCs w:val="26"/>
          <w:lang w:val="vi-VN" w:eastAsia="zh-CN"/>
        </w:rPr>
      </w:pPr>
      <w:r w:rsidRPr="00CB3910">
        <w:rPr>
          <w:rFonts w:cs="Times New Roman"/>
          <w:kern w:val="0"/>
          <w:szCs w:val="26"/>
          <w:lang w:val="vi-VN"/>
        </w:rPr>
        <w:t xml:space="preserve">đ) Gói thầu có tính chất nghiên cứu, thử nghiệm, mua bản quyền sở hữu trí tuệ, mua bản quyền chương trình phát sóng; </w:t>
      </w:r>
      <w:r w:rsidR="00533FFA" w:rsidRPr="00CB3910">
        <w:rPr>
          <w:rFonts w:cs="Times New Roman"/>
          <w:kern w:val="0"/>
          <w:szCs w:val="26"/>
          <w:lang w:val="vi-VN"/>
        </w:rPr>
        <w:t xml:space="preserve">gói thầu </w:t>
      </w:r>
      <w:r w:rsidR="00E54CD6" w:rsidRPr="00CB3910">
        <w:rPr>
          <w:rFonts w:cs="Times New Roman"/>
          <w:szCs w:val="26"/>
          <w:lang w:val="vi-VN"/>
        </w:rPr>
        <w:t>tư vấn, mua sắm hàng hóa, thiết bị để triển khai ứng dụng công nghệ thông tin để quản lý, giám sát và bảo quản hàng hóa thuộc hệ thống kho dự trữ quốc gia</w:t>
      </w:r>
      <w:r w:rsidR="00533FFA" w:rsidRPr="00CB3910">
        <w:rPr>
          <w:rFonts w:cs="Times New Roman"/>
          <w:szCs w:val="26"/>
          <w:lang w:val="vi-VN"/>
        </w:rPr>
        <w:t>;</w:t>
      </w:r>
      <w:r w:rsidR="00E54CD6" w:rsidRPr="00CB3910">
        <w:rPr>
          <w:rFonts w:cs="Times New Roman"/>
          <w:bCs/>
          <w:iCs/>
          <w:kern w:val="0"/>
          <w:szCs w:val="26"/>
          <w:lang w:val="vi-VN" w:eastAsia="zh-CN"/>
        </w:rPr>
        <w:t xml:space="preserve"> </w:t>
      </w:r>
      <w:r w:rsidRPr="00CB3910">
        <w:rPr>
          <w:rFonts w:cs="Times New Roman"/>
          <w:bCs/>
          <w:iCs/>
          <w:kern w:val="0"/>
          <w:szCs w:val="26"/>
          <w:lang w:val="vi-VN" w:eastAsia="zh-CN"/>
        </w:rPr>
        <w:t>gói thầu nâng cấp và duy trì cơ sở hạ tầng viễn thông để cung cấp dịch vụ viễn thông phổ cập ở địa bàn, khu vực đang chỉ có một doanh nghiệp cung cấp dịch vụ viễn thông phổ cập theo quy định của chương trình cung cấp dịch vụ viễn thông công ích và pháp luật về viễn thông;</w:t>
      </w:r>
    </w:p>
    <w:p w14:paraId="4B246197" w14:textId="3BCE57AA" w:rsidR="00665202" w:rsidRPr="00CB3910" w:rsidRDefault="00665202" w:rsidP="003B31D0">
      <w:pPr>
        <w:widowControl w:val="0"/>
        <w:spacing w:after="0" w:line="276" w:lineRule="auto"/>
        <w:ind w:firstLine="567"/>
        <w:rPr>
          <w:rFonts w:eastAsia="Times New Roman" w:cs="Times New Roman"/>
          <w:kern w:val="0"/>
          <w:szCs w:val="26"/>
          <w:lang w:val="vi-VN"/>
        </w:rPr>
      </w:pPr>
      <w:r w:rsidRPr="00CB3910">
        <w:rPr>
          <w:rFonts w:cs="Times New Roman"/>
          <w:bCs/>
          <w:iCs/>
          <w:spacing w:val="-4"/>
          <w:szCs w:val="26"/>
          <w:lang w:val="vi-VN" w:eastAsia="zh-CN"/>
        </w:rPr>
        <w:t>e</w:t>
      </w:r>
      <w:r w:rsidRPr="00CB3910">
        <w:rPr>
          <w:rFonts w:eastAsia="Times New Roman" w:cs="Times New Roman"/>
          <w:kern w:val="0"/>
          <w:szCs w:val="26"/>
          <w:lang w:val="vi-VN"/>
        </w:rPr>
        <w:t>) Gói thầu lựa chọn tổ chức tư vấn lập nhiệm vụ, điều chỉnh nhiệm vụ và lập, điều chỉnh quy hoạch theo quy định của pháp luật về quy hoạch và pháp luật có liên quan về quy hoạch có tính chất kỹ thuật, chuyên ngành</w:t>
      </w:r>
      <w:r w:rsidR="007279DB" w:rsidRPr="00CB3910">
        <w:rPr>
          <w:rFonts w:eastAsia="Times New Roman" w:cs="Times New Roman"/>
          <w:kern w:val="0"/>
          <w:szCs w:val="26"/>
          <w:lang w:val="vi-VN"/>
        </w:rPr>
        <w:t>;</w:t>
      </w:r>
    </w:p>
    <w:p w14:paraId="4DC0BE70" w14:textId="2DE3B824" w:rsidR="00665202" w:rsidRPr="00CB3910" w:rsidRDefault="00665202" w:rsidP="003B31D0">
      <w:pPr>
        <w:widowControl w:val="0"/>
        <w:spacing w:after="0" w:line="276" w:lineRule="auto"/>
        <w:ind w:firstLine="567"/>
        <w:rPr>
          <w:rFonts w:cs="Times New Roman"/>
          <w:szCs w:val="26"/>
          <w:lang w:val="vi-VN"/>
        </w:rPr>
      </w:pPr>
      <w:r w:rsidRPr="00CB3910">
        <w:rPr>
          <w:rFonts w:cs="Times New Roman"/>
          <w:szCs w:val="26"/>
          <w:lang w:val="vi-VN"/>
        </w:rPr>
        <w:t xml:space="preserve">g) </w:t>
      </w:r>
      <w:r w:rsidR="007458FD" w:rsidRPr="00CB3910">
        <w:rPr>
          <w:rFonts w:cs="Times New Roman"/>
          <w:szCs w:val="26"/>
          <w:lang w:val="vi-VN"/>
        </w:rPr>
        <w:t xml:space="preserve">Gói thầu thuê kho lưu giữ hàng tạm giữ; gói thầu thuê vận chuyển, bốc xếp hàng tạm giữ tại các cảng biển, địa điểm kiểm tra hàng hóa tập trung trong trường hợp chỉ có duy nhất một đơn vị cung cấp dịch vụ trong cảng; gói thầu nhập khẩu vũ khí thể thao phục vụ các câu lạc bộ, trường, trung tâm đào tạo huấn luyện thể thao tập luyện, thi đấu hằng năm; </w:t>
      </w:r>
    </w:p>
    <w:p w14:paraId="7656ADB2" w14:textId="77777777" w:rsidR="00665202" w:rsidRPr="00CB3910" w:rsidRDefault="00665202" w:rsidP="003B31D0">
      <w:pPr>
        <w:widowControl w:val="0"/>
        <w:spacing w:after="0" w:line="276" w:lineRule="auto"/>
        <w:ind w:firstLine="567"/>
        <w:rPr>
          <w:rFonts w:cs="Times New Roman"/>
          <w:szCs w:val="26"/>
          <w:lang w:val="vi-VN"/>
        </w:rPr>
      </w:pPr>
      <w:r w:rsidRPr="00CB3910">
        <w:rPr>
          <w:rFonts w:cs="Times New Roman"/>
          <w:szCs w:val="26"/>
          <w:lang w:val="vi-VN"/>
        </w:rPr>
        <w:t>h) Gói thầu cung cấp dịch vụ tư vấn lập báo cáo nghiên cứu khả thi, khảo sát, thiết kế xây dựng được chỉ định cho tác giả của phương án kiến trúc trúng tuyển khi tác giả đó có đủ điều kiện năng lực theo quy định của pháp luật về xây dựng; gói thầu thi công xây dựng, phục chế tượng đài, phù điêu, tranh hoành tráng, tác phẩm nghệ thuật gắn với quyền tác giả từ khâu sáng tác đến thi công công trình; gói thầu cung cấp dịch vụ tư vấn lập quy hoạch đô thị và nông thôn được chỉ định cho tác giả của ý tưởng quy hoạch đô thị và nông thôn đã trúng tuyển thông qua thi tuyển; gói thầu tư vấn thăm dò, khai quật khảo cổ; gói thầu tư vấn, thi công tu bổ, phục hồi di tích cấp quốc gia, di tích cấp quốc gia đặc biệt và di sản văn hóa thế giới.</w:t>
      </w:r>
    </w:p>
    <w:p w14:paraId="76526BCA" w14:textId="00B46C13" w:rsidR="00665202" w:rsidRPr="00CB3910" w:rsidRDefault="00665202" w:rsidP="003B31D0">
      <w:pPr>
        <w:widowControl w:val="0"/>
        <w:spacing w:after="0" w:line="276" w:lineRule="auto"/>
        <w:ind w:firstLine="567"/>
        <w:rPr>
          <w:rFonts w:cs="Times New Roman"/>
          <w:bCs/>
          <w:szCs w:val="26"/>
          <w:lang w:val="vi-VN"/>
        </w:rPr>
      </w:pPr>
      <w:r w:rsidRPr="00CB3910">
        <w:rPr>
          <w:rFonts w:cs="Times New Roman"/>
          <w:bCs/>
          <w:szCs w:val="26"/>
          <w:lang w:val="vi-VN"/>
        </w:rPr>
        <w:t>6. Gói thầu</w:t>
      </w:r>
      <w:r w:rsidR="00D01DBD" w:rsidRPr="00CB3910">
        <w:rPr>
          <w:rFonts w:cs="Times New Roman"/>
          <w:bCs/>
          <w:szCs w:val="26"/>
          <w:lang w:val="vi-VN"/>
        </w:rPr>
        <w:t xml:space="preserve"> có yêu cầu </w:t>
      </w:r>
      <w:r w:rsidR="00E52D1A" w:rsidRPr="00CB3910">
        <w:rPr>
          <w:rFonts w:cs="Times New Roman"/>
          <w:bCs/>
          <w:szCs w:val="26"/>
          <w:lang w:val="vi-VN"/>
        </w:rPr>
        <w:t xml:space="preserve">về </w:t>
      </w:r>
      <w:r w:rsidR="00D01DBD" w:rsidRPr="00CB3910">
        <w:rPr>
          <w:rFonts w:cs="Times New Roman"/>
          <w:bCs/>
          <w:szCs w:val="26"/>
          <w:lang w:val="vi-VN"/>
        </w:rPr>
        <w:t>b</w:t>
      </w:r>
      <w:r w:rsidRPr="00CB3910">
        <w:rPr>
          <w:rFonts w:cs="Times New Roman"/>
          <w:bCs/>
          <w:szCs w:val="26"/>
          <w:lang w:val="vi-VN"/>
        </w:rPr>
        <w:t>ảo vệ bí mật nhà nước</w:t>
      </w:r>
      <w:r w:rsidR="00E52D1A" w:rsidRPr="00CB3910">
        <w:rPr>
          <w:rFonts w:cs="Times New Roman"/>
          <w:bCs/>
          <w:szCs w:val="26"/>
          <w:lang w:val="vi-VN"/>
        </w:rPr>
        <w:t xml:space="preserve"> theo quy định </w:t>
      </w:r>
      <w:r w:rsidR="00AE69F7" w:rsidRPr="00CB3910">
        <w:rPr>
          <w:rFonts w:cs="Times New Roman"/>
          <w:bCs/>
          <w:szCs w:val="26"/>
          <w:lang w:val="vi-VN"/>
        </w:rPr>
        <w:t xml:space="preserve">của </w:t>
      </w:r>
      <w:r w:rsidR="00E52D1A" w:rsidRPr="00CB3910">
        <w:rPr>
          <w:rFonts w:cs="Times New Roman"/>
          <w:bCs/>
          <w:szCs w:val="26"/>
          <w:lang w:val="vi-VN"/>
        </w:rPr>
        <w:t>pháp luật bảo vệ bí mật nhà nước</w:t>
      </w:r>
      <w:r w:rsidRPr="00CB3910">
        <w:rPr>
          <w:rFonts w:cs="Times New Roman"/>
          <w:bCs/>
          <w:szCs w:val="26"/>
          <w:lang w:val="vi-VN"/>
        </w:rPr>
        <w:t>.</w:t>
      </w:r>
    </w:p>
    <w:p w14:paraId="4EE58C22" w14:textId="141BFDD2" w:rsidR="00665202" w:rsidRPr="00CB3910" w:rsidRDefault="00665202" w:rsidP="003B31D0">
      <w:pPr>
        <w:widowControl w:val="0"/>
        <w:spacing w:after="0" w:line="276" w:lineRule="auto"/>
        <w:ind w:firstLine="567"/>
        <w:rPr>
          <w:rFonts w:cs="Times New Roman"/>
          <w:bCs/>
          <w:spacing w:val="-4"/>
          <w:szCs w:val="26"/>
          <w:lang w:val="vi-VN"/>
        </w:rPr>
      </w:pPr>
      <w:r w:rsidRPr="00CB3910">
        <w:rPr>
          <w:rFonts w:cs="Times New Roman"/>
          <w:bCs/>
          <w:spacing w:val="-4"/>
          <w:szCs w:val="26"/>
          <w:lang w:val="vi-VN"/>
        </w:rPr>
        <w:t xml:space="preserve">7. </w:t>
      </w:r>
      <w:r w:rsidRPr="00CB3910">
        <w:rPr>
          <w:bCs/>
          <w:spacing w:val="-4"/>
          <w:szCs w:val="26"/>
          <w:lang w:val="vi-VN"/>
        </w:rPr>
        <w:t xml:space="preserve">Gói thầu thuộc dự án quan trọng quốc gia được áp dụng </w:t>
      </w:r>
      <w:r w:rsidR="00E52D1A" w:rsidRPr="00CB3910">
        <w:rPr>
          <w:bCs/>
          <w:spacing w:val="-4"/>
          <w:szCs w:val="26"/>
          <w:lang w:val="vi-VN"/>
        </w:rPr>
        <w:t xml:space="preserve">chỉ định thầu </w:t>
      </w:r>
      <w:r w:rsidR="00AE69F7" w:rsidRPr="00CB3910">
        <w:rPr>
          <w:bCs/>
          <w:spacing w:val="-4"/>
          <w:szCs w:val="26"/>
          <w:lang w:val="vi-VN"/>
        </w:rPr>
        <w:t>theo</w:t>
      </w:r>
      <w:r w:rsidRPr="00CB3910">
        <w:rPr>
          <w:bCs/>
          <w:spacing w:val="-4"/>
          <w:szCs w:val="26"/>
          <w:lang w:val="vi-VN"/>
        </w:rPr>
        <w:t xml:space="preserve"> nghị quyết của Quốc hội khi quyết định chủ trương đầu tư dự án; g</w:t>
      </w:r>
      <w:r w:rsidRPr="00CB3910">
        <w:rPr>
          <w:rFonts w:cs="Times New Roman"/>
          <w:bCs/>
          <w:spacing w:val="-4"/>
          <w:szCs w:val="26"/>
          <w:lang w:val="vi-VN"/>
        </w:rPr>
        <w:t>ói thầu thuộc trường hợp chỉ định thầu theo quy định của pháp luật quản lý ngành, lĩnh vực</w:t>
      </w:r>
      <w:r w:rsidR="005410B7" w:rsidRPr="00CB3910">
        <w:rPr>
          <w:rFonts w:cs="Times New Roman"/>
          <w:bCs/>
          <w:spacing w:val="-4"/>
          <w:szCs w:val="26"/>
          <w:lang w:val="vi-VN"/>
        </w:rPr>
        <w:t>.</w:t>
      </w:r>
    </w:p>
    <w:p w14:paraId="573DE0C6" w14:textId="111FC174" w:rsidR="00665202" w:rsidRPr="00CB3910" w:rsidRDefault="00303398" w:rsidP="003B31D0">
      <w:pPr>
        <w:widowControl w:val="0"/>
        <w:spacing w:after="0" w:line="276" w:lineRule="auto"/>
        <w:ind w:firstLine="567"/>
        <w:rPr>
          <w:szCs w:val="26"/>
          <w:lang w:val="vi-VN"/>
        </w:rPr>
      </w:pPr>
      <w:r w:rsidRPr="00CB3910">
        <w:rPr>
          <w:szCs w:val="26"/>
          <w:lang w:val="vi-VN"/>
        </w:rPr>
        <w:t>Đối với g</w:t>
      </w:r>
      <w:r w:rsidR="00665202" w:rsidRPr="00CB3910">
        <w:rPr>
          <w:szCs w:val="26"/>
          <w:lang w:val="vi-VN"/>
        </w:rPr>
        <w:t>ói thầu thuộc trường hợp chỉ định thầu theo quy định tại khoản này</w:t>
      </w:r>
      <w:r w:rsidRPr="00CB3910">
        <w:rPr>
          <w:szCs w:val="26"/>
          <w:lang w:val="vi-VN"/>
        </w:rPr>
        <w:t xml:space="preserve">, </w:t>
      </w:r>
      <w:r w:rsidR="00730627" w:rsidRPr="00CB3910">
        <w:rPr>
          <w:szCs w:val="26"/>
          <w:lang w:val="vi-VN"/>
        </w:rPr>
        <w:t xml:space="preserve">căn cứ tiến độ hoàn thành của gói thầu, chủ đầu tư </w:t>
      </w:r>
      <w:r w:rsidR="00E97535" w:rsidRPr="00CB3910">
        <w:rPr>
          <w:szCs w:val="26"/>
          <w:lang w:val="vi-VN"/>
        </w:rPr>
        <w:t>thực hiện</w:t>
      </w:r>
      <w:r w:rsidR="00D4541C" w:rsidRPr="00CB3910">
        <w:rPr>
          <w:szCs w:val="26"/>
          <w:lang w:val="vi-VN"/>
        </w:rPr>
        <w:t xml:space="preserve"> </w:t>
      </w:r>
      <w:r w:rsidR="00665202" w:rsidRPr="00CB3910">
        <w:rPr>
          <w:szCs w:val="26"/>
          <w:lang w:val="vi-VN"/>
        </w:rPr>
        <w:t xml:space="preserve">quy trình chỉ định thầu thông thường hoặc rút gọn theo quy định </w:t>
      </w:r>
      <w:r w:rsidR="00B859E5" w:rsidRPr="00CB3910">
        <w:rPr>
          <w:szCs w:val="26"/>
          <w:lang w:val="vi-VN"/>
        </w:rPr>
        <w:t xml:space="preserve">tương ứng </w:t>
      </w:r>
      <w:r w:rsidR="00665202" w:rsidRPr="00CB3910">
        <w:rPr>
          <w:szCs w:val="26"/>
          <w:lang w:val="vi-VN"/>
        </w:rPr>
        <w:t>tại Điều 79</w:t>
      </w:r>
      <w:r w:rsidR="00D75405" w:rsidRPr="00CB3910">
        <w:rPr>
          <w:szCs w:val="26"/>
          <w:lang w:val="vi-VN"/>
        </w:rPr>
        <w:t>,</w:t>
      </w:r>
      <w:r w:rsidR="00154B18" w:rsidRPr="00CB3910">
        <w:rPr>
          <w:szCs w:val="26"/>
          <w:lang w:val="vi-VN"/>
        </w:rPr>
        <w:t xml:space="preserve"> </w:t>
      </w:r>
      <w:r w:rsidR="001B702B" w:rsidRPr="00CB3910">
        <w:rPr>
          <w:szCs w:val="26"/>
          <w:lang w:val="vi-VN"/>
        </w:rPr>
        <w:t>khoản 2</w:t>
      </w:r>
      <w:r w:rsidR="00B859E5" w:rsidRPr="00CB3910">
        <w:rPr>
          <w:szCs w:val="26"/>
          <w:lang w:val="vi-VN"/>
        </w:rPr>
        <w:t xml:space="preserve"> và</w:t>
      </w:r>
      <w:r w:rsidR="001B702B" w:rsidRPr="00CB3910">
        <w:rPr>
          <w:szCs w:val="26"/>
          <w:lang w:val="vi-VN"/>
        </w:rPr>
        <w:t xml:space="preserve"> </w:t>
      </w:r>
      <w:r w:rsidR="00665202" w:rsidRPr="00CB3910">
        <w:rPr>
          <w:szCs w:val="26"/>
          <w:lang w:val="vi-VN"/>
        </w:rPr>
        <w:t>khoản 3 Điều 80 của Nghị định n</w:t>
      </w:r>
      <w:r w:rsidR="00730627" w:rsidRPr="00CB3910">
        <w:rPr>
          <w:szCs w:val="26"/>
          <w:lang w:val="vi-VN"/>
        </w:rPr>
        <w:t>ày.</w:t>
      </w:r>
      <w:r w:rsidR="00D4541C" w:rsidRPr="00CB3910">
        <w:rPr>
          <w:szCs w:val="26"/>
          <w:lang w:val="vi-VN"/>
        </w:rPr>
        <w:t xml:space="preserve"> </w:t>
      </w:r>
      <w:r w:rsidR="00D75405" w:rsidRPr="00CB3910">
        <w:rPr>
          <w:szCs w:val="26"/>
          <w:lang w:val="vi-VN"/>
        </w:rPr>
        <w:t>Trường hợp có quy định khác tại Nghị quyết của Quốc hội hoặc pháp luật quản lý ngành, lĩnh vực về quy trình, thủ tục chỉ định thầu thì thực hiện theo Nghị quyết Quốc hội hoặc pháp luật quản lý ngành, lĩnh vực đó</w:t>
      </w:r>
      <w:r w:rsidR="00D4541C" w:rsidRPr="00CB3910">
        <w:rPr>
          <w:szCs w:val="26"/>
          <w:lang w:val="vi-VN"/>
        </w:rPr>
        <w:t>.</w:t>
      </w:r>
      <w:r w:rsidR="00730627" w:rsidRPr="00CB3910">
        <w:rPr>
          <w:szCs w:val="26"/>
          <w:lang w:val="vi-VN"/>
        </w:rPr>
        <w:t xml:space="preserve"> </w:t>
      </w:r>
    </w:p>
    <w:p w14:paraId="7BE4DF65" w14:textId="77777777" w:rsidR="00665202" w:rsidRPr="00AE2DA0" w:rsidRDefault="00665202" w:rsidP="00EC74DF">
      <w:pPr>
        <w:pStyle w:val="Heading2"/>
        <w:rPr>
          <w:lang w:val="vi-VN"/>
        </w:rPr>
      </w:pPr>
      <w:r w:rsidRPr="00AE2DA0">
        <w:rPr>
          <w:lang w:val="vi-VN"/>
        </w:rPr>
        <w:t>Điều 79. Quy trình chỉ định thầu thông thường</w:t>
      </w:r>
    </w:p>
    <w:p w14:paraId="165B333C" w14:textId="76BECB18"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 xml:space="preserve">1. Gói thầu thuộc các trường hợp quy định tại </w:t>
      </w:r>
      <w:r w:rsidR="007458FD" w:rsidRPr="003B31D0">
        <w:rPr>
          <w:rFonts w:cs="Times New Roman"/>
          <w:szCs w:val="26"/>
          <w:lang w:val="vi-VN"/>
        </w:rPr>
        <w:t xml:space="preserve">các điểm c, d, đ, e, g và h </w:t>
      </w:r>
      <w:r w:rsidRPr="003B31D0">
        <w:rPr>
          <w:rFonts w:cs="Times New Roman"/>
          <w:szCs w:val="26"/>
          <w:lang w:val="vi-VN"/>
        </w:rPr>
        <w:t xml:space="preserve">khoản 5 và khoản 6 Điều 78 của Nghị định này được áp dụng quy trình chỉ định thầu thông thường. </w:t>
      </w:r>
    </w:p>
    <w:p w14:paraId="43C93CEB" w14:textId="57467182" w:rsidR="00665202" w:rsidRPr="003B31D0" w:rsidRDefault="00665202"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2. </w:t>
      </w:r>
      <w:r w:rsidR="00AE69F7" w:rsidRPr="003B31D0">
        <w:rPr>
          <w:rFonts w:cs="Times New Roman"/>
          <w:bCs/>
          <w:iCs/>
          <w:szCs w:val="26"/>
          <w:lang w:val="vi-VN"/>
        </w:rPr>
        <w:t>Việc</w:t>
      </w:r>
      <w:r w:rsidRPr="003B31D0">
        <w:rPr>
          <w:rFonts w:cs="Times New Roman"/>
          <w:bCs/>
          <w:iCs/>
          <w:szCs w:val="26"/>
          <w:lang w:val="vi-VN"/>
        </w:rPr>
        <w:t xml:space="preserve"> áp dụng chỉ định thầu</w:t>
      </w:r>
      <w:r w:rsidR="00AE69F7" w:rsidRPr="003B31D0">
        <w:rPr>
          <w:rFonts w:cs="Times New Roman"/>
          <w:bCs/>
          <w:iCs/>
          <w:szCs w:val="26"/>
          <w:lang w:val="vi-VN"/>
        </w:rPr>
        <w:t xml:space="preserve"> đối với các trường hợp quy định tại khoản 1 Điều này</w:t>
      </w:r>
      <w:r w:rsidRPr="003B31D0">
        <w:rPr>
          <w:rFonts w:cs="Times New Roman"/>
          <w:bCs/>
          <w:iCs/>
          <w:szCs w:val="26"/>
          <w:lang w:val="vi-VN"/>
        </w:rPr>
        <w:t xml:space="preserve"> phải đáp ứng đủ các </w:t>
      </w:r>
      <w:r w:rsidR="00AE69F7" w:rsidRPr="003B31D0">
        <w:rPr>
          <w:rFonts w:cs="Times New Roman"/>
          <w:bCs/>
          <w:iCs/>
          <w:szCs w:val="26"/>
          <w:lang w:val="vi-VN"/>
        </w:rPr>
        <w:t>điều kiện</w:t>
      </w:r>
      <w:r w:rsidRPr="003B31D0">
        <w:rPr>
          <w:rFonts w:cs="Times New Roman"/>
          <w:bCs/>
          <w:iCs/>
          <w:szCs w:val="26"/>
          <w:lang w:val="vi-VN"/>
        </w:rPr>
        <w:t xml:space="preserve"> sau:</w:t>
      </w:r>
    </w:p>
    <w:p w14:paraId="1A32DF16" w14:textId="77777777" w:rsidR="00665202" w:rsidRPr="003B31D0" w:rsidRDefault="00665202" w:rsidP="003B31D0">
      <w:pPr>
        <w:widowControl w:val="0"/>
        <w:spacing w:after="0" w:line="276" w:lineRule="auto"/>
        <w:ind w:firstLine="567"/>
        <w:rPr>
          <w:rFonts w:cs="Times New Roman"/>
          <w:bCs/>
          <w:iCs/>
          <w:szCs w:val="26"/>
          <w:lang w:val="vi-VN"/>
        </w:rPr>
      </w:pPr>
      <w:r w:rsidRPr="003B31D0">
        <w:rPr>
          <w:rFonts w:cs="Times New Roman"/>
          <w:bCs/>
          <w:iCs/>
          <w:szCs w:val="26"/>
          <w:lang w:val="vi-VN"/>
        </w:rPr>
        <w:t>a) Có kế hoạch lựa chọn nhà thầu được phê duyệt</w:t>
      </w:r>
      <w:r w:rsidRPr="003B31D0">
        <w:rPr>
          <w:rFonts w:cs="Times New Roman"/>
          <w:szCs w:val="26"/>
          <w:lang w:val="vi-VN"/>
        </w:rPr>
        <w:t>;</w:t>
      </w:r>
    </w:p>
    <w:p w14:paraId="2CA50F0F" w14:textId="77777777" w:rsidR="00665202" w:rsidRPr="003B31D0" w:rsidRDefault="00665202" w:rsidP="003B31D0">
      <w:pPr>
        <w:widowControl w:val="0"/>
        <w:spacing w:after="0" w:line="276" w:lineRule="auto"/>
        <w:ind w:firstLine="567"/>
        <w:rPr>
          <w:rFonts w:cs="Times New Roman"/>
          <w:i/>
          <w:iCs/>
          <w:szCs w:val="26"/>
          <w:lang w:val="vi-VN"/>
        </w:rPr>
      </w:pPr>
      <w:r w:rsidRPr="003B31D0">
        <w:rPr>
          <w:rFonts w:cs="Times New Roman"/>
          <w:bCs/>
          <w:iCs/>
          <w:szCs w:val="26"/>
          <w:lang w:val="vi-VN"/>
        </w:rPr>
        <w:t>b) Có kế hoạch bố trí vốn để thực hiện gói thầu, trừ trường hợp đấu thầu trước quy định tại Điều 42 của Luật Đấu thầu;</w:t>
      </w:r>
    </w:p>
    <w:p w14:paraId="533F718A" w14:textId="77777777" w:rsidR="00665202" w:rsidRPr="003B31D0" w:rsidRDefault="00665202"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c) Có dự toán gói thầu được phê duyệt đối với trường hợp pháp luật </w:t>
      </w:r>
      <w:r w:rsidRPr="003B31D0">
        <w:rPr>
          <w:rFonts w:cs="Times New Roman"/>
          <w:szCs w:val="26"/>
          <w:lang w:val="vi-VN"/>
        </w:rPr>
        <w:t>quản lý ngành, lĩnh vực</w:t>
      </w:r>
      <w:r w:rsidRPr="003B31D0">
        <w:rPr>
          <w:rFonts w:cs="Times New Roman"/>
          <w:bCs/>
          <w:iCs/>
          <w:szCs w:val="26"/>
          <w:lang w:val="vi-VN"/>
        </w:rPr>
        <w:t xml:space="preserve"> có quy định về việc lập dự toán.</w:t>
      </w:r>
    </w:p>
    <w:p w14:paraId="43F392B9"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bCs/>
          <w:iCs/>
          <w:szCs w:val="26"/>
          <w:lang w:val="vi-VN"/>
        </w:rPr>
        <w:t>3. Quy trình chỉ định thầu thông thường được thực hiện như sau:</w:t>
      </w:r>
    </w:p>
    <w:p w14:paraId="7250AA02" w14:textId="5EBF4780"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 xml:space="preserve">a)  Lập, </w:t>
      </w:r>
      <w:r w:rsidR="001C7F94" w:rsidRPr="003B31D0">
        <w:rPr>
          <w:rFonts w:cs="Times New Roman"/>
          <w:szCs w:val="26"/>
          <w:lang w:val="vi-VN"/>
        </w:rPr>
        <w:t xml:space="preserve">thẩm định, </w:t>
      </w:r>
      <w:r w:rsidRPr="003B31D0">
        <w:rPr>
          <w:rFonts w:cs="Times New Roman"/>
          <w:szCs w:val="26"/>
          <w:lang w:val="vi-VN"/>
        </w:rPr>
        <w:t>phê duyệt hồ sơ yêu cầu:</w:t>
      </w:r>
    </w:p>
    <w:p w14:paraId="1B96F0A9"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Nội dung hồ sơ yêu cầu bao gồm: thông tin tóm tắt về dự án, dự toán mua sắm, gói thầu; chỉ dẫn việc chuẩn bị và nộp hồ sơ đề xuất; tiêu chuẩn đánh giá về năng lực, kinh nghiệm của nhà thầu (nếu có); tiêu chuẩn đánh giá về kỹ thuật; xác định giá chỉ định thầu; điều kiện về hợp đồng. Việc xác định mức độ yêu cầu cụ thể đối với từng tiêu chuẩn quy định tại điểm này căn cứ theo yêu cầu của từng gói thầu.</w:t>
      </w:r>
    </w:p>
    <w:p w14:paraId="089B4676" w14:textId="1D135CA5" w:rsidR="00665202" w:rsidRPr="003B31D0" w:rsidRDefault="00BF3B8E" w:rsidP="003B31D0">
      <w:pPr>
        <w:widowControl w:val="0"/>
        <w:spacing w:after="0" w:line="276" w:lineRule="auto"/>
        <w:ind w:firstLine="567"/>
        <w:rPr>
          <w:rFonts w:cs="Times New Roman"/>
          <w:szCs w:val="26"/>
          <w:lang w:val="vi-VN"/>
        </w:rPr>
      </w:pPr>
      <w:r w:rsidRPr="003B31D0">
        <w:rPr>
          <w:rFonts w:cs="Times New Roman"/>
          <w:szCs w:val="26"/>
          <w:lang w:val="vi-VN"/>
        </w:rPr>
        <w:t xml:space="preserve">Tiêu chuẩn đánh giá về năng lực, kinh nghiệm và kỹ thuật đối với gói thầu xây lắp, mua sắm hàng hóa, phi tư vấn, hỗn hợp được đánh giá theo tiêu chí đạt, không đạt; </w:t>
      </w:r>
      <w:r w:rsidR="00665202" w:rsidRPr="003B31D0">
        <w:rPr>
          <w:rFonts w:cs="Times New Roman"/>
          <w:szCs w:val="26"/>
          <w:lang w:val="vi-VN"/>
        </w:rPr>
        <w:t>sử dụng tiêu chí chấm điểm để đánh giá về kỹ thuật đối với gói thầu tư vấn. Hồ sơ yêu cầu được nêu ký mã hiệu, nhãn hiệu, xuất xứ cụ thể của hàng hóa, các yêu cầu về kỹ thuật, dịch vụ có liên quan (nếu có)</w:t>
      </w:r>
      <w:r w:rsidR="00785D93" w:rsidRPr="003B31D0">
        <w:rPr>
          <w:rFonts w:cs="Times New Roman"/>
          <w:szCs w:val="26"/>
          <w:lang w:val="vi-VN"/>
        </w:rPr>
        <w:t>.</w:t>
      </w:r>
    </w:p>
    <w:p w14:paraId="47EABFC9" w14:textId="77777777" w:rsidR="00665202" w:rsidRPr="003B31D0" w:rsidRDefault="00665202" w:rsidP="003B31D0">
      <w:pPr>
        <w:widowControl w:val="0"/>
        <w:spacing w:after="0" w:line="276" w:lineRule="auto"/>
        <w:ind w:firstLine="567"/>
        <w:rPr>
          <w:rFonts w:cs="Times New Roman"/>
          <w:bCs/>
          <w:iCs/>
          <w:szCs w:val="26"/>
          <w:lang w:val="vi-VN"/>
        </w:rPr>
      </w:pPr>
      <w:r w:rsidRPr="003B31D0">
        <w:rPr>
          <w:rFonts w:cs="Times New Roman"/>
          <w:bCs/>
          <w:iCs/>
          <w:szCs w:val="26"/>
          <w:lang w:val="vi-VN"/>
        </w:rPr>
        <w:t>Căn cứ quy mô, tính chất, điều kiện cụ thể của gói thầu, chủ đầu tư quy định trong hồ sơ yêu cầu mức tỷ lệ tiết kiệm của giá đề nghị trúng thầu để làm cơ sở cho nhà thầu chuẩn bị hồ sơ đề xuất</w:t>
      </w:r>
      <w:r w:rsidRPr="003B31D0">
        <w:rPr>
          <w:bCs/>
          <w:iCs/>
          <w:szCs w:val="26"/>
          <w:lang w:val="vi-VN"/>
        </w:rPr>
        <w:t>.</w:t>
      </w:r>
    </w:p>
    <w:p w14:paraId="13CC4E3A" w14:textId="77777777" w:rsidR="00665202" w:rsidRPr="003B31D0" w:rsidRDefault="00665202" w:rsidP="003B31D0">
      <w:pPr>
        <w:widowControl w:val="0"/>
        <w:spacing w:after="0" w:line="276" w:lineRule="auto"/>
        <w:ind w:firstLine="567"/>
        <w:rPr>
          <w:rFonts w:cs="Times New Roman"/>
          <w:szCs w:val="26"/>
          <w:lang w:val="vi-VN"/>
        </w:rPr>
      </w:pPr>
      <w:r w:rsidRPr="003B31D0">
        <w:rPr>
          <w:rFonts w:eastAsia="Times New Roman" w:cs="Times New Roman"/>
          <w:szCs w:val="26"/>
          <w:lang w:val="vi-VN"/>
        </w:rPr>
        <w:t>Chủ đầu tư không bắt buộc thẩm định hồ sơ yêu cầu; trường hợp có yêu cầu thẩm định thì thực hiện theo quy định tại Điều 135</w:t>
      </w:r>
      <w:r w:rsidRPr="003B31D0">
        <w:rPr>
          <w:rFonts w:eastAsia="Times New Roman" w:cs="Times New Roman"/>
          <w:szCs w:val="26"/>
          <w:lang w:val="fr-FR"/>
        </w:rPr>
        <w:t xml:space="preserve"> </w:t>
      </w:r>
      <w:r w:rsidRPr="003B31D0">
        <w:rPr>
          <w:rFonts w:eastAsia="Times New Roman" w:cs="Times New Roman"/>
          <w:szCs w:val="26"/>
          <w:lang w:val="vi-VN"/>
        </w:rPr>
        <w:t>của Nghị định này</w:t>
      </w:r>
      <w:r w:rsidRPr="003B31D0">
        <w:rPr>
          <w:rFonts w:cs="Times New Roman"/>
          <w:szCs w:val="26"/>
          <w:lang w:val="vi-VN"/>
        </w:rPr>
        <w:t>. Việc phê duyệt hồ sơ yêu cầu phải căn cứ vào tờ trình phê duyệt, báo cáo thẩm định hồ sơ yêu cầu (nếu có).</w:t>
      </w:r>
    </w:p>
    <w:p w14:paraId="1FE1B022"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b) Xác định nhà thầu dự kiến được mời nhận hồ sơ yêu cầu:</w:t>
      </w:r>
    </w:p>
    <w:p w14:paraId="302ED082"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Căn cứ quy mô, tính chất của gói thầu và thông tin sơ bộ về nhà thầu có khả năng thực hiện gói thầu, chủ đầu tư xác định một nhà thầu dự kiến được mời nhận hồ sơ yêu cầu; không phải đánh giá về năng lực và kinh nghiệm của nhà thầu dự kiến được mời nhận hồ sơ yêu cầu khi xác định nhà thầu này.</w:t>
      </w:r>
    </w:p>
    <w:p w14:paraId="0F01E1FF"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 xml:space="preserve">Nhà thầu được dự kiến chỉ định thầu khi có tư cách hợp lệ quy định tại các điểm a, b, c, d, e, g và i khoản 1 Điều 5 của Luật Đấu thầu; đối với nhà thầu là hộ kinh doanh khi có tư cách hợp lệ quy định tại các điểm a, b khoản 2 và các điểm d, e khoản 1 Điều 5 của Luật Đấu thầu. Đối với gói thầu mua sắm hàng hóa, nhà thầu là cá nhân, nhóm cá nhân chào thầu sản phẩm đổi mới sáng tạo của mình được dự kiến chỉ định thầu và nhận hồ sơ yêu cầu khi đáp ứng tư cách hợp lệ quy định tại khoản 3 Điều 5 của Luật Đấu thầu. Trường hợp pháp luật có liên quan quy định nhà thầu tham dự thầu, thực hiện hợp đồng phải độc lập với các tổ chức, cá nhân khác thì phải tuân thủ quy định đó. </w:t>
      </w:r>
    </w:p>
    <w:p w14:paraId="5647B426"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Hồ sơ yêu cầu được phát hành cho nhà thầu dự kiến chỉ định.</w:t>
      </w:r>
    </w:p>
    <w:p w14:paraId="17D6FEB5"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c) Đánh giá hồ sơ đề xuất và thương thảo về các đề xuất của nhà thầu:</w:t>
      </w:r>
    </w:p>
    <w:p w14:paraId="2DF6249F" w14:textId="4676EBA9"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Nhà thầu chuẩn bị và nộp hồ sơ đề xuất căn cứ hồ sơ yêu cầu. Việc đánh giá hồ sơ đề xuất được thực hiện theo tiêu chuẩn đánh giá quy định trong hồ sơ yêu cầu. Trong quá trình đánh giá, chủ đầu tư mời nhà thầu thương thảo về giá bảo đảm đáp ứng tỷ lệ tiết kiệm theo quy định của hồ sơ yêu cầu</w:t>
      </w:r>
      <w:r w:rsidR="00BF3B8E" w:rsidRPr="003B31D0">
        <w:rPr>
          <w:rFonts w:cs="Times New Roman"/>
          <w:szCs w:val="26"/>
          <w:lang w:val="vi-VN"/>
        </w:rPr>
        <w:t xml:space="preserve"> và</w:t>
      </w:r>
      <w:r w:rsidRPr="003B31D0">
        <w:rPr>
          <w:rFonts w:cs="Times New Roman"/>
          <w:szCs w:val="26"/>
          <w:lang w:val="vi-VN"/>
        </w:rPr>
        <w:t xml:space="preserve"> thương thảo, làm rõ hoặc sửa đổi, bổ sung nội dung hồ sơ đề xuất để chứng minh việc đáp ứng yêu cầu về năng lực, kinh nghiệm, tiến độ, khối lượng, chất lượng, giải pháp kỹ thuật, biện pháp tổ chức thực hiện gói thầu;</w:t>
      </w:r>
    </w:p>
    <w:p w14:paraId="56E7AA72"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Nhà thầu được đề nghị chỉ định thầu khi đáp ứng đầy đủ các điều kiện: có hồ sơ đề xuất hợp lệ; có năng lực, kinh nghiệm và đề xuất kỹ thuật đáp ứng yêu cầu của hồ sơ yêu cầu; có giá đề nghị trúng thầu không vượt giá gói thầu được duyệt.</w:t>
      </w:r>
    </w:p>
    <w:p w14:paraId="1082CA95" w14:textId="0A4D4A72"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 xml:space="preserve">d) </w:t>
      </w:r>
      <w:r w:rsidR="00154B18" w:rsidRPr="003B31D0">
        <w:rPr>
          <w:rFonts w:cs="Times New Roman"/>
          <w:szCs w:val="26"/>
          <w:lang w:val="vi-VN"/>
        </w:rPr>
        <w:t>T</w:t>
      </w:r>
      <w:r w:rsidRPr="003B31D0">
        <w:rPr>
          <w:rFonts w:cs="Times New Roman"/>
          <w:szCs w:val="26"/>
          <w:lang w:val="vi-VN"/>
        </w:rPr>
        <w:t xml:space="preserve">hẩm định, phê duyệt và công khai kết quả lựa chọn nhà thầu: </w:t>
      </w:r>
    </w:p>
    <w:p w14:paraId="04A27094" w14:textId="0DA5B6E3"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 xml:space="preserve">Việc phê duyệt và công khai kết quả lựa chọn nhà thầu thực hiện theo quy định tại Điều 33 của Nghị định này. </w:t>
      </w:r>
      <w:r w:rsidR="002B6E3D" w:rsidRPr="003B31D0">
        <w:rPr>
          <w:rFonts w:eastAsia="Times New Roman" w:cs="Times New Roman"/>
          <w:szCs w:val="26"/>
          <w:lang w:val="vi-VN"/>
        </w:rPr>
        <w:t xml:space="preserve">Chủ đầu tư </w:t>
      </w:r>
      <w:r w:rsidR="002B6E3D" w:rsidRPr="003B31D0">
        <w:rPr>
          <w:rFonts w:cs="Times New Roman"/>
          <w:szCs w:val="26"/>
          <w:lang w:val="vi-VN"/>
        </w:rPr>
        <w:t>k</w:t>
      </w:r>
      <w:r w:rsidRPr="003B31D0">
        <w:rPr>
          <w:rFonts w:cs="Times New Roman"/>
          <w:szCs w:val="26"/>
          <w:lang w:val="vi-VN"/>
        </w:rPr>
        <w:t>hông bắt buộc phải thẩm định kết quả lựa chọn nhà thầ</w:t>
      </w:r>
      <w:r w:rsidR="00BF3B8E" w:rsidRPr="003B31D0">
        <w:rPr>
          <w:rFonts w:cs="Times New Roman"/>
          <w:szCs w:val="26"/>
          <w:lang w:val="vi-VN"/>
        </w:rPr>
        <w:t>u;</w:t>
      </w:r>
      <w:r w:rsidRPr="003B31D0">
        <w:rPr>
          <w:rFonts w:cs="Times New Roman"/>
          <w:szCs w:val="26"/>
          <w:lang w:val="vi-VN"/>
        </w:rPr>
        <w:t xml:space="preserve"> trường hợp </w:t>
      </w:r>
      <w:r w:rsidR="002B6E3D" w:rsidRPr="003B31D0">
        <w:rPr>
          <w:rFonts w:cs="Times New Roman"/>
          <w:szCs w:val="26"/>
          <w:lang w:val="vi-VN"/>
        </w:rPr>
        <w:t>có</w:t>
      </w:r>
      <w:r w:rsidRPr="003B31D0">
        <w:rPr>
          <w:rFonts w:cs="Times New Roman"/>
          <w:szCs w:val="26"/>
          <w:lang w:val="vi-VN"/>
        </w:rPr>
        <w:t xml:space="preserve"> yêu cầu thẩm định</w:t>
      </w:r>
      <w:r w:rsidR="002B6E3D" w:rsidRPr="003B31D0">
        <w:rPr>
          <w:rFonts w:cs="Times New Roman"/>
          <w:szCs w:val="26"/>
          <w:lang w:val="vi-VN"/>
        </w:rPr>
        <w:t xml:space="preserve"> thì</w:t>
      </w:r>
      <w:r w:rsidRPr="003B31D0">
        <w:rPr>
          <w:rFonts w:cs="Times New Roman"/>
          <w:szCs w:val="26"/>
          <w:lang w:val="vi-VN"/>
        </w:rPr>
        <w:t xml:space="preserve"> thực hiện theo quy định tại khoản 4 Điều 136 của Nghị định này. </w:t>
      </w:r>
    </w:p>
    <w:p w14:paraId="66C584F3"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đ) Hoàn thiện, ký kết và quản lý thực hiện hợp đồng:</w:t>
      </w:r>
    </w:p>
    <w:p w14:paraId="428A5E68"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Hợp đồng ký kết giữa các bên phải phù hợp với quyết định phê duyệt kết quả chỉ định thầu, hồ sơ đề xuất, hồ sơ yêu cầu và các tài liệu liên quan khác. Việc hoàn thiện, ký kết và quản lý thực hiện hợp đồng thực hiện theo quy định tại Điều 34 và Điều 35 của Nghị định này.</w:t>
      </w:r>
    </w:p>
    <w:p w14:paraId="5154867C" w14:textId="77777777" w:rsidR="00665202" w:rsidRPr="00AE2DA0" w:rsidRDefault="00665202" w:rsidP="00EC74DF">
      <w:pPr>
        <w:pStyle w:val="Heading2"/>
        <w:rPr>
          <w:lang w:val="vi-VN"/>
        </w:rPr>
      </w:pPr>
      <w:r w:rsidRPr="00AE2DA0">
        <w:rPr>
          <w:rFonts w:hint="eastAsia"/>
          <w:lang w:val="vi-VN"/>
        </w:rPr>
        <w:t>Đ</w:t>
      </w:r>
      <w:r w:rsidRPr="00AE2DA0">
        <w:rPr>
          <w:lang w:val="vi-VN"/>
        </w:rPr>
        <w:t>iều 80. Quy tr</w:t>
      </w:r>
      <w:r w:rsidRPr="00AE2DA0">
        <w:rPr>
          <w:rFonts w:hint="eastAsia"/>
          <w:lang w:val="vi-VN"/>
        </w:rPr>
        <w:t>ì</w:t>
      </w:r>
      <w:r w:rsidRPr="00AE2DA0">
        <w:rPr>
          <w:lang w:val="vi-VN"/>
        </w:rPr>
        <w:t xml:space="preserve">nh chỉ </w:t>
      </w:r>
      <w:r w:rsidRPr="00AE2DA0">
        <w:rPr>
          <w:rFonts w:hint="eastAsia"/>
          <w:lang w:val="vi-VN"/>
        </w:rPr>
        <w:t>đ</w:t>
      </w:r>
      <w:r w:rsidRPr="00AE2DA0">
        <w:rPr>
          <w:lang w:val="vi-VN"/>
        </w:rPr>
        <w:t>ịnh thầu r</w:t>
      </w:r>
      <w:r w:rsidRPr="00AE2DA0">
        <w:rPr>
          <w:rFonts w:hint="eastAsia"/>
          <w:lang w:val="vi-VN"/>
        </w:rPr>
        <w:t>ú</w:t>
      </w:r>
      <w:r w:rsidRPr="00AE2DA0">
        <w:rPr>
          <w:lang w:val="vi-VN"/>
        </w:rPr>
        <w:t>t gọn</w:t>
      </w:r>
    </w:p>
    <w:p w14:paraId="32B8208F" w14:textId="77777777" w:rsidR="00665202" w:rsidRPr="003B31D0" w:rsidRDefault="00665202" w:rsidP="003B31D0">
      <w:pPr>
        <w:widowControl w:val="0"/>
        <w:tabs>
          <w:tab w:val="left" w:pos="851"/>
        </w:tabs>
        <w:spacing w:after="0" w:line="276" w:lineRule="auto"/>
        <w:ind w:firstLine="567"/>
        <w:rPr>
          <w:rFonts w:cs="Times New Roman"/>
          <w:szCs w:val="26"/>
          <w:lang w:val="vi-VN"/>
        </w:rPr>
      </w:pPr>
      <w:r w:rsidRPr="003B31D0">
        <w:rPr>
          <w:szCs w:val="26"/>
          <w:lang w:val="vi-VN"/>
        </w:rPr>
        <w:t xml:space="preserve">1. Đối với gói thầu thuộc trường hợp quy định tại khoản 1 Điều 78 của </w:t>
      </w:r>
      <w:r w:rsidRPr="003B31D0">
        <w:rPr>
          <w:iCs/>
          <w:szCs w:val="26"/>
          <w:lang w:val="vi-VN"/>
        </w:rPr>
        <w:t xml:space="preserve">Nghị định này, </w:t>
      </w:r>
      <w:r w:rsidRPr="003B31D0">
        <w:rPr>
          <w:rFonts w:cs="Times New Roman"/>
          <w:szCs w:val="26"/>
          <w:lang w:val="vi-VN"/>
        </w:rPr>
        <w:t>căn cứ quy mô, tính chất của gói thầu và thông tin sơ bộ về nhà thầu có khả năng thực hiện gói thầu, chủ đầu tư hoặc cơ quan trực tiếp quản lý gói thầu xác định và giao cho nhà thầu có năng lực, kinh nghiệm thực hiện ngay gói thầu. Trong thời hạn 15 ngày kể từ ngày bắt đầu thực hiện gói thầu, các bên phải hoàn thiện thủ tục chỉ định thầu quy định tại khoản 3 Điều này.</w:t>
      </w:r>
      <w:r w:rsidRPr="003B31D0">
        <w:rPr>
          <w:szCs w:val="26"/>
          <w:lang w:val="vi-VN"/>
        </w:rPr>
        <w:t xml:space="preserve"> </w:t>
      </w:r>
      <w:r w:rsidRPr="003B31D0">
        <w:rPr>
          <w:rFonts w:cs="Times New Roman"/>
          <w:iCs/>
          <w:szCs w:val="26"/>
          <w:lang w:val="vi-VN"/>
        </w:rPr>
        <w:t xml:space="preserve">Việc thực </w:t>
      </w:r>
      <w:r w:rsidRPr="003B31D0">
        <w:rPr>
          <w:rFonts w:cs="Times New Roman"/>
          <w:iCs/>
          <w:spacing w:val="-4"/>
          <w:szCs w:val="26"/>
          <w:lang w:val="vi-VN"/>
        </w:rPr>
        <w:t>hiện chỉ định thầu không phải đáp ứng các điều kiện quy định tại khoản 2 Điều 79</w:t>
      </w:r>
      <w:r w:rsidRPr="003B31D0">
        <w:rPr>
          <w:rFonts w:cs="Times New Roman"/>
          <w:iCs/>
          <w:szCs w:val="26"/>
          <w:lang w:val="vi-VN"/>
        </w:rPr>
        <w:t xml:space="preserve"> của Nghị định này.</w:t>
      </w:r>
      <w:r w:rsidRPr="003B31D0">
        <w:rPr>
          <w:rFonts w:cs="Times New Roman"/>
          <w:szCs w:val="26"/>
          <w:lang w:val="vi-VN"/>
        </w:rPr>
        <w:t xml:space="preserve"> </w:t>
      </w:r>
    </w:p>
    <w:p w14:paraId="5CC5DBCC" w14:textId="22A6795E" w:rsidR="00665202" w:rsidRPr="003B31D0" w:rsidRDefault="00665202" w:rsidP="003B31D0">
      <w:pPr>
        <w:widowControl w:val="0"/>
        <w:spacing w:after="0" w:line="276" w:lineRule="auto"/>
        <w:ind w:firstLine="567"/>
        <w:rPr>
          <w:rFonts w:cs="Times New Roman"/>
          <w:iCs/>
          <w:szCs w:val="26"/>
          <w:lang w:val="vi-VN"/>
        </w:rPr>
      </w:pPr>
      <w:r w:rsidRPr="003B31D0">
        <w:rPr>
          <w:rFonts w:cs="Times New Roman"/>
          <w:szCs w:val="26"/>
          <w:lang w:val="vi-VN"/>
        </w:rPr>
        <w:t xml:space="preserve">2. </w:t>
      </w:r>
      <w:r w:rsidRPr="003B31D0">
        <w:rPr>
          <w:rFonts w:cs="Times New Roman"/>
          <w:iCs/>
          <w:szCs w:val="26"/>
          <w:lang w:val="vi-VN"/>
        </w:rPr>
        <w:t>Đối với gói thầu thuộc trường hợp quy định tại các khoản 2, 3</w:t>
      </w:r>
      <w:r w:rsidR="007458FD" w:rsidRPr="003B31D0">
        <w:rPr>
          <w:rFonts w:cs="Times New Roman"/>
          <w:iCs/>
          <w:szCs w:val="26"/>
          <w:lang w:val="vi-VN"/>
        </w:rPr>
        <w:t xml:space="preserve">, </w:t>
      </w:r>
      <w:r w:rsidRPr="003B31D0">
        <w:rPr>
          <w:rFonts w:cs="Times New Roman"/>
          <w:iCs/>
          <w:szCs w:val="26"/>
          <w:lang w:val="vi-VN"/>
        </w:rPr>
        <w:t xml:space="preserve">4 </w:t>
      </w:r>
      <w:r w:rsidR="007458FD" w:rsidRPr="003B31D0">
        <w:rPr>
          <w:rFonts w:cs="Times New Roman"/>
          <w:iCs/>
          <w:szCs w:val="26"/>
          <w:lang w:val="vi-VN"/>
        </w:rPr>
        <w:t xml:space="preserve">và các điểm a, b khoản 5 </w:t>
      </w:r>
      <w:r w:rsidRPr="003B31D0">
        <w:rPr>
          <w:rFonts w:cs="Times New Roman"/>
          <w:iCs/>
          <w:szCs w:val="26"/>
          <w:lang w:val="vi-VN"/>
        </w:rPr>
        <w:t>Điều 78 của Nghị định này, chủ đầu tư</w:t>
      </w:r>
      <w:r w:rsidRPr="003B31D0">
        <w:rPr>
          <w:iCs/>
          <w:szCs w:val="26"/>
          <w:lang w:val="vi-VN"/>
        </w:rPr>
        <w:t xml:space="preserve"> áp dụng quy trình</w:t>
      </w:r>
      <w:r w:rsidRPr="003B31D0">
        <w:rPr>
          <w:szCs w:val="26"/>
          <w:lang w:val="vi-VN"/>
        </w:rPr>
        <w:t xml:space="preserve"> chỉ định thầu rút gọn quy định tại khoản 3 Điều này.</w:t>
      </w:r>
      <w:r w:rsidRPr="003B31D0">
        <w:rPr>
          <w:rFonts w:cs="Times New Roman"/>
          <w:iCs/>
          <w:szCs w:val="26"/>
          <w:lang w:val="vi-VN"/>
        </w:rPr>
        <w:t xml:space="preserve"> Việc thực hiện chỉ định thầu phải đáp ứng đủ các điều kiện quy định tại khoản 2 Điều 79 của Nghị định này.</w:t>
      </w:r>
    </w:p>
    <w:p w14:paraId="2D8E16C0"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3. Chỉ định thầu rút gọn được thực hiện theo quy trình sau:</w:t>
      </w:r>
    </w:p>
    <w:p w14:paraId="3F0B7DF8"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a) Chuẩn bị và gửi dự thảo hợp đồng cho nhà thầu:</w:t>
      </w:r>
    </w:p>
    <w:p w14:paraId="36EC721B" w14:textId="463253DA" w:rsidR="00665202" w:rsidRPr="003B31D0" w:rsidRDefault="00665202" w:rsidP="003B31D0">
      <w:pPr>
        <w:widowControl w:val="0"/>
        <w:spacing w:after="0" w:line="276" w:lineRule="auto"/>
        <w:ind w:firstLine="567"/>
        <w:rPr>
          <w:rFonts w:cs="Times New Roman"/>
          <w:szCs w:val="26"/>
          <w:lang w:val="vi-VN"/>
        </w:rPr>
      </w:pPr>
      <w:r w:rsidRPr="003B31D0">
        <w:rPr>
          <w:rFonts w:cs="Times New Roman"/>
          <w:bCs/>
          <w:iCs/>
          <w:szCs w:val="26"/>
          <w:lang w:val="vi-VN"/>
        </w:rPr>
        <w:t>Chủ đầu tư</w:t>
      </w:r>
      <w:r w:rsidRPr="003B31D0">
        <w:rPr>
          <w:rFonts w:cs="Times New Roman"/>
          <w:szCs w:val="26"/>
          <w:lang w:val="vi-VN"/>
        </w:rPr>
        <w:t xml:space="preserve"> căn cứ vào mục tiêu, phạm vi công việc để chuẩn bị và gửi dự thảo hợp đồng cho nhà thầu được chủ đầu tư dự kiến có khả năng thực hiện gói thầu</w:t>
      </w:r>
      <w:r w:rsidR="008C4B7D" w:rsidRPr="003B31D0">
        <w:rPr>
          <w:rFonts w:cs="Times New Roman"/>
          <w:szCs w:val="26"/>
          <w:lang w:val="vi-VN"/>
        </w:rPr>
        <w:t>; đối với gói thầu quy định tại điểm e khoản 2 Điều 78 của Nghị định này</w:t>
      </w:r>
      <w:r w:rsidR="00C20E8C" w:rsidRPr="003B31D0">
        <w:rPr>
          <w:rFonts w:cs="Times New Roman"/>
          <w:szCs w:val="26"/>
          <w:lang w:val="vi-VN"/>
        </w:rPr>
        <w:t>, chủ đầu tư gửi dự thảo hợp đồng cho nhà thầu đã trúng thầu thông qua đấu thầu rộng rãi hoặc đấu thầu hạn chế và đã ký hợp đồng thực hiện gói thầu trước đó</w:t>
      </w:r>
      <w:r w:rsidRPr="003B31D0">
        <w:rPr>
          <w:rFonts w:cs="Times New Roman"/>
          <w:szCs w:val="26"/>
          <w:lang w:val="vi-VN"/>
        </w:rPr>
        <w:t>. Nội dung dự thảo hợp đồng bao gồm các yêu cầu về phạm vi, nội dung công việc cần thực hiện, thời gian thực hiện, chất lượng công việc cần đạt được, giá trị tương ứng và các nội dung cần thiết khác.</w:t>
      </w:r>
    </w:p>
    <w:p w14:paraId="27E23593" w14:textId="77777777" w:rsidR="00665202" w:rsidRPr="003B31D0" w:rsidRDefault="00665202" w:rsidP="003B31D0">
      <w:pPr>
        <w:widowControl w:val="0"/>
        <w:spacing w:after="0" w:line="276" w:lineRule="auto"/>
        <w:ind w:firstLine="567"/>
        <w:rPr>
          <w:rFonts w:cs="Times New Roman"/>
          <w:bCs/>
          <w:iCs/>
          <w:szCs w:val="26"/>
          <w:lang w:val="vi-VN"/>
        </w:rPr>
      </w:pPr>
      <w:r w:rsidRPr="003B31D0">
        <w:rPr>
          <w:rFonts w:cs="Times New Roman"/>
          <w:szCs w:val="26"/>
          <w:lang w:val="vi-VN"/>
        </w:rPr>
        <w:t>Nhà thầu được đề nghị chỉ định thầu khi có tư cách hợp lệ theo quy định tại các điểm a, b, c, d, e, g và i khoản 1 Điều 5 của Luật Đấu thầu; đối với nhà thầu là hộ kinh doanh khi có tư cách hợp lệ quy định tại các điểm a, b khoản 2 và các điểm d, e khoản 1 Điều 5 của Luật Đấu thầu. Đối với gói thầu mua sắm hàng hóa, nhà thầu là cá nhân, nhóm cá nhân chào thầu sản phẩm đổi mới sáng tạo của mình được đề nghị chỉ định thầu khi đáp ứng tư cách hợp lệ quy định tại khoản 3 Điều 5 của Luật Đấu thầu. Trường hợp pháp luật có liên quan quy định nhà thầu tham dự thầu, thực hiện hợp đồng phải độc lập với các tổ chức, cá nhân khác thì phải tuân thủ quy định đó;</w:t>
      </w:r>
    </w:p>
    <w:p w14:paraId="2C2E11FC"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b) Hoàn thiện hợp đồng, phê duyệt và công khai kết quả lựa chọn nhà thầu:</w:t>
      </w:r>
    </w:p>
    <w:p w14:paraId="40F77FC5" w14:textId="07BDEE2D" w:rsidR="00C20E8C"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 xml:space="preserve">Trên cơ sở dự thảo hợp đồng, </w:t>
      </w:r>
      <w:r w:rsidRPr="003B31D0">
        <w:rPr>
          <w:rFonts w:cs="Times New Roman"/>
          <w:bCs/>
          <w:iCs/>
          <w:szCs w:val="26"/>
          <w:lang w:val="vi-VN"/>
        </w:rPr>
        <w:t>chủ đầu tư</w:t>
      </w:r>
      <w:r w:rsidRPr="003B31D0">
        <w:rPr>
          <w:rFonts w:cs="Times New Roman"/>
          <w:szCs w:val="26"/>
          <w:lang w:val="vi-VN"/>
        </w:rPr>
        <w:t xml:space="preserve"> và nhà thầu được đề nghị chỉ định thầu tiến hành hoàn thiện hợp đồng làm cơ sở phê duyệt kết quả lựa chọn nhà thầu và ký kết hợp đồng. Trong quá trình hoàn thiện hợp đồng, chủ đầu tư và nhà thầu thương thảo về giá, bảo đảm giá đề nghị trúng thầu tiết kiệm, hiệu quả kinh tế</w:t>
      </w:r>
      <w:r w:rsidR="00C20E8C" w:rsidRPr="003B31D0">
        <w:rPr>
          <w:rFonts w:cs="Times New Roman"/>
          <w:szCs w:val="26"/>
          <w:lang w:val="vi-VN"/>
        </w:rPr>
        <w:t xml:space="preserve">; đối với gói thầu </w:t>
      </w:r>
      <w:r w:rsidR="00E97535" w:rsidRPr="003B31D0">
        <w:rPr>
          <w:rFonts w:cs="Times New Roman"/>
          <w:szCs w:val="26"/>
          <w:lang w:val="vi-VN"/>
        </w:rPr>
        <w:t xml:space="preserve">xây </w:t>
      </w:r>
      <w:r w:rsidR="00C004C6" w:rsidRPr="003B31D0">
        <w:rPr>
          <w:rFonts w:cs="Times New Roman"/>
          <w:szCs w:val="26"/>
          <w:lang w:val="vi-VN"/>
        </w:rPr>
        <w:t>lắp</w:t>
      </w:r>
      <w:r w:rsidR="00E97535" w:rsidRPr="003B31D0">
        <w:rPr>
          <w:rFonts w:cs="Times New Roman"/>
          <w:szCs w:val="26"/>
          <w:lang w:val="vi-VN"/>
        </w:rPr>
        <w:t xml:space="preserve"> </w:t>
      </w:r>
      <w:r w:rsidR="00DF3AC7" w:rsidRPr="003B31D0">
        <w:rPr>
          <w:rFonts w:cs="Times New Roman"/>
          <w:szCs w:val="26"/>
          <w:lang w:val="vi-VN"/>
        </w:rPr>
        <w:t>thuộc trường hợp</w:t>
      </w:r>
      <w:r w:rsidR="00E97535" w:rsidRPr="003B31D0">
        <w:rPr>
          <w:rFonts w:cs="Times New Roman"/>
          <w:szCs w:val="26"/>
          <w:lang w:val="vi-VN"/>
        </w:rPr>
        <w:t xml:space="preserve"> chỉ định thầu theo </w:t>
      </w:r>
      <w:r w:rsidR="00C20E8C" w:rsidRPr="003B31D0">
        <w:rPr>
          <w:rFonts w:cs="Times New Roman"/>
          <w:szCs w:val="26"/>
          <w:lang w:val="vi-VN"/>
        </w:rPr>
        <w:t>quy định tại điểm e khoản 2 Điều 78 của Nghị định này</w:t>
      </w:r>
      <w:r w:rsidR="00E97535" w:rsidRPr="003B31D0">
        <w:rPr>
          <w:rFonts w:cs="Times New Roman"/>
          <w:szCs w:val="26"/>
          <w:lang w:val="vi-VN"/>
        </w:rPr>
        <w:t>,</w:t>
      </w:r>
      <w:r w:rsidR="00DA53C8" w:rsidRPr="003B31D0">
        <w:rPr>
          <w:rFonts w:cs="Times New Roman"/>
          <w:szCs w:val="26"/>
          <w:lang w:val="vi-VN"/>
        </w:rPr>
        <w:t xml:space="preserve"> </w:t>
      </w:r>
      <w:r w:rsidR="008C3292" w:rsidRPr="003B31D0">
        <w:rPr>
          <w:rFonts w:cs="Times New Roman"/>
          <w:szCs w:val="26"/>
          <w:lang w:val="vi-VN"/>
        </w:rPr>
        <w:t>chủ đầu tư và nhà thầu thương thảo về giá, bảo đảm tiết kiệm tối thiểu 5%</w:t>
      </w:r>
      <w:r w:rsidR="00137F72" w:rsidRPr="003B31D0">
        <w:rPr>
          <w:rFonts w:cs="Times New Roman"/>
          <w:szCs w:val="26"/>
          <w:lang w:val="vi-VN"/>
        </w:rPr>
        <w:t xml:space="preserve"> </w:t>
      </w:r>
      <w:r w:rsidR="002031EF" w:rsidRPr="003B31D0">
        <w:rPr>
          <w:rFonts w:cs="Times New Roman"/>
          <w:szCs w:val="26"/>
          <w:lang w:val="vi-VN"/>
        </w:rPr>
        <w:t>giá gói thầu.</w:t>
      </w:r>
    </w:p>
    <w:p w14:paraId="7E74B241" w14:textId="5238FB68" w:rsidR="00665202" w:rsidRPr="003B31D0" w:rsidRDefault="00665202" w:rsidP="003B31D0">
      <w:pPr>
        <w:widowControl w:val="0"/>
        <w:spacing w:after="0" w:line="276" w:lineRule="auto"/>
        <w:ind w:firstLine="567"/>
        <w:rPr>
          <w:rFonts w:cs="Times New Roman"/>
          <w:szCs w:val="26"/>
          <w:lang w:val="vi-VN"/>
        </w:rPr>
      </w:pPr>
      <w:r w:rsidRPr="003B31D0">
        <w:rPr>
          <w:rFonts w:cs="Times New Roman"/>
          <w:spacing w:val="-4"/>
          <w:szCs w:val="26"/>
          <w:lang w:val="vi-VN"/>
        </w:rPr>
        <w:t xml:space="preserve">Việc công khai kết quả </w:t>
      </w:r>
      <w:r w:rsidR="00677A4D" w:rsidRPr="003B31D0">
        <w:rPr>
          <w:rFonts w:cs="Times New Roman"/>
          <w:spacing w:val="-4"/>
          <w:szCs w:val="26"/>
          <w:lang w:val="vi-VN"/>
        </w:rPr>
        <w:t>lựa chọn nhà thầu</w:t>
      </w:r>
      <w:r w:rsidRPr="003B31D0">
        <w:rPr>
          <w:rFonts w:cs="Times New Roman"/>
          <w:spacing w:val="-4"/>
          <w:szCs w:val="26"/>
          <w:lang w:val="vi-VN"/>
        </w:rPr>
        <w:t xml:space="preserve"> theo quy định tại khoản </w:t>
      </w:r>
      <w:r w:rsidR="007279DB" w:rsidRPr="003B31D0">
        <w:rPr>
          <w:rFonts w:cs="Times New Roman"/>
          <w:spacing w:val="-4"/>
          <w:szCs w:val="26"/>
          <w:lang w:val="vi-VN"/>
        </w:rPr>
        <w:t>5</w:t>
      </w:r>
      <w:r w:rsidRPr="003B31D0">
        <w:rPr>
          <w:rFonts w:cs="Times New Roman"/>
          <w:spacing w:val="-4"/>
          <w:szCs w:val="26"/>
          <w:lang w:val="vi-VN"/>
        </w:rPr>
        <w:t xml:space="preserve"> Điều 33</w:t>
      </w:r>
      <w:r w:rsidRPr="003B31D0">
        <w:rPr>
          <w:rFonts w:cs="Times New Roman"/>
          <w:szCs w:val="26"/>
          <w:lang w:val="vi-VN"/>
        </w:rPr>
        <w:t xml:space="preserve"> của Nghị định này;</w:t>
      </w:r>
    </w:p>
    <w:p w14:paraId="5DE77347"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c) Ký kết và quản lý thực hiện hợp đồng:</w:t>
      </w:r>
    </w:p>
    <w:p w14:paraId="133E5AD0" w14:textId="77777777"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Hợp đồng ký kết giữa các bên phải phù hợp với quyết định phê duyệt kết quả lựa chọn nhà thầu và các tài liệu liên quan khác. Việc quản lý thực hiện hợp đồng thực hiện theo quy định tại Điều 35 của Nghị định này.</w:t>
      </w:r>
    </w:p>
    <w:p w14:paraId="5A2EA63E" w14:textId="3792EA06" w:rsidR="00665202" w:rsidRPr="003B31D0" w:rsidRDefault="00665202" w:rsidP="003B31D0">
      <w:pPr>
        <w:widowControl w:val="0"/>
        <w:spacing w:after="0" w:line="276" w:lineRule="auto"/>
        <w:ind w:firstLine="567"/>
        <w:rPr>
          <w:rFonts w:cs="Times New Roman"/>
          <w:szCs w:val="26"/>
          <w:lang w:val="vi-VN"/>
        </w:rPr>
      </w:pPr>
      <w:r w:rsidRPr="003B31D0">
        <w:rPr>
          <w:rFonts w:cs="Times New Roman"/>
          <w:bCs/>
          <w:iCs/>
          <w:szCs w:val="26"/>
          <w:lang w:val="vi-VN"/>
        </w:rPr>
        <w:t>4. Đối với gói thầu hoặc nội dung mua sắm có giá không quá 50 triệu đồng, thủ trưởng cơ quan, đơn vị mua sắm chịu trách nhiệm quyết định việc mua sắm bảo đảm tiết kiệm, hiệu quả và tự chịu trách nhiệm về quyết định của mình, không phải đáp ứng điều kiện quy định tại khoản 2 Điều 79 của Nghị định này</w:t>
      </w:r>
      <w:r w:rsidR="006C1B50" w:rsidRPr="003B31D0">
        <w:rPr>
          <w:rFonts w:cs="Times New Roman"/>
          <w:bCs/>
          <w:iCs/>
          <w:szCs w:val="26"/>
          <w:lang w:val="vi-VN"/>
        </w:rPr>
        <w:t>, không phải thực hiện</w:t>
      </w:r>
      <w:r w:rsidRPr="003B31D0">
        <w:rPr>
          <w:rFonts w:cs="Times New Roman"/>
          <w:bCs/>
          <w:iCs/>
          <w:szCs w:val="26"/>
          <w:lang w:val="vi-VN"/>
        </w:rPr>
        <w:t xml:space="preserve"> quy trình quy định tại khoản 3 Điều này nhưng phải bảo đảm chế độ hoá đơn, chứng từ đầy đủ theo quy định của pháp luật hoặc được thực hiện theo quy trình chỉ định thầu rút gọn quy định tại khoản 3 Điều này.</w:t>
      </w:r>
    </w:p>
    <w:p w14:paraId="4AAC79B5" w14:textId="59C32551" w:rsidR="00665202" w:rsidRPr="003B31D0" w:rsidRDefault="00665202" w:rsidP="003B31D0">
      <w:pPr>
        <w:widowControl w:val="0"/>
        <w:spacing w:after="0" w:line="276" w:lineRule="auto"/>
        <w:ind w:firstLine="567"/>
        <w:rPr>
          <w:rFonts w:cs="Times New Roman"/>
          <w:szCs w:val="26"/>
          <w:lang w:val="vi-VN"/>
        </w:rPr>
      </w:pPr>
      <w:r w:rsidRPr="003B31D0">
        <w:rPr>
          <w:rFonts w:cs="Times New Roman"/>
          <w:szCs w:val="26"/>
          <w:lang w:val="vi-VN"/>
        </w:rPr>
        <w:t xml:space="preserve">5. Trường hợp chủ đầu tư không áp dụng quy trình rút gọn quy định tại </w:t>
      </w:r>
      <w:r w:rsidRPr="003B31D0">
        <w:rPr>
          <w:rFonts w:cs="Times New Roman"/>
          <w:bCs/>
          <w:szCs w:val="26"/>
          <w:lang w:val="vi-VN"/>
        </w:rPr>
        <w:t>khoản 3</w:t>
      </w:r>
      <w:r w:rsidRPr="003B31D0">
        <w:rPr>
          <w:rFonts w:cs="Times New Roman"/>
          <w:szCs w:val="26"/>
          <w:lang w:val="vi-VN"/>
        </w:rPr>
        <w:t xml:space="preserve"> Điều này mà áp dụng quy trình thông thường thì thực hiện theo quy định tại Điều 79 của Nghị định này.</w:t>
      </w:r>
    </w:p>
    <w:p w14:paraId="410C5580" w14:textId="77777777" w:rsidR="007C01C9" w:rsidRPr="003B31D0" w:rsidRDefault="007C01C9" w:rsidP="001E52BE">
      <w:pPr>
        <w:rPr>
          <w:lang w:val="vi-VN"/>
        </w:rPr>
      </w:pPr>
      <w:bookmarkStart w:id="229" w:name="_Toc156916689"/>
      <w:bookmarkEnd w:id="225"/>
      <w:bookmarkEnd w:id="226"/>
      <w:bookmarkEnd w:id="227"/>
      <w:bookmarkEnd w:id="228"/>
    </w:p>
    <w:p w14:paraId="66FD7AFB" w14:textId="2685E4F3" w:rsidR="00CA3FF6" w:rsidRPr="00F11457" w:rsidRDefault="00AE4EB8" w:rsidP="00F11457">
      <w:pPr>
        <w:pStyle w:val="Heading1"/>
        <w:rPr>
          <w:rFonts w:eastAsia="Calibri"/>
        </w:rPr>
      </w:pPr>
      <w:r w:rsidRPr="00F11457">
        <w:rPr>
          <w:rStyle w:val="Heading1Char"/>
          <w:b/>
          <w:bCs/>
        </w:rPr>
        <w:t>Mục 2</w:t>
      </w:r>
      <w:bookmarkStart w:id="230" w:name="_Toc156916690"/>
      <w:bookmarkEnd w:id="229"/>
      <w:r w:rsidR="00F11457" w:rsidRPr="00F11457">
        <w:rPr>
          <w:rStyle w:val="Heading1Char"/>
          <w:b/>
          <w:bCs/>
          <w:lang w:val="vi-VN"/>
        </w:rPr>
        <w:t xml:space="preserve"> </w:t>
      </w:r>
      <w:r w:rsidR="00F11457" w:rsidRPr="00F11457">
        <w:rPr>
          <w:rStyle w:val="Heading1Char"/>
          <w:b/>
          <w:bCs/>
        </w:rPr>
        <w:br/>
      </w:r>
      <w:r w:rsidRPr="00F11457">
        <w:rPr>
          <w:rStyle w:val="Heading1Char"/>
          <w:b/>
          <w:bCs/>
        </w:rPr>
        <w:t>CH</w:t>
      </w:r>
      <w:r w:rsidRPr="00F11457">
        <w:rPr>
          <w:rStyle w:val="Heading1Char"/>
          <w:rFonts w:hint="eastAsia"/>
          <w:b/>
          <w:bCs/>
        </w:rPr>
        <w:t>À</w:t>
      </w:r>
      <w:r w:rsidRPr="00F11457">
        <w:rPr>
          <w:rStyle w:val="Heading1Char"/>
          <w:b/>
          <w:bCs/>
        </w:rPr>
        <w:t>O H</w:t>
      </w:r>
      <w:r w:rsidRPr="00F11457">
        <w:rPr>
          <w:rFonts w:hint="eastAsia"/>
        </w:rPr>
        <w:t>À</w:t>
      </w:r>
      <w:r w:rsidRPr="00F11457">
        <w:t>NG CẠNH TRANH</w:t>
      </w:r>
      <w:r w:rsidR="00367DE0" w:rsidRPr="00F11457">
        <w:t xml:space="preserve">, </w:t>
      </w:r>
      <w:r w:rsidR="0064699C">
        <w:br w:type="textWrapping" w:clear="all"/>
      </w:r>
      <w:r w:rsidR="00367DE0" w:rsidRPr="00F11457">
        <w:t>MUA SẮM TRỰC TIẾP</w:t>
      </w:r>
      <w:r w:rsidR="00006EFF" w:rsidRPr="00F11457">
        <w:t xml:space="preserve">, </w:t>
      </w:r>
      <w:r w:rsidR="00F11457" w:rsidRPr="00F11457">
        <w:rPr>
          <w:rFonts w:eastAsia="Calibri"/>
        </w:rPr>
        <w:t xml:space="preserve"> </w:t>
      </w:r>
      <w:r w:rsidR="0064699C">
        <w:rPr>
          <w:rFonts w:eastAsia="Calibri"/>
        </w:rPr>
        <w:br w:type="textWrapping" w:clear="all"/>
      </w:r>
      <w:r w:rsidR="00367DE0" w:rsidRPr="00F11457">
        <w:t>TỰ THỰC HIỆN</w:t>
      </w:r>
      <w:bookmarkEnd w:id="230"/>
    </w:p>
    <w:p w14:paraId="43DCF561" w14:textId="77777777" w:rsidR="007C01C9" w:rsidRPr="003B31D0" w:rsidRDefault="007C01C9" w:rsidP="003B31D0">
      <w:pPr>
        <w:spacing w:line="276" w:lineRule="auto"/>
        <w:rPr>
          <w:szCs w:val="26"/>
          <w:lang w:val="vi-VN"/>
        </w:rPr>
      </w:pPr>
    </w:p>
    <w:p w14:paraId="03B5D3BB" w14:textId="1BC9313F" w:rsidR="00D41676" w:rsidRPr="00AE2DA0" w:rsidRDefault="00D41676" w:rsidP="00EC74DF">
      <w:pPr>
        <w:pStyle w:val="Heading2"/>
        <w:rPr>
          <w:lang w:val="vi-VN"/>
        </w:rPr>
      </w:pPr>
      <w:bookmarkStart w:id="231" w:name="_Toc143810217"/>
      <w:bookmarkStart w:id="232" w:name="_Toc156916691"/>
      <w:r w:rsidRPr="00AE2DA0">
        <w:rPr>
          <w:rFonts w:hint="eastAsia"/>
          <w:lang w:val="vi-VN"/>
        </w:rPr>
        <w:t>Đ</w:t>
      </w:r>
      <w:r w:rsidRPr="00AE2DA0">
        <w:rPr>
          <w:lang w:val="vi-VN"/>
        </w:rPr>
        <w:t xml:space="preserve">iều </w:t>
      </w:r>
      <w:r w:rsidR="00AE5508" w:rsidRPr="00AE2DA0">
        <w:rPr>
          <w:lang w:val="vi-VN"/>
        </w:rPr>
        <w:t>81</w:t>
      </w:r>
      <w:r w:rsidRPr="00AE2DA0">
        <w:rPr>
          <w:lang w:val="vi-VN"/>
        </w:rPr>
        <w:t xml:space="preserve">. </w:t>
      </w:r>
      <w:r w:rsidR="006930ED" w:rsidRPr="00AE2DA0">
        <w:rPr>
          <w:lang w:val="vi-VN"/>
        </w:rPr>
        <w:t>C</w:t>
      </w:r>
      <w:r w:rsidRPr="00AE2DA0">
        <w:rPr>
          <w:lang w:val="vi-VN"/>
        </w:rPr>
        <w:t>h</w:t>
      </w:r>
      <w:r w:rsidRPr="00AE2DA0">
        <w:rPr>
          <w:rFonts w:hint="eastAsia"/>
          <w:lang w:val="vi-VN"/>
        </w:rPr>
        <w:t>à</w:t>
      </w:r>
      <w:r w:rsidRPr="00AE2DA0">
        <w:rPr>
          <w:lang w:val="vi-VN"/>
        </w:rPr>
        <w:t>o h</w:t>
      </w:r>
      <w:r w:rsidRPr="00AE2DA0">
        <w:rPr>
          <w:rFonts w:hint="eastAsia"/>
          <w:lang w:val="vi-VN"/>
        </w:rPr>
        <w:t>à</w:t>
      </w:r>
      <w:r w:rsidRPr="00AE2DA0">
        <w:rPr>
          <w:lang w:val="vi-VN"/>
        </w:rPr>
        <w:t>ng cạnh tranh</w:t>
      </w:r>
      <w:bookmarkEnd w:id="231"/>
      <w:bookmarkEnd w:id="232"/>
    </w:p>
    <w:p w14:paraId="718859D0" w14:textId="1C02507A" w:rsidR="006930ED" w:rsidRPr="003B31D0" w:rsidRDefault="00A226BB" w:rsidP="003B31D0">
      <w:pPr>
        <w:widowControl w:val="0"/>
        <w:spacing w:after="0" w:line="276" w:lineRule="auto"/>
        <w:ind w:firstLine="567"/>
        <w:rPr>
          <w:rFonts w:cs="Times New Roman"/>
          <w:szCs w:val="26"/>
          <w:lang w:val="vi-VN"/>
        </w:rPr>
      </w:pPr>
      <w:r w:rsidRPr="003B31D0">
        <w:rPr>
          <w:rFonts w:cs="Times New Roman"/>
          <w:bCs/>
          <w:iCs/>
          <w:szCs w:val="26"/>
          <w:lang w:val="vi-VN"/>
        </w:rPr>
        <w:t xml:space="preserve">Chào hàng cạnh tranh được áp dụng đối với gói thầu </w:t>
      </w:r>
      <w:r w:rsidR="00A012C7" w:rsidRPr="003B31D0">
        <w:rPr>
          <w:rFonts w:cs="Times New Roman"/>
          <w:bCs/>
          <w:iCs/>
          <w:szCs w:val="26"/>
          <w:lang w:val="vi-VN"/>
        </w:rPr>
        <w:t>quy định tại khoản 1 Điều 24 của Luật Đấu thầu và</w:t>
      </w:r>
      <w:r w:rsidRPr="003B31D0">
        <w:rPr>
          <w:rFonts w:cs="Times New Roman"/>
          <w:bCs/>
          <w:iCs/>
          <w:szCs w:val="26"/>
          <w:lang w:val="vi-VN"/>
        </w:rPr>
        <w:t xml:space="preserve"> có giá gói thầu không quá 10 tỷ đồng</w:t>
      </w:r>
      <w:r w:rsidR="00A04CE0" w:rsidRPr="003B31D0">
        <w:rPr>
          <w:rFonts w:cs="Times New Roman"/>
          <w:bCs/>
          <w:iCs/>
          <w:szCs w:val="26"/>
          <w:lang w:val="vi-VN"/>
        </w:rPr>
        <w:t>. Chào hàng cạnh tranh được thực hiện</w:t>
      </w:r>
      <w:r w:rsidRPr="003B31D0">
        <w:rPr>
          <w:rFonts w:cs="Times New Roman"/>
          <w:bCs/>
          <w:iCs/>
          <w:szCs w:val="26"/>
          <w:lang w:val="vi-VN"/>
        </w:rPr>
        <w:t xml:space="preserve"> theo quy trình sau: </w:t>
      </w:r>
      <w:r w:rsidR="006930ED" w:rsidRPr="003B31D0">
        <w:rPr>
          <w:rFonts w:cs="Times New Roman"/>
          <w:szCs w:val="26"/>
          <w:lang w:val="vi-VN"/>
        </w:rPr>
        <w:t xml:space="preserve"> </w:t>
      </w:r>
    </w:p>
    <w:p w14:paraId="16EA7933" w14:textId="5B492E0F" w:rsidR="00D41676" w:rsidRPr="003B31D0" w:rsidRDefault="00A226BB" w:rsidP="003B31D0">
      <w:pPr>
        <w:widowControl w:val="0"/>
        <w:spacing w:after="0" w:line="276" w:lineRule="auto"/>
        <w:ind w:firstLine="567"/>
        <w:rPr>
          <w:rFonts w:cs="Times New Roman"/>
          <w:szCs w:val="26"/>
          <w:lang w:val="vi-VN"/>
        </w:rPr>
      </w:pPr>
      <w:r w:rsidRPr="003B31D0">
        <w:rPr>
          <w:rFonts w:cs="Times New Roman"/>
          <w:szCs w:val="26"/>
          <w:lang w:val="vi-VN"/>
        </w:rPr>
        <w:t>1</w:t>
      </w:r>
      <w:r w:rsidR="00D41676" w:rsidRPr="003B31D0">
        <w:rPr>
          <w:rFonts w:cs="Times New Roman"/>
          <w:szCs w:val="26"/>
          <w:lang w:val="vi-VN"/>
        </w:rPr>
        <w:t>. Chuẩn bị lựa chọn nhà thầu:</w:t>
      </w:r>
    </w:p>
    <w:p w14:paraId="597E538C" w14:textId="61908A5F" w:rsidR="000D703B" w:rsidRPr="003B31D0" w:rsidRDefault="00D41676" w:rsidP="003B31D0">
      <w:pPr>
        <w:widowControl w:val="0"/>
        <w:spacing w:after="0" w:line="276" w:lineRule="auto"/>
        <w:ind w:firstLine="567"/>
        <w:rPr>
          <w:rFonts w:cs="Times New Roman"/>
          <w:szCs w:val="26"/>
          <w:lang w:val="vi-VN"/>
        </w:rPr>
      </w:pPr>
      <w:r w:rsidRPr="003B31D0">
        <w:rPr>
          <w:rFonts w:cs="Times New Roman"/>
          <w:spacing w:val="-4"/>
          <w:szCs w:val="26"/>
          <w:lang w:val="vi-VN"/>
        </w:rPr>
        <w:t xml:space="preserve">a) </w:t>
      </w:r>
      <w:r w:rsidR="007255A1" w:rsidRPr="003B31D0">
        <w:rPr>
          <w:rFonts w:cs="Times New Roman"/>
          <w:spacing w:val="-4"/>
          <w:szCs w:val="26"/>
          <w:lang w:val="vi-VN"/>
        </w:rPr>
        <w:t>H</w:t>
      </w:r>
      <w:r w:rsidRPr="003B31D0">
        <w:rPr>
          <w:rFonts w:cs="Times New Roman"/>
          <w:spacing w:val="-4"/>
          <w:szCs w:val="26"/>
          <w:lang w:val="vi-VN"/>
        </w:rPr>
        <w:t xml:space="preserve">ồ sơ mời thầu </w:t>
      </w:r>
      <w:r w:rsidR="007255A1" w:rsidRPr="003B31D0">
        <w:rPr>
          <w:rFonts w:cs="Times New Roman"/>
          <w:spacing w:val="-4"/>
          <w:szCs w:val="26"/>
          <w:lang w:val="vi-VN"/>
        </w:rPr>
        <w:t xml:space="preserve">được lập </w:t>
      </w:r>
      <w:r w:rsidRPr="003B31D0">
        <w:rPr>
          <w:rFonts w:cs="Times New Roman"/>
          <w:spacing w:val="-4"/>
          <w:szCs w:val="26"/>
          <w:lang w:val="vi-VN"/>
        </w:rPr>
        <w:t>căn cứ quy định tại khoản 1</w:t>
      </w:r>
      <w:r w:rsidR="00A47B6F" w:rsidRPr="003B31D0">
        <w:rPr>
          <w:rFonts w:cs="Times New Roman"/>
          <w:spacing w:val="-4"/>
          <w:szCs w:val="26"/>
          <w:lang w:val="vi-VN"/>
        </w:rPr>
        <w:t xml:space="preserve"> và khoản 2</w:t>
      </w:r>
      <w:r w:rsidRPr="003B31D0">
        <w:rPr>
          <w:rFonts w:cs="Times New Roman"/>
          <w:spacing w:val="-4"/>
          <w:szCs w:val="26"/>
          <w:lang w:val="vi-VN"/>
        </w:rPr>
        <w:t xml:space="preserve"> Điều </w:t>
      </w:r>
      <w:r w:rsidR="00F4448D" w:rsidRPr="003B31D0">
        <w:rPr>
          <w:rFonts w:cs="Times New Roman"/>
          <w:spacing w:val="-4"/>
          <w:szCs w:val="26"/>
          <w:lang w:val="vi-VN"/>
        </w:rPr>
        <w:t>26</w:t>
      </w:r>
      <w:r w:rsidR="00F4448D" w:rsidRPr="003B31D0">
        <w:rPr>
          <w:rFonts w:cs="Times New Roman"/>
          <w:szCs w:val="26"/>
          <w:lang w:val="vi-VN"/>
        </w:rPr>
        <w:t xml:space="preserve"> </w:t>
      </w:r>
      <w:r w:rsidRPr="003B31D0">
        <w:rPr>
          <w:rFonts w:cs="Times New Roman"/>
          <w:szCs w:val="26"/>
          <w:lang w:val="vi-VN"/>
        </w:rPr>
        <w:t>của Nghị định này. Nội dung hồ sơ mời thầu bao gồm</w:t>
      </w:r>
      <w:r w:rsidR="00886BD1" w:rsidRPr="003B31D0">
        <w:rPr>
          <w:rFonts w:cs="Times New Roman"/>
          <w:szCs w:val="26"/>
          <w:lang w:val="vi-VN"/>
        </w:rPr>
        <w:t>:</w:t>
      </w:r>
      <w:r w:rsidRPr="003B31D0">
        <w:rPr>
          <w:rFonts w:cs="Times New Roman"/>
          <w:szCs w:val="26"/>
          <w:lang w:val="vi-VN"/>
        </w:rPr>
        <w:t xml:space="preserve"> thông tin tóm tắt về dự án, </w:t>
      </w:r>
      <w:r w:rsidR="004B0CBE" w:rsidRPr="003B31D0">
        <w:rPr>
          <w:rFonts w:cs="Times New Roman"/>
          <w:szCs w:val="26"/>
          <w:lang w:val="vi-VN"/>
        </w:rPr>
        <w:t xml:space="preserve">dự toán mua sắm, </w:t>
      </w:r>
      <w:r w:rsidRPr="003B31D0">
        <w:rPr>
          <w:rFonts w:cs="Times New Roman"/>
          <w:szCs w:val="26"/>
          <w:lang w:val="vi-VN"/>
        </w:rPr>
        <w:t xml:space="preserve">gói thầu; chỉ dẫn nhà thầu; bảng dữ liệu đấu thầu; tiêu chuẩn đánh giá về tính hợp lệ của hồ sơ dự thầu; </w:t>
      </w:r>
      <w:r w:rsidR="00C12AC0" w:rsidRPr="003B31D0">
        <w:rPr>
          <w:rFonts w:cs="Times New Roman"/>
          <w:szCs w:val="26"/>
          <w:lang w:val="vi-VN"/>
        </w:rPr>
        <w:t xml:space="preserve">tiêu chuẩn đánh giá về năng lực, kinh nghiệm và đánh giá về kỹ thuật sử dụng tiêu chí đạt, không đạt; </w:t>
      </w:r>
      <w:r w:rsidRPr="003B31D0">
        <w:rPr>
          <w:rFonts w:cs="Times New Roman"/>
          <w:szCs w:val="26"/>
          <w:lang w:val="vi-VN"/>
        </w:rPr>
        <w:t>tiêu chuẩn đánh giá</w:t>
      </w:r>
      <w:r w:rsidR="00144925" w:rsidRPr="003B31D0">
        <w:rPr>
          <w:rFonts w:cs="Times New Roman"/>
          <w:szCs w:val="26"/>
          <w:lang w:val="vi-VN"/>
        </w:rPr>
        <w:t xml:space="preserve"> về tài chính</w:t>
      </w:r>
      <w:r w:rsidRPr="003B31D0">
        <w:rPr>
          <w:rFonts w:cs="Times New Roman"/>
          <w:szCs w:val="26"/>
          <w:lang w:val="vi-VN"/>
        </w:rPr>
        <w:t xml:space="preserve"> theo phương pháp giá thấp nhất hoặc phương pháp giá đánh giá</w:t>
      </w:r>
      <w:r w:rsidR="00C23127" w:rsidRPr="003B31D0">
        <w:rPr>
          <w:rFonts w:cs="Times New Roman"/>
          <w:szCs w:val="26"/>
          <w:lang w:val="vi-VN"/>
        </w:rPr>
        <w:t>.</w:t>
      </w:r>
      <w:r w:rsidR="00B26764" w:rsidRPr="003B31D0">
        <w:rPr>
          <w:rFonts w:cs="Times New Roman"/>
          <w:szCs w:val="26"/>
          <w:lang w:val="vi-VN"/>
        </w:rPr>
        <w:t xml:space="preserve"> </w:t>
      </w:r>
      <w:r w:rsidR="003733B6" w:rsidRPr="003B31D0">
        <w:rPr>
          <w:rFonts w:cs="Times New Roman"/>
          <w:szCs w:val="26"/>
          <w:lang w:val="vi-VN"/>
        </w:rPr>
        <w:t>Đối với gói thầu mua sắm hàng hóa, xây lắp, căn cứ vào quy mô, tính chất của gói thầu, hồ sơ mời thầu có thể bao gồm tiêu chuẩn đánh giá về năng lực và kinh nghiệm hoặc không bao gồm tiêu chuẩn này nhưng n</w:t>
      </w:r>
      <w:r w:rsidR="00C23127" w:rsidRPr="003B31D0">
        <w:rPr>
          <w:rFonts w:cs="Times New Roman"/>
          <w:szCs w:val="26"/>
          <w:lang w:val="vi-VN"/>
        </w:rPr>
        <w:t xml:space="preserve">hà thầu tham dự thầu phải cam kết có đủ năng lực, kinh nghiệm để thực hiện gói thầu. </w:t>
      </w:r>
      <w:r w:rsidR="003733B6" w:rsidRPr="003B31D0">
        <w:rPr>
          <w:rFonts w:cs="Times New Roman"/>
          <w:szCs w:val="26"/>
          <w:lang w:val="vi-VN"/>
        </w:rPr>
        <w:t>Đối với gói thầu dịch vụ phi tư vấn, hồ sơ mời thầu không yêu cầu tiêu chuẩn đánh giá về năng lực và kinh nghiệm.</w:t>
      </w:r>
    </w:p>
    <w:p w14:paraId="6F49E671" w14:textId="47C8502A" w:rsidR="0075106C" w:rsidRPr="003B31D0" w:rsidRDefault="003733B6" w:rsidP="003B31D0">
      <w:pPr>
        <w:widowControl w:val="0"/>
        <w:spacing w:after="0" w:line="276" w:lineRule="auto"/>
        <w:ind w:firstLine="567"/>
        <w:rPr>
          <w:rFonts w:cs="Times New Roman"/>
          <w:szCs w:val="26"/>
          <w:lang w:val="vi-VN"/>
        </w:rPr>
      </w:pPr>
      <w:r w:rsidRPr="003B31D0">
        <w:rPr>
          <w:rFonts w:cs="Times New Roman"/>
          <w:szCs w:val="26"/>
          <w:lang w:val="vi-VN"/>
        </w:rPr>
        <w:t xml:space="preserve">Đối với gói thầu mua sắm hàng hóa, nhà thầu là cá nhân, nhóm cá nhân chào thầu sản phẩm đổi mới sáng tạo của mình đáp ứng quy định tại khoản 4 Điều </w:t>
      </w:r>
      <w:r w:rsidR="00F4448D" w:rsidRPr="003B31D0">
        <w:rPr>
          <w:rFonts w:cs="Times New Roman"/>
          <w:szCs w:val="26"/>
          <w:lang w:val="vi-VN"/>
        </w:rPr>
        <w:t xml:space="preserve">6 </w:t>
      </w:r>
      <w:r w:rsidRPr="003B31D0">
        <w:rPr>
          <w:rFonts w:cs="Times New Roman"/>
          <w:szCs w:val="26"/>
          <w:lang w:val="vi-VN"/>
        </w:rPr>
        <w:t xml:space="preserve">của Nghị định này không phải đáp ứng một số tiêu chí quy định tại khoản 3 Điều </w:t>
      </w:r>
      <w:r w:rsidR="00F4448D" w:rsidRPr="003B31D0">
        <w:rPr>
          <w:rFonts w:cs="Times New Roman"/>
          <w:szCs w:val="26"/>
          <w:lang w:val="vi-VN"/>
        </w:rPr>
        <w:t xml:space="preserve">10 </w:t>
      </w:r>
      <w:r w:rsidRPr="003B31D0">
        <w:rPr>
          <w:rFonts w:cs="Times New Roman"/>
          <w:szCs w:val="26"/>
          <w:lang w:val="vi-VN"/>
        </w:rPr>
        <w:t>của Nghị định này. Trường hợp nhà thầu là hộ kinh doanh, nhà thầu không phải nộp báo cáo tài chính, không phải đáp ứng yêu cầu về giá trị tài sản ròng</w:t>
      </w:r>
      <w:r w:rsidR="00637C6C" w:rsidRPr="003B31D0">
        <w:rPr>
          <w:rFonts w:cs="Times New Roman"/>
          <w:szCs w:val="26"/>
          <w:lang w:val="vi-VN"/>
        </w:rPr>
        <w:t>;</w:t>
      </w:r>
    </w:p>
    <w:p w14:paraId="7339F2D9" w14:textId="6AB82BF4" w:rsidR="00130B81" w:rsidRPr="003B31D0" w:rsidRDefault="00130B81" w:rsidP="003B31D0">
      <w:pPr>
        <w:widowControl w:val="0"/>
        <w:spacing w:after="0" w:line="276" w:lineRule="auto"/>
        <w:ind w:firstLine="567"/>
        <w:rPr>
          <w:rFonts w:cs="Times New Roman"/>
          <w:szCs w:val="26"/>
          <w:lang w:val="vi-VN"/>
        </w:rPr>
      </w:pPr>
      <w:r w:rsidRPr="003B31D0">
        <w:rPr>
          <w:rFonts w:cs="Times New Roman"/>
          <w:szCs w:val="26"/>
          <w:lang w:val="vi-VN"/>
        </w:rPr>
        <w:t>b) Phê duyệt hồ sơ mời thầu:</w:t>
      </w:r>
    </w:p>
    <w:p w14:paraId="112663A6" w14:textId="683B357E" w:rsidR="00D41676" w:rsidRPr="003B31D0" w:rsidRDefault="00130B81" w:rsidP="003B31D0">
      <w:pPr>
        <w:widowControl w:val="0"/>
        <w:spacing w:after="0" w:line="276" w:lineRule="auto"/>
        <w:ind w:firstLine="567"/>
        <w:rPr>
          <w:rFonts w:cs="Times New Roman"/>
          <w:szCs w:val="26"/>
          <w:lang w:val="vi-VN"/>
        </w:rPr>
      </w:pPr>
      <w:r w:rsidRPr="003B31D0">
        <w:rPr>
          <w:rFonts w:cs="Times New Roman"/>
          <w:szCs w:val="26"/>
          <w:lang w:val="vi-VN"/>
        </w:rPr>
        <w:t xml:space="preserve">Việc phê duyệt hồ sơ mời thầu căn cứ vào tờ trình phê duyệt, </w:t>
      </w:r>
      <w:r w:rsidRPr="009B2BCB">
        <w:rPr>
          <w:rFonts w:cs="Times New Roman"/>
          <w:szCs w:val="26"/>
          <w:highlight w:val="yellow"/>
          <w:lang w:val="vi-VN"/>
        </w:rPr>
        <w:t>không phải thẩm định hồ sơ mời thầu</w:t>
      </w:r>
      <w:r w:rsidRPr="003B31D0">
        <w:rPr>
          <w:rFonts w:cs="Times New Roman"/>
          <w:szCs w:val="26"/>
          <w:lang w:val="vi-VN"/>
        </w:rPr>
        <w:t>.</w:t>
      </w:r>
    </w:p>
    <w:p w14:paraId="08C991AD" w14:textId="77777777" w:rsidR="00D41676" w:rsidRPr="003B31D0" w:rsidRDefault="00D41676" w:rsidP="003B31D0">
      <w:pPr>
        <w:widowControl w:val="0"/>
        <w:spacing w:after="0" w:line="276" w:lineRule="auto"/>
        <w:ind w:firstLine="567"/>
        <w:rPr>
          <w:rFonts w:cs="Times New Roman"/>
          <w:szCs w:val="26"/>
          <w:lang w:val="vi-VN"/>
        </w:rPr>
      </w:pPr>
      <w:r w:rsidRPr="003B31D0">
        <w:rPr>
          <w:rFonts w:cs="Times New Roman"/>
          <w:szCs w:val="26"/>
          <w:lang w:val="vi-VN"/>
        </w:rPr>
        <w:t>2. Tổ chức lựa chọn nhà thầu:</w:t>
      </w:r>
    </w:p>
    <w:p w14:paraId="37E6606E" w14:textId="60259690" w:rsidR="00D41676" w:rsidRPr="003B31D0" w:rsidRDefault="00D41676"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 xml:space="preserve">a) </w:t>
      </w:r>
      <w:r w:rsidR="006475AE" w:rsidRPr="003B31D0">
        <w:rPr>
          <w:rFonts w:cs="Times New Roman"/>
          <w:spacing w:val="4"/>
          <w:szCs w:val="26"/>
          <w:lang w:val="vi-VN"/>
        </w:rPr>
        <w:t>Chủ đầu tư</w:t>
      </w:r>
      <w:r w:rsidRPr="003B31D0">
        <w:rPr>
          <w:rFonts w:cs="Times New Roman"/>
          <w:spacing w:val="4"/>
          <w:szCs w:val="26"/>
          <w:lang w:val="vi-VN"/>
        </w:rPr>
        <w:t xml:space="preserve"> đăng tải thông báo </w:t>
      </w:r>
      <w:r w:rsidR="009F23FD" w:rsidRPr="003B31D0">
        <w:rPr>
          <w:rFonts w:cs="Times New Roman"/>
          <w:spacing w:val="4"/>
          <w:szCs w:val="26"/>
          <w:lang w:val="vi-VN"/>
        </w:rPr>
        <w:t xml:space="preserve">mời thầu </w:t>
      </w:r>
      <w:r w:rsidR="00653465" w:rsidRPr="003B31D0">
        <w:rPr>
          <w:rFonts w:cs="Times New Roman"/>
          <w:spacing w:val="4"/>
          <w:szCs w:val="26"/>
          <w:lang w:val="vi-VN"/>
        </w:rPr>
        <w:t xml:space="preserve">và </w:t>
      </w:r>
      <w:r w:rsidRPr="003B31D0">
        <w:rPr>
          <w:rFonts w:cs="Times New Roman"/>
          <w:spacing w:val="4"/>
          <w:szCs w:val="26"/>
          <w:lang w:val="vi-VN"/>
        </w:rPr>
        <w:t>hồ sơ mời thầu trên Hệ thống mạng đấu thầu quốc gia theo quy định tại điểm b khoản 1 Điều 8 của Luật Đấu thầu;</w:t>
      </w:r>
    </w:p>
    <w:p w14:paraId="1C0E39D9" w14:textId="2A243D22" w:rsidR="00D41676" w:rsidRPr="003B31D0" w:rsidRDefault="00D41676" w:rsidP="003B31D0">
      <w:pPr>
        <w:widowControl w:val="0"/>
        <w:spacing w:after="0" w:line="276" w:lineRule="auto"/>
        <w:ind w:firstLine="567"/>
        <w:rPr>
          <w:rFonts w:cs="Times New Roman"/>
          <w:szCs w:val="26"/>
          <w:lang w:val="vi-VN"/>
        </w:rPr>
      </w:pPr>
      <w:r w:rsidRPr="003B31D0">
        <w:rPr>
          <w:rFonts w:cs="Times New Roman"/>
          <w:szCs w:val="26"/>
          <w:lang w:val="vi-VN"/>
        </w:rPr>
        <w:t xml:space="preserve">b) Việc </w:t>
      </w:r>
      <w:r w:rsidR="009A76D8" w:rsidRPr="003B31D0">
        <w:rPr>
          <w:rFonts w:cs="Times New Roman"/>
          <w:szCs w:val="26"/>
          <w:lang w:val="vi-VN"/>
        </w:rPr>
        <w:t xml:space="preserve">phát hành, </w:t>
      </w:r>
      <w:r w:rsidRPr="003B31D0">
        <w:rPr>
          <w:rFonts w:cs="Times New Roman"/>
          <w:szCs w:val="26"/>
          <w:lang w:val="vi-VN"/>
        </w:rPr>
        <w:t xml:space="preserve">sửa đổi, làm rõ hồ sơ mời thầu thực hiện theo quy định tại khoản 2 Điều </w:t>
      </w:r>
      <w:r w:rsidR="0046541C" w:rsidRPr="003B31D0">
        <w:rPr>
          <w:rFonts w:cs="Times New Roman"/>
          <w:szCs w:val="26"/>
          <w:lang w:val="vi-VN"/>
        </w:rPr>
        <w:t xml:space="preserve">28 </w:t>
      </w:r>
      <w:r w:rsidRPr="003B31D0">
        <w:rPr>
          <w:rFonts w:cs="Times New Roman"/>
          <w:szCs w:val="26"/>
          <w:lang w:val="vi-VN"/>
        </w:rPr>
        <w:t>của Nghị định này</w:t>
      </w:r>
      <w:r w:rsidR="00A95E8C" w:rsidRPr="003B31D0">
        <w:rPr>
          <w:rFonts w:cs="Times New Roman"/>
          <w:szCs w:val="26"/>
          <w:lang w:val="vi-VN"/>
        </w:rPr>
        <w:t>, thời gian chuẩn bị hồ sơ dự thầu đối với chào hàng cạnh tranh tối thiểu là 0</w:t>
      </w:r>
      <w:r w:rsidR="001408A9" w:rsidRPr="003B31D0">
        <w:rPr>
          <w:rFonts w:cs="Times New Roman"/>
          <w:szCs w:val="26"/>
          <w:lang w:val="vi-VN"/>
        </w:rPr>
        <w:t>7</w:t>
      </w:r>
      <w:r w:rsidR="00A95E8C" w:rsidRPr="003B31D0">
        <w:rPr>
          <w:rFonts w:cs="Times New Roman"/>
          <w:szCs w:val="26"/>
          <w:lang w:val="vi-VN"/>
        </w:rPr>
        <w:t xml:space="preserve"> ngày làm việc; </w:t>
      </w:r>
    </w:p>
    <w:p w14:paraId="68CE0429" w14:textId="77777777" w:rsidR="00D41676" w:rsidRPr="003B31D0" w:rsidRDefault="00D41676" w:rsidP="003B31D0">
      <w:pPr>
        <w:widowControl w:val="0"/>
        <w:spacing w:after="0" w:line="276" w:lineRule="auto"/>
        <w:ind w:firstLine="567"/>
        <w:rPr>
          <w:rFonts w:cs="Times New Roman"/>
          <w:szCs w:val="26"/>
          <w:lang w:val="vi-VN"/>
        </w:rPr>
      </w:pPr>
      <w:r w:rsidRPr="003B31D0">
        <w:rPr>
          <w:rFonts w:cs="Times New Roman"/>
          <w:szCs w:val="26"/>
          <w:lang w:val="vi-VN"/>
        </w:rPr>
        <w:t>c) Nhà thầu nộp hồ sơ dự thầu theo yêu cầu của hồ sơ mời thầu</w:t>
      </w:r>
      <w:r w:rsidR="00D075DB" w:rsidRPr="003B31D0">
        <w:rPr>
          <w:rFonts w:cs="Times New Roman"/>
          <w:szCs w:val="26"/>
          <w:lang w:val="vi-VN"/>
        </w:rPr>
        <w:t xml:space="preserve"> trên Hệ thống mạng đấu thầu quốc gia</w:t>
      </w:r>
      <w:r w:rsidRPr="003B31D0">
        <w:rPr>
          <w:rFonts w:cs="Times New Roman"/>
          <w:szCs w:val="26"/>
          <w:lang w:val="vi-VN"/>
        </w:rPr>
        <w:t>;</w:t>
      </w:r>
    </w:p>
    <w:p w14:paraId="428279ED" w14:textId="59EE808B" w:rsidR="00D41676" w:rsidRPr="003B31D0" w:rsidRDefault="00D41676" w:rsidP="003B31D0">
      <w:pPr>
        <w:widowControl w:val="0"/>
        <w:spacing w:after="0" w:line="276" w:lineRule="auto"/>
        <w:ind w:firstLine="567"/>
        <w:rPr>
          <w:rFonts w:cs="Times New Roman"/>
          <w:szCs w:val="26"/>
          <w:lang w:val="vi-VN"/>
        </w:rPr>
      </w:pPr>
      <w:r w:rsidRPr="003B31D0">
        <w:rPr>
          <w:rFonts w:cs="Times New Roman"/>
          <w:szCs w:val="26"/>
          <w:lang w:val="vi-VN"/>
        </w:rPr>
        <w:t xml:space="preserve">d) </w:t>
      </w:r>
      <w:r w:rsidR="006475AE" w:rsidRPr="003B31D0">
        <w:rPr>
          <w:rFonts w:cs="Times New Roman"/>
          <w:szCs w:val="26"/>
          <w:lang w:val="vi-VN"/>
        </w:rPr>
        <w:t>Chủ đầu tư</w:t>
      </w:r>
      <w:r w:rsidRPr="003B31D0">
        <w:rPr>
          <w:rFonts w:cs="Times New Roman"/>
          <w:szCs w:val="26"/>
          <w:lang w:val="vi-VN"/>
        </w:rPr>
        <w:t xml:space="preserve"> tiến hành mở thầu </w:t>
      </w:r>
      <w:r w:rsidR="00FA2721" w:rsidRPr="003B31D0">
        <w:rPr>
          <w:rFonts w:cs="Times New Roman"/>
          <w:szCs w:val="26"/>
          <w:lang w:val="vi-VN"/>
        </w:rPr>
        <w:t xml:space="preserve">trên Hệ thống mạng đấu thầu quốc gia </w:t>
      </w:r>
      <w:r w:rsidRPr="003B31D0">
        <w:rPr>
          <w:rFonts w:cs="Times New Roman"/>
          <w:szCs w:val="26"/>
          <w:lang w:val="vi-VN"/>
        </w:rPr>
        <w:t xml:space="preserve">trong thời </w:t>
      </w:r>
      <w:r w:rsidR="00C12AC0" w:rsidRPr="003B31D0">
        <w:rPr>
          <w:rFonts w:cs="Times New Roman"/>
          <w:szCs w:val="26"/>
          <w:lang w:val="vi-VN"/>
        </w:rPr>
        <w:t xml:space="preserve">hạn </w:t>
      </w:r>
      <w:r w:rsidRPr="003B31D0">
        <w:rPr>
          <w:rFonts w:cs="Times New Roman"/>
          <w:szCs w:val="26"/>
          <w:lang w:val="vi-VN"/>
        </w:rPr>
        <w:t xml:space="preserve">02 giờ kể từ thời điểm đóng thầu. Biên bản mở thầu bao gồm các nội dung: </w:t>
      </w:r>
      <w:r w:rsidR="007D0B7F" w:rsidRPr="003B31D0">
        <w:rPr>
          <w:rFonts w:cs="Times New Roman"/>
          <w:szCs w:val="26"/>
          <w:lang w:val="vi-VN"/>
        </w:rPr>
        <w:t>t</w:t>
      </w:r>
      <w:r w:rsidRPr="003B31D0">
        <w:rPr>
          <w:rFonts w:cs="Times New Roman"/>
          <w:szCs w:val="26"/>
          <w:lang w:val="vi-VN"/>
        </w:rPr>
        <w:t>ên nhà thầu; giá dự thầu</w:t>
      </w:r>
      <w:r w:rsidR="00082962" w:rsidRPr="003B31D0">
        <w:rPr>
          <w:rFonts w:cs="Times New Roman"/>
          <w:szCs w:val="26"/>
          <w:lang w:val="vi-VN"/>
        </w:rPr>
        <w:t>; giá trị giảm giá (nếu có)</w:t>
      </w:r>
      <w:r w:rsidRPr="003B31D0">
        <w:rPr>
          <w:rFonts w:cs="Times New Roman"/>
          <w:szCs w:val="26"/>
          <w:lang w:val="vi-VN"/>
        </w:rPr>
        <w:t>; thời gian có hiệu lực của hồ sơ dự thầu; giá trị, thời gian có hiệu lực</w:t>
      </w:r>
      <w:r w:rsidR="001C5BF7" w:rsidRPr="003B31D0">
        <w:rPr>
          <w:rFonts w:cs="Times New Roman"/>
          <w:szCs w:val="26"/>
          <w:lang w:val="vi-VN"/>
        </w:rPr>
        <w:t xml:space="preserve"> </w:t>
      </w:r>
      <w:r w:rsidRPr="003B31D0">
        <w:rPr>
          <w:rFonts w:cs="Times New Roman"/>
          <w:szCs w:val="26"/>
          <w:lang w:val="vi-VN"/>
        </w:rPr>
        <w:t xml:space="preserve">của bảo đảm dự thầu; thời gian thực hiện </w:t>
      </w:r>
      <w:r w:rsidR="00AC4F24" w:rsidRPr="003B31D0">
        <w:rPr>
          <w:rFonts w:cs="Times New Roman"/>
          <w:szCs w:val="26"/>
          <w:lang w:val="vi-VN"/>
        </w:rPr>
        <w:t>gói thầu</w:t>
      </w:r>
      <w:r w:rsidR="00267A8E" w:rsidRPr="003B31D0">
        <w:rPr>
          <w:rFonts w:cs="Times New Roman"/>
          <w:szCs w:val="26"/>
          <w:lang w:val="vi-VN"/>
        </w:rPr>
        <w:t>. Biên bản mở thầu</w:t>
      </w:r>
      <w:r w:rsidR="00740C51" w:rsidRPr="003B31D0">
        <w:rPr>
          <w:rFonts w:cs="Times New Roman"/>
          <w:szCs w:val="26"/>
          <w:lang w:val="vi-VN"/>
        </w:rPr>
        <w:t xml:space="preserve"> được đăng tải trên Hệ thống mạng đấu thầu qu</w:t>
      </w:r>
      <w:r w:rsidR="000F16EB" w:rsidRPr="003B31D0">
        <w:rPr>
          <w:rFonts w:cs="Times New Roman"/>
          <w:szCs w:val="26"/>
          <w:lang w:val="vi-VN"/>
        </w:rPr>
        <w:t>ố</w:t>
      </w:r>
      <w:r w:rsidR="00740C51" w:rsidRPr="003B31D0">
        <w:rPr>
          <w:rFonts w:cs="Times New Roman"/>
          <w:szCs w:val="26"/>
          <w:lang w:val="vi-VN"/>
        </w:rPr>
        <w:t xml:space="preserve">c gia trong </w:t>
      </w:r>
      <w:r w:rsidR="00267A8E" w:rsidRPr="003B31D0">
        <w:rPr>
          <w:rFonts w:cs="Times New Roman"/>
          <w:szCs w:val="26"/>
          <w:lang w:val="vi-VN"/>
        </w:rPr>
        <w:t xml:space="preserve">thời hạn </w:t>
      </w:r>
      <w:r w:rsidR="00740C51" w:rsidRPr="003B31D0">
        <w:rPr>
          <w:rFonts w:cs="Times New Roman"/>
          <w:szCs w:val="26"/>
          <w:lang w:val="vi-VN"/>
        </w:rPr>
        <w:t>24 giờ kể từ thời điểm mở thầu</w:t>
      </w:r>
      <w:r w:rsidRPr="003B31D0">
        <w:rPr>
          <w:rFonts w:cs="Times New Roman"/>
          <w:szCs w:val="26"/>
          <w:lang w:val="vi-VN"/>
        </w:rPr>
        <w:t>.</w:t>
      </w:r>
    </w:p>
    <w:p w14:paraId="228C5B8E" w14:textId="77777777" w:rsidR="00D41676" w:rsidRPr="003B31D0" w:rsidRDefault="00D41676" w:rsidP="003B31D0">
      <w:pPr>
        <w:widowControl w:val="0"/>
        <w:spacing w:after="0" w:line="276" w:lineRule="auto"/>
        <w:ind w:firstLine="567"/>
        <w:rPr>
          <w:rFonts w:cs="Times New Roman"/>
          <w:szCs w:val="26"/>
          <w:lang w:val="vi-VN"/>
        </w:rPr>
      </w:pPr>
      <w:r w:rsidRPr="003B31D0">
        <w:rPr>
          <w:rFonts w:cs="Times New Roman"/>
          <w:szCs w:val="26"/>
          <w:lang w:val="vi-VN"/>
        </w:rPr>
        <w:t>3. Đánh giá hồ sơ dự thầu:</w:t>
      </w:r>
    </w:p>
    <w:p w14:paraId="7DA123FC" w14:textId="6FE5588C" w:rsidR="00C23127" w:rsidRPr="003B31D0" w:rsidRDefault="00C23127" w:rsidP="003B31D0">
      <w:pPr>
        <w:widowControl w:val="0"/>
        <w:spacing w:after="0" w:line="276" w:lineRule="auto"/>
        <w:ind w:firstLine="567"/>
        <w:rPr>
          <w:rFonts w:cs="Times New Roman"/>
          <w:szCs w:val="26"/>
          <w:lang w:val="vi-VN"/>
        </w:rPr>
      </w:pPr>
      <w:r w:rsidRPr="003B31D0">
        <w:rPr>
          <w:rFonts w:cs="Times New Roman"/>
          <w:szCs w:val="26"/>
          <w:lang w:val="vi-VN"/>
        </w:rPr>
        <w:t xml:space="preserve">a) Nguyên tắc đánh giá hồ sơ dự thầu thực hiện theo quy định tại Điều </w:t>
      </w:r>
      <w:r w:rsidR="0046541C" w:rsidRPr="003B31D0">
        <w:rPr>
          <w:rFonts w:cs="Times New Roman"/>
          <w:szCs w:val="26"/>
          <w:lang w:val="vi-VN"/>
        </w:rPr>
        <w:t xml:space="preserve">29 </w:t>
      </w:r>
      <w:r w:rsidRPr="003B31D0">
        <w:rPr>
          <w:rFonts w:cs="Times New Roman"/>
          <w:szCs w:val="26"/>
          <w:lang w:val="vi-VN"/>
        </w:rPr>
        <w:t>của Nghị định này;</w:t>
      </w:r>
    </w:p>
    <w:p w14:paraId="29EE6CBD" w14:textId="51603BF3" w:rsidR="00C23127" w:rsidRPr="003B31D0" w:rsidRDefault="00C23127" w:rsidP="003B31D0">
      <w:pPr>
        <w:widowControl w:val="0"/>
        <w:spacing w:after="0" w:line="276" w:lineRule="auto"/>
        <w:ind w:firstLine="567"/>
        <w:rPr>
          <w:rFonts w:cs="Times New Roman"/>
          <w:szCs w:val="26"/>
          <w:lang w:val="vi-VN"/>
        </w:rPr>
      </w:pPr>
      <w:r w:rsidRPr="003B31D0">
        <w:rPr>
          <w:rFonts w:cs="Times New Roman"/>
          <w:szCs w:val="26"/>
          <w:lang w:val="vi-VN"/>
        </w:rPr>
        <w:t xml:space="preserve">b) Việc làm rõ hồ sơ dự thầu thực hiện theo quy định tại Điều </w:t>
      </w:r>
      <w:r w:rsidR="0046541C" w:rsidRPr="003B31D0">
        <w:rPr>
          <w:rFonts w:cs="Times New Roman"/>
          <w:szCs w:val="26"/>
          <w:lang w:val="vi-VN"/>
        </w:rPr>
        <w:t xml:space="preserve">30 </w:t>
      </w:r>
      <w:r w:rsidRPr="003B31D0">
        <w:rPr>
          <w:rFonts w:cs="Times New Roman"/>
          <w:szCs w:val="26"/>
          <w:lang w:val="vi-VN"/>
        </w:rPr>
        <w:t>của Nghị định này;</w:t>
      </w:r>
    </w:p>
    <w:p w14:paraId="3ACE619B" w14:textId="43823CAC" w:rsidR="00C23127" w:rsidRPr="003B31D0" w:rsidRDefault="00C23127" w:rsidP="003B31D0">
      <w:pPr>
        <w:widowControl w:val="0"/>
        <w:spacing w:after="0" w:line="276" w:lineRule="auto"/>
        <w:ind w:firstLine="567"/>
        <w:rPr>
          <w:rFonts w:cs="Times New Roman"/>
          <w:szCs w:val="26"/>
          <w:lang w:val="vi-VN"/>
        </w:rPr>
      </w:pPr>
      <w:r w:rsidRPr="003B31D0">
        <w:rPr>
          <w:rFonts w:cs="Times New Roman"/>
          <w:szCs w:val="26"/>
          <w:lang w:val="vi-VN"/>
        </w:rPr>
        <w:t xml:space="preserve">c) Việc sửa lỗi và hiệu chỉnh sai lệch thực hiện theo quy định tại Điều </w:t>
      </w:r>
      <w:r w:rsidR="0046541C" w:rsidRPr="003B31D0">
        <w:rPr>
          <w:rFonts w:cs="Times New Roman"/>
          <w:szCs w:val="26"/>
          <w:lang w:val="vi-VN"/>
        </w:rPr>
        <w:t xml:space="preserve">31 </w:t>
      </w:r>
      <w:r w:rsidRPr="003B31D0">
        <w:rPr>
          <w:rFonts w:cs="Times New Roman"/>
          <w:szCs w:val="26"/>
          <w:lang w:val="vi-VN"/>
        </w:rPr>
        <w:t>của Nghị định này;</w:t>
      </w:r>
    </w:p>
    <w:p w14:paraId="1A835413" w14:textId="347E2E78" w:rsidR="00C23127" w:rsidRPr="003B31D0" w:rsidRDefault="00C23127" w:rsidP="003B31D0">
      <w:pPr>
        <w:widowControl w:val="0"/>
        <w:spacing w:after="0" w:line="276" w:lineRule="auto"/>
        <w:ind w:firstLine="567"/>
        <w:rPr>
          <w:rFonts w:cs="Times New Roman"/>
          <w:szCs w:val="26"/>
          <w:lang w:val="vi-VN"/>
        </w:rPr>
      </w:pPr>
      <w:r w:rsidRPr="003B31D0">
        <w:rPr>
          <w:rFonts w:cs="Times New Roman"/>
          <w:szCs w:val="26"/>
          <w:lang w:val="vi-VN"/>
        </w:rPr>
        <w:t xml:space="preserve">d) Việc đánh giá hồ sơ dự thầu thực hiện theo quy định tại Điều </w:t>
      </w:r>
      <w:r w:rsidR="0046541C" w:rsidRPr="003B31D0">
        <w:rPr>
          <w:rFonts w:cs="Times New Roman"/>
          <w:szCs w:val="26"/>
          <w:lang w:val="vi-VN"/>
        </w:rPr>
        <w:t xml:space="preserve">32 </w:t>
      </w:r>
      <w:r w:rsidRPr="003B31D0">
        <w:rPr>
          <w:rFonts w:cs="Times New Roman"/>
          <w:szCs w:val="26"/>
          <w:lang w:val="vi-VN"/>
        </w:rPr>
        <w:t>của Nghị định này;</w:t>
      </w:r>
    </w:p>
    <w:p w14:paraId="3B3D0B6F" w14:textId="456C8C77" w:rsidR="00C23127" w:rsidRPr="003B31D0" w:rsidRDefault="009373E2" w:rsidP="003B31D0">
      <w:pPr>
        <w:widowControl w:val="0"/>
        <w:spacing w:after="0" w:line="276" w:lineRule="auto"/>
        <w:ind w:firstLine="567"/>
        <w:rPr>
          <w:rFonts w:cs="Times New Roman"/>
          <w:szCs w:val="26"/>
          <w:lang w:val="vi-VN"/>
        </w:rPr>
      </w:pPr>
      <w:r w:rsidRPr="003B31D0">
        <w:rPr>
          <w:rFonts w:cs="Times New Roman"/>
          <w:szCs w:val="26"/>
          <w:lang w:val="vi-VN"/>
        </w:rPr>
        <w:t>đ) Việc xếp hạng nhà thầu thực hiện theo quy định trong hồ sơ mời thầu (nếu có nhiều hơn 01 nhà thầu). Nhà thầu có giá dự thầu sau sửa lỗi, hiệu chỉnh sai lệch (nếu có), trừ đi giá trị giảm giá (nếu có) và xác định ưu đãi (nếu có) thấp nhất đối với phương pháp giá thấp nhất hoặc có giá đánh giá thấp nhất đối với phương pháp giá đánh giá được xếp hạng thứ nhất.</w:t>
      </w:r>
    </w:p>
    <w:p w14:paraId="2FEC7372" w14:textId="1C6EC718" w:rsidR="009373E2" w:rsidRPr="003B31D0" w:rsidRDefault="009373E2" w:rsidP="003B31D0">
      <w:pPr>
        <w:widowControl w:val="0"/>
        <w:spacing w:after="0" w:line="276" w:lineRule="auto"/>
        <w:ind w:firstLine="567"/>
        <w:rPr>
          <w:rFonts w:cs="Times New Roman"/>
          <w:szCs w:val="26"/>
          <w:lang w:val="vi-VN"/>
        </w:rPr>
      </w:pPr>
      <w:r w:rsidRPr="003B31D0">
        <w:rPr>
          <w:rFonts w:cs="Times New Roman"/>
          <w:szCs w:val="26"/>
          <w:lang w:val="vi-VN"/>
        </w:rPr>
        <w:t xml:space="preserve">4. </w:t>
      </w:r>
      <w:r w:rsidR="00614C1B" w:rsidRPr="003B31D0">
        <w:rPr>
          <w:rFonts w:cs="Times New Roman"/>
          <w:szCs w:val="26"/>
          <w:lang w:val="vi-VN"/>
        </w:rPr>
        <w:t>P</w:t>
      </w:r>
      <w:r w:rsidRPr="003B31D0">
        <w:rPr>
          <w:rFonts w:cs="Times New Roman"/>
          <w:szCs w:val="26"/>
          <w:lang w:val="vi-VN"/>
        </w:rPr>
        <w:t>hê duyệt và công khai kết quả lựa chọn nhà thầu:</w:t>
      </w:r>
    </w:p>
    <w:p w14:paraId="1D15B941" w14:textId="71639CDE" w:rsidR="00D41676" w:rsidRPr="003B31D0" w:rsidRDefault="009373E2"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 xml:space="preserve">Việc </w:t>
      </w:r>
      <w:r w:rsidR="00614C1B" w:rsidRPr="003B31D0">
        <w:rPr>
          <w:rFonts w:cs="Times New Roman"/>
          <w:spacing w:val="4"/>
          <w:szCs w:val="26"/>
          <w:lang w:val="vi-VN"/>
        </w:rPr>
        <w:t>p</w:t>
      </w:r>
      <w:r w:rsidRPr="003B31D0">
        <w:rPr>
          <w:rFonts w:cs="Times New Roman"/>
          <w:spacing w:val="4"/>
          <w:szCs w:val="26"/>
          <w:lang w:val="vi-VN"/>
        </w:rPr>
        <w:t xml:space="preserve">hê duyệt và công khai kết quả lựa chọn nhà thầu thực hiện theo quy định tại Điều </w:t>
      </w:r>
      <w:r w:rsidR="0046541C" w:rsidRPr="003B31D0">
        <w:rPr>
          <w:rFonts w:cs="Times New Roman"/>
          <w:spacing w:val="4"/>
          <w:szCs w:val="26"/>
          <w:lang w:val="vi-VN"/>
        </w:rPr>
        <w:t xml:space="preserve">33 </w:t>
      </w:r>
      <w:r w:rsidRPr="003B31D0">
        <w:rPr>
          <w:rFonts w:cs="Times New Roman"/>
          <w:spacing w:val="4"/>
          <w:szCs w:val="26"/>
          <w:lang w:val="vi-VN"/>
        </w:rPr>
        <w:t xml:space="preserve">của Nghị định này, </w:t>
      </w:r>
      <w:r w:rsidRPr="00EE3106">
        <w:rPr>
          <w:rFonts w:cs="Times New Roman"/>
          <w:spacing w:val="4"/>
          <w:szCs w:val="26"/>
          <w:highlight w:val="yellow"/>
          <w:lang w:val="vi-VN"/>
        </w:rPr>
        <w:t>không phải thẩm định kết quả lựa chọn nhà thầu</w:t>
      </w:r>
      <w:r w:rsidRPr="003B31D0">
        <w:rPr>
          <w:rFonts w:cs="Times New Roman"/>
          <w:spacing w:val="4"/>
          <w:szCs w:val="26"/>
          <w:lang w:val="vi-VN"/>
        </w:rPr>
        <w:t>.</w:t>
      </w:r>
    </w:p>
    <w:p w14:paraId="6570A81C" w14:textId="77777777" w:rsidR="00D41676" w:rsidRPr="003B31D0" w:rsidRDefault="00D41676" w:rsidP="003B31D0">
      <w:pPr>
        <w:widowControl w:val="0"/>
        <w:spacing w:after="0" w:line="276" w:lineRule="auto"/>
        <w:ind w:firstLine="567"/>
        <w:rPr>
          <w:rFonts w:cs="Times New Roman"/>
          <w:szCs w:val="26"/>
          <w:lang w:val="vi-VN"/>
        </w:rPr>
      </w:pPr>
      <w:r w:rsidRPr="003B31D0">
        <w:rPr>
          <w:rFonts w:cs="Times New Roman"/>
          <w:szCs w:val="26"/>
          <w:lang w:val="vi-VN"/>
        </w:rPr>
        <w:t>5. Hoàn thiện</w:t>
      </w:r>
      <w:r w:rsidR="0054430A" w:rsidRPr="003B31D0">
        <w:rPr>
          <w:rFonts w:cs="Times New Roman"/>
          <w:szCs w:val="26"/>
          <w:lang w:val="vi-VN"/>
        </w:rPr>
        <w:t xml:space="preserve">, </w:t>
      </w:r>
      <w:r w:rsidRPr="003B31D0">
        <w:rPr>
          <w:rFonts w:cs="Times New Roman"/>
          <w:szCs w:val="26"/>
          <w:lang w:val="vi-VN"/>
        </w:rPr>
        <w:t>ký kết</w:t>
      </w:r>
      <w:r w:rsidR="00BC5DA8" w:rsidRPr="003B31D0">
        <w:rPr>
          <w:rFonts w:cs="Times New Roman"/>
          <w:szCs w:val="26"/>
          <w:lang w:val="vi-VN"/>
        </w:rPr>
        <w:t xml:space="preserve"> và quản lý </w:t>
      </w:r>
      <w:r w:rsidR="00CA42A1" w:rsidRPr="003B31D0">
        <w:rPr>
          <w:rFonts w:cs="Times New Roman"/>
          <w:szCs w:val="26"/>
          <w:lang w:val="vi-VN"/>
        </w:rPr>
        <w:t xml:space="preserve">thực hiện </w:t>
      </w:r>
      <w:r w:rsidR="0054430A" w:rsidRPr="003B31D0">
        <w:rPr>
          <w:rFonts w:cs="Times New Roman"/>
          <w:szCs w:val="26"/>
          <w:lang w:val="vi-VN"/>
        </w:rPr>
        <w:t>hợp đồng</w:t>
      </w:r>
      <w:r w:rsidRPr="003B31D0">
        <w:rPr>
          <w:rFonts w:cs="Times New Roman"/>
          <w:szCs w:val="26"/>
          <w:lang w:val="vi-VN"/>
        </w:rPr>
        <w:t>:</w:t>
      </w:r>
    </w:p>
    <w:p w14:paraId="2DEE2E89" w14:textId="044F4A15" w:rsidR="00D41676" w:rsidRPr="003B31D0" w:rsidRDefault="00D41676" w:rsidP="003B31D0">
      <w:pPr>
        <w:widowControl w:val="0"/>
        <w:spacing w:after="0" w:line="276" w:lineRule="auto"/>
        <w:ind w:firstLine="567"/>
        <w:rPr>
          <w:rFonts w:cs="Times New Roman"/>
          <w:szCs w:val="26"/>
          <w:lang w:val="vi-VN"/>
        </w:rPr>
      </w:pPr>
      <w:r w:rsidRPr="003B31D0">
        <w:rPr>
          <w:rFonts w:cs="Times New Roman"/>
          <w:szCs w:val="26"/>
          <w:lang w:val="vi-VN"/>
        </w:rPr>
        <w:t>Hợp đồng ký kết giữa các bên phải phù hợp với quyết định phê duyệt kết quả lựa chọn nhà thầu, hồ sơ dự thầu</w:t>
      </w:r>
      <w:r w:rsidR="004B423F" w:rsidRPr="003B31D0">
        <w:rPr>
          <w:rFonts w:cs="Times New Roman"/>
          <w:szCs w:val="26"/>
          <w:lang w:val="vi-VN"/>
        </w:rPr>
        <w:t>, hồ sơ mời thầu</w:t>
      </w:r>
      <w:r w:rsidRPr="003B31D0">
        <w:rPr>
          <w:rFonts w:cs="Times New Roman"/>
          <w:szCs w:val="26"/>
          <w:lang w:val="vi-VN"/>
        </w:rPr>
        <w:t xml:space="preserve"> và các tài liệu liên quan khác.</w:t>
      </w:r>
      <w:r w:rsidR="0054430A" w:rsidRPr="003B31D0">
        <w:rPr>
          <w:rFonts w:cs="Times New Roman"/>
          <w:szCs w:val="26"/>
          <w:lang w:val="vi-VN"/>
        </w:rPr>
        <w:t xml:space="preserve"> Việc </w:t>
      </w:r>
      <w:r w:rsidR="00341D78" w:rsidRPr="003B31D0">
        <w:rPr>
          <w:rFonts w:cs="Times New Roman"/>
          <w:szCs w:val="26"/>
          <w:lang w:val="vi-VN"/>
        </w:rPr>
        <w:t>hoàn thiện</w:t>
      </w:r>
      <w:r w:rsidR="00FF6985" w:rsidRPr="003B31D0">
        <w:rPr>
          <w:rFonts w:cs="Times New Roman"/>
          <w:szCs w:val="26"/>
          <w:lang w:val="vi-VN"/>
        </w:rPr>
        <w:t>, ký kết</w:t>
      </w:r>
      <w:r w:rsidR="00CB6654" w:rsidRPr="003B31D0">
        <w:rPr>
          <w:rFonts w:cs="Times New Roman"/>
          <w:szCs w:val="26"/>
          <w:lang w:val="vi-VN"/>
        </w:rPr>
        <w:t xml:space="preserve"> và</w:t>
      </w:r>
      <w:r w:rsidR="00341D78" w:rsidRPr="003B31D0">
        <w:rPr>
          <w:rFonts w:cs="Times New Roman"/>
          <w:szCs w:val="26"/>
          <w:lang w:val="vi-VN"/>
        </w:rPr>
        <w:t xml:space="preserve"> </w:t>
      </w:r>
      <w:r w:rsidR="0054430A" w:rsidRPr="003B31D0">
        <w:rPr>
          <w:rFonts w:cs="Times New Roman"/>
          <w:szCs w:val="26"/>
          <w:lang w:val="vi-VN"/>
        </w:rPr>
        <w:t xml:space="preserve">quản lý thực hiện hợp đồng thực hiện theo quy định tại </w:t>
      </w:r>
      <w:r w:rsidR="00341D78" w:rsidRPr="003B31D0">
        <w:rPr>
          <w:rFonts w:cs="Times New Roman"/>
          <w:szCs w:val="26"/>
          <w:lang w:val="vi-VN"/>
        </w:rPr>
        <w:t>Đ</w:t>
      </w:r>
      <w:r w:rsidR="0054430A" w:rsidRPr="003B31D0">
        <w:rPr>
          <w:rFonts w:cs="Times New Roman"/>
          <w:szCs w:val="26"/>
          <w:lang w:val="vi-VN"/>
        </w:rPr>
        <w:t xml:space="preserve">iều </w:t>
      </w:r>
      <w:r w:rsidR="0046541C" w:rsidRPr="003B31D0">
        <w:rPr>
          <w:rFonts w:cs="Times New Roman"/>
          <w:szCs w:val="26"/>
          <w:lang w:val="vi-VN"/>
        </w:rPr>
        <w:t xml:space="preserve">34 </w:t>
      </w:r>
      <w:r w:rsidR="0054430A" w:rsidRPr="003B31D0">
        <w:rPr>
          <w:rFonts w:cs="Times New Roman"/>
          <w:szCs w:val="26"/>
          <w:lang w:val="vi-VN"/>
        </w:rPr>
        <w:t xml:space="preserve">và </w:t>
      </w:r>
      <w:r w:rsidR="00341D78" w:rsidRPr="003B31D0">
        <w:rPr>
          <w:rFonts w:cs="Times New Roman"/>
          <w:szCs w:val="26"/>
          <w:lang w:val="vi-VN"/>
        </w:rPr>
        <w:t xml:space="preserve">Điều </w:t>
      </w:r>
      <w:r w:rsidR="0046541C" w:rsidRPr="003B31D0">
        <w:rPr>
          <w:rFonts w:cs="Times New Roman"/>
          <w:szCs w:val="26"/>
          <w:lang w:val="vi-VN"/>
        </w:rPr>
        <w:t xml:space="preserve">35 </w:t>
      </w:r>
      <w:r w:rsidR="0054430A" w:rsidRPr="003B31D0">
        <w:rPr>
          <w:rFonts w:cs="Times New Roman"/>
          <w:szCs w:val="26"/>
          <w:lang w:val="vi-VN"/>
        </w:rPr>
        <w:t>của Nghị định này.</w:t>
      </w:r>
    </w:p>
    <w:p w14:paraId="257C1AFB" w14:textId="6E9ACD92" w:rsidR="00043F05" w:rsidRPr="00AE2DA0" w:rsidRDefault="00D41676" w:rsidP="00EC74DF">
      <w:pPr>
        <w:pStyle w:val="Heading2"/>
        <w:rPr>
          <w:lang w:val="vi-VN"/>
        </w:rPr>
      </w:pPr>
      <w:bookmarkStart w:id="233" w:name="_Toc143810218"/>
      <w:bookmarkStart w:id="234" w:name="_Toc156916692"/>
      <w:r w:rsidRPr="00AE2DA0">
        <w:rPr>
          <w:rFonts w:hint="eastAsia"/>
          <w:lang w:val="vi-VN"/>
        </w:rPr>
        <w:t>Đ</w:t>
      </w:r>
      <w:r w:rsidRPr="00AE2DA0">
        <w:rPr>
          <w:lang w:val="vi-VN"/>
        </w:rPr>
        <w:t xml:space="preserve">iều </w:t>
      </w:r>
      <w:r w:rsidR="00B81C33" w:rsidRPr="00AE2DA0">
        <w:rPr>
          <w:lang w:val="vi-VN"/>
        </w:rPr>
        <w:t>82</w:t>
      </w:r>
      <w:r w:rsidRPr="00AE2DA0">
        <w:rPr>
          <w:lang w:val="vi-VN"/>
        </w:rPr>
        <w:t>. Quy tr</w:t>
      </w:r>
      <w:r w:rsidRPr="00AE2DA0">
        <w:rPr>
          <w:rFonts w:hint="eastAsia"/>
          <w:lang w:val="vi-VN"/>
        </w:rPr>
        <w:t>ì</w:t>
      </w:r>
      <w:r w:rsidRPr="00AE2DA0">
        <w:rPr>
          <w:lang w:val="vi-VN"/>
        </w:rPr>
        <w:t xml:space="preserve">nh </w:t>
      </w:r>
      <w:r w:rsidR="00740C51" w:rsidRPr="00AE2DA0">
        <w:rPr>
          <w:lang w:val="vi-VN"/>
        </w:rPr>
        <w:t>m</w:t>
      </w:r>
      <w:r w:rsidRPr="00AE2DA0">
        <w:rPr>
          <w:lang w:val="vi-VN"/>
        </w:rPr>
        <w:t>ua sắm trực tiếp</w:t>
      </w:r>
      <w:bookmarkEnd w:id="233"/>
      <w:bookmarkEnd w:id="234"/>
    </w:p>
    <w:p w14:paraId="2523E787" w14:textId="77777777" w:rsidR="007A1288" w:rsidRPr="003B31D0" w:rsidRDefault="00D71CD3" w:rsidP="003B31D0">
      <w:pPr>
        <w:widowControl w:val="0"/>
        <w:spacing w:after="0" w:line="276" w:lineRule="auto"/>
        <w:ind w:firstLine="567"/>
        <w:rPr>
          <w:rFonts w:cs="Times New Roman"/>
          <w:szCs w:val="26"/>
          <w:lang w:val="fr-FR"/>
        </w:rPr>
      </w:pPr>
      <w:r w:rsidRPr="003B31D0">
        <w:rPr>
          <w:rFonts w:cs="Times New Roman"/>
          <w:szCs w:val="26"/>
          <w:lang w:val="fr-FR"/>
        </w:rPr>
        <w:t xml:space="preserve">1. </w:t>
      </w:r>
      <w:r w:rsidR="007A1288" w:rsidRPr="003B31D0">
        <w:rPr>
          <w:rFonts w:cs="Times New Roman"/>
          <w:szCs w:val="26"/>
          <w:lang w:val="fr-FR"/>
        </w:rPr>
        <w:t>Chủ đầu tư chỉ được áp dụng mua sắm trực tiếp một lần đối với các hàng hóa thuộc gói thầu dự kiến áp dụng mua sắm trực tiếp trong thời gian thực hiện dự án hoặc trong một năm ngân sách, năm tài chính của dự toán mua sắm</w:t>
      </w:r>
      <w:r w:rsidR="0092539E" w:rsidRPr="003B31D0">
        <w:rPr>
          <w:rFonts w:cs="Times New Roman"/>
          <w:szCs w:val="26"/>
          <w:lang w:val="fr-FR"/>
        </w:rPr>
        <w:t>;</w:t>
      </w:r>
      <w:r w:rsidR="007A1288" w:rsidRPr="003B31D0">
        <w:rPr>
          <w:rFonts w:cs="Times New Roman"/>
          <w:szCs w:val="26"/>
          <w:lang w:val="fr-FR"/>
        </w:rPr>
        <w:t xml:space="preserve"> đối với dự toán mua sắm, trường hợp gói thầu </w:t>
      </w:r>
      <w:r w:rsidR="00C53CC4" w:rsidRPr="003B31D0">
        <w:rPr>
          <w:rFonts w:cs="Times New Roman"/>
          <w:szCs w:val="26"/>
          <w:lang w:val="fr-FR"/>
        </w:rPr>
        <w:t xml:space="preserve">dự kiến áp dụng mua sắm trực tiếp </w:t>
      </w:r>
      <w:r w:rsidR="007A1288" w:rsidRPr="003B31D0">
        <w:rPr>
          <w:rFonts w:cs="Times New Roman"/>
          <w:szCs w:val="26"/>
          <w:lang w:val="fr-FR"/>
        </w:rPr>
        <w:t>có thời gian thực hiện dài hơn một năm</w:t>
      </w:r>
      <w:r w:rsidR="00A84D3F" w:rsidRPr="003B31D0">
        <w:rPr>
          <w:rFonts w:cs="Times New Roman"/>
          <w:szCs w:val="26"/>
          <w:lang w:val="fr-FR"/>
        </w:rPr>
        <w:t xml:space="preserve"> thì</w:t>
      </w:r>
      <w:r w:rsidR="007A1288" w:rsidRPr="003B31D0">
        <w:rPr>
          <w:rFonts w:cs="Times New Roman"/>
          <w:szCs w:val="26"/>
          <w:lang w:val="fr-FR"/>
        </w:rPr>
        <w:t xml:space="preserve"> chỉ được áp dụng mua sắm trực tiếp một lần đối với các hàng hóa thuộc gói thầu đó trong tất cả các năm của dự toán mua sắm.</w:t>
      </w:r>
    </w:p>
    <w:p w14:paraId="6D75DF70" w14:textId="77777777" w:rsidR="00D41676" w:rsidRPr="003B31D0" w:rsidRDefault="00D71CD3" w:rsidP="003B31D0">
      <w:pPr>
        <w:widowControl w:val="0"/>
        <w:spacing w:after="0" w:line="276" w:lineRule="auto"/>
        <w:ind w:firstLine="567"/>
        <w:rPr>
          <w:rFonts w:cs="Times New Roman"/>
          <w:szCs w:val="26"/>
          <w:lang w:val="fr-FR"/>
        </w:rPr>
      </w:pPr>
      <w:r w:rsidRPr="003B31D0">
        <w:rPr>
          <w:rFonts w:cs="Times New Roman"/>
          <w:szCs w:val="26"/>
          <w:lang w:val="fr-FR"/>
        </w:rPr>
        <w:t>2</w:t>
      </w:r>
      <w:r w:rsidR="00D41676" w:rsidRPr="003B31D0">
        <w:rPr>
          <w:rFonts w:cs="Times New Roman"/>
          <w:szCs w:val="26"/>
          <w:lang w:val="fr-FR"/>
        </w:rPr>
        <w:t>. Chuẩn bị lựa chọn nhà thầu:</w:t>
      </w:r>
    </w:p>
    <w:p w14:paraId="5E09AAC5" w14:textId="77777777" w:rsidR="00D41676" w:rsidRPr="003B31D0" w:rsidRDefault="00D41676" w:rsidP="003B31D0">
      <w:pPr>
        <w:widowControl w:val="0"/>
        <w:spacing w:after="0" w:line="276" w:lineRule="auto"/>
        <w:ind w:firstLine="567"/>
        <w:rPr>
          <w:rFonts w:cs="Times New Roman"/>
          <w:szCs w:val="26"/>
          <w:lang w:val="fr-FR"/>
        </w:rPr>
      </w:pPr>
      <w:r w:rsidRPr="003B31D0">
        <w:rPr>
          <w:rFonts w:cs="Times New Roman"/>
          <w:szCs w:val="26"/>
          <w:lang w:val="fr-FR"/>
        </w:rPr>
        <w:t xml:space="preserve">a) Lập hồ sơ yêu cầu: </w:t>
      </w:r>
    </w:p>
    <w:p w14:paraId="33E934BD" w14:textId="77777777" w:rsidR="007322C1" w:rsidRPr="003B31D0" w:rsidRDefault="00D41676" w:rsidP="003B31D0">
      <w:pPr>
        <w:widowControl w:val="0"/>
        <w:spacing w:after="0" w:line="276" w:lineRule="auto"/>
        <w:ind w:firstLine="567"/>
        <w:rPr>
          <w:rFonts w:cs="Times New Roman"/>
          <w:szCs w:val="26"/>
          <w:lang w:val="fr-FR"/>
        </w:rPr>
      </w:pPr>
      <w:r w:rsidRPr="003B31D0">
        <w:rPr>
          <w:rFonts w:cs="Times New Roman"/>
          <w:szCs w:val="26"/>
          <w:lang w:val="fr-FR"/>
        </w:rPr>
        <w:t xml:space="preserve">Hồ sơ yêu cầu bao gồm các nội dung thông tin tóm tắt về dự án, </w:t>
      </w:r>
      <w:r w:rsidR="004B0CBE" w:rsidRPr="003B31D0">
        <w:rPr>
          <w:rFonts w:cs="Times New Roman"/>
          <w:szCs w:val="26"/>
          <w:lang w:val="fr-FR"/>
        </w:rPr>
        <w:t xml:space="preserve">dự toán mua sắm, </w:t>
      </w:r>
      <w:r w:rsidRPr="003B31D0">
        <w:rPr>
          <w:rFonts w:cs="Times New Roman"/>
          <w:szCs w:val="26"/>
          <w:lang w:val="fr-FR"/>
        </w:rPr>
        <w:t xml:space="preserve">gói thầu; yêu cầu nhà thầu cập nhật thông tin về </w:t>
      </w:r>
      <w:r w:rsidR="00E67D4D" w:rsidRPr="003B31D0">
        <w:rPr>
          <w:rFonts w:cs="Times New Roman"/>
          <w:szCs w:val="26"/>
          <w:lang w:val="fr-FR"/>
        </w:rPr>
        <w:t xml:space="preserve">tư cách hợp lệ, </w:t>
      </w:r>
      <w:r w:rsidRPr="003B31D0">
        <w:rPr>
          <w:rFonts w:cs="Times New Roman"/>
          <w:szCs w:val="26"/>
          <w:lang w:val="fr-FR"/>
        </w:rPr>
        <w:t>năng lực</w:t>
      </w:r>
      <w:r w:rsidR="00E67D4D" w:rsidRPr="003B31D0">
        <w:rPr>
          <w:rFonts w:cs="Times New Roman"/>
          <w:szCs w:val="26"/>
          <w:lang w:val="fr-FR"/>
        </w:rPr>
        <w:t xml:space="preserve"> và kinh nghiệm</w:t>
      </w:r>
      <w:r w:rsidRPr="003B31D0">
        <w:rPr>
          <w:rFonts w:cs="Times New Roman"/>
          <w:szCs w:val="26"/>
          <w:lang w:val="fr-FR"/>
        </w:rPr>
        <w:t xml:space="preserve">; yêu cầu về tiến độ cung cấp và cam kết cung cấp hàng hóa bảo đảm </w:t>
      </w:r>
      <w:r w:rsidR="00FB1CFC" w:rsidRPr="003B31D0">
        <w:rPr>
          <w:rFonts w:cs="Times New Roman"/>
          <w:szCs w:val="26"/>
          <w:lang w:val="fr-FR"/>
        </w:rPr>
        <w:t xml:space="preserve">quy cách </w:t>
      </w:r>
      <w:r w:rsidRPr="003B31D0">
        <w:rPr>
          <w:rFonts w:cs="Times New Roman"/>
          <w:szCs w:val="26"/>
          <w:lang w:val="fr-FR"/>
        </w:rPr>
        <w:t>kỹ thuật, chất lượng theo yêu cầu của hồ sơ mời thầu trước đó; yêu cầu về đơn giá của hàng hóa</w:t>
      </w:r>
      <w:r w:rsidR="008A4C18" w:rsidRPr="003B31D0">
        <w:rPr>
          <w:rFonts w:cs="Times New Roman"/>
          <w:szCs w:val="26"/>
          <w:lang w:val="fr-FR"/>
        </w:rPr>
        <w:t xml:space="preserve"> và các nội dung cần thiết khác</w:t>
      </w:r>
      <w:r w:rsidR="007322C1" w:rsidRPr="003B31D0">
        <w:rPr>
          <w:rFonts w:cs="Times New Roman"/>
          <w:szCs w:val="26"/>
          <w:lang w:val="fr-FR"/>
        </w:rPr>
        <w:t>.</w:t>
      </w:r>
    </w:p>
    <w:p w14:paraId="14990317" w14:textId="73B047B0" w:rsidR="00B63D44" w:rsidRPr="003B31D0" w:rsidRDefault="00B63D44" w:rsidP="003B31D0">
      <w:pPr>
        <w:widowControl w:val="0"/>
        <w:spacing w:after="0" w:line="276" w:lineRule="auto"/>
        <w:ind w:firstLine="567"/>
        <w:rPr>
          <w:rFonts w:cs="Times New Roman"/>
          <w:szCs w:val="26"/>
          <w:lang w:val="fr-FR"/>
        </w:rPr>
      </w:pPr>
      <w:r w:rsidRPr="003B31D0">
        <w:rPr>
          <w:rFonts w:cs="Times New Roman"/>
          <w:szCs w:val="26"/>
          <w:lang w:val="fr-FR"/>
        </w:rPr>
        <w:t>Trường hợp áp dụng mua sắm trực tiếp với nhà thầu khác theo quy định tại</w:t>
      </w:r>
      <w:r w:rsidR="007322C1" w:rsidRPr="003B31D0">
        <w:rPr>
          <w:rFonts w:cs="Times New Roman"/>
          <w:szCs w:val="26"/>
          <w:lang w:val="fr-FR"/>
        </w:rPr>
        <w:t xml:space="preserve"> khoản 3 Điều 25 của Luật Đấu thầu,</w:t>
      </w:r>
      <w:r w:rsidRPr="003B31D0">
        <w:rPr>
          <w:rFonts w:cs="Times New Roman"/>
          <w:szCs w:val="26"/>
          <w:lang w:val="fr-FR"/>
        </w:rPr>
        <w:t xml:space="preserve"> hồ sơ yêu cầu</w:t>
      </w:r>
      <w:r w:rsidR="007322C1" w:rsidRPr="003B31D0">
        <w:rPr>
          <w:rFonts w:cs="Times New Roman"/>
          <w:szCs w:val="26"/>
          <w:lang w:val="fr-FR"/>
        </w:rPr>
        <w:t xml:space="preserve"> bao gồm tiêu chuẩn đánh </w:t>
      </w:r>
      <w:r w:rsidR="007322C1" w:rsidRPr="003B31D0">
        <w:rPr>
          <w:rFonts w:cs="Times New Roman"/>
          <w:spacing w:val="-4"/>
          <w:szCs w:val="26"/>
          <w:lang w:val="fr-FR"/>
        </w:rPr>
        <w:t>giá về tư cách hợp lệ, năng lực</w:t>
      </w:r>
      <w:r w:rsidR="00113885" w:rsidRPr="003B31D0">
        <w:rPr>
          <w:rFonts w:cs="Times New Roman"/>
          <w:spacing w:val="-4"/>
          <w:szCs w:val="26"/>
          <w:lang w:val="fr-FR"/>
        </w:rPr>
        <w:t>,</w:t>
      </w:r>
      <w:r w:rsidR="007322C1" w:rsidRPr="003B31D0">
        <w:rPr>
          <w:rFonts w:cs="Times New Roman"/>
          <w:spacing w:val="-4"/>
          <w:szCs w:val="26"/>
          <w:lang w:val="fr-FR"/>
        </w:rPr>
        <w:t xml:space="preserve"> kinh nghiệm, kỹ thuật </w:t>
      </w:r>
      <w:r w:rsidRPr="003B31D0">
        <w:rPr>
          <w:rFonts w:cs="Times New Roman"/>
          <w:spacing w:val="-4"/>
          <w:szCs w:val="26"/>
          <w:lang w:val="fr-FR"/>
        </w:rPr>
        <w:t xml:space="preserve">theo quy định tại </w:t>
      </w:r>
      <w:r w:rsidR="007322C1" w:rsidRPr="003B31D0">
        <w:rPr>
          <w:rFonts w:cs="Times New Roman"/>
          <w:spacing w:val="-4"/>
          <w:szCs w:val="26"/>
          <w:lang w:val="fr-FR"/>
        </w:rPr>
        <w:t xml:space="preserve">Điều </w:t>
      </w:r>
      <w:r w:rsidR="0046541C" w:rsidRPr="003B31D0">
        <w:rPr>
          <w:rFonts w:cs="Times New Roman"/>
          <w:spacing w:val="-4"/>
          <w:szCs w:val="26"/>
          <w:lang w:val="fr-FR"/>
        </w:rPr>
        <w:t>26</w:t>
      </w:r>
      <w:r w:rsidR="0046541C" w:rsidRPr="003B31D0">
        <w:rPr>
          <w:rFonts w:cs="Times New Roman"/>
          <w:szCs w:val="26"/>
          <w:lang w:val="fr-FR"/>
        </w:rPr>
        <w:t xml:space="preserve"> </w:t>
      </w:r>
      <w:r w:rsidR="007322C1" w:rsidRPr="003B31D0">
        <w:rPr>
          <w:rFonts w:cs="Times New Roman"/>
          <w:szCs w:val="26"/>
          <w:lang w:val="fr-FR"/>
        </w:rPr>
        <w:t>của Nghị định này;</w:t>
      </w:r>
    </w:p>
    <w:p w14:paraId="4D184752" w14:textId="4CBB31BC" w:rsidR="004178BB" w:rsidRPr="003B31D0" w:rsidRDefault="004178BB" w:rsidP="003B31D0">
      <w:pPr>
        <w:widowControl w:val="0"/>
        <w:spacing w:after="0" w:line="276" w:lineRule="auto"/>
        <w:ind w:firstLine="567"/>
        <w:rPr>
          <w:rFonts w:cs="Times New Roman"/>
          <w:szCs w:val="26"/>
          <w:lang w:val="fr-FR"/>
        </w:rPr>
      </w:pPr>
      <w:r w:rsidRPr="003B31D0">
        <w:rPr>
          <w:rFonts w:cs="Times New Roman"/>
          <w:szCs w:val="26"/>
          <w:lang w:val="fr-FR"/>
        </w:rPr>
        <w:t>b) Phê duyệt hồ sơ yêu cầu:</w:t>
      </w:r>
    </w:p>
    <w:p w14:paraId="3774F6F2" w14:textId="77777777" w:rsidR="00D41676" w:rsidRPr="003B31D0" w:rsidRDefault="004178BB" w:rsidP="003B31D0">
      <w:pPr>
        <w:widowControl w:val="0"/>
        <w:spacing w:after="0" w:line="276" w:lineRule="auto"/>
        <w:ind w:firstLine="567"/>
        <w:rPr>
          <w:rFonts w:cs="Times New Roman"/>
          <w:szCs w:val="26"/>
          <w:lang w:val="fr-FR"/>
        </w:rPr>
      </w:pPr>
      <w:r w:rsidRPr="003B31D0">
        <w:rPr>
          <w:rFonts w:cs="Times New Roman"/>
          <w:szCs w:val="26"/>
          <w:lang w:val="fr-FR"/>
        </w:rPr>
        <w:t>Việc phê duyệt hồ sơ yêu cầu căn cứ vào tờ trình phê duyệt, không phải thẩm định hồ sơ yêu cầu.</w:t>
      </w:r>
    </w:p>
    <w:p w14:paraId="1D3279CF" w14:textId="77777777" w:rsidR="00D41676" w:rsidRPr="003B31D0" w:rsidRDefault="00D71CD3" w:rsidP="003B31D0">
      <w:pPr>
        <w:widowControl w:val="0"/>
        <w:spacing w:after="0" w:line="276" w:lineRule="auto"/>
        <w:ind w:firstLine="567"/>
        <w:rPr>
          <w:rFonts w:cs="Times New Roman"/>
          <w:szCs w:val="26"/>
          <w:lang w:val="fr-FR"/>
        </w:rPr>
      </w:pPr>
      <w:r w:rsidRPr="003B31D0">
        <w:rPr>
          <w:rFonts w:cs="Times New Roman"/>
          <w:szCs w:val="26"/>
          <w:lang w:val="fr-FR"/>
        </w:rPr>
        <w:t>3</w:t>
      </w:r>
      <w:r w:rsidR="00D41676" w:rsidRPr="003B31D0">
        <w:rPr>
          <w:rFonts w:cs="Times New Roman"/>
          <w:szCs w:val="26"/>
          <w:lang w:val="fr-FR"/>
        </w:rPr>
        <w:t xml:space="preserve">. Hồ sơ yêu cầu được phát hành cho nhà thầu đã được lựa chọn trước đó. Trường hợp nhà thầu này không có khả năng tiếp tục thực hiện </w:t>
      </w:r>
      <w:r w:rsidR="00FB1CFC" w:rsidRPr="003B31D0">
        <w:rPr>
          <w:rFonts w:cs="Times New Roman"/>
          <w:szCs w:val="26"/>
          <w:lang w:val="fr-FR"/>
        </w:rPr>
        <w:t xml:space="preserve">hoặc không đồng ý thực hiện </w:t>
      </w:r>
      <w:r w:rsidR="00D41676" w:rsidRPr="003B31D0">
        <w:rPr>
          <w:rFonts w:cs="Times New Roman"/>
          <w:szCs w:val="26"/>
          <w:lang w:val="fr-FR"/>
        </w:rPr>
        <w:t xml:space="preserve">gói thầu mua sắm trực tiếp thì chủ đầu tư lựa chọn </w:t>
      </w:r>
      <w:r w:rsidR="00FB1CFC" w:rsidRPr="003B31D0">
        <w:rPr>
          <w:rFonts w:cs="Times New Roman"/>
          <w:szCs w:val="26"/>
          <w:lang w:val="fr-FR"/>
        </w:rPr>
        <w:t xml:space="preserve">theo thứ tự ưu tiên: </w:t>
      </w:r>
      <w:r w:rsidR="00D41676" w:rsidRPr="003B31D0">
        <w:rPr>
          <w:rFonts w:cs="Times New Roman"/>
          <w:szCs w:val="26"/>
          <w:lang w:val="fr-FR"/>
        </w:rPr>
        <w:t>nhà thầu có tên trong danh sách xếp hạng của gói thầu trước đó</w:t>
      </w:r>
      <w:r w:rsidR="00FB1CFC" w:rsidRPr="003B31D0">
        <w:rPr>
          <w:rFonts w:cs="Times New Roman"/>
          <w:szCs w:val="26"/>
          <w:lang w:val="fr-FR"/>
        </w:rPr>
        <w:t>,</w:t>
      </w:r>
      <w:r w:rsidR="00D41676" w:rsidRPr="003B31D0">
        <w:rPr>
          <w:rFonts w:cs="Times New Roman"/>
          <w:szCs w:val="26"/>
          <w:lang w:val="fr-FR"/>
        </w:rPr>
        <w:t xml:space="preserve"> nhà thầu khác nếu đáp ứng quy định tại khoản 3 Điều 2</w:t>
      </w:r>
      <w:r w:rsidR="001B680E" w:rsidRPr="003B31D0">
        <w:rPr>
          <w:rFonts w:cs="Times New Roman"/>
          <w:szCs w:val="26"/>
          <w:lang w:val="fr-FR"/>
        </w:rPr>
        <w:t>5</w:t>
      </w:r>
      <w:r w:rsidR="00D41676" w:rsidRPr="003B31D0">
        <w:rPr>
          <w:rFonts w:cs="Times New Roman"/>
          <w:szCs w:val="26"/>
          <w:lang w:val="fr-FR"/>
        </w:rPr>
        <w:t xml:space="preserve"> của Luật Đấu thầu.</w:t>
      </w:r>
    </w:p>
    <w:p w14:paraId="3477B026" w14:textId="77777777" w:rsidR="00D41676" w:rsidRPr="003B31D0" w:rsidRDefault="00D71CD3" w:rsidP="003B31D0">
      <w:pPr>
        <w:widowControl w:val="0"/>
        <w:spacing w:after="0" w:line="276" w:lineRule="auto"/>
        <w:ind w:firstLine="567"/>
        <w:rPr>
          <w:rFonts w:cs="Times New Roman"/>
          <w:szCs w:val="26"/>
          <w:lang w:val="fr-FR"/>
        </w:rPr>
      </w:pPr>
      <w:r w:rsidRPr="003B31D0">
        <w:rPr>
          <w:rFonts w:cs="Times New Roman"/>
          <w:szCs w:val="26"/>
          <w:lang w:val="fr-FR"/>
        </w:rPr>
        <w:t>4</w:t>
      </w:r>
      <w:r w:rsidR="00D41676" w:rsidRPr="003B31D0">
        <w:rPr>
          <w:rFonts w:cs="Times New Roman"/>
          <w:szCs w:val="26"/>
          <w:lang w:val="fr-FR"/>
        </w:rPr>
        <w:t xml:space="preserve">. Nhà thầu chuẩn bị và nộp hồ sơ đề xuất </w:t>
      </w:r>
      <w:r w:rsidR="00EB4EF6" w:rsidRPr="003B31D0">
        <w:rPr>
          <w:rFonts w:cs="Times New Roman"/>
          <w:szCs w:val="26"/>
          <w:lang w:val="fr-FR"/>
        </w:rPr>
        <w:t>căn cứ</w:t>
      </w:r>
      <w:r w:rsidR="00D41676" w:rsidRPr="003B31D0">
        <w:rPr>
          <w:rFonts w:cs="Times New Roman"/>
          <w:szCs w:val="26"/>
          <w:lang w:val="fr-FR"/>
        </w:rPr>
        <w:t xml:space="preserve"> hồ sơ yêu cầu.</w:t>
      </w:r>
    </w:p>
    <w:p w14:paraId="6EAD7340" w14:textId="77777777" w:rsidR="00D41676" w:rsidRPr="003B31D0" w:rsidRDefault="00D71CD3" w:rsidP="003B31D0">
      <w:pPr>
        <w:widowControl w:val="0"/>
        <w:spacing w:after="0" w:line="276" w:lineRule="auto"/>
        <w:ind w:firstLine="567"/>
        <w:rPr>
          <w:rFonts w:cs="Times New Roman"/>
          <w:szCs w:val="26"/>
          <w:lang w:val="fr-FR"/>
        </w:rPr>
      </w:pPr>
      <w:r w:rsidRPr="003B31D0">
        <w:rPr>
          <w:rFonts w:cs="Times New Roman"/>
          <w:szCs w:val="26"/>
          <w:lang w:val="fr-FR"/>
        </w:rPr>
        <w:t>5</w:t>
      </w:r>
      <w:r w:rsidR="00D41676" w:rsidRPr="003B31D0">
        <w:rPr>
          <w:rFonts w:cs="Times New Roman"/>
          <w:szCs w:val="26"/>
          <w:lang w:val="fr-FR"/>
        </w:rPr>
        <w:t>. Đánh giá hồ sơ đề xuất và thương thảo về các đề xuất của nhà thầu:</w:t>
      </w:r>
    </w:p>
    <w:p w14:paraId="0F2B491A" w14:textId="67C9703B" w:rsidR="00D41676" w:rsidRPr="003B31D0" w:rsidRDefault="00D41676" w:rsidP="003B31D0">
      <w:pPr>
        <w:widowControl w:val="0"/>
        <w:spacing w:after="0" w:line="276" w:lineRule="auto"/>
        <w:ind w:firstLine="567"/>
        <w:rPr>
          <w:rFonts w:cs="Times New Roman"/>
          <w:szCs w:val="26"/>
          <w:lang w:val="fr-FR"/>
        </w:rPr>
      </w:pPr>
      <w:r w:rsidRPr="003B31D0">
        <w:rPr>
          <w:rFonts w:cs="Times New Roman"/>
          <w:szCs w:val="26"/>
          <w:lang w:val="fr-FR"/>
        </w:rPr>
        <w:t>a) Đánh giá hồ sơ đề xuất</w:t>
      </w:r>
      <w:r w:rsidR="00650F8E" w:rsidRPr="003B31D0">
        <w:rPr>
          <w:rFonts w:cs="Times New Roman"/>
          <w:szCs w:val="26"/>
          <w:lang w:val="fr-FR"/>
        </w:rPr>
        <w:t>, gồm</w:t>
      </w:r>
      <w:r w:rsidRPr="003B31D0">
        <w:rPr>
          <w:rFonts w:cs="Times New Roman"/>
          <w:szCs w:val="26"/>
          <w:lang w:val="fr-FR"/>
        </w:rPr>
        <w:t>:</w:t>
      </w:r>
      <w:r w:rsidR="00650F8E" w:rsidRPr="003B31D0">
        <w:rPr>
          <w:rFonts w:cs="Times New Roman"/>
          <w:szCs w:val="26"/>
          <w:lang w:val="fr-FR"/>
        </w:rPr>
        <w:t xml:space="preserve"> k</w:t>
      </w:r>
      <w:r w:rsidRPr="003B31D0">
        <w:rPr>
          <w:rFonts w:cs="Times New Roman"/>
          <w:szCs w:val="26"/>
          <w:lang w:val="fr-FR"/>
        </w:rPr>
        <w:t>iểm tra các nội dung về kỹ thuật và đơn giá;</w:t>
      </w:r>
      <w:r w:rsidR="00650F8E" w:rsidRPr="003B31D0">
        <w:rPr>
          <w:rFonts w:cs="Times New Roman"/>
          <w:szCs w:val="26"/>
          <w:lang w:val="fr-FR"/>
        </w:rPr>
        <w:t xml:space="preserve"> c</w:t>
      </w:r>
      <w:r w:rsidRPr="003B31D0">
        <w:rPr>
          <w:rFonts w:cs="Times New Roman"/>
          <w:szCs w:val="26"/>
          <w:lang w:val="fr-FR"/>
        </w:rPr>
        <w:t>ập nhật thông tin về năng lực của nhà thầu</w:t>
      </w:r>
      <w:r w:rsidR="003B1629" w:rsidRPr="003B31D0">
        <w:rPr>
          <w:rFonts w:cs="Times New Roman"/>
          <w:szCs w:val="26"/>
          <w:lang w:val="fr-FR"/>
        </w:rPr>
        <w:t>;</w:t>
      </w:r>
      <w:r w:rsidR="0039689B" w:rsidRPr="003B31D0">
        <w:rPr>
          <w:rFonts w:cs="Times New Roman"/>
          <w:szCs w:val="26"/>
          <w:lang w:val="fr-FR"/>
        </w:rPr>
        <w:t xml:space="preserve"> </w:t>
      </w:r>
      <w:r w:rsidR="003B1629" w:rsidRPr="003B31D0">
        <w:rPr>
          <w:rFonts w:cs="Times New Roman"/>
          <w:szCs w:val="26"/>
          <w:lang w:val="fr-FR"/>
        </w:rPr>
        <w:t xml:space="preserve">trường </w:t>
      </w:r>
      <w:r w:rsidR="0039689B" w:rsidRPr="003B31D0">
        <w:rPr>
          <w:rFonts w:cs="Times New Roman"/>
          <w:szCs w:val="26"/>
          <w:lang w:val="fr-FR"/>
        </w:rPr>
        <w:t xml:space="preserve">hợp áp dụng mua sắm trực tiếp với nhà thầu khác nhà thầu trúng thầu trước đó thì </w:t>
      </w:r>
      <w:r w:rsidR="006475AE" w:rsidRPr="003B31D0">
        <w:rPr>
          <w:rFonts w:cs="Times New Roman"/>
          <w:szCs w:val="26"/>
          <w:lang w:val="fr-FR"/>
        </w:rPr>
        <w:t>tổ chuyên gia</w:t>
      </w:r>
      <w:r w:rsidR="0039689B" w:rsidRPr="003B31D0">
        <w:rPr>
          <w:rFonts w:cs="Times New Roman"/>
          <w:szCs w:val="26"/>
          <w:lang w:val="fr-FR"/>
        </w:rPr>
        <w:t xml:space="preserve"> phải đánh giá về tư cách hợp lệ, năng lực</w:t>
      </w:r>
      <w:r w:rsidR="00EA1D78" w:rsidRPr="003B31D0">
        <w:rPr>
          <w:rFonts w:cs="Times New Roman"/>
          <w:szCs w:val="26"/>
          <w:lang w:val="fr-FR"/>
        </w:rPr>
        <w:t>,</w:t>
      </w:r>
      <w:r w:rsidR="0039689B" w:rsidRPr="003B31D0">
        <w:rPr>
          <w:rFonts w:cs="Times New Roman"/>
          <w:szCs w:val="26"/>
          <w:lang w:val="fr-FR"/>
        </w:rPr>
        <w:t xml:space="preserve"> kinh nghiệm của nhà thầu đó theo quy định tại Điều </w:t>
      </w:r>
      <w:r w:rsidR="000F61B9" w:rsidRPr="003B31D0">
        <w:rPr>
          <w:rFonts w:cs="Times New Roman"/>
          <w:szCs w:val="26"/>
          <w:lang w:val="fr-FR"/>
        </w:rPr>
        <w:t xml:space="preserve">32 </w:t>
      </w:r>
      <w:r w:rsidR="00DC5B55" w:rsidRPr="003B31D0">
        <w:rPr>
          <w:rFonts w:cs="Times New Roman"/>
          <w:szCs w:val="26"/>
          <w:lang w:val="fr-FR"/>
        </w:rPr>
        <w:t>của</w:t>
      </w:r>
      <w:r w:rsidR="0050496A" w:rsidRPr="003B31D0">
        <w:rPr>
          <w:rFonts w:cs="Times New Roman"/>
          <w:szCs w:val="26"/>
          <w:lang w:val="fr-FR"/>
        </w:rPr>
        <w:t xml:space="preserve"> </w:t>
      </w:r>
      <w:r w:rsidR="0039689B" w:rsidRPr="003B31D0">
        <w:rPr>
          <w:rFonts w:cs="Times New Roman"/>
          <w:szCs w:val="26"/>
          <w:lang w:val="fr-FR"/>
        </w:rPr>
        <w:t>Nghị định này;</w:t>
      </w:r>
      <w:r w:rsidR="00650F8E" w:rsidRPr="003B31D0">
        <w:rPr>
          <w:rFonts w:cs="Times New Roman"/>
          <w:szCs w:val="26"/>
          <w:lang w:val="fr-FR"/>
        </w:rPr>
        <w:t xml:space="preserve"> đ</w:t>
      </w:r>
      <w:r w:rsidRPr="003B31D0">
        <w:rPr>
          <w:rFonts w:cs="Times New Roman"/>
          <w:szCs w:val="26"/>
          <w:lang w:val="fr-FR"/>
        </w:rPr>
        <w:t>ánh giá tiến độ thực hiện, biện pháp cung cấp hàng hóa, giải pháp kỹ thuật và biện pháp tổ chức thực hiện gói thầu;</w:t>
      </w:r>
      <w:r w:rsidR="00650F8E" w:rsidRPr="003B31D0">
        <w:rPr>
          <w:rFonts w:cs="Times New Roman"/>
          <w:szCs w:val="26"/>
          <w:lang w:val="fr-FR"/>
        </w:rPr>
        <w:t xml:space="preserve"> c</w:t>
      </w:r>
      <w:r w:rsidRPr="003B31D0">
        <w:rPr>
          <w:rFonts w:cs="Times New Roman"/>
          <w:szCs w:val="26"/>
          <w:lang w:val="fr-FR"/>
        </w:rPr>
        <w:t>ác nội dung khác (nếu có)</w:t>
      </w:r>
      <w:r w:rsidR="00D678E3" w:rsidRPr="003B31D0">
        <w:rPr>
          <w:rFonts w:cs="Times New Roman"/>
          <w:szCs w:val="26"/>
          <w:lang w:val="fr-FR"/>
        </w:rPr>
        <w:t>;</w:t>
      </w:r>
    </w:p>
    <w:p w14:paraId="0AA01ED3" w14:textId="6483F782" w:rsidR="00D41676" w:rsidRPr="003B31D0" w:rsidRDefault="00D41676" w:rsidP="003B31D0">
      <w:pPr>
        <w:widowControl w:val="0"/>
        <w:spacing w:after="0" w:line="276" w:lineRule="auto"/>
        <w:ind w:firstLine="567"/>
        <w:rPr>
          <w:rFonts w:cs="Times New Roman"/>
          <w:szCs w:val="26"/>
          <w:lang w:val="fr-FR"/>
        </w:rPr>
      </w:pPr>
      <w:r w:rsidRPr="003B31D0">
        <w:rPr>
          <w:rFonts w:cs="Times New Roman"/>
          <w:szCs w:val="26"/>
          <w:lang w:val="fr-FR"/>
        </w:rPr>
        <w:t xml:space="preserve">b) Trong quá trình đánh giá, </w:t>
      </w:r>
      <w:r w:rsidR="006475AE" w:rsidRPr="003B31D0">
        <w:rPr>
          <w:rFonts w:cs="Times New Roman"/>
          <w:szCs w:val="26"/>
          <w:lang w:val="fr-FR"/>
        </w:rPr>
        <w:t>chủ đầu tư</w:t>
      </w:r>
      <w:r w:rsidRPr="003B31D0">
        <w:rPr>
          <w:rFonts w:cs="Times New Roman"/>
          <w:szCs w:val="26"/>
          <w:lang w:val="fr-FR"/>
        </w:rPr>
        <w:t xml:space="preserve"> mời nhà thầu đến thương thảo, làm rõ các nội dung thông tin cần thiết của hồ sơ đề xuất nhằm chứng minh </w:t>
      </w:r>
      <w:r w:rsidR="00130392" w:rsidRPr="003B31D0">
        <w:rPr>
          <w:rFonts w:cs="Times New Roman"/>
          <w:szCs w:val="26"/>
          <w:lang w:val="fr-FR"/>
        </w:rPr>
        <w:t xml:space="preserve">việc </w:t>
      </w:r>
      <w:r w:rsidRPr="003B31D0">
        <w:rPr>
          <w:rFonts w:cs="Times New Roman"/>
          <w:szCs w:val="26"/>
          <w:lang w:val="fr-FR"/>
        </w:rPr>
        <w:t>đáp ứng yêu cầu về năng lực, tiến độ, chất lượng, giải pháp kỹ thuật và biện pháp tổ chức thực hiện gói thầu</w:t>
      </w:r>
      <w:r w:rsidR="00EA1D78" w:rsidRPr="003B31D0">
        <w:rPr>
          <w:rFonts w:cs="Times New Roman"/>
          <w:szCs w:val="26"/>
          <w:lang w:val="fr-FR"/>
        </w:rPr>
        <w:t>.</w:t>
      </w:r>
    </w:p>
    <w:p w14:paraId="3BCB36DB" w14:textId="77777777" w:rsidR="00AA6B25" w:rsidRPr="003B31D0" w:rsidRDefault="00AA6B25" w:rsidP="003B31D0">
      <w:pPr>
        <w:widowControl w:val="0"/>
        <w:spacing w:after="0" w:line="276" w:lineRule="auto"/>
        <w:ind w:firstLine="567"/>
        <w:rPr>
          <w:rFonts w:cs="Times New Roman"/>
          <w:szCs w:val="26"/>
          <w:lang w:val="fr-FR"/>
        </w:rPr>
      </w:pPr>
      <w:r w:rsidRPr="003B31D0">
        <w:rPr>
          <w:rFonts w:cs="Times New Roman"/>
          <w:szCs w:val="26"/>
          <w:lang w:val="fr-FR"/>
        </w:rPr>
        <w:t>Trường hợp tại thời điểm áp dụng mua sắm trực tiếp</w:t>
      </w:r>
      <w:r w:rsidR="0092539E" w:rsidRPr="003B31D0">
        <w:rPr>
          <w:rFonts w:cs="Times New Roman"/>
          <w:szCs w:val="26"/>
          <w:lang w:val="fr-FR"/>
        </w:rPr>
        <w:t xml:space="preserve"> </w:t>
      </w:r>
      <w:r w:rsidR="008C1622" w:rsidRPr="003B31D0">
        <w:rPr>
          <w:rFonts w:cs="Times New Roman"/>
          <w:szCs w:val="26"/>
          <w:lang w:val="fr-FR"/>
        </w:rPr>
        <w:t xml:space="preserve">có sự </w:t>
      </w:r>
      <w:r w:rsidRPr="003B31D0">
        <w:rPr>
          <w:rFonts w:cs="Times New Roman"/>
          <w:szCs w:val="26"/>
          <w:lang w:val="fr-FR"/>
        </w:rPr>
        <w:t xml:space="preserve">thay đổi </w:t>
      </w:r>
      <w:r w:rsidR="00130392" w:rsidRPr="003B31D0">
        <w:rPr>
          <w:rFonts w:cs="Times New Roman"/>
          <w:szCs w:val="26"/>
          <w:lang w:val="fr-FR"/>
        </w:rPr>
        <w:t xml:space="preserve">quy định của pháp luật về </w:t>
      </w:r>
      <w:r w:rsidRPr="003B31D0">
        <w:rPr>
          <w:rFonts w:cs="Times New Roman"/>
          <w:szCs w:val="26"/>
          <w:lang w:val="fr-FR"/>
        </w:rPr>
        <w:t>thuế giá trị gia tăng thì đơn giá hàng hóa</w:t>
      </w:r>
      <w:r w:rsidR="00EB4EF6" w:rsidRPr="003B31D0">
        <w:rPr>
          <w:rFonts w:cs="Times New Roman"/>
          <w:szCs w:val="26"/>
          <w:lang w:val="fr-FR"/>
        </w:rPr>
        <w:t xml:space="preserve"> (bao gồm thuế giá trị gia tăng)</w:t>
      </w:r>
      <w:r w:rsidRPr="003B31D0">
        <w:rPr>
          <w:rFonts w:cs="Times New Roman"/>
          <w:szCs w:val="26"/>
          <w:lang w:val="fr-FR"/>
        </w:rPr>
        <w:t xml:space="preserve"> của gói thầu áp dụng mua sắm trực tiếp không được vượt giá trị trước thuế của hàng hóa trong hợp đồng đã ký cộng với thuế giá trị gia tăng tại thời điểm áp dụng mua sắm trực tiếp</w:t>
      </w:r>
      <w:r w:rsidR="006B3574" w:rsidRPr="003B31D0">
        <w:rPr>
          <w:rFonts w:cs="Times New Roman"/>
          <w:szCs w:val="26"/>
          <w:lang w:val="fr-FR"/>
        </w:rPr>
        <w:t>;</w:t>
      </w:r>
    </w:p>
    <w:p w14:paraId="7E043DDB" w14:textId="35BB18C2" w:rsidR="006B3574" w:rsidRPr="003B31D0" w:rsidRDefault="006B3574" w:rsidP="003B31D0">
      <w:pPr>
        <w:widowControl w:val="0"/>
        <w:spacing w:after="0" w:line="276" w:lineRule="auto"/>
        <w:ind w:firstLine="567"/>
        <w:rPr>
          <w:rFonts w:cs="Times New Roman"/>
          <w:szCs w:val="26"/>
          <w:lang w:val="fr-FR"/>
        </w:rPr>
      </w:pPr>
      <w:r w:rsidRPr="003B31D0">
        <w:rPr>
          <w:rFonts w:cs="Times New Roman"/>
          <w:szCs w:val="26"/>
          <w:lang w:val="fr-FR"/>
        </w:rPr>
        <w:t xml:space="preserve">c) Nhà thầu được đề nghị trúng thầu khi đáp ứng quy định tại Điều 61 của Luật Đấu thầu và có cùng hãng sản xuất, xuất xứ, ký mã hiệu, nhãn hiệu với hàng hóa trúng thầu trước đó. Trường hợp hàng hóa có phiên bản sản xuất, năm sản xuất mới so với hàng hóa ghi trong hợp đồng thì xử lý tình huống theo quy định tại khoản </w:t>
      </w:r>
      <w:r w:rsidR="008C3719" w:rsidRPr="003B31D0">
        <w:rPr>
          <w:rFonts w:cs="Times New Roman"/>
          <w:szCs w:val="26"/>
          <w:lang w:val="fr-FR"/>
        </w:rPr>
        <w:t xml:space="preserve">27 </w:t>
      </w:r>
      <w:r w:rsidRPr="003B31D0">
        <w:rPr>
          <w:rFonts w:cs="Times New Roman"/>
          <w:szCs w:val="26"/>
          <w:lang w:val="fr-FR"/>
        </w:rPr>
        <w:t xml:space="preserve">Điều </w:t>
      </w:r>
      <w:r w:rsidR="00B939E4" w:rsidRPr="003B31D0">
        <w:rPr>
          <w:rFonts w:cs="Times New Roman"/>
          <w:szCs w:val="26"/>
          <w:lang w:val="fr-FR"/>
        </w:rPr>
        <w:t xml:space="preserve">140 </w:t>
      </w:r>
      <w:r w:rsidRPr="003B31D0">
        <w:rPr>
          <w:rFonts w:cs="Times New Roman"/>
          <w:szCs w:val="26"/>
          <w:lang w:val="fr-FR"/>
        </w:rPr>
        <w:t xml:space="preserve">của Nghị định này. </w:t>
      </w:r>
    </w:p>
    <w:p w14:paraId="03C5F3A6" w14:textId="35E381F1" w:rsidR="00A72B01" w:rsidRPr="003B31D0" w:rsidRDefault="00A72B01" w:rsidP="003B31D0">
      <w:pPr>
        <w:widowControl w:val="0"/>
        <w:spacing w:after="0" w:line="276" w:lineRule="auto"/>
        <w:ind w:firstLine="567"/>
        <w:rPr>
          <w:rFonts w:cs="Times New Roman"/>
          <w:szCs w:val="26"/>
          <w:lang w:val="fr-FR"/>
        </w:rPr>
      </w:pPr>
      <w:r w:rsidRPr="003B31D0">
        <w:rPr>
          <w:rFonts w:cs="Times New Roman"/>
          <w:szCs w:val="26"/>
          <w:lang w:val="fr-FR"/>
        </w:rPr>
        <w:t xml:space="preserve">6. </w:t>
      </w:r>
      <w:r w:rsidR="00C9725A" w:rsidRPr="003B31D0">
        <w:rPr>
          <w:rFonts w:cs="Times New Roman"/>
          <w:szCs w:val="26"/>
          <w:lang w:val="fr-FR"/>
        </w:rPr>
        <w:t>P</w:t>
      </w:r>
      <w:r w:rsidRPr="003B31D0">
        <w:rPr>
          <w:rFonts w:cs="Times New Roman"/>
          <w:szCs w:val="26"/>
          <w:lang w:val="fr-FR"/>
        </w:rPr>
        <w:t>hê duyệt và công khai kết quả mua sắm trực tiếp:</w:t>
      </w:r>
    </w:p>
    <w:p w14:paraId="5C20C8CC" w14:textId="73FCD3B6" w:rsidR="00D41676" w:rsidRPr="003B31D0" w:rsidRDefault="00A72B01" w:rsidP="003B31D0">
      <w:pPr>
        <w:widowControl w:val="0"/>
        <w:spacing w:after="0" w:line="276" w:lineRule="auto"/>
        <w:ind w:firstLine="567"/>
        <w:rPr>
          <w:rFonts w:cs="Times New Roman"/>
          <w:szCs w:val="26"/>
          <w:lang w:val="fr-FR"/>
        </w:rPr>
      </w:pPr>
      <w:r w:rsidRPr="003B31D0">
        <w:rPr>
          <w:rFonts w:cs="Times New Roman"/>
          <w:szCs w:val="26"/>
          <w:lang w:val="fr-FR"/>
        </w:rPr>
        <w:t>Việc</w:t>
      </w:r>
      <w:r w:rsidR="00C9725A" w:rsidRPr="003B31D0">
        <w:rPr>
          <w:rFonts w:cs="Times New Roman"/>
          <w:szCs w:val="26"/>
          <w:lang w:val="fr-FR"/>
        </w:rPr>
        <w:t xml:space="preserve"> </w:t>
      </w:r>
      <w:r w:rsidRPr="003B31D0">
        <w:rPr>
          <w:rFonts w:cs="Times New Roman"/>
          <w:szCs w:val="26"/>
          <w:lang w:val="fr-FR"/>
        </w:rPr>
        <w:t xml:space="preserve">phê duyệt và công khai kết quả mua sắm trực tiếp thực hiện theo quy định tại Điều </w:t>
      </w:r>
      <w:r w:rsidR="00B939E4" w:rsidRPr="003B31D0">
        <w:rPr>
          <w:rFonts w:cs="Times New Roman"/>
          <w:szCs w:val="26"/>
          <w:lang w:val="fr-FR"/>
        </w:rPr>
        <w:t xml:space="preserve">33 </w:t>
      </w:r>
      <w:r w:rsidRPr="003B31D0">
        <w:rPr>
          <w:rFonts w:cs="Times New Roman"/>
          <w:szCs w:val="26"/>
          <w:lang w:val="fr-FR"/>
        </w:rPr>
        <w:t>của Nghị định này, không phải thẩm định kết quả mua sắm trực tiếp.</w:t>
      </w:r>
    </w:p>
    <w:p w14:paraId="70C41B5D" w14:textId="77777777" w:rsidR="00D41676" w:rsidRPr="003B31D0" w:rsidRDefault="00D71CD3" w:rsidP="003B31D0">
      <w:pPr>
        <w:widowControl w:val="0"/>
        <w:spacing w:after="0" w:line="276" w:lineRule="auto"/>
        <w:ind w:firstLine="567"/>
        <w:rPr>
          <w:rFonts w:cs="Times New Roman"/>
          <w:szCs w:val="26"/>
          <w:lang w:val="fr-FR"/>
        </w:rPr>
      </w:pPr>
      <w:r w:rsidRPr="003B31D0">
        <w:rPr>
          <w:rFonts w:cs="Times New Roman"/>
          <w:szCs w:val="26"/>
          <w:lang w:val="fr-FR"/>
        </w:rPr>
        <w:t>7</w:t>
      </w:r>
      <w:r w:rsidR="00D41676" w:rsidRPr="003B31D0">
        <w:rPr>
          <w:rFonts w:cs="Times New Roman"/>
          <w:szCs w:val="26"/>
          <w:lang w:val="fr-FR"/>
        </w:rPr>
        <w:t>. Hoàn thiện</w:t>
      </w:r>
      <w:r w:rsidR="0054430A" w:rsidRPr="003B31D0">
        <w:rPr>
          <w:rFonts w:cs="Times New Roman"/>
          <w:szCs w:val="26"/>
          <w:lang w:val="fr-FR"/>
        </w:rPr>
        <w:t xml:space="preserve">, </w:t>
      </w:r>
      <w:r w:rsidR="00D41676" w:rsidRPr="003B31D0">
        <w:rPr>
          <w:rFonts w:cs="Times New Roman"/>
          <w:szCs w:val="26"/>
          <w:lang w:val="fr-FR"/>
        </w:rPr>
        <w:t>ký kết hợp đồng</w:t>
      </w:r>
      <w:r w:rsidR="0054430A" w:rsidRPr="003B31D0">
        <w:rPr>
          <w:rFonts w:cs="Times New Roman"/>
          <w:szCs w:val="26"/>
          <w:lang w:val="fr-FR"/>
        </w:rPr>
        <w:t xml:space="preserve"> và </w:t>
      </w:r>
      <w:r w:rsidR="00DE37D5" w:rsidRPr="003B31D0">
        <w:rPr>
          <w:rFonts w:cs="Times New Roman"/>
          <w:szCs w:val="26"/>
          <w:lang w:val="fr-FR"/>
        </w:rPr>
        <w:t xml:space="preserve">quản lý </w:t>
      </w:r>
      <w:r w:rsidR="0054430A" w:rsidRPr="003B31D0">
        <w:rPr>
          <w:rFonts w:cs="Times New Roman"/>
          <w:szCs w:val="26"/>
          <w:lang w:val="fr-FR"/>
        </w:rPr>
        <w:t>thực hiện hợp đồng</w:t>
      </w:r>
      <w:r w:rsidR="00D41676" w:rsidRPr="003B31D0">
        <w:rPr>
          <w:rFonts w:cs="Times New Roman"/>
          <w:szCs w:val="26"/>
          <w:lang w:val="fr-FR"/>
        </w:rPr>
        <w:t>:</w:t>
      </w:r>
    </w:p>
    <w:p w14:paraId="2E5AB626" w14:textId="6504DA61" w:rsidR="00D41676" w:rsidRPr="003B31D0" w:rsidRDefault="00D41676" w:rsidP="003B31D0">
      <w:pPr>
        <w:widowControl w:val="0"/>
        <w:spacing w:after="0" w:line="276" w:lineRule="auto"/>
        <w:ind w:firstLine="567"/>
        <w:rPr>
          <w:rFonts w:cs="Times New Roman"/>
          <w:szCs w:val="26"/>
          <w:lang w:val="fr-FR"/>
        </w:rPr>
      </w:pPr>
      <w:r w:rsidRPr="003B31D0">
        <w:rPr>
          <w:rFonts w:cs="Times New Roman"/>
          <w:szCs w:val="26"/>
          <w:lang w:val="fr-FR"/>
        </w:rPr>
        <w:t>Hợp đồng ký kết giữa các bên phải phù hợp với quyết định phê duyệt kết quả mua sắm trực tiếp, hồ sơ yêu cầu, hồ sơ đề xuất và các tài liệu liên quan khác.</w:t>
      </w:r>
      <w:r w:rsidR="0054430A" w:rsidRPr="003B31D0">
        <w:rPr>
          <w:rFonts w:cs="Times New Roman"/>
          <w:szCs w:val="26"/>
          <w:lang w:val="fr-FR"/>
        </w:rPr>
        <w:t xml:space="preserve"> Việc </w:t>
      </w:r>
      <w:r w:rsidR="0061226C" w:rsidRPr="003B31D0">
        <w:rPr>
          <w:rFonts w:cs="Times New Roman"/>
          <w:szCs w:val="26"/>
          <w:lang w:val="fr-FR"/>
        </w:rPr>
        <w:t xml:space="preserve">hoàn thiện, </w:t>
      </w:r>
      <w:r w:rsidR="0054430A" w:rsidRPr="003B31D0">
        <w:rPr>
          <w:rFonts w:cs="Times New Roman"/>
          <w:szCs w:val="26"/>
          <w:lang w:val="fr-FR"/>
        </w:rPr>
        <w:t xml:space="preserve">quản lý thực hiện hợp đồng thực hiện theo quy định tại </w:t>
      </w:r>
      <w:r w:rsidR="00CA49B7" w:rsidRPr="003B31D0">
        <w:rPr>
          <w:rFonts w:cs="Times New Roman"/>
          <w:szCs w:val="26"/>
          <w:lang w:val="fr-FR"/>
        </w:rPr>
        <w:t>Đ</w:t>
      </w:r>
      <w:r w:rsidR="0054430A" w:rsidRPr="003B31D0">
        <w:rPr>
          <w:rFonts w:cs="Times New Roman"/>
          <w:szCs w:val="26"/>
          <w:lang w:val="fr-FR"/>
        </w:rPr>
        <w:t xml:space="preserve">iều </w:t>
      </w:r>
      <w:r w:rsidR="00B939E4" w:rsidRPr="003B31D0">
        <w:rPr>
          <w:rFonts w:cs="Times New Roman"/>
          <w:szCs w:val="26"/>
          <w:lang w:val="fr-FR"/>
        </w:rPr>
        <w:t xml:space="preserve">34 </w:t>
      </w:r>
      <w:r w:rsidR="0054430A" w:rsidRPr="003B31D0">
        <w:rPr>
          <w:rFonts w:cs="Times New Roman"/>
          <w:szCs w:val="26"/>
          <w:lang w:val="fr-FR"/>
        </w:rPr>
        <w:t xml:space="preserve">và </w:t>
      </w:r>
      <w:r w:rsidR="00CA49B7" w:rsidRPr="003B31D0">
        <w:rPr>
          <w:rFonts w:cs="Times New Roman"/>
          <w:szCs w:val="26"/>
          <w:lang w:val="fr-FR"/>
        </w:rPr>
        <w:t xml:space="preserve">Điều </w:t>
      </w:r>
      <w:r w:rsidR="00B939E4" w:rsidRPr="003B31D0">
        <w:rPr>
          <w:rFonts w:cs="Times New Roman"/>
          <w:szCs w:val="26"/>
          <w:lang w:val="fr-FR"/>
        </w:rPr>
        <w:t xml:space="preserve">35 </w:t>
      </w:r>
      <w:r w:rsidR="0054430A" w:rsidRPr="003B31D0">
        <w:rPr>
          <w:rFonts w:cs="Times New Roman"/>
          <w:szCs w:val="26"/>
          <w:lang w:val="fr-FR"/>
        </w:rPr>
        <w:t>của Nghị định này.</w:t>
      </w:r>
    </w:p>
    <w:p w14:paraId="690A90EA" w14:textId="12617BD3" w:rsidR="00D41676" w:rsidRPr="00AE2DA0" w:rsidRDefault="00D41676" w:rsidP="00EC74DF">
      <w:pPr>
        <w:pStyle w:val="Heading2"/>
        <w:rPr>
          <w:lang w:val="fr-FR"/>
        </w:rPr>
      </w:pPr>
      <w:bookmarkStart w:id="235" w:name="_Toc143810219"/>
      <w:bookmarkStart w:id="236" w:name="_Toc156916693"/>
      <w:r w:rsidRPr="00AE2DA0">
        <w:rPr>
          <w:rFonts w:hint="eastAsia"/>
          <w:lang w:val="fr-FR"/>
        </w:rPr>
        <w:t>Đ</w:t>
      </w:r>
      <w:r w:rsidRPr="00AE2DA0">
        <w:rPr>
          <w:lang w:val="fr-FR"/>
        </w:rPr>
        <w:t xml:space="preserve">iều </w:t>
      </w:r>
      <w:r w:rsidR="00B81C33" w:rsidRPr="00AE2DA0">
        <w:rPr>
          <w:lang w:val="fr-FR"/>
        </w:rPr>
        <w:t>83</w:t>
      </w:r>
      <w:r w:rsidRPr="00AE2DA0">
        <w:rPr>
          <w:lang w:val="fr-FR"/>
        </w:rPr>
        <w:t>. Quy tr</w:t>
      </w:r>
      <w:r w:rsidRPr="00AE2DA0">
        <w:rPr>
          <w:rFonts w:hint="eastAsia"/>
          <w:lang w:val="fr-FR"/>
        </w:rPr>
        <w:t>ì</w:t>
      </w:r>
      <w:r w:rsidRPr="00AE2DA0">
        <w:rPr>
          <w:lang w:val="fr-FR"/>
        </w:rPr>
        <w:t>nh tự thực hiện</w:t>
      </w:r>
      <w:bookmarkEnd w:id="235"/>
      <w:bookmarkEnd w:id="236"/>
    </w:p>
    <w:p w14:paraId="55665B4A" w14:textId="77777777" w:rsidR="00D41676" w:rsidRPr="003B31D0" w:rsidRDefault="00D41676" w:rsidP="003B31D0">
      <w:pPr>
        <w:widowControl w:val="0"/>
        <w:spacing w:after="0" w:line="276" w:lineRule="auto"/>
        <w:ind w:firstLine="567"/>
        <w:rPr>
          <w:rFonts w:cs="Times New Roman"/>
          <w:szCs w:val="26"/>
          <w:lang w:val="fr-FR"/>
        </w:rPr>
      </w:pPr>
      <w:r w:rsidRPr="003B31D0">
        <w:rPr>
          <w:rFonts w:cs="Times New Roman"/>
          <w:szCs w:val="26"/>
          <w:lang w:val="fr-FR"/>
        </w:rPr>
        <w:t>1. Chuẩn bị phương án tự thực hiện và dự thảo thỏa thuận giao việc</w:t>
      </w:r>
      <w:r w:rsidR="00F128C7" w:rsidRPr="003B31D0">
        <w:rPr>
          <w:rFonts w:cs="Times New Roman"/>
          <w:szCs w:val="26"/>
          <w:lang w:val="fr-FR"/>
        </w:rPr>
        <w:t>,</w:t>
      </w:r>
      <w:r w:rsidR="003B6AFD" w:rsidRPr="003B31D0">
        <w:rPr>
          <w:rFonts w:cs="Times New Roman"/>
          <w:szCs w:val="26"/>
          <w:lang w:val="fr-FR"/>
        </w:rPr>
        <w:t xml:space="preserve"> </w:t>
      </w:r>
      <w:r w:rsidR="00F128C7" w:rsidRPr="003B31D0">
        <w:rPr>
          <w:rFonts w:cs="Times New Roman"/>
          <w:szCs w:val="26"/>
          <w:lang w:val="fr-FR"/>
        </w:rPr>
        <w:t>văn bản giao việc</w:t>
      </w:r>
      <w:r w:rsidRPr="003B31D0">
        <w:rPr>
          <w:rFonts w:cs="Times New Roman"/>
          <w:szCs w:val="26"/>
          <w:lang w:val="fr-FR"/>
        </w:rPr>
        <w:t>:</w:t>
      </w:r>
    </w:p>
    <w:p w14:paraId="52C91081" w14:textId="77777777" w:rsidR="008C1622" w:rsidRPr="003B31D0" w:rsidRDefault="008C1622" w:rsidP="003B31D0">
      <w:pPr>
        <w:widowControl w:val="0"/>
        <w:spacing w:after="0" w:line="276" w:lineRule="auto"/>
        <w:ind w:firstLine="567"/>
        <w:rPr>
          <w:rFonts w:cs="Times New Roman"/>
          <w:szCs w:val="26"/>
          <w:lang w:val="fr-FR"/>
        </w:rPr>
      </w:pPr>
      <w:r w:rsidRPr="003B31D0">
        <w:rPr>
          <w:rFonts w:cs="Times New Roman"/>
          <w:szCs w:val="26"/>
          <w:lang w:val="fr-FR"/>
        </w:rPr>
        <w:t>P</w:t>
      </w:r>
      <w:r w:rsidR="00D41676" w:rsidRPr="003B31D0">
        <w:rPr>
          <w:rFonts w:cs="Times New Roman"/>
          <w:szCs w:val="26"/>
          <w:lang w:val="fr-FR"/>
        </w:rPr>
        <w:t>hương án tự thực hiện bao gồm yêu cầu về phạm vi, nội dung công việc</w:t>
      </w:r>
      <w:r w:rsidRPr="003B31D0">
        <w:rPr>
          <w:rFonts w:cs="Times New Roman"/>
          <w:szCs w:val="26"/>
          <w:lang w:val="fr-FR"/>
        </w:rPr>
        <w:t>;</w:t>
      </w:r>
      <w:r w:rsidR="00D41676" w:rsidRPr="003B31D0">
        <w:rPr>
          <w:rFonts w:cs="Times New Roman"/>
          <w:szCs w:val="26"/>
          <w:lang w:val="fr-FR"/>
        </w:rPr>
        <w:t xml:space="preserve"> giá trị</w:t>
      </w:r>
      <w:r w:rsidR="00806149" w:rsidRPr="003B31D0">
        <w:rPr>
          <w:rFonts w:cs="Times New Roman"/>
          <w:szCs w:val="26"/>
          <w:lang w:val="fr-FR"/>
        </w:rPr>
        <w:t>,</w:t>
      </w:r>
      <w:r w:rsidR="002F6B4A" w:rsidRPr="003B31D0">
        <w:rPr>
          <w:rFonts w:cs="Times New Roman"/>
          <w:szCs w:val="26"/>
          <w:lang w:val="fr-FR"/>
        </w:rPr>
        <w:t xml:space="preserve"> </w:t>
      </w:r>
      <w:r w:rsidR="00D41676" w:rsidRPr="003B31D0">
        <w:rPr>
          <w:rFonts w:cs="Times New Roman"/>
          <w:szCs w:val="26"/>
          <w:lang w:val="fr-FR"/>
        </w:rPr>
        <w:t>thời gian thực hiện</w:t>
      </w:r>
      <w:r w:rsidR="002F6B4A" w:rsidRPr="003B31D0">
        <w:rPr>
          <w:rFonts w:cs="Times New Roman"/>
          <w:szCs w:val="26"/>
          <w:lang w:val="fr-FR"/>
        </w:rPr>
        <w:t>;</w:t>
      </w:r>
      <w:r w:rsidR="00D41676" w:rsidRPr="003B31D0">
        <w:rPr>
          <w:rFonts w:cs="Times New Roman"/>
          <w:szCs w:val="26"/>
          <w:lang w:val="fr-FR"/>
        </w:rPr>
        <w:t xml:space="preserve"> chất lượng công việc cần thực hiện</w:t>
      </w:r>
      <w:r w:rsidR="002F6B4A" w:rsidRPr="003B31D0">
        <w:rPr>
          <w:rFonts w:cs="Times New Roman"/>
          <w:szCs w:val="26"/>
          <w:lang w:val="fr-FR"/>
        </w:rPr>
        <w:t>;</w:t>
      </w:r>
      <w:r w:rsidR="001C2FDB" w:rsidRPr="003B31D0">
        <w:rPr>
          <w:rFonts w:cs="Times New Roman"/>
          <w:szCs w:val="26"/>
          <w:lang w:val="fr-FR"/>
        </w:rPr>
        <w:t xml:space="preserve"> các điều kiện nghiệm thu, thanh toán</w:t>
      </w:r>
      <w:r w:rsidR="002F6B4A" w:rsidRPr="003B31D0">
        <w:rPr>
          <w:rFonts w:cs="Times New Roman"/>
          <w:szCs w:val="26"/>
          <w:lang w:val="fr-FR"/>
        </w:rPr>
        <w:t>;</w:t>
      </w:r>
      <w:r w:rsidR="00D41676" w:rsidRPr="003B31D0">
        <w:rPr>
          <w:rFonts w:cs="Times New Roman"/>
          <w:szCs w:val="26"/>
          <w:lang w:val="fr-FR"/>
        </w:rPr>
        <w:t xml:space="preserve"> thỏa thuận giao việc</w:t>
      </w:r>
      <w:r w:rsidR="001C2FDB" w:rsidRPr="003B31D0">
        <w:rPr>
          <w:rFonts w:cs="Times New Roman"/>
          <w:szCs w:val="26"/>
          <w:lang w:val="fr-FR"/>
        </w:rPr>
        <w:t xml:space="preserve"> hoặc văn bản giao việc</w:t>
      </w:r>
      <w:r w:rsidR="004233D7" w:rsidRPr="003B31D0">
        <w:rPr>
          <w:rFonts w:cs="Times New Roman"/>
          <w:szCs w:val="26"/>
          <w:lang w:val="fr-FR"/>
        </w:rPr>
        <w:t xml:space="preserve"> đối với đơn vị hạch toán phụ thuộc hoặc đơn vị thuộc mình</w:t>
      </w:r>
      <w:r w:rsidRPr="003B31D0">
        <w:rPr>
          <w:rFonts w:cs="Times New Roman"/>
          <w:szCs w:val="26"/>
          <w:lang w:val="fr-FR"/>
        </w:rPr>
        <w:t xml:space="preserve"> (sau đây gọi là đơn vị được giao thực hiện gói thầu).</w:t>
      </w:r>
    </w:p>
    <w:p w14:paraId="068B10EA" w14:textId="77777777" w:rsidR="007D124D" w:rsidRPr="003B31D0" w:rsidRDefault="007D124D" w:rsidP="003B31D0">
      <w:pPr>
        <w:widowControl w:val="0"/>
        <w:spacing w:after="0" w:line="276" w:lineRule="auto"/>
        <w:ind w:firstLine="567"/>
        <w:rPr>
          <w:rFonts w:cs="Times New Roman"/>
          <w:szCs w:val="26"/>
          <w:lang w:val="fr-FR"/>
        </w:rPr>
      </w:pPr>
      <w:r w:rsidRPr="003B31D0">
        <w:rPr>
          <w:rFonts w:cs="Times New Roman"/>
          <w:szCs w:val="26"/>
          <w:lang w:val="fr-FR"/>
        </w:rPr>
        <w:t>Việc chi trả lương, phụ cấp, chi phí quản lý và các chi phí khác do chủ đầu tư, đơn vị được giao</w:t>
      </w:r>
      <w:r w:rsidR="000F508C" w:rsidRPr="003B31D0">
        <w:rPr>
          <w:rFonts w:cs="Times New Roman"/>
          <w:szCs w:val="26"/>
          <w:lang w:val="fr-FR"/>
        </w:rPr>
        <w:t xml:space="preserve"> thực hiện gói thầu</w:t>
      </w:r>
      <w:r w:rsidRPr="003B31D0">
        <w:rPr>
          <w:rFonts w:cs="Times New Roman"/>
          <w:szCs w:val="26"/>
          <w:lang w:val="fr-FR"/>
        </w:rPr>
        <w:t xml:space="preserve"> thỏa thuận.</w:t>
      </w:r>
    </w:p>
    <w:p w14:paraId="201491A3" w14:textId="77777777" w:rsidR="00D41676" w:rsidRPr="003B31D0" w:rsidRDefault="00D41676" w:rsidP="003B31D0">
      <w:pPr>
        <w:widowControl w:val="0"/>
        <w:spacing w:after="0" w:line="276" w:lineRule="auto"/>
        <w:ind w:firstLine="567"/>
        <w:rPr>
          <w:rFonts w:cs="Times New Roman"/>
          <w:szCs w:val="26"/>
          <w:lang w:val="fr-FR"/>
        </w:rPr>
      </w:pPr>
      <w:r w:rsidRPr="003B31D0">
        <w:rPr>
          <w:rFonts w:cs="Times New Roman"/>
          <w:szCs w:val="26"/>
          <w:lang w:val="fr-FR"/>
        </w:rPr>
        <w:t>2. Hoàn thiện phương án tự thực hiện:</w:t>
      </w:r>
    </w:p>
    <w:p w14:paraId="5023EFA2" w14:textId="77777777" w:rsidR="00D41676" w:rsidRPr="003B31D0" w:rsidRDefault="008C1622" w:rsidP="003B31D0">
      <w:pPr>
        <w:widowControl w:val="0"/>
        <w:spacing w:after="0" w:line="276" w:lineRule="auto"/>
        <w:ind w:firstLine="567"/>
        <w:rPr>
          <w:rFonts w:cs="Times New Roman"/>
          <w:szCs w:val="26"/>
          <w:lang w:val="fr-FR"/>
        </w:rPr>
      </w:pPr>
      <w:r w:rsidRPr="003B31D0">
        <w:rPr>
          <w:rFonts w:cs="Times New Roman"/>
          <w:szCs w:val="26"/>
          <w:lang w:val="fr-FR"/>
        </w:rPr>
        <w:t>Chủ đầu tư và đơn vị được giao thực hiện gói thầu t</w:t>
      </w:r>
      <w:r w:rsidR="00D41676" w:rsidRPr="003B31D0">
        <w:rPr>
          <w:rFonts w:cs="Times New Roman"/>
          <w:szCs w:val="26"/>
          <w:lang w:val="fr-FR"/>
        </w:rPr>
        <w:t>hương thảo, hoàn thiện những nội dung chưa đủ chi tiết, chưa rõ hoặc chưa phù hợp, thống nhất trong phương án tự thực hiện, dự thảo thỏa thuận giao việc</w:t>
      </w:r>
      <w:r w:rsidR="001C2FDB" w:rsidRPr="003B31D0">
        <w:rPr>
          <w:rFonts w:cs="Times New Roman"/>
          <w:szCs w:val="26"/>
          <w:lang w:val="fr-FR"/>
        </w:rPr>
        <w:t>, văn bản giao việc</w:t>
      </w:r>
      <w:r w:rsidR="00D41676" w:rsidRPr="003B31D0">
        <w:rPr>
          <w:rFonts w:cs="Times New Roman"/>
          <w:szCs w:val="26"/>
          <w:lang w:val="fr-FR"/>
        </w:rPr>
        <w:t xml:space="preserve"> và các nội dung cần thiết khác.</w:t>
      </w:r>
    </w:p>
    <w:p w14:paraId="0DACF664" w14:textId="77777777" w:rsidR="00D41676" w:rsidRPr="003B31D0" w:rsidRDefault="00D41676" w:rsidP="003B31D0">
      <w:pPr>
        <w:widowControl w:val="0"/>
        <w:spacing w:after="0" w:line="276" w:lineRule="auto"/>
        <w:ind w:firstLine="567"/>
        <w:rPr>
          <w:rFonts w:cs="Times New Roman"/>
          <w:szCs w:val="26"/>
          <w:lang w:val="fr-FR"/>
        </w:rPr>
      </w:pPr>
      <w:r w:rsidRPr="003B31D0">
        <w:rPr>
          <w:rFonts w:cs="Times New Roman"/>
          <w:szCs w:val="26"/>
          <w:lang w:val="fr-FR"/>
        </w:rPr>
        <w:t>3. Phê duyệt và công khai kết quả lựa chọn nhà thầu.</w:t>
      </w:r>
    </w:p>
    <w:p w14:paraId="3F751A51" w14:textId="77777777" w:rsidR="00D41676" w:rsidRPr="003B31D0" w:rsidRDefault="00D41676" w:rsidP="003B31D0">
      <w:pPr>
        <w:widowControl w:val="0"/>
        <w:spacing w:after="0" w:line="276" w:lineRule="auto"/>
        <w:ind w:firstLine="567"/>
        <w:rPr>
          <w:rFonts w:cs="Times New Roman"/>
          <w:szCs w:val="26"/>
          <w:lang w:val="fr-FR"/>
        </w:rPr>
      </w:pPr>
      <w:r w:rsidRPr="003B31D0">
        <w:rPr>
          <w:rFonts w:cs="Times New Roman"/>
          <w:szCs w:val="26"/>
          <w:lang w:val="fr-FR"/>
        </w:rPr>
        <w:t>4. Ký kết thỏa thuận giao việc</w:t>
      </w:r>
      <w:r w:rsidR="00F128C7" w:rsidRPr="003B31D0">
        <w:rPr>
          <w:rFonts w:cs="Times New Roman"/>
          <w:szCs w:val="26"/>
          <w:lang w:val="fr-FR"/>
        </w:rPr>
        <w:t xml:space="preserve">, </w:t>
      </w:r>
      <w:r w:rsidRPr="003B31D0">
        <w:rPr>
          <w:rFonts w:cs="Times New Roman"/>
          <w:szCs w:val="26"/>
          <w:lang w:val="fr-FR"/>
        </w:rPr>
        <w:t>quản lý việc thực hiện gói thầu:</w:t>
      </w:r>
    </w:p>
    <w:p w14:paraId="0A7F73EA" w14:textId="77777777" w:rsidR="00806149" w:rsidRPr="003B31D0" w:rsidRDefault="00806149" w:rsidP="003B31D0">
      <w:pPr>
        <w:widowControl w:val="0"/>
        <w:spacing w:after="0" w:line="276" w:lineRule="auto"/>
        <w:ind w:firstLine="567"/>
        <w:rPr>
          <w:rFonts w:cs="Times New Roman"/>
          <w:szCs w:val="26"/>
          <w:lang w:val="fr-FR"/>
        </w:rPr>
      </w:pPr>
      <w:r w:rsidRPr="003B31D0">
        <w:rPr>
          <w:rFonts w:cs="Times New Roman"/>
          <w:szCs w:val="26"/>
          <w:lang w:val="fr-FR"/>
        </w:rPr>
        <w:t xml:space="preserve">a) </w:t>
      </w:r>
      <w:r w:rsidR="00D41676" w:rsidRPr="003B31D0">
        <w:rPr>
          <w:rFonts w:cs="Times New Roman"/>
          <w:szCs w:val="26"/>
          <w:lang w:val="fr-FR"/>
        </w:rPr>
        <w:t>Tổ chức trực tiếp quản lý, sử dụng gói thầu tiến hành ký thỏa thuận giao việc</w:t>
      </w:r>
      <w:r w:rsidR="00D56781" w:rsidRPr="003B31D0">
        <w:rPr>
          <w:rFonts w:cs="Times New Roman"/>
          <w:szCs w:val="26"/>
          <w:lang w:val="fr-FR"/>
        </w:rPr>
        <w:t xml:space="preserve"> </w:t>
      </w:r>
      <w:r w:rsidR="000F508C" w:rsidRPr="003B31D0">
        <w:rPr>
          <w:rFonts w:cs="Times New Roman"/>
          <w:szCs w:val="26"/>
          <w:lang w:val="fr-FR"/>
        </w:rPr>
        <w:t xml:space="preserve">với đơn vị được giao thực hiện gói thầu </w:t>
      </w:r>
      <w:r w:rsidR="00D56781" w:rsidRPr="003B31D0">
        <w:rPr>
          <w:rFonts w:cs="Times New Roman"/>
          <w:szCs w:val="26"/>
          <w:lang w:val="fr-FR"/>
        </w:rPr>
        <w:t xml:space="preserve">hoặc </w:t>
      </w:r>
      <w:r w:rsidR="000F508C" w:rsidRPr="003B31D0">
        <w:rPr>
          <w:rFonts w:cs="Times New Roman"/>
          <w:szCs w:val="26"/>
          <w:lang w:val="fr-FR"/>
        </w:rPr>
        <w:t xml:space="preserve">ban hành </w:t>
      </w:r>
      <w:r w:rsidR="00D56781" w:rsidRPr="003B31D0">
        <w:rPr>
          <w:rFonts w:cs="Times New Roman"/>
          <w:szCs w:val="26"/>
          <w:lang w:val="fr-FR"/>
        </w:rPr>
        <w:t>văn bản giao việc</w:t>
      </w:r>
      <w:r w:rsidRPr="003B31D0">
        <w:rPr>
          <w:rFonts w:cs="Times New Roman"/>
          <w:szCs w:val="26"/>
          <w:lang w:val="fr-FR"/>
        </w:rPr>
        <w:t>;</w:t>
      </w:r>
    </w:p>
    <w:p w14:paraId="568E8D5B" w14:textId="77777777" w:rsidR="007A314E" w:rsidRPr="003B31D0" w:rsidRDefault="00806149" w:rsidP="003B31D0">
      <w:pPr>
        <w:widowControl w:val="0"/>
        <w:spacing w:after="0" w:line="276" w:lineRule="auto"/>
        <w:ind w:firstLine="567"/>
        <w:rPr>
          <w:rFonts w:cs="Times New Roman"/>
          <w:szCs w:val="26"/>
          <w:lang w:val="fr-FR"/>
        </w:rPr>
      </w:pPr>
      <w:r w:rsidRPr="003B31D0">
        <w:rPr>
          <w:rFonts w:cs="Times New Roman"/>
          <w:szCs w:val="26"/>
          <w:lang w:val="fr-FR"/>
        </w:rPr>
        <w:t xml:space="preserve">b) </w:t>
      </w:r>
      <w:r w:rsidR="00D41676" w:rsidRPr="003B31D0">
        <w:rPr>
          <w:rFonts w:cs="Times New Roman"/>
          <w:szCs w:val="26"/>
          <w:lang w:val="fr-FR"/>
        </w:rPr>
        <w:t>Trường hợp pháp luật</w:t>
      </w:r>
      <w:r w:rsidR="005D566F" w:rsidRPr="003B31D0">
        <w:rPr>
          <w:rFonts w:cs="Times New Roman"/>
          <w:szCs w:val="26"/>
          <w:lang w:val="fr-FR"/>
        </w:rPr>
        <w:t xml:space="preserve"> </w:t>
      </w:r>
      <w:r w:rsidR="00D41676" w:rsidRPr="003B31D0">
        <w:rPr>
          <w:rFonts w:cs="Times New Roman"/>
          <w:szCs w:val="26"/>
          <w:lang w:val="fr-FR"/>
        </w:rPr>
        <w:t>có quy định các nội dung công việc thuộc gói thầu phải được giám sát khi thực hiện</w:t>
      </w:r>
      <w:r w:rsidRPr="003B31D0">
        <w:rPr>
          <w:rFonts w:cs="Times New Roman"/>
          <w:szCs w:val="26"/>
          <w:lang w:val="fr-FR"/>
        </w:rPr>
        <w:t xml:space="preserve"> thì</w:t>
      </w:r>
      <w:r w:rsidR="00D41676" w:rsidRPr="003B31D0">
        <w:rPr>
          <w:rFonts w:cs="Times New Roman"/>
          <w:szCs w:val="26"/>
          <w:lang w:val="fr-FR"/>
        </w:rPr>
        <w:t xml:space="preserve"> tổ chức trực tiếp quản lý, sử dụng gói thầu lựa chọn theo quy định của Luật Đấu thầu một nhà thầu tư vấn giám sát độc lập về pháp lý và độc lập về tài chính với </w:t>
      </w:r>
      <w:r w:rsidR="007A314E" w:rsidRPr="003B31D0">
        <w:rPr>
          <w:rFonts w:cs="Times New Roman"/>
          <w:szCs w:val="26"/>
          <w:lang w:val="fr-FR"/>
        </w:rPr>
        <w:t xml:space="preserve">tổ chức đó </w:t>
      </w:r>
      <w:r w:rsidR="00D41676" w:rsidRPr="003B31D0">
        <w:rPr>
          <w:rFonts w:cs="Times New Roman"/>
          <w:szCs w:val="26"/>
          <w:lang w:val="fr-FR"/>
        </w:rPr>
        <w:t>để giám sát quá trình thực hiện gói thầu</w:t>
      </w:r>
      <w:r w:rsidR="00C53E60" w:rsidRPr="003B31D0">
        <w:rPr>
          <w:rFonts w:cs="Times New Roman"/>
          <w:szCs w:val="26"/>
          <w:lang w:val="fr-FR"/>
        </w:rPr>
        <w:t xml:space="preserve">; </w:t>
      </w:r>
    </w:p>
    <w:p w14:paraId="35D1C27D" w14:textId="77777777" w:rsidR="00AA51D6" w:rsidRPr="003B31D0" w:rsidRDefault="007A314E" w:rsidP="003B31D0">
      <w:pPr>
        <w:widowControl w:val="0"/>
        <w:spacing w:after="0" w:line="276" w:lineRule="auto"/>
        <w:ind w:firstLine="567"/>
        <w:rPr>
          <w:rFonts w:cs="Times New Roman"/>
          <w:szCs w:val="26"/>
          <w:lang w:val="fr-FR"/>
        </w:rPr>
      </w:pPr>
      <w:r w:rsidRPr="003B31D0">
        <w:rPr>
          <w:rFonts w:cs="Times New Roman"/>
          <w:szCs w:val="26"/>
          <w:lang w:val="fr-FR"/>
        </w:rPr>
        <w:t>c) T</w:t>
      </w:r>
      <w:r w:rsidR="00AA51D6" w:rsidRPr="003B31D0">
        <w:rPr>
          <w:rFonts w:cs="Times New Roman"/>
          <w:szCs w:val="26"/>
          <w:lang w:val="fr-FR"/>
        </w:rPr>
        <w:t xml:space="preserve">rường hợp pháp luật không có quy định hoặc không có tư vấn giám sát độc lập quan tâm hoặc không lựa chọn được tư vấn giám sát độc lập do gói thầu được thực hiện tại </w:t>
      </w:r>
      <w:r w:rsidRPr="003B31D0">
        <w:rPr>
          <w:rFonts w:cs="Times New Roman"/>
          <w:szCs w:val="26"/>
          <w:lang w:val="fr-FR"/>
        </w:rPr>
        <w:t>địa bàn có điều kiện kinh tế, xã h</w:t>
      </w:r>
      <w:r w:rsidR="00C35543" w:rsidRPr="003B31D0">
        <w:rPr>
          <w:rFonts w:cs="Times New Roman"/>
          <w:szCs w:val="26"/>
          <w:lang w:val="fr-FR"/>
        </w:rPr>
        <w:t>ộ</w:t>
      </w:r>
      <w:r w:rsidRPr="003B31D0">
        <w:rPr>
          <w:rFonts w:cs="Times New Roman"/>
          <w:szCs w:val="26"/>
          <w:lang w:val="fr-FR"/>
        </w:rPr>
        <w:t>i khó khăn,</w:t>
      </w:r>
      <w:r w:rsidR="00AA51D6" w:rsidRPr="003B31D0">
        <w:rPr>
          <w:rFonts w:cs="Times New Roman"/>
          <w:szCs w:val="26"/>
          <w:lang w:val="fr-FR"/>
        </w:rPr>
        <w:t xml:space="preserve"> gói thầu có giá </w:t>
      </w:r>
      <w:r w:rsidR="0051463A" w:rsidRPr="003B31D0">
        <w:rPr>
          <w:rFonts w:cs="Times New Roman"/>
          <w:szCs w:val="26"/>
          <w:lang w:val="fr-FR"/>
        </w:rPr>
        <w:t xml:space="preserve">gói thầu </w:t>
      </w:r>
      <w:r w:rsidR="00AA51D6" w:rsidRPr="003B31D0">
        <w:rPr>
          <w:rFonts w:cs="Times New Roman"/>
          <w:szCs w:val="26"/>
          <w:lang w:val="fr-FR"/>
        </w:rPr>
        <w:t>dưới 01 tỷ đồng thì tổ chức trực tiếp quản lý, sử dụng gói thầu phải tự tổ chức thực hiện giám sát.</w:t>
      </w:r>
    </w:p>
    <w:p w14:paraId="3BF8C986" w14:textId="77777777" w:rsidR="004A4A47" w:rsidRPr="003B31D0" w:rsidRDefault="004A4A47" w:rsidP="003B31D0">
      <w:pPr>
        <w:widowControl w:val="0"/>
        <w:spacing w:after="0" w:line="276" w:lineRule="auto"/>
        <w:ind w:firstLine="567"/>
        <w:rPr>
          <w:rFonts w:cs="Times New Roman"/>
          <w:szCs w:val="26"/>
          <w:lang w:val="fr-FR"/>
        </w:rPr>
      </w:pPr>
    </w:p>
    <w:p w14:paraId="18081B29" w14:textId="0EB48000" w:rsidR="00AE4EB8" w:rsidRPr="003B31D0" w:rsidRDefault="00AE4EB8" w:rsidP="00F11457">
      <w:pPr>
        <w:pStyle w:val="Heading1"/>
      </w:pPr>
      <w:bookmarkStart w:id="237" w:name="_Toc156916694"/>
      <w:r w:rsidRPr="003B31D0">
        <w:t xml:space="preserve">Mục </w:t>
      </w:r>
      <w:r w:rsidR="00006EFF" w:rsidRPr="003B31D0">
        <w:t>3</w:t>
      </w:r>
      <w:bookmarkEnd w:id="237"/>
      <w:r w:rsidRPr="003B31D0">
        <w:t xml:space="preserve"> </w:t>
      </w:r>
      <w:bookmarkStart w:id="238" w:name="_Toc156916695"/>
      <w:r w:rsidR="0040049C">
        <w:br w:type="textWrapping" w:clear="all"/>
      </w:r>
      <w:r w:rsidRPr="003B31D0">
        <w:t>LỰA CHỌN NHÀ THẦU</w:t>
      </w:r>
      <w:bookmarkEnd w:id="238"/>
      <w:r w:rsidRPr="003B31D0">
        <w:t xml:space="preserve"> </w:t>
      </w:r>
      <w:bookmarkStart w:id="239" w:name="_Toc156916696"/>
      <w:r w:rsidRPr="003B31D0">
        <w:t>TRONG TRƯỜNG HỢP ĐẶC BIỆT</w:t>
      </w:r>
      <w:bookmarkEnd w:id="239"/>
    </w:p>
    <w:p w14:paraId="0A06AF77" w14:textId="77777777" w:rsidR="00CA3FF6" w:rsidRPr="003B31D0" w:rsidRDefault="00CA3FF6" w:rsidP="003B31D0">
      <w:pPr>
        <w:widowControl w:val="0"/>
        <w:spacing w:after="0" w:line="276" w:lineRule="auto"/>
        <w:rPr>
          <w:rFonts w:cs="Times New Roman"/>
          <w:szCs w:val="26"/>
          <w:lang w:val="vi-VN"/>
        </w:rPr>
      </w:pPr>
    </w:p>
    <w:p w14:paraId="56F73708" w14:textId="4AE76455" w:rsidR="009B54E3" w:rsidRPr="00AE2DA0" w:rsidRDefault="009B54E3" w:rsidP="00EC74DF">
      <w:pPr>
        <w:pStyle w:val="Heading2"/>
        <w:rPr>
          <w:lang w:val="vi-VN"/>
        </w:rPr>
      </w:pPr>
      <w:bookmarkStart w:id="240" w:name="_Hlk202169867"/>
      <w:bookmarkStart w:id="241" w:name="_Hlk203147984"/>
      <w:r w:rsidRPr="00AE2DA0">
        <w:rPr>
          <w:lang w:val="vi-VN"/>
        </w:rPr>
        <w:t xml:space="preserve">Điều 84. </w:t>
      </w:r>
      <w:r w:rsidR="001C7F94" w:rsidRPr="00AE2DA0">
        <w:rPr>
          <w:lang w:val="vi-VN"/>
        </w:rPr>
        <w:t>Các gói thầu</w:t>
      </w:r>
      <w:r w:rsidRPr="00AE2DA0">
        <w:rPr>
          <w:lang w:val="vi-VN"/>
        </w:rPr>
        <w:t xml:space="preserve"> </w:t>
      </w:r>
      <w:r w:rsidRPr="00AE2DA0">
        <w:rPr>
          <w:highlight w:val="yellow"/>
          <w:lang w:val="vi-VN"/>
        </w:rPr>
        <w:t xml:space="preserve">áp dụng </w:t>
      </w:r>
      <w:r w:rsidR="00BF3B8E" w:rsidRPr="00AE2DA0">
        <w:rPr>
          <w:highlight w:val="yellow"/>
          <w:lang w:val="vi-VN"/>
        </w:rPr>
        <w:t xml:space="preserve">hình thức </w:t>
      </w:r>
      <w:r w:rsidRPr="00AE2DA0">
        <w:rPr>
          <w:highlight w:val="yellow"/>
          <w:lang w:val="vi-VN"/>
        </w:rPr>
        <w:t>lựa chọn nhà thầu trong trường hợp đặc</w:t>
      </w:r>
      <w:r w:rsidRPr="00AE2DA0">
        <w:rPr>
          <w:lang w:val="vi-VN"/>
        </w:rPr>
        <w:t xml:space="preserve"> biệt</w:t>
      </w:r>
    </w:p>
    <w:p w14:paraId="650717A1" w14:textId="0FC44AE2"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1. Gói thầu thực hiện nhiệm vụ chính trị của quốc gia, lợi ích quốc gia theo chỉ đạo tại Nghị quyết, Kết luận, văn bản chỉ đạo của Ban Chấp hành Trung ương Đảng, Bộ Chính trị, Ban Bí thư, lãnh đạo chủ chốt của Đảng và Nhà nước mà không thể áp dụng được một trong các hình thức lựa chọn nhà thầu quy định tại các </w:t>
      </w:r>
      <w:r w:rsidR="00997BDA" w:rsidRPr="003B31D0">
        <w:rPr>
          <w:rFonts w:cs="Times New Roman"/>
          <w:bCs/>
          <w:iCs/>
          <w:szCs w:val="26"/>
          <w:lang w:val="vi-VN"/>
        </w:rPr>
        <w:t>Đ</w:t>
      </w:r>
      <w:r w:rsidRPr="003B31D0">
        <w:rPr>
          <w:rFonts w:cs="Times New Roman"/>
          <w:bCs/>
          <w:iCs/>
          <w:szCs w:val="26"/>
          <w:lang w:val="vi-VN"/>
        </w:rPr>
        <w:t xml:space="preserve">iều 21, 22, 23, 24, 25, 26, 27, 28 và 29a của Luật Đấu thầu hoặc nếu áp dụng một trong các hình thức lựa chọn nhà thầu quy định tại các </w:t>
      </w:r>
      <w:r w:rsidR="00997BDA" w:rsidRPr="003B31D0">
        <w:rPr>
          <w:rFonts w:cs="Times New Roman"/>
          <w:bCs/>
          <w:iCs/>
          <w:szCs w:val="26"/>
          <w:lang w:val="vi-VN"/>
        </w:rPr>
        <w:t>Đ</w:t>
      </w:r>
      <w:r w:rsidRPr="003B31D0">
        <w:rPr>
          <w:rFonts w:cs="Times New Roman"/>
          <w:bCs/>
          <w:iCs/>
          <w:szCs w:val="26"/>
          <w:lang w:val="vi-VN"/>
        </w:rPr>
        <w:t>iều 21, 22, 23, 24, 25, 26, 27, 28 và 29a của Luật Đấu thầu thì không đáp ứng được yêu cầu thực hiện dự án, gói thầu.</w:t>
      </w:r>
    </w:p>
    <w:p w14:paraId="5C2260A4" w14:textId="4ADA9E43"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2. Gói thầu khi triển khai thực hiện có yêu cầu phải bảo đảm quốc phòng, an ninh, đối ngoại, biên giới lãnh thổ mà không thể áp dụng được một trong các hình thức lựa chọn nhà thầu quy định tại các </w:t>
      </w:r>
      <w:r w:rsidR="00997BDA" w:rsidRPr="003B31D0">
        <w:rPr>
          <w:rFonts w:cs="Times New Roman"/>
          <w:bCs/>
          <w:iCs/>
          <w:szCs w:val="26"/>
          <w:lang w:val="vi-VN"/>
        </w:rPr>
        <w:t>Đ</w:t>
      </w:r>
      <w:r w:rsidRPr="003B31D0">
        <w:rPr>
          <w:rFonts w:cs="Times New Roman"/>
          <w:bCs/>
          <w:iCs/>
          <w:szCs w:val="26"/>
          <w:lang w:val="vi-VN"/>
        </w:rPr>
        <w:t xml:space="preserve">iều 21, 22, 23, 24, 25, 26, 27, 28 và 29a của Luật Đấu thầu hoặc nếu áp dụng một trong các hình thức lựa chọn nhà thầu quy định tại các </w:t>
      </w:r>
      <w:r w:rsidR="00997BDA" w:rsidRPr="003B31D0">
        <w:rPr>
          <w:rFonts w:cs="Times New Roman"/>
          <w:bCs/>
          <w:iCs/>
          <w:szCs w:val="26"/>
          <w:lang w:val="vi-VN"/>
        </w:rPr>
        <w:t>Đ</w:t>
      </w:r>
      <w:r w:rsidRPr="003B31D0">
        <w:rPr>
          <w:rFonts w:cs="Times New Roman"/>
          <w:bCs/>
          <w:iCs/>
          <w:szCs w:val="26"/>
          <w:lang w:val="vi-VN"/>
        </w:rPr>
        <w:t>iều 21, 22, 23, 24, 25, 26, 27, 28 và 29a của Luật Đấu thầu thì không đáp ứng được yêu cầu thực hiện dự án, gói thầu.</w:t>
      </w:r>
    </w:p>
    <w:p w14:paraId="2DE255A9" w14:textId="1E61EA0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3. Gói thầu có đặc thù về phát triển khoa học, công nghệ, đổi mới sáng tạo và chuyển đổi số mà không thể áp dụng được một trong các hình thức lựa chọn nhà thầu quy định tại các </w:t>
      </w:r>
      <w:r w:rsidR="00997BDA" w:rsidRPr="003B31D0">
        <w:rPr>
          <w:rFonts w:cs="Times New Roman"/>
          <w:bCs/>
          <w:iCs/>
          <w:szCs w:val="26"/>
          <w:lang w:val="vi-VN"/>
        </w:rPr>
        <w:t>Đ</w:t>
      </w:r>
      <w:r w:rsidRPr="003B31D0">
        <w:rPr>
          <w:rFonts w:cs="Times New Roman"/>
          <w:bCs/>
          <w:iCs/>
          <w:szCs w:val="26"/>
          <w:lang w:val="vi-VN"/>
        </w:rPr>
        <w:t xml:space="preserve">iều 21, 22, 23, 24, 25, 26, 27, 28 và 29a của Luật Đấu thầu hoặc nếu áp dụng một trong các hình thức lựa chọn nhà thầu quy định tại các </w:t>
      </w:r>
      <w:r w:rsidR="00997BDA" w:rsidRPr="003B31D0">
        <w:rPr>
          <w:rFonts w:cs="Times New Roman"/>
          <w:bCs/>
          <w:iCs/>
          <w:szCs w:val="26"/>
          <w:lang w:val="vi-VN"/>
        </w:rPr>
        <w:t>Đ</w:t>
      </w:r>
      <w:r w:rsidRPr="003B31D0">
        <w:rPr>
          <w:rFonts w:cs="Times New Roman"/>
          <w:bCs/>
          <w:iCs/>
          <w:szCs w:val="26"/>
          <w:lang w:val="vi-VN"/>
        </w:rPr>
        <w:t>iều 21, 22, 23, 24, 25, 26, 27, 28 và 29a của Luật Đấu thầu thì không đáp ứng được yêu cầu thực hiện dự án, gói thầu.</w:t>
      </w:r>
    </w:p>
    <w:bookmarkEnd w:id="240"/>
    <w:p w14:paraId="5EFD0551" w14:textId="7BCD52A6"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4. Gói thầu có một hoặc một số điều kiện đặc thù về quy trình, thủ tục, tiêu chí lựa chọn nhà thầu, điều kiện ký kết và thực hiện hợp đồng, gồm:</w:t>
      </w:r>
    </w:p>
    <w:p w14:paraId="2BC1D4DC"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a) Gói thầu mua thuốc, vắc xin đáp ứng yêu cầu: đang trong quá trình thử nghiệm, có yêu cầu đặc thù của nhà sản xuất về điều kiện mua, thanh toán, bảo lãnh, bảo đảm và điều kiện khác trong quá trình thực hiện hợp đồng; gói thầu mua thuốc, vắc xin, thiết bị y tế thông qua các tổ chức quốc tế; </w:t>
      </w:r>
    </w:p>
    <w:p w14:paraId="460FCCFF"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b) Gói thầu mua vắc xin sản xuất trong nước phục vụ Chương trình tiêm chủng mở rộng mà chỉ có 01 nhà sản xuất trong nước sản xuất;</w:t>
      </w:r>
    </w:p>
    <w:p w14:paraId="67381AA4" w14:textId="77777777" w:rsidR="009B54E3" w:rsidRPr="003B31D0" w:rsidRDefault="009B54E3" w:rsidP="003B31D0">
      <w:pPr>
        <w:widowControl w:val="0"/>
        <w:spacing w:after="0" w:line="276" w:lineRule="auto"/>
        <w:ind w:firstLine="567"/>
        <w:rPr>
          <w:rFonts w:cs="Times New Roman"/>
          <w:szCs w:val="26"/>
          <w:lang w:val="vi-VN"/>
        </w:rPr>
      </w:pPr>
      <w:r w:rsidRPr="003B31D0">
        <w:rPr>
          <w:rFonts w:cs="Times New Roman"/>
          <w:bCs/>
          <w:iCs/>
          <w:szCs w:val="26"/>
          <w:lang w:val="vi-VN"/>
        </w:rPr>
        <w:t xml:space="preserve">c) Lựa chọn luật sư, tổ chức hành nghề luật sư cung cấp dịch vụ pháp lý để bảo vệ quyền và lợi ích của Nhà nước Việt Nam, cơ quan nhà nước tại cơ quan điều tra áp dụng các biện pháp phòng vệ thương mại nước ngoài, cơ quan tài phán, cơ quan giải quyết tranh chấp trong nước, nước ngoài hoặc quốc tế; </w:t>
      </w:r>
      <w:r w:rsidRPr="003B31D0">
        <w:rPr>
          <w:rFonts w:cs="Times New Roman"/>
          <w:szCs w:val="26"/>
          <w:lang w:val="vi-VN"/>
        </w:rPr>
        <w:t xml:space="preserve"> </w:t>
      </w:r>
    </w:p>
    <w:p w14:paraId="6E62F4C5" w14:textId="77777777" w:rsidR="009B54E3" w:rsidRPr="003B31D0" w:rsidRDefault="009B54E3" w:rsidP="003B31D0">
      <w:pPr>
        <w:widowControl w:val="0"/>
        <w:spacing w:after="0" w:line="276" w:lineRule="auto"/>
        <w:ind w:firstLine="567"/>
        <w:rPr>
          <w:rFonts w:cs="Times New Roman"/>
          <w:szCs w:val="26"/>
          <w:lang w:val="vi-VN"/>
        </w:rPr>
      </w:pPr>
      <w:r w:rsidRPr="003B31D0">
        <w:rPr>
          <w:rFonts w:cs="Times New Roman"/>
          <w:szCs w:val="26"/>
          <w:lang w:val="vi-VN"/>
        </w:rPr>
        <w:t xml:space="preserve">d) Gói thầu </w:t>
      </w:r>
      <w:r w:rsidRPr="003B31D0">
        <w:rPr>
          <w:rFonts w:cs="Times New Roman"/>
          <w:iCs/>
          <w:szCs w:val="26"/>
          <w:lang w:val="vi-VN"/>
        </w:rPr>
        <w:t>mua vé máy bay cho đoàn đi công tác trong nước và quốc tế;</w:t>
      </w:r>
    </w:p>
    <w:p w14:paraId="655518AF" w14:textId="77777777" w:rsidR="009B54E3" w:rsidRPr="003B31D0" w:rsidRDefault="009B54E3" w:rsidP="003B31D0">
      <w:pPr>
        <w:widowControl w:val="0"/>
        <w:spacing w:after="0" w:line="276" w:lineRule="auto"/>
        <w:ind w:firstLine="567"/>
        <w:rPr>
          <w:rFonts w:eastAsia="SimSun" w:cs="Times New Roman"/>
          <w:iCs/>
          <w:szCs w:val="26"/>
          <w:lang w:val="vi-VN" w:eastAsia="zh-CN"/>
        </w:rPr>
      </w:pPr>
      <w:r w:rsidRPr="003B31D0">
        <w:rPr>
          <w:rFonts w:cs="Times New Roman"/>
          <w:iCs/>
          <w:szCs w:val="26"/>
          <w:lang w:val="vi-VN"/>
        </w:rPr>
        <w:t>đ)</w:t>
      </w:r>
      <w:r w:rsidRPr="003B31D0">
        <w:rPr>
          <w:i/>
          <w:szCs w:val="26"/>
          <w:lang w:val="vi-VN"/>
        </w:rPr>
        <w:t xml:space="preserve"> </w:t>
      </w:r>
      <w:r w:rsidRPr="003B31D0">
        <w:rPr>
          <w:szCs w:val="26"/>
          <w:lang w:val="vi-VN"/>
        </w:rPr>
        <w:t xml:space="preserve">Gói thầu cung cấp dịch vụ phát triển, quản lý người tham gia, người thụ hưởng và thu, chi trả </w:t>
      </w:r>
      <w:r w:rsidRPr="003B31D0">
        <w:rPr>
          <w:rFonts w:eastAsia="SimSun" w:cs="Times New Roman"/>
          <w:iCs/>
          <w:szCs w:val="26"/>
          <w:lang w:val="vi-VN" w:eastAsia="zh-CN"/>
        </w:rPr>
        <w:t>các chế độ bảo hiểm xã hội, bảo hiểm thất nghiệp, bảo hiểm y tế;</w:t>
      </w:r>
    </w:p>
    <w:p w14:paraId="0CA0D9CE"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e) Gói thầu tư vấn thẩm tra báo cáo nghiên cứu tiền khả thi hoặc báo cáo nghiên cứu khả thi đối với dự án do Quốc hội quyết định hoặc chấp thuận chủ trương đầu tư; </w:t>
      </w:r>
    </w:p>
    <w:p w14:paraId="11D05A5A" w14:textId="77777777" w:rsidR="009B54E3" w:rsidRPr="003B31D0" w:rsidRDefault="009B54E3" w:rsidP="003B31D0">
      <w:pPr>
        <w:widowControl w:val="0"/>
        <w:spacing w:after="0" w:line="276" w:lineRule="auto"/>
        <w:ind w:firstLine="567"/>
        <w:rPr>
          <w:rFonts w:cs="Times New Roman"/>
          <w:szCs w:val="26"/>
          <w:lang w:val="vi-VN"/>
        </w:rPr>
      </w:pPr>
      <w:bookmarkStart w:id="242" w:name="_Hlk202510808"/>
      <w:r w:rsidRPr="003B31D0">
        <w:rPr>
          <w:rFonts w:cs="Times New Roman"/>
          <w:szCs w:val="26"/>
          <w:lang w:val="vi-VN"/>
        </w:rPr>
        <w:t>g) Gói thầu thẩm định giá, tư vấn xác định giá tài sản liên quan đến các vụ việc, vụ án hình sự cần thực hiện gấp theo yêu cầu của cơ quan có thẩm quyền tiến hành tố tụng</w:t>
      </w:r>
      <w:bookmarkEnd w:id="242"/>
      <w:r w:rsidRPr="003B31D0">
        <w:rPr>
          <w:rFonts w:cs="Times New Roman"/>
          <w:szCs w:val="26"/>
          <w:lang w:val="vi-VN"/>
        </w:rPr>
        <w:t>;</w:t>
      </w:r>
    </w:p>
    <w:p w14:paraId="0126F01D" w14:textId="77777777" w:rsidR="009B54E3" w:rsidRPr="003B31D0" w:rsidRDefault="009B54E3" w:rsidP="003B31D0">
      <w:pPr>
        <w:widowControl w:val="0"/>
        <w:spacing w:after="0" w:line="276" w:lineRule="auto"/>
        <w:ind w:firstLine="567"/>
        <w:rPr>
          <w:rFonts w:cs="Times New Roman"/>
          <w:szCs w:val="26"/>
          <w:lang w:val="vi-VN"/>
        </w:rPr>
      </w:pPr>
      <w:r w:rsidRPr="003B31D0">
        <w:rPr>
          <w:rFonts w:cs="Times New Roman"/>
          <w:szCs w:val="26"/>
          <w:lang w:val="vi-VN"/>
        </w:rPr>
        <w:t>h) Gói thầu mua sắm dịch vụ phục vụ tổ chức hội nghị, hội thảo, diễn đàn pháp lý quốc tế tại Việt Nam;</w:t>
      </w:r>
    </w:p>
    <w:p w14:paraId="4DD62B9A" w14:textId="77777777" w:rsidR="009B54E3" w:rsidRPr="003B31D0" w:rsidRDefault="009B54E3" w:rsidP="003B31D0">
      <w:pPr>
        <w:widowControl w:val="0"/>
        <w:spacing w:after="0" w:line="276" w:lineRule="auto"/>
        <w:ind w:firstLine="567"/>
        <w:rPr>
          <w:rFonts w:cs="Times New Roman"/>
          <w:bCs/>
          <w:iCs/>
          <w:spacing w:val="4"/>
          <w:szCs w:val="26"/>
          <w:lang w:val="vi-VN"/>
        </w:rPr>
      </w:pPr>
      <w:r w:rsidRPr="003B31D0">
        <w:rPr>
          <w:rFonts w:cs="Times New Roman"/>
          <w:bCs/>
          <w:iCs/>
          <w:szCs w:val="26"/>
          <w:lang w:val="vi-VN"/>
        </w:rPr>
        <w:t xml:space="preserve">i) Gói thầu về đào tạo chuyên sâu cho cơ quan nhà nước, đơn vị sự nghiệp công lập do cơ sở đào tạo nước ngoài trực tiếp thực hiện tại nước ngoài; gói thầu đào tạo, bồi dưỡng nghiệp vụ chuyên ngành đặc thù cho cán bộ, công chức, </w:t>
      </w:r>
      <w:r w:rsidRPr="003B31D0">
        <w:rPr>
          <w:rFonts w:cs="Times New Roman"/>
          <w:bCs/>
          <w:iCs/>
          <w:spacing w:val="4"/>
          <w:szCs w:val="26"/>
          <w:lang w:val="vi-VN"/>
        </w:rPr>
        <w:t>viên chức, người lao động do cần thiết phải mời cơ quan, đơn vị có thẩm quyền hoặc có chức năng, nhiệm vụ đào tạo chuyên môn được cơ quan có thẩm quyền giao;</w:t>
      </w:r>
    </w:p>
    <w:p w14:paraId="2C538D16" w14:textId="608C1C85"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k) Gói thầu thực hiện nhiệm vụ chính trị do Ban Chấp hành Trung ương Đảng, Bộ Chính trị, Ban Bí thư, lãnh đạo chủ chốt của Đảng và Nhà nước, </w:t>
      </w:r>
      <w:r w:rsidR="00392AFA" w:rsidRPr="003B31D0">
        <w:rPr>
          <w:rFonts w:cs="Times New Roman"/>
          <w:szCs w:val="26"/>
          <w:lang w:val="vi-VN"/>
        </w:rPr>
        <w:t>Bộ trưởng, Thủ trưởng cơ quan ngang bộ, cơ quan thuộc Chính phủ, cơ quan khác ở trung ương (sau đây gọi là Thủ trưởng cơ quan trung ương)</w:t>
      </w:r>
      <w:r w:rsidRPr="003B31D0">
        <w:rPr>
          <w:rFonts w:cs="Times New Roman"/>
          <w:bCs/>
          <w:iCs/>
          <w:szCs w:val="26"/>
          <w:lang w:val="vi-VN"/>
        </w:rPr>
        <w:t xml:space="preserve">, Chủ tịch </w:t>
      </w:r>
      <w:r w:rsidR="00997BDA" w:rsidRPr="003B31D0">
        <w:rPr>
          <w:rFonts w:cs="Times New Roman"/>
          <w:bCs/>
          <w:iCs/>
          <w:szCs w:val="26"/>
          <w:lang w:val="vi-VN"/>
        </w:rPr>
        <w:t>Ủy</w:t>
      </w:r>
      <w:r w:rsidRPr="003B31D0">
        <w:rPr>
          <w:rFonts w:cs="Times New Roman"/>
          <w:bCs/>
          <w:iCs/>
          <w:szCs w:val="26"/>
          <w:lang w:val="vi-VN"/>
        </w:rPr>
        <w:t xml:space="preserve"> ban nhân dân cấp tỉnh giao, bao gồm: tuyên truyền trên báo in, báo điện tử, đài phát thanh, truyền hình và phương tiện thông tin đại chúng khác trong trường hợp cơ quan, đơn vị được giao kinh phí tuyên truyền trực tiếp ký hợp đồng với các cơ quan này để thực hiện; hợp tác sản xuất phim, sản xuất phim; gói thầu của các đơn vị sự nghiệp của Trung ương đảng, cơ quan thuộc Chính phủ mua thông tin của các hãng thông tấn, tổ chức báo chí nước ngoài, in ấn phẩm báo chí nhằm tuyên truyền chủ trương, chính sách của Đảng, Nhà nước;</w:t>
      </w:r>
    </w:p>
    <w:p w14:paraId="1C5857A4"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l) Gói thầu sản xuất chương trình gắn liền với ý tưởng thực hiện; gói thầu tổ chức chương trình biểu diễn nghệ thuật phục vụ nhiệm vụ chính trị;   </w:t>
      </w:r>
    </w:p>
    <w:p w14:paraId="0426EF78"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m) Gói thầu mua dịch vụ của các công ty xếp hạng tín dụng quốc tế; gói thầu mua dịch vụ thanh toán quốc tế (bao gồm thiết bị đi kèm) được cung cấp độc quyền bởi Hiệp hội viễn thông tài chính liên ngân hàng toàn cầu SWIFT; gói thầu mua dịch vụ của các công ty cung cấp dịch vụ thông tin tài chính - tiền tệ quốc tế và nền tảng giao dịch; gói thầu mua sắm cơ sở dữ liệu pháp luật quốc tế và giải quyết tranh chấp đầu tư quốc tế; </w:t>
      </w:r>
    </w:p>
    <w:p w14:paraId="64BD8D9B" w14:textId="6C37E083" w:rsidR="009B54E3" w:rsidRPr="003B31D0" w:rsidRDefault="009B54E3" w:rsidP="003B31D0">
      <w:pPr>
        <w:widowControl w:val="0"/>
        <w:spacing w:after="0" w:line="276" w:lineRule="auto"/>
        <w:ind w:firstLine="567"/>
        <w:rPr>
          <w:rFonts w:cs="Times New Roman"/>
          <w:bCs/>
          <w:iCs/>
          <w:szCs w:val="26"/>
          <w:lang w:val="vi-VN"/>
        </w:rPr>
      </w:pPr>
      <w:r w:rsidRPr="004707E3">
        <w:rPr>
          <w:rFonts w:cs="Times New Roman"/>
          <w:bCs/>
          <w:iCs/>
          <w:szCs w:val="26"/>
          <w:highlight w:val="yellow"/>
          <w:lang w:val="vi-VN"/>
        </w:rPr>
        <w:t xml:space="preserve">n) Gói thầu cung cấp suất ăn, bữa ăn học đường hoặc mua thực phẩm, nguyên liệu, nhiên liệu đầu vào để thực hiện việc cung cấp suất ăn, bữa ăn học đường cho học sinh bán trú, nội trú tại cơ sở </w:t>
      </w:r>
      <w:r w:rsidRPr="004707E3">
        <w:rPr>
          <w:rFonts w:cs="Times New Roman"/>
          <w:b/>
          <w:iCs/>
          <w:szCs w:val="26"/>
          <w:highlight w:val="yellow"/>
          <w:lang w:val="vi-VN"/>
        </w:rPr>
        <w:t>giáo dục công lập</w:t>
      </w:r>
      <w:r w:rsidRPr="004707E3">
        <w:rPr>
          <w:rFonts w:cs="Times New Roman"/>
          <w:bCs/>
          <w:iCs/>
          <w:szCs w:val="26"/>
          <w:highlight w:val="yellow"/>
          <w:lang w:val="vi-VN"/>
        </w:rPr>
        <w:t>; gói thầu cung cấp suất ăn cho vận động viên, huấn luyện viên tại các cơ sở đào tạo, huấn luyện thể thao hoặc</w:t>
      </w:r>
      <w:r w:rsidRPr="004707E3">
        <w:rPr>
          <w:szCs w:val="26"/>
          <w:highlight w:val="yellow"/>
          <w:lang w:val="vi-VN"/>
        </w:rPr>
        <w:t xml:space="preserve"> suất ăn phục vụ các đại hội thể thao trong nước, quốc tế tổ chức tại Việt Nam; </w:t>
      </w:r>
      <w:r w:rsidRPr="004707E3">
        <w:rPr>
          <w:rFonts w:cs="Times New Roman"/>
          <w:bCs/>
          <w:iCs/>
          <w:szCs w:val="26"/>
          <w:highlight w:val="yellow"/>
          <w:lang w:val="vi-VN"/>
        </w:rPr>
        <w:t>mua thực phẩm, nguyên liệu, nhiên liệu đầu vào để thực hiện việc cung cấp suất ăn cho vận động viên, huấn luyện viên tại các cơ sở đào tạo, huấn luyện thể thao hoặc cho người cai nghiện ma tuý tại các cơ sở cai nghiện ma tuý, người bị tạm giam, tạm giữ tại các cơ sở giam giữ trong lực lượng vũ trang;</w:t>
      </w:r>
      <w:r w:rsidRPr="003B31D0">
        <w:rPr>
          <w:rFonts w:cs="Times New Roman"/>
          <w:bCs/>
          <w:iCs/>
          <w:szCs w:val="26"/>
          <w:lang w:val="vi-VN"/>
        </w:rPr>
        <w:t xml:space="preserve"> </w:t>
      </w:r>
    </w:p>
    <w:p w14:paraId="56EE6A4B"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o) Gói thầu mua bảo hiểm cho các thành viên đoàn thể thao Việt Nam tham dự các đại hội thể thao quốc tế; gói thầu xét nghiệm doping phục vụ đại hội thể thao trong nước và quốc tế tổ chức tại Việt Nam; </w:t>
      </w:r>
    </w:p>
    <w:p w14:paraId="1370AA2C" w14:textId="2A5F74C6"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p) Gói thầu mua dịch vụ và giải pháp phòng, chống rửa tiền được cung cấp độc quyền bởi Cơ quan về phòng chống Ma túy và Tội phạm của Liên hợp quốc</w:t>
      </w:r>
      <w:r w:rsidRPr="003B31D0">
        <w:rPr>
          <w:bCs/>
          <w:iCs/>
          <w:szCs w:val="26"/>
          <w:lang w:val="vi-VN"/>
        </w:rPr>
        <w:t>; gói thầu cung cấp dịch vụ tư vấn giao dịch liên quan đến việc lập, cấu trúc, lựa chọn nhà đầu tư và huy động tài chính cho các dự án quan trọng được đầu tư theo phương thức đối tác công tư hoặc phương thức khác</w:t>
      </w:r>
      <w:r w:rsidR="00EB442A" w:rsidRPr="003B31D0">
        <w:rPr>
          <w:bCs/>
          <w:iCs/>
          <w:szCs w:val="26"/>
          <w:lang w:val="vi-VN"/>
        </w:rPr>
        <w:t xml:space="preserve"> </w:t>
      </w:r>
      <w:r w:rsidR="00AF6EAA" w:rsidRPr="003B31D0">
        <w:rPr>
          <w:bCs/>
          <w:iCs/>
          <w:szCs w:val="26"/>
          <w:lang w:val="vi-VN"/>
        </w:rPr>
        <w:t>m</w:t>
      </w:r>
      <w:r w:rsidR="00EB442A" w:rsidRPr="003B31D0">
        <w:rPr>
          <w:bCs/>
          <w:iCs/>
          <w:szCs w:val="26"/>
          <w:lang w:val="vi-VN"/>
        </w:rPr>
        <w:t>à</w:t>
      </w:r>
      <w:r w:rsidRPr="003B31D0">
        <w:rPr>
          <w:bCs/>
          <w:iCs/>
          <w:szCs w:val="26"/>
          <w:lang w:val="vi-VN"/>
        </w:rPr>
        <w:t xml:space="preserve"> cần lựa chọn tổ chức có chuyên môn phù hợp, có chức năng hỗ trợ khu vực công và kinh nghiệm tư vấn các dự án tương tự; gói thầu dịch vụ tư vấn được cung cấp độc quyền bởi các tổ chức phát triển quốc tế trong việc thiết kế hoặc thực hiện chính sách, củng cố thể chế, xây dựng năng lực, cung cấp thông tin cho các chiến lược hoặc hoạt động phát triển;</w:t>
      </w:r>
    </w:p>
    <w:p w14:paraId="643D152D"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szCs w:val="26"/>
          <w:lang w:val="vi-VN"/>
        </w:rPr>
        <w:t>q) Gói thầu thuê, mua sắm sản phẩm, dịch vụ công nghệ số sử dụng ngân sách nhà nước để thực hiện các nhiệm vụ trọng điểm về chuyển đổi số quốc gia hoặc theo yêu cầu tại nghị quyết của Quốc hội, Ủy ban Thường vụ Quốc hội, Chính phủ, quyết định của Thủ tướng Chính phủ;</w:t>
      </w:r>
    </w:p>
    <w:p w14:paraId="16624C39"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r) Gói thầu mua sắm hàng hóa, dịch vụ có giá bán thống nhất do Nhà nước quy định gồm điện, nước, xăng, dầu, phí vệ sinh môi trường, cước điện thoại cố định, bảo trì hệ thống tổng đài điện thoại cố định và các hàng hóa, dịch vụ tương tự khác;</w:t>
      </w:r>
    </w:p>
    <w:p w14:paraId="5412D742" w14:textId="37A45CEB" w:rsidR="009B54E3" w:rsidRPr="003B31D0" w:rsidRDefault="009B54E3" w:rsidP="003B31D0">
      <w:pPr>
        <w:widowControl w:val="0"/>
        <w:spacing w:after="0" w:line="276" w:lineRule="auto"/>
        <w:ind w:firstLine="567"/>
        <w:rPr>
          <w:rFonts w:cs="Times New Roman"/>
          <w:szCs w:val="26"/>
          <w:lang w:val="vi-VN"/>
        </w:rPr>
      </w:pPr>
      <w:r w:rsidRPr="003B31D0">
        <w:rPr>
          <w:rFonts w:cs="Times New Roman"/>
          <w:szCs w:val="26"/>
          <w:lang w:val="vi-VN"/>
        </w:rPr>
        <w:t xml:space="preserve">s) </w:t>
      </w:r>
      <w:r w:rsidRPr="003B31D0">
        <w:rPr>
          <w:rFonts w:cs="Times New Roman"/>
          <w:bCs/>
          <w:iCs/>
          <w:szCs w:val="26"/>
          <w:lang w:val="vi-VN"/>
        </w:rPr>
        <w:t>Gói thầu tổ chức thuê trung tâm sát hạch lái xe;</w:t>
      </w:r>
      <w:r w:rsidRPr="003B31D0">
        <w:rPr>
          <w:rFonts w:cs="Times New Roman"/>
          <w:szCs w:val="26"/>
          <w:lang w:val="vi-VN"/>
        </w:rPr>
        <w:t xml:space="preserve"> gói thầu phục vụ công tác đối ngoại đón đoàn khách quốc tế thăm và làm việc tại Việt Nam theo quy định của pháp luật về nghi lễ đối ngoại; gói thầu mua tặng phẩm để phục vụ công tác đối ngoại của lãnh đạo Đảng, Nhà nước và Thủ trưởng cơ quan trung ương đi công tác nước ngoài, đón đoàn khách quốc tế thăm và làm việc tại Việt Nam; gói thầu mua chó nghiệp vụ, đào tạo chó nghiệp vụ, mua ma túy, chất nổ, mẫu tẩm nguồn hơi ma túy, chất nổ để huấn luyện chó nghiệp vụ;</w:t>
      </w:r>
    </w:p>
    <w:p w14:paraId="728BBDE3" w14:textId="77777777" w:rsidR="00DE7AF4" w:rsidRPr="003B31D0" w:rsidRDefault="00DE7AF4" w:rsidP="003B31D0">
      <w:pPr>
        <w:spacing w:after="0" w:line="276" w:lineRule="auto"/>
        <w:ind w:firstLine="567"/>
        <w:rPr>
          <w:rFonts w:cs="Times New Roman"/>
          <w:iCs/>
          <w:szCs w:val="26"/>
          <w:lang w:val="vi-VN"/>
        </w:rPr>
      </w:pPr>
      <w:r w:rsidRPr="003B31D0">
        <w:rPr>
          <w:rFonts w:cs="Times New Roman"/>
          <w:szCs w:val="26"/>
          <w:lang w:val="vi-VN"/>
        </w:rPr>
        <w:t>t) Gói thầu mua dịch vụ bảo lãnh phát hành, tư vấn pháp lý và các dịch vụ, các đại lý liên quan để thực hiện Đề án phát hành trái phiếu Chính phủ trên thị trường vốn quốc tế;</w:t>
      </w:r>
    </w:p>
    <w:p w14:paraId="71D8F3C9" w14:textId="5A2BFD0B" w:rsidR="009B54E3" w:rsidRPr="003B31D0" w:rsidRDefault="00DE7AF4" w:rsidP="003B31D0">
      <w:pPr>
        <w:widowControl w:val="0"/>
        <w:spacing w:after="0" w:line="276" w:lineRule="auto"/>
        <w:ind w:firstLine="567"/>
        <w:rPr>
          <w:rFonts w:cs="Times New Roman"/>
          <w:bCs/>
          <w:iCs/>
          <w:szCs w:val="26"/>
          <w:lang w:val="vi-VN"/>
        </w:rPr>
      </w:pPr>
      <w:r w:rsidRPr="003B31D0">
        <w:rPr>
          <w:rFonts w:cs="Times New Roman"/>
          <w:iCs/>
          <w:szCs w:val="26"/>
          <w:lang w:val="vi-VN"/>
        </w:rPr>
        <w:t>u</w:t>
      </w:r>
      <w:r w:rsidR="009B54E3" w:rsidRPr="003B31D0">
        <w:rPr>
          <w:rFonts w:cs="Times New Roman"/>
          <w:iCs/>
          <w:szCs w:val="26"/>
          <w:lang w:val="vi-VN"/>
        </w:rPr>
        <w:t>) Gói thầu thuộc dự án, dự toán mua sắm khác có một hoặc một số điều kiện đặc thù về quy trình, thủ tục, tiêu chí lựa chọn nhà thầu, điều kiện ký kết và thực hiện hợp đồng không thuộc một trong các trường hợp quy định tại các điểm a, b, c, d, đ, e, g, h, i, k, l, m, n, o, p, q, r</w:t>
      </w:r>
      <w:r w:rsidRPr="003B31D0">
        <w:rPr>
          <w:rFonts w:cs="Times New Roman"/>
          <w:iCs/>
          <w:szCs w:val="26"/>
          <w:lang w:val="vi-VN"/>
        </w:rPr>
        <w:t>,</w:t>
      </w:r>
      <w:r w:rsidR="009B54E3" w:rsidRPr="003B31D0">
        <w:rPr>
          <w:rFonts w:cs="Times New Roman"/>
          <w:iCs/>
          <w:szCs w:val="26"/>
          <w:lang w:val="vi-VN"/>
        </w:rPr>
        <w:t xml:space="preserve"> </w:t>
      </w:r>
      <w:r w:rsidR="003D1851" w:rsidRPr="003B31D0">
        <w:rPr>
          <w:rFonts w:cs="Times New Roman"/>
          <w:iCs/>
          <w:szCs w:val="26"/>
          <w:lang w:val="vi-VN"/>
        </w:rPr>
        <w:t>s</w:t>
      </w:r>
      <w:r w:rsidRPr="003B31D0">
        <w:rPr>
          <w:rFonts w:cs="Times New Roman"/>
          <w:iCs/>
          <w:szCs w:val="26"/>
          <w:lang w:val="vi-VN"/>
        </w:rPr>
        <w:t xml:space="preserve"> và t</w:t>
      </w:r>
      <w:r w:rsidR="003D1851" w:rsidRPr="003B31D0">
        <w:rPr>
          <w:rFonts w:cs="Times New Roman"/>
          <w:iCs/>
          <w:szCs w:val="26"/>
          <w:lang w:val="vi-VN"/>
        </w:rPr>
        <w:t xml:space="preserve"> </w:t>
      </w:r>
      <w:r w:rsidR="009B54E3" w:rsidRPr="003B31D0">
        <w:rPr>
          <w:rFonts w:cs="Times New Roman"/>
          <w:iCs/>
          <w:szCs w:val="26"/>
          <w:lang w:val="vi-VN"/>
        </w:rPr>
        <w:t>khoản</w:t>
      </w:r>
      <w:r w:rsidR="009B54E3" w:rsidRPr="003B31D0">
        <w:rPr>
          <w:rFonts w:cs="Times New Roman"/>
          <w:bCs/>
          <w:iCs/>
          <w:szCs w:val="26"/>
          <w:lang w:val="vi-VN"/>
        </w:rPr>
        <w:t xml:space="preserve"> này.</w:t>
      </w:r>
    </w:p>
    <w:p w14:paraId="2B0D6D0B" w14:textId="77777777" w:rsidR="009B54E3" w:rsidRPr="00EC74DF" w:rsidRDefault="009B54E3" w:rsidP="00EC74DF">
      <w:pPr>
        <w:pStyle w:val="Heading2"/>
      </w:pPr>
      <w:r w:rsidRPr="00EC74DF">
        <w:t xml:space="preserve">Điều 85. </w:t>
      </w:r>
      <w:r w:rsidRPr="00B26D03">
        <w:rPr>
          <w:highlight w:val="yellow"/>
        </w:rPr>
        <w:t>Quy trình</w:t>
      </w:r>
      <w:r w:rsidRPr="00EC74DF">
        <w:t>, thủ tục lựa chọn nhà thầu trong trường hợp đặc biệt</w:t>
      </w:r>
    </w:p>
    <w:p w14:paraId="28BA356F" w14:textId="2235AD8B" w:rsidR="00EF29A0" w:rsidRPr="003B31D0" w:rsidRDefault="00EF29A0" w:rsidP="003B31D0">
      <w:pPr>
        <w:widowControl w:val="0"/>
        <w:spacing w:after="0" w:line="276" w:lineRule="auto"/>
        <w:ind w:firstLine="567"/>
        <w:rPr>
          <w:rFonts w:cs="Times New Roman"/>
          <w:bCs/>
          <w:iCs/>
          <w:szCs w:val="26"/>
          <w:lang w:val="vi-VN"/>
        </w:rPr>
      </w:pPr>
      <w:r w:rsidRPr="003B31D0">
        <w:rPr>
          <w:rFonts w:cs="Times New Roman"/>
          <w:bCs/>
          <w:iCs/>
          <w:spacing w:val="-4"/>
          <w:szCs w:val="26"/>
          <w:lang w:val="vi-VN"/>
        </w:rPr>
        <w:t xml:space="preserve">1. Đối với gói thầu thuộc trường hợp quy định tại khoản 1, khoản 2, khoản 3 </w:t>
      </w:r>
      <w:r w:rsidRPr="003B31D0">
        <w:rPr>
          <w:rFonts w:cs="Times New Roman"/>
          <w:bCs/>
          <w:iCs/>
          <w:szCs w:val="26"/>
          <w:lang w:val="vi-VN"/>
        </w:rPr>
        <w:t xml:space="preserve">và các điểm i, k, l, m, n, o, p, q, r, s và </w:t>
      </w:r>
      <w:r w:rsidR="00DE7AF4" w:rsidRPr="003B31D0">
        <w:rPr>
          <w:rFonts w:cs="Times New Roman"/>
          <w:bCs/>
          <w:iCs/>
          <w:szCs w:val="26"/>
          <w:lang w:val="vi-VN"/>
        </w:rPr>
        <w:t>u</w:t>
      </w:r>
      <w:r w:rsidRPr="003B31D0">
        <w:rPr>
          <w:rFonts w:cs="Times New Roman"/>
          <w:bCs/>
          <w:iCs/>
          <w:szCs w:val="26"/>
          <w:lang w:val="vi-VN"/>
        </w:rPr>
        <w:t xml:space="preserve"> khoản 4 Điều 84 của Nghị định này, chủ đầu tư thực hiện như sau: </w:t>
      </w:r>
    </w:p>
    <w:p w14:paraId="0AA09C46" w14:textId="77777777" w:rsidR="00EF29A0" w:rsidRPr="003B31D0" w:rsidRDefault="00EF29A0"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a) </w:t>
      </w:r>
      <w:r w:rsidRPr="00B26D03">
        <w:rPr>
          <w:rFonts w:cs="Times New Roman"/>
          <w:bCs/>
          <w:iCs/>
          <w:szCs w:val="26"/>
          <w:highlight w:val="yellow"/>
          <w:lang w:val="vi-VN"/>
        </w:rPr>
        <w:t>Lập, phê duyệt kế hoạch lựa chọn nhà thầu</w:t>
      </w:r>
      <w:r w:rsidRPr="003B31D0">
        <w:rPr>
          <w:rFonts w:cs="Times New Roman"/>
          <w:bCs/>
          <w:iCs/>
          <w:szCs w:val="26"/>
          <w:lang w:val="vi-VN"/>
        </w:rPr>
        <w:t xml:space="preserve">; </w:t>
      </w:r>
    </w:p>
    <w:p w14:paraId="4E97DEB4" w14:textId="13BF1368" w:rsidR="00EF29A0" w:rsidRPr="003B31D0" w:rsidRDefault="00EF29A0" w:rsidP="003B31D0">
      <w:pPr>
        <w:widowControl w:val="0"/>
        <w:spacing w:after="0" w:line="276" w:lineRule="auto"/>
        <w:ind w:firstLine="567"/>
        <w:rPr>
          <w:rFonts w:cs="Times New Roman"/>
          <w:szCs w:val="26"/>
          <w:lang w:val="vi-VN"/>
        </w:rPr>
      </w:pPr>
      <w:r w:rsidRPr="003B31D0">
        <w:rPr>
          <w:rFonts w:cs="Times New Roman"/>
          <w:bCs/>
          <w:iCs/>
          <w:szCs w:val="26"/>
          <w:lang w:val="vi-VN"/>
        </w:rPr>
        <w:t xml:space="preserve">Đối với </w:t>
      </w:r>
      <w:r w:rsidRPr="003B31D0">
        <w:rPr>
          <w:rFonts w:cs="Times New Roman"/>
          <w:szCs w:val="26"/>
          <w:lang w:val="vi-VN"/>
        </w:rPr>
        <w:t xml:space="preserve">gói thầu </w:t>
      </w:r>
      <w:r w:rsidR="00A21312" w:rsidRPr="003B31D0">
        <w:rPr>
          <w:rFonts w:cs="Times New Roman"/>
          <w:szCs w:val="26"/>
          <w:lang w:val="vi-VN"/>
        </w:rPr>
        <w:t xml:space="preserve">phục vụ công tác đối ngoại đón đoàn khách quốc tế thăm và làm việc tại Việt Nam theo quy định của pháp luật về nghi lễ đối ngoại, mua tặng phẩm để phục vụ công tác đối ngoại của lãnh đạo Đảng, Nhà nước và Thủ trưởng cơ quan trung ương đi công tác nước ngoài, đón đoàn khách quốc tế thăm và làm việc tại Việt Nam </w:t>
      </w:r>
      <w:r w:rsidRPr="003B31D0">
        <w:rPr>
          <w:rFonts w:cs="Times New Roman"/>
          <w:szCs w:val="26"/>
          <w:lang w:val="vi-VN"/>
        </w:rPr>
        <w:t xml:space="preserve">thuộc trường hợp quy định tại điểm s khoản 4 Điều 84 của Nghị định này không phải thực hiện quy định tại điểm này. </w:t>
      </w:r>
    </w:p>
    <w:p w14:paraId="33477EDA" w14:textId="77777777" w:rsidR="00EF29A0" w:rsidRPr="003B31D0" w:rsidRDefault="00EF29A0"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b) </w:t>
      </w:r>
      <w:r w:rsidRPr="00B26D03">
        <w:rPr>
          <w:rFonts w:cs="Times New Roman"/>
          <w:bCs/>
          <w:iCs/>
          <w:szCs w:val="26"/>
          <w:highlight w:val="yellow"/>
          <w:lang w:val="vi-VN"/>
        </w:rPr>
        <w:t>Thương thảo, hoàn thiện hợp đồng với nhà thầu</w:t>
      </w:r>
      <w:r w:rsidRPr="003B31D0">
        <w:rPr>
          <w:rFonts w:cs="Times New Roman"/>
          <w:bCs/>
          <w:iCs/>
          <w:szCs w:val="26"/>
          <w:lang w:val="vi-VN"/>
        </w:rPr>
        <w:t xml:space="preserve"> được xác định có đủ năng lực, kinh nghiệm; </w:t>
      </w:r>
    </w:p>
    <w:p w14:paraId="58DA3468" w14:textId="77777777" w:rsidR="00EF29A0" w:rsidRPr="003B31D0" w:rsidRDefault="00EF29A0" w:rsidP="003B31D0">
      <w:pPr>
        <w:widowControl w:val="0"/>
        <w:spacing w:after="0" w:line="276" w:lineRule="auto"/>
        <w:ind w:firstLine="567"/>
        <w:rPr>
          <w:rFonts w:cs="Times New Roman"/>
          <w:bCs/>
          <w:iCs/>
          <w:szCs w:val="26"/>
          <w:lang w:val="vi-VN"/>
        </w:rPr>
      </w:pPr>
      <w:r w:rsidRPr="003B31D0">
        <w:rPr>
          <w:rFonts w:cs="Times New Roman"/>
          <w:bCs/>
          <w:iCs/>
          <w:szCs w:val="26"/>
          <w:lang w:val="vi-VN"/>
        </w:rPr>
        <w:t>c) Phê duyệt</w:t>
      </w:r>
      <w:r w:rsidRPr="00B26D03">
        <w:rPr>
          <w:rFonts w:cs="Times New Roman"/>
          <w:bCs/>
          <w:iCs/>
          <w:szCs w:val="26"/>
          <w:highlight w:val="yellow"/>
          <w:lang w:val="vi-VN"/>
        </w:rPr>
        <w:t>, công khai kết quả lựa chọn nhà thầu</w:t>
      </w:r>
      <w:r w:rsidRPr="003B31D0">
        <w:rPr>
          <w:rFonts w:cs="Times New Roman"/>
          <w:bCs/>
          <w:iCs/>
          <w:szCs w:val="26"/>
          <w:lang w:val="vi-VN"/>
        </w:rPr>
        <w:t xml:space="preserve">; </w:t>
      </w:r>
    </w:p>
    <w:p w14:paraId="461950FF" w14:textId="77777777" w:rsidR="00EF29A0" w:rsidRPr="003B31D0" w:rsidRDefault="00EF29A0" w:rsidP="003B31D0">
      <w:pPr>
        <w:widowControl w:val="0"/>
        <w:spacing w:after="0" w:line="276" w:lineRule="auto"/>
        <w:ind w:firstLine="567"/>
        <w:rPr>
          <w:rFonts w:cs="Times New Roman"/>
          <w:bCs/>
          <w:iCs/>
          <w:szCs w:val="26"/>
          <w:lang w:val="vi-VN"/>
        </w:rPr>
      </w:pPr>
      <w:r w:rsidRPr="00AE2DA0">
        <w:rPr>
          <w:rFonts w:cs="Times New Roman"/>
          <w:bCs/>
          <w:iCs/>
          <w:szCs w:val="26"/>
          <w:highlight w:val="yellow"/>
          <w:lang w:val="vi-VN"/>
        </w:rPr>
        <w:t>d) Ký kết và quản lý thực hiện hợp đồng</w:t>
      </w:r>
      <w:r w:rsidRPr="003B31D0">
        <w:rPr>
          <w:rFonts w:cs="Times New Roman"/>
          <w:bCs/>
          <w:iCs/>
          <w:szCs w:val="26"/>
          <w:lang w:val="vi-VN"/>
        </w:rPr>
        <w:t>.</w:t>
      </w:r>
    </w:p>
    <w:p w14:paraId="544530F6" w14:textId="77777777" w:rsidR="00EF29A0" w:rsidRPr="003B31D0" w:rsidRDefault="00EF29A0" w:rsidP="003B31D0">
      <w:pPr>
        <w:widowControl w:val="0"/>
        <w:spacing w:after="0" w:line="276" w:lineRule="auto"/>
        <w:ind w:firstLine="567"/>
        <w:rPr>
          <w:rFonts w:cs="Times New Roman"/>
          <w:bCs/>
          <w:iCs/>
          <w:szCs w:val="26"/>
          <w:lang w:val="vi-VN"/>
        </w:rPr>
      </w:pPr>
      <w:r w:rsidRPr="003B31D0">
        <w:rPr>
          <w:rFonts w:cs="Times New Roman"/>
          <w:bCs/>
          <w:iCs/>
          <w:szCs w:val="26"/>
          <w:lang w:val="vi-VN"/>
        </w:rPr>
        <w:t>Hợp đồng phải bao gồm đầy đủ các nội dung liên quan đến yêu cầu về phạm vi, nội dung công việc cần thực hiện, thời gian thực hiện, chất lượng công việc cần đạt được và giá trị hợp đồng. Việc ký kết và quản lý thực hiện hợp đồng thực hiện theo quy định tại Điều 34 và Điều 35 của Nghị định này.</w:t>
      </w:r>
    </w:p>
    <w:p w14:paraId="7D741D89" w14:textId="77777777" w:rsidR="00EF29A0" w:rsidRPr="003B31D0" w:rsidRDefault="00EF29A0" w:rsidP="003B31D0">
      <w:pPr>
        <w:widowControl w:val="0"/>
        <w:spacing w:after="0" w:line="276" w:lineRule="auto"/>
        <w:ind w:firstLine="567"/>
        <w:rPr>
          <w:rFonts w:cs="Times New Roman"/>
          <w:bCs/>
          <w:iCs/>
          <w:szCs w:val="26"/>
          <w:lang w:val="vi-VN"/>
        </w:rPr>
      </w:pPr>
      <w:r w:rsidRPr="003B31D0">
        <w:rPr>
          <w:rFonts w:cs="Times New Roman"/>
          <w:bCs/>
          <w:iCs/>
          <w:szCs w:val="26"/>
          <w:lang w:val="vi-VN"/>
        </w:rPr>
        <w:t>đ) Việc đăng tải thông tin về kế hoạch lựa chọn nhà thầu, kết quả lựa chọn nhà thầu và các thông tin về đấu thầu khác được thực hiện theo quy định tại Điều 7 và Điều 8 của Luật Đấu thầu.</w:t>
      </w:r>
    </w:p>
    <w:p w14:paraId="6A9E1E9B" w14:textId="77777777" w:rsidR="00EF29A0" w:rsidRPr="003B31D0" w:rsidRDefault="00EF29A0"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Đối với trường hợp quy định tại điểm n khoản 4 Điều 84 của Nghị định này, trường hợp cơ sở giáo dục công lập, cơ sở cai nghiện ma tuý, cơ sở giam giữ trong lực lượng vũ trang tại địa bàn có điều kiện kinh tế - xã hội đặc biệt khó khăn theo quy định của pháp luật về đầu tư và tại vùng biên giới, hải đảo thì thủ trưởng đơn vị được tự quyết định việc cung cấp suất ăn, bữa ăn học đường hoặc mua thực phẩm, nguyên liệu, nhiên liệu đầu vào để thực hiện cung cấp suất ăn, bữa ăn học đường bảo đảm tiết kiệm, hiệu quả và trách nhiệm giải trình trên cơ sở chế độ hóa đơn, chứng từ theo quy định của pháp luật mà không phải thực hiện các thủ tục quy định tại khoản này. </w:t>
      </w:r>
    </w:p>
    <w:p w14:paraId="4F091AAA" w14:textId="77777777" w:rsidR="00EF29A0" w:rsidRPr="003B31D0" w:rsidRDefault="00EF29A0" w:rsidP="003B31D0">
      <w:pPr>
        <w:widowControl w:val="0"/>
        <w:spacing w:after="0" w:line="276" w:lineRule="auto"/>
        <w:ind w:firstLine="567"/>
        <w:rPr>
          <w:rFonts w:cs="Times New Roman"/>
          <w:iCs/>
          <w:szCs w:val="26"/>
          <w:lang w:val="vi-VN"/>
        </w:rPr>
      </w:pPr>
      <w:r w:rsidRPr="003B31D0">
        <w:rPr>
          <w:rFonts w:cs="Times New Roman"/>
          <w:bCs/>
          <w:iCs/>
          <w:szCs w:val="26"/>
          <w:lang w:val="vi-VN"/>
        </w:rPr>
        <w:t xml:space="preserve">Đối với trường hợp quy định tại </w:t>
      </w:r>
      <w:r w:rsidRPr="003B31D0">
        <w:rPr>
          <w:rFonts w:cs="Times New Roman"/>
          <w:iCs/>
          <w:szCs w:val="26"/>
          <w:lang w:val="vi-VN"/>
        </w:rPr>
        <w:t>điểm r khoản 4 Điều 84 của Nghị định này, chủ đầu tư ký kết hợp đồng với đơn vị cung cấp theo quy định tại điểm d khoản này mà không phải thực hiện các thủ tục quy định tại điểm a, b, c và đ khoản này.</w:t>
      </w:r>
    </w:p>
    <w:p w14:paraId="698872C8" w14:textId="0FCE5655" w:rsidR="00EF29A0" w:rsidRPr="003B31D0" w:rsidRDefault="00EF29A0" w:rsidP="003B31D0">
      <w:pPr>
        <w:widowControl w:val="0"/>
        <w:spacing w:after="0" w:line="276" w:lineRule="auto"/>
        <w:ind w:firstLine="567"/>
        <w:rPr>
          <w:rFonts w:cs="Times New Roman"/>
          <w:szCs w:val="26"/>
          <w:lang w:val="vi-VN"/>
        </w:rPr>
      </w:pPr>
      <w:r w:rsidRPr="003B31D0">
        <w:rPr>
          <w:rFonts w:cs="Times New Roman"/>
          <w:szCs w:val="26"/>
          <w:lang w:val="vi-VN"/>
        </w:rPr>
        <w:t xml:space="preserve">Đối với các trường hợp quy định tại </w:t>
      </w:r>
      <w:r w:rsidRPr="003B31D0">
        <w:rPr>
          <w:rFonts w:cs="Times New Roman"/>
          <w:bCs/>
          <w:iCs/>
          <w:szCs w:val="26"/>
          <w:lang w:val="vi-VN"/>
        </w:rPr>
        <w:t xml:space="preserve">khoản 1, khoản 2, </w:t>
      </w:r>
      <w:r w:rsidRPr="003B31D0">
        <w:rPr>
          <w:rFonts w:cs="Times New Roman"/>
          <w:szCs w:val="26"/>
          <w:lang w:val="vi-VN"/>
        </w:rPr>
        <w:t xml:space="preserve">khoản 3 và các </w:t>
      </w:r>
      <w:r w:rsidRPr="003B31D0">
        <w:rPr>
          <w:rFonts w:cs="Times New Roman"/>
          <w:bCs/>
          <w:iCs/>
          <w:szCs w:val="26"/>
          <w:lang w:val="vi-VN"/>
        </w:rPr>
        <w:t>điểm m,</w:t>
      </w:r>
      <w:r w:rsidRPr="003B31D0">
        <w:rPr>
          <w:rFonts w:cs="Times New Roman"/>
          <w:szCs w:val="26"/>
          <w:lang w:val="vi-VN"/>
        </w:rPr>
        <w:t xml:space="preserve"> </w:t>
      </w:r>
      <w:r w:rsidR="00B444F1" w:rsidRPr="003B31D0">
        <w:rPr>
          <w:rFonts w:cs="Times New Roman"/>
          <w:szCs w:val="26"/>
          <w:lang w:val="vi-VN"/>
        </w:rPr>
        <w:t>u</w:t>
      </w:r>
      <w:r w:rsidRPr="003B31D0">
        <w:rPr>
          <w:rFonts w:cs="Times New Roman"/>
          <w:szCs w:val="26"/>
          <w:lang w:val="vi-VN"/>
        </w:rPr>
        <w:t xml:space="preserve"> khoản 4 Điều 84 của Nghị định này, trường hợp áp dụng quy trình, thủ tục quy định tại khoản này mà không đáp ứng được yêu cầu thực hiện, gói thầu, dự án thì chủ đầu tư phê duyệt quy trình lựa chọn nhà thầu khác để lựa chọn nhà thầu có đủ năng lực, kinh nghiệm, thực hiện gói thầu bảo đảm tiến độ, chất lượng và hiệu quả.</w:t>
      </w:r>
    </w:p>
    <w:p w14:paraId="1BFA27AF" w14:textId="0D96B41D"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2. Đối với gói thầu thuộc trường hợp quy định tại điểm a khoản 4 Điều 84 của Nghị định này:</w:t>
      </w:r>
    </w:p>
    <w:p w14:paraId="66D11F64" w14:textId="0E5B2226"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a) Chủ đầu tư thuyết minh tại tờ trình về căn cứ áp dụng lựa chọn nhà thầu trong trường hợp đặc biệt, nhà thầu được lựa chọn (nếu có), dự thảo phương án lựa chọn nhà thầu trong trường hợp đặc biệt gồm những nội dung chủ yếu sau: quy trình, thủ tục lựa chọn nhà thầu và các nội dung liên quan khác để đáp ứng các điều kiện đặc thù của gói thầu thuộc dự án, dự toán mua sắm bảo đảm lựa chọn được nhà thầu có đủ năng lực, kinh nghiệm </w:t>
      </w:r>
      <w:r w:rsidRPr="003B31D0">
        <w:rPr>
          <w:rFonts w:cs="Times New Roman"/>
          <w:szCs w:val="26"/>
          <w:lang w:val="vi-VN"/>
        </w:rPr>
        <w:t>thực hiện gói thầu bảo đảm tiến độ, chất lượng và hiệu quả</w:t>
      </w:r>
      <w:r w:rsidRPr="003B31D0">
        <w:rPr>
          <w:rFonts w:cs="Times New Roman"/>
          <w:bCs/>
          <w:iCs/>
          <w:szCs w:val="26"/>
          <w:lang w:val="vi-VN"/>
        </w:rPr>
        <w:t>.</w:t>
      </w:r>
    </w:p>
    <w:p w14:paraId="7FAE2FB8" w14:textId="77777777" w:rsidR="009B54E3" w:rsidRPr="003B31D0" w:rsidRDefault="009B54E3" w:rsidP="003B31D0">
      <w:pPr>
        <w:widowControl w:val="0"/>
        <w:spacing w:after="0" w:line="276" w:lineRule="auto"/>
        <w:ind w:firstLine="567"/>
        <w:rPr>
          <w:rFonts w:cs="Times New Roman"/>
          <w:bCs/>
          <w:iCs/>
          <w:spacing w:val="4"/>
          <w:szCs w:val="26"/>
          <w:lang w:val="vi-VN"/>
        </w:rPr>
      </w:pPr>
      <w:r w:rsidRPr="003B31D0">
        <w:rPr>
          <w:rFonts w:cs="Times New Roman"/>
          <w:bCs/>
          <w:iCs/>
          <w:spacing w:val="4"/>
          <w:szCs w:val="26"/>
          <w:lang w:val="vi-VN"/>
        </w:rPr>
        <w:t xml:space="preserve">b) </w:t>
      </w:r>
      <w:r w:rsidRPr="003B31D0">
        <w:rPr>
          <w:rFonts w:cs="Times New Roman"/>
          <w:spacing w:val="4"/>
          <w:szCs w:val="26"/>
          <w:lang w:val="vi-VN"/>
        </w:rPr>
        <w:t xml:space="preserve">Căn cứ tờ trình, </w:t>
      </w:r>
      <w:r w:rsidRPr="003B31D0">
        <w:rPr>
          <w:rFonts w:cs="Times New Roman"/>
          <w:bCs/>
          <w:iCs/>
          <w:spacing w:val="4"/>
          <w:szCs w:val="26"/>
          <w:lang w:val="vi-VN"/>
        </w:rPr>
        <w:t>Bộ trưởng Bộ Y tế xem xét, quyết định chấp thuận hoặc không chấp thuận áp dụng hình thức lựa chọn nhà thầu trong trường hợp đặc biệt.</w:t>
      </w:r>
    </w:p>
    <w:p w14:paraId="5869915D"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Trường hợp tổ chức quốc tế, nhà sản xuất thuốc, vắc xin, thiết bị y tế có quy định riêng về điều kiện mua bán, điều kiện ký kết hợp đồng (nếu có), tạm ứng, thanh toán là điều kiện ràng buộc để cung cấp thuốc, vắc xin, thiết bị y tế thì được thực hiện theo quy định của tổ chức quốc tế, nhà sản xuất đó.</w:t>
      </w:r>
    </w:p>
    <w:p w14:paraId="64FA8FCC" w14:textId="77777777" w:rsidR="009B54E3" w:rsidRPr="003B31D0" w:rsidRDefault="009B54E3" w:rsidP="003B31D0">
      <w:pPr>
        <w:widowControl w:val="0"/>
        <w:spacing w:after="0" w:line="276" w:lineRule="auto"/>
        <w:ind w:firstLine="567"/>
        <w:rPr>
          <w:rFonts w:cs="Times New Roman"/>
          <w:bCs/>
          <w:iCs/>
          <w:szCs w:val="26"/>
          <w:lang w:val="vi-VN"/>
        </w:rPr>
      </w:pPr>
      <w:bookmarkStart w:id="243" w:name="_Hlk202170813"/>
      <w:r w:rsidRPr="003B31D0">
        <w:rPr>
          <w:rFonts w:cs="Times New Roman"/>
          <w:bCs/>
          <w:iCs/>
          <w:szCs w:val="26"/>
          <w:lang w:val="vi-VN"/>
        </w:rPr>
        <w:t>3. Đối với gói thầu thuộc trường hợp quy định tại điểm b khoản 4 Điều 84 của Nghị định này:</w:t>
      </w:r>
    </w:p>
    <w:p w14:paraId="7B6B7E57"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a) Bộ trưởng Bộ Y tế giao cơ quan, đơn vị trực thuộc thực hiện trách nhiệm của chủ đầu tư trong việc đặt hàng vắc xin;</w:t>
      </w:r>
    </w:p>
    <w:p w14:paraId="65DACBC2"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b) Căn cứ kế hoạch tiêm chủng mở rộng, dự kiến số lượng, chủng loại vắc xin cần mua, thời gian cung cấp vắc xin (có thể đặt hàng mua vắc xin cho nhiều hơn 01 năm); đơn giá dự kiến; giá gói thầu và các nội dung cần thiết khác, chủ đầu tư phê duyệt quyết định đặt hàng và ký hợp đồng với nhà sản xuất vắc xin trong nước để sản xuất, cung cấp vắc xin phục vụ Chương trình tiêm chủng mở rộng. Trường hợp đặt hàng cho nhiều năm thì phải dự kiến giá trị mua sắm trong từng năm;</w:t>
      </w:r>
    </w:p>
    <w:p w14:paraId="15C7D0EF"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c) Trước ngày 31 tháng 12 hằng năm, các nhà sản xuất vắc xin lập hồ sơ phương án giá tương ứng với số lượng cung cấp trong năm cho Chương trình tiêm chủng mở rộng, trình Bộ Y tế để gửi Bộ Tài chính thẩm định, phê duyệt và thông báo giá vắc xin tối đa;</w:t>
      </w:r>
    </w:p>
    <w:p w14:paraId="2DA7132D"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d) Căn cứ giá vắc xin tối đa do Bộ Tài chính thông báo, Bộ Y tế quyết định phê duyệt giá cụ thể nhưng không vượt giá tối đa. Giá trị thanh toán hợp đồng hằng năm căn cứ theo số lượng vắc xin cung cấp và giá cụ thể được Bộ Y tế phê duyệt.</w:t>
      </w:r>
    </w:p>
    <w:bookmarkEnd w:id="243"/>
    <w:p w14:paraId="7D978195" w14:textId="14D1DD31" w:rsidR="009B54E3" w:rsidRPr="003B31D0" w:rsidRDefault="009B54E3" w:rsidP="003B31D0">
      <w:pPr>
        <w:widowControl w:val="0"/>
        <w:spacing w:after="0" w:line="276" w:lineRule="auto"/>
        <w:ind w:firstLine="567"/>
        <w:rPr>
          <w:rFonts w:cs="Times New Roman"/>
          <w:bCs/>
          <w:iCs/>
          <w:spacing w:val="6"/>
          <w:szCs w:val="26"/>
          <w:lang w:val="vi-VN"/>
        </w:rPr>
      </w:pPr>
      <w:r w:rsidRPr="003B31D0">
        <w:rPr>
          <w:rFonts w:cs="Times New Roman"/>
          <w:bCs/>
          <w:iCs/>
          <w:spacing w:val="6"/>
          <w:szCs w:val="26"/>
          <w:lang w:val="vi-VN"/>
        </w:rPr>
        <w:t>4. Đối với trường hợp quy định tại điểm c khoản 4 Điều 84 của Nghị định này:</w:t>
      </w:r>
    </w:p>
    <w:p w14:paraId="385321F9" w14:textId="0558D4A8"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a) Cơ quan, đơn vị chủ trì giải quyết vụ kiện xây dựng các tiêu chí, điều khoản tham chiếu, cơ chế kiểm soát tổ chức hành nghề luật s</w:t>
      </w:r>
      <w:r w:rsidR="00222D8C" w:rsidRPr="003B31D0">
        <w:rPr>
          <w:rFonts w:cs="Times New Roman"/>
          <w:bCs/>
          <w:iCs/>
          <w:szCs w:val="26"/>
          <w:lang w:val="vi-VN"/>
        </w:rPr>
        <w:t>ư</w:t>
      </w:r>
      <w:r w:rsidRPr="003B31D0">
        <w:rPr>
          <w:rFonts w:cs="Times New Roman"/>
          <w:bCs/>
          <w:iCs/>
          <w:szCs w:val="26"/>
          <w:lang w:val="vi-VN"/>
        </w:rPr>
        <w:t>, luật sư để xác định danh sách (không ít hơn 03) tổ chức hành nghề luật sư, luật sư dự kiến được thuê; chỉ lựa chọn vào danh sách các tổ chức hành nghề luật sư, luật sư danh tiếng, nhiều kinh nghiệm;</w:t>
      </w:r>
    </w:p>
    <w:p w14:paraId="684B1636"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b) Cơ quan chủ trì giải quyết vụ kiện tổ chức đàm phán hợp đồng dịch vụ pháp lý với tổ chức hành nghề luật sư, luật sư có ưu thế nhất trên cơ sở các tiêu chí, điều khoản tham chiếu và cơ chế kiểm soát tổ chức hành nghề luật sư, luật sư trong vụ kiện;</w:t>
      </w:r>
    </w:p>
    <w:p w14:paraId="239FFDC5"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c) Người đứng đầu cơ quan, đơn vị chủ trì giải quyết vụ kiện phê duyệt và thông báo kết quả lựa chọn tổ chức hành nghề luật sư, luật sư;</w:t>
      </w:r>
    </w:p>
    <w:p w14:paraId="4BD73479"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d) Cơ quan, đơn vị chủ trì giải quyết vụ kiện hoàn thiện, ký kết hợp đồng dịch vụ pháp lý với tổ chức hành nghề luật sư, luật sư.</w:t>
      </w:r>
    </w:p>
    <w:p w14:paraId="1A04F1DB" w14:textId="7CBCB1BC" w:rsidR="009B54E3" w:rsidRPr="003B31D0" w:rsidRDefault="009B54E3" w:rsidP="003B31D0">
      <w:pPr>
        <w:widowControl w:val="0"/>
        <w:spacing w:after="0" w:line="276" w:lineRule="auto"/>
        <w:ind w:firstLine="567"/>
        <w:rPr>
          <w:rFonts w:cs="Times New Roman"/>
          <w:bCs/>
          <w:iCs/>
          <w:spacing w:val="-8"/>
          <w:szCs w:val="26"/>
          <w:lang w:val="vi-VN"/>
        </w:rPr>
      </w:pPr>
      <w:r w:rsidRPr="003B31D0">
        <w:rPr>
          <w:rFonts w:cs="Times New Roman"/>
          <w:spacing w:val="-8"/>
          <w:szCs w:val="26"/>
          <w:lang w:val="vi-VN"/>
        </w:rPr>
        <w:t>5.</w:t>
      </w:r>
      <w:r w:rsidRPr="003B31D0">
        <w:rPr>
          <w:rFonts w:cs="Times New Roman"/>
          <w:iCs/>
          <w:spacing w:val="-8"/>
          <w:szCs w:val="26"/>
          <w:lang w:val="vi-VN"/>
        </w:rPr>
        <w:t xml:space="preserve"> Đối với trường hợp quy định tại điểm d khoản 4 Điều 84</w:t>
      </w:r>
      <w:r w:rsidRPr="003B31D0">
        <w:rPr>
          <w:rFonts w:cs="Times New Roman"/>
          <w:bCs/>
          <w:iCs/>
          <w:spacing w:val="-8"/>
          <w:szCs w:val="26"/>
          <w:lang w:val="vi-VN"/>
        </w:rPr>
        <w:t xml:space="preserve"> của Nghị định này:</w:t>
      </w:r>
    </w:p>
    <w:p w14:paraId="4ABF279D"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a) Đối với đoàn đi công tác quốc tế, căn cứ kế hoạch công tác và hành trình bay được duyệt, cơ quan, đơn vị được giao kinh phí và nhiệm vụ mua vé máy bay lấy tối thiểu 02 báo giá của 02 đại lý bán vé máy bay khác nhau (hoặc báo giá của 01 đại lý bán vé máy bay của ít nhất 02 hãng hàng không khác nhau, trong đó có hãng hàng không quốc gia Việt Nam) với cùng hành trình bay để xem xét, so sánh và lựa chọn đơn vị cung cấp vé máy bay trên cơ sở đáp ứng các yêu cầu: đường bay trực tiếp, phù hợp với lịch công tác; tổng các khoản chi tiền vé (bao gồm các khoản thuế và phụ phí), tiền đi đường, tiền chờ đợi tại sân bay thấp nhất. Người đứng đầu cơ quan, đơn vị được giao kinh phí và nhiệm vụ mua vé máy bay ký hợp đồng với nhà cung cấp bảo đảm nguyên tắc tiết kiệm, hiệu quả và chịu trách nhiệm về quyết định của mình. Trường hợp thay đổi đường bay ở nước ngoài do nhu cầu công tác thì người đứng đầu cơ quan, đơn vị được giao kinh phí quyết định việc mua vé trên cơ sở đề nghị của trưởng đoàn công tác;</w:t>
      </w:r>
    </w:p>
    <w:p w14:paraId="225F8FB3"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b) Đối với đoàn đi công tác trong nước:</w:t>
      </w:r>
    </w:p>
    <w:p w14:paraId="47187B73"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Người đứng đầu cơ quan, đơn vị được giao kinh phí và nhiệm vụ mua vé máy bay ký hợp đồng với nhà cung cấp bảo đảm nguyên tắc tiết kiệm, hiệu quả và chịu trách nhiệm về quyết định của mình;</w:t>
      </w:r>
    </w:p>
    <w:p w14:paraId="1144D82D"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c) Việc mua vé máy bay cho các đoàn đi công tác trong nước và quốc tế theo quy định tại điểm a và điểm b khoản này không phải lập, phê duyệt kế hoạch lựa chọn nhà thầu.</w:t>
      </w:r>
    </w:p>
    <w:p w14:paraId="1925F152" w14:textId="63E8C782"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pacing w:val="-6"/>
          <w:szCs w:val="26"/>
          <w:lang w:val="vi-VN"/>
        </w:rPr>
        <w:t xml:space="preserve">6.  </w:t>
      </w:r>
      <w:r w:rsidRPr="003B31D0">
        <w:rPr>
          <w:rFonts w:cs="Times New Roman"/>
          <w:iCs/>
          <w:spacing w:val="-6"/>
          <w:szCs w:val="26"/>
          <w:lang w:val="vi-VN"/>
        </w:rPr>
        <w:t>Đối với gói thầu thuộc trường hợp quy định tại điểm đ khoản 4 Điều 84</w:t>
      </w:r>
      <w:r w:rsidRPr="003B31D0">
        <w:rPr>
          <w:rFonts w:cs="Times New Roman"/>
          <w:bCs/>
          <w:iCs/>
          <w:szCs w:val="26"/>
          <w:lang w:val="vi-VN"/>
        </w:rPr>
        <w:t xml:space="preserve"> của Nghị định này</w:t>
      </w:r>
      <w:r w:rsidR="001C7F94" w:rsidRPr="003B31D0">
        <w:rPr>
          <w:rFonts w:cs="Times New Roman"/>
          <w:bCs/>
          <w:iCs/>
          <w:szCs w:val="26"/>
          <w:lang w:val="vi-VN"/>
        </w:rPr>
        <w:t>, chủ đầu tư thực hiện như sau</w:t>
      </w:r>
      <w:r w:rsidRPr="003B31D0">
        <w:rPr>
          <w:rFonts w:cs="Times New Roman"/>
          <w:bCs/>
          <w:iCs/>
          <w:szCs w:val="26"/>
          <w:lang w:val="vi-VN"/>
        </w:rPr>
        <w:t>:</w:t>
      </w:r>
    </w:p>
    <w:p w14:paraId="5FA78864" w14:textId="674599F0" w:rsidR="009B54E3" w:rsidRPr="003B31D0" w:rsidRDefault="009B54E3" w:rsidP="003B31D0">
      <w:pPr>
        <w:widowControl w:val="0"/>
        <w:spacing w:after="0" w:line="276" w:lineRule="auto"/>
        <w:ind w:firstLine="567"/>
        <w:rPr>
          <w:rFonts w:cs="Times New Roman"/>
          <w:bCs/>
          <w:szCs w:val="26"/>
          <w:lang w:val="vi-VN"/>
        </w:rPr>
      </w:pPr>
      <w:r w:rsidRPr="003B31D0">
        <w:rPr>
          <w:rFonts w:cs="Times New Roman"/>
          <w:bCs/>
          <w:szCs w:val="26"/>
          <w:lang w:val="vi-VN"/>
        </w:rPr>
        <w:t xml:space="preserve">a) </w:t>
      </w:r>
      <w:r w:rsidR="001C7F94" w:rsidRPr="003B31D0">
        <w:rPr>
          <w:rFonts w:cs="Times New Roman"/>
          <w:bCs/>
          <w:szCs w:val="26"/>
          <w:lang w:val="vi-VN"/>
        </w:rPr>
        <w:t>T</w:t>
      </w:r>
      <w:r w:rsidRPr="003B31D0">
        <w:rPr>
          <w:rFonts w:cs="Times New Roman"/>
          <w:bCs/>
          <w:szCs w:val="26"/>
          <w:lang w:val="vi-VN"/>
        </w:rPr>
        <w:t>hương thảo hợp đồng với nhà thầu được xác định có đủ năng lực, đáp ứng tiêu chí, điều kiện lựa chọn do cấp có thẩm quyền ban hành theo quy định của pháp luật về bảo hiểm xã hội, bảo hiểm thất nghiệp, bảo hiểm y tế;</w:t>
      </w:r>
    </w:p>
    <w:p w14:paraId="3928479C" w14:textId="2614525A" w:rsidR="009B54E3" w:rsidRPr="003B31D0" w:rsidRDefault="009B54E3" w:rsidP="003B31D0">
      <w:pPr>
        <w:widowControl w:val="0"/>
        <w:spacing w:after="0" w:line="276" w:lineRule="auto"/>
        <w:ind w:firstLine="567"/>
        <w:rPr>
          <w:rFonts w:cs="Times New Roman"/>
          <w:bCs/>
          <w:szCs w:val="26"/>
          <w:lang w:val="vi-VN"/>
        </w:rPr>
      </w:pPr>
      <w:r w:rsidRPr="003B31D0">
        <w:rPr>
          <w:rFonts w:cs="Times New Roman"/>
          <w:bCs/>
          <w:szCs w:val="26"/>
          <w:lang w:val="vi-VN"/>
        </w:rPr>
        <w:t xml:space="preserve">b) </w:t>
      </w:r>
      <w:r w:rsidR="001C7F94" w:rsidRPr="003B31D0">
        <w:rPr>
          <w:rFonts w:cs="Times New Roman"/>
          <w:bCs/>
          <w:szCs w:val="26"/>
          <w:lang w:val="vi-VN"/>
        </w:rPr>
        <w:t>P</w:t>
      </w:r>
      <w:r w:rsidRPr="003B31D0">
        <w:rPr>
          <w:rFonts w:cs="Times New Roman"/>
          <w:bCs/>
          <w:szCs w:val="26"/>
          <w:lang w:val="vi-VN"/>
        </w:rPr>
        <w:t>hê duyệt, công khai kết quả lựa chọn nhà thầu;</w:t>
      </w:r>
    </w:p>
    <w:p w14:paraId="594FF8FF" w14:textId="25FB9E4E" w:rsidR="009B54E3" w:rsidRPr="003B31D0" w:rsidRDefault="009B54E3" w:rsidP="003B31D0">
      <w:pPr>
        <w:widowControl w:val="0"/>
        <w:spacing w:after="0" w:line="276" w:lineRule="auto"/>
        <w:ind w:firstLine="567"/>
        <w:rPr>
          <w:rFonts w:cs="Times New Roman"/>
          <w:bCs/>
          <w:szCs w:val="26"/>
          <w:lang w:val="vi-VN"/>
        </w:rPr>
      </w:pPr>
      <w:r w:rsidRPr="003B31D0">
        <w:rPr>
          <w:rFonts w:cs="Times New Roman"/>
          <w:bCs/>
          <w:szCs w:val="26"/>
          <w:lang w:val="vi-VN"/>
        </w:rPr>
        <w:t xml:space="preserve">c) </w:t>
      </w:r>
      <w:r w:rsidR="001C7F94" w:rsidRPr="003B31D0">
        <w:rPr>
          <w:rFonts w:cs="Times New Roman"/>
          <w:bCs/>
          <w:szCs w:val="26"/>
          <w:lang w:val="vi-VN"/>
        </w:rPr>
        <w:t>H</w:t>
      </w:r>
      <w:r w:rsidRPr="003B31D0">
        <w:rPr>
          <w:rFonts w:cs="Times New Roman"/>
          <w:bCs/>
          <w:szCs w:val="26"/>
          <w:lang w:val="vi-VN"/>
        </w:rPr>
        <w:t>oàn thiện, ký kết hợp đồng với nhà thầu. Hợp đồng bao gồm các nội dung liên quan đến yêu cầu về phạm vi, nội dung công việc cần thực hiện, thời gian thực hiện, chất lượng công việc cần đạt được và giá trị hợp đồng theo mức chi do cấp có thẩm quyền ban hành theo quy định của pháp luật về bảo hiểm xã hội, bảo hiểm thất nghiệp, bảo hiểm y tế.</w:t>
      </w:r>
    </w:p>
    <w:p w14:paraId="6C1039DB" w14:textId="77777777" w:rsidR="009B54E3" w:rsidRPr="003B31D0" w:rsidRDefault="009B54E3" w:rsidP="003B31D0">
      <w:pPr>
        <w:widowControl w:val="0"/>
        <w:spacing w:after="0" w:line="276" w:lineRule="auto"/>
        <w:ind w:firstLine="567"/>
        <w:rPr>
          <w:rFonts w:cs="Times New Roman"/>
          <w:iCs/>
          <w:szCs w:val="26"/>
          <w:lang w:val="vi-VN"/>
        </w:rPr>
      </w:pPr>
      <w:r w:rsidRPr="003B31D0">
        <w:rPr>
          <w:rFonts w:cs="Times New Roman"/>
          <w:bCs/>
          <w:iCs/>
          <w:szCs w:val="26"/>
          <w:lang w:val="vi-VN"/>
        </w:rPr>
        <w:t xml:space="preserve">7. </w:t>
      </w:r>
      <w:r w:rsidRPr="003B31D0">
        <w:rPr>
          <w:rFonts w:cs="Times New Roman"/>
          <w:iCs/>
          <w:szCs w:val="26"/>
          <w:lang w:val="vi-VN"/>
        </w:rPr>
        <w:t>Đối với gói thầu thuộc trường hợp quy định tại điểm e khoản 4 Điều 84 của Nghị định này:</w:t>
      </w:r>
    </w:p>
    <w:p w14:paraId="458883FD"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a) Tổ chuyên gia thẩm định liên ngành xác định nhà thầu tư vấn thẩm tra có đủ năng lực, kinh nghiệm theo quy định pháp luật để thực hiện ngay công việc tư vấn, trình Chủ tịch Hội đồng thẩm định nhà nước thông qua;</w:t>
      </w:r>
    </w:p>
    <w:p w14:paraId="213C5D73"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b) Trong thời hạn 15 ngày, kể từ ngày Chủ tịch Hội đồng thẩm định nhà nước thông qua, tổ chuyên gia thẩm định liên ngành phải hoàn tất thủ tục, bao gồm: chuẩn bị và gửi dự thảo hợp đồng cho nhà thầu tư vấn, trong đó xác định yêu cầu về phạm vi, nội dung công việc cần thực hiện, thời gian thực hiện, chất lượng công việc cần đạt được và giá trị tương ứng để thương thảo, hoàn thiện hợp đồng; tiến hành thương thảo, hoàn thiện hợp đồng; trình Chủ tịch Hội đồng thẩm định nhà nước phê duyệt kết quả lựa chọn tư vấn thẩm tra dự án; chuẩn bị ký kết hợp đồng với tư vấn thẩm tra được lựa chọn. Hợp đồng được ký giữa ba bên, gồm đại diện của Hội đồng thẩm định nhà nước, chủ đầu tư (nhà đầu tư hoặc cơ quan được giao nhiệm vụ chuẩn bị đầu tư dự án) và tư vấn thẩm tra được lựa chọn.</w:t>
      </w:r>
    </w:p>
    <w:p w14:paraId="23D9C4C5"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pacing w:val="-4"/>
          <w:szCs w:val="26"/>
          <w:lang w:val="vi-VN"/>
        </w:rPr>
        <w:t xml:space="preserve">8. Đối với </w:t>
      </w:r>
      <w:r w:rsidRPr="003B31D0">
        <w:rPr>
          <w:rFonts w:cs="Times New Roman"/>
          <w:bCs/>
          <w:spacing w:val="-4"/>
          <w:szCs w:val="26"/>
          <w:lang w:val="vi-VN"/>
        </w:rPr>
        <w:t>gói thầu</w:t>
      </w:r>
      <w:r w:rsidRPr="003B31D0">
        <w:rPr>
          <w:rFonts w:cs="Times New Roman"/>
          <w:bCs/>
          <w:iCs/>
          <w:spacing w:val="-4"/>
          <w:szCs w:val="26"/>
          <w:lang w:val="vi-VN"/>
        </w:rPr>
        <w:t xml:space="preserve"> thuộc trường hợp quy định tại điểm g và điểm h khoản 4</w:t>
      </w:r>
      <w:r w:rsidRPr="003B31D0">
        <w:rPr>
          <w:rFonts w:cs="Times New Roman"/>
          <w:bCs/>
          <w:iCs/>
          <w:szCs w:val="26"/>
          <w:lang w:val="vi-VN"/>
        </w:rPr>
        <w:t xml:space="preserve"> Điều 84 của Nghị định này, </w:t>
      </w:r>
      <w:bookmarkStart w:id="244" w:name="_Hlk202510783"/>
      <w:r w:rsidRPr="003B31D0">
        <w:rPr>
          <w:rFonts w:cs="Times New Roman"/>
          <w:bCs/>
          <w:iCs/>
          <w:szCs w:val="26"/>
          <w:lang w:val="vi-VN"/>
        </w:rPr>
        <w:t xml:space="preserve">chủ đầu tư hoặc Hội đồng định giá tài sản (trong trường hợp cơ quan có thẩm quyền tiến hành tố tụng giao kinh phí cho Hội đồng định giá tài sản) thực hiện theo quy trình sau:  </w:t>
      </w:r>
    </w:p>
    <w:bookmarkEnd w:id="244"/>
    <w:p w14:paraId="745E71AF"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a) Gửi dự thảo hợp đồng cho nhà thầu có đủ năng lực, kinh nghiệm, trong đó xác định yêu cầu về phạm vi, nội dung công việc cần thực hiện, thời gian thực hiện, chất lượng công việc cần đạt được và giá trị tương ứng để tiến hành thương thảo, hoàn thiện hợp đồng với nhà thầu;</w:t>
      </w:r>
    </w:p>
    <w:p w14:paraId="663C48A6" w14:textId="77777777" w:rsidR="009B54E3" w:rsidRPr="003B31D0" w:rsidRDefault="009B54E3" w:rsidP="003B31D0">
      <w:pPr>
        <w:widowControl w:val="0"/>
        <w:spacing w:after="0" w:line="276" w:lineRule="auto"/>
        <w:ind w:firstLine="567"/>
        <w:rPr>
          <w:rFonts w:cs="Times New Roman"/>
          <w:bCs/>
          <w:iCs/>
          <w:szCs w:val="26"/>
          <w:lang w:val="vi-VN"/>
        </w:rPr>
      </w:pPr>
      <w:r w:rsidRPr="003B31D0">
        <w:rPr>
          <w:rFonts w:cs="Times New Roman"/>
          <w:bCs/>
          <w:iCs/>
          <w:szCs w:val="26"/>
          <w:lang w:val="vi-VN"/>
        </w:rPr>
        <w:t>b) Phê duyệt kết quả lựa chọn nhà thầu và ký kết hợp đồng với nhà thầu được lựa chọn.</w:t>
      </w:r>
    </w:p>
    <w:p w14:paraId="3895D68F" w14:textId="77777777" w:rsidR="00AA3818" w:rsidRPr="003B31D0" w:rsidRDefault="00AA3818" w:rsidP="003B31D0">
      <w:pPr>
        <w:spacing w:after="0" w:line="276" w:lineRule="auto"/>
        <w:ind w:firstLine="567"/>
        <w:rPr>
          <w:rFonts w:cs="Times New Roman"/>
          <w:szCs w:val="26"/>
          <w:lang w:val="vi-VN"/>
        </w:rPr>
      </w:pPr>
      <w:r w:rsidRPr="003B31D0">
        <w:rPr>
          <w:rFonts w:cs="Times New Roman"/>
          <w:bCs/>
          <w:iCs/>
          <w:szCs w:val="26"/>
          <w:lang w:val="vi-VN"/>
        </w:rPr>
        <w:t xml:space="preserve">9. </w:t>
      </w:r>
      <w:r w:rsidRPr="003B31D0">
        <w:rPr>
          <w:rFonts w:cs="Times New Roman"/>
          <w:szCs w:val="26"/>
          <w:lang w:val="vi-VN"/>
        </w:rPr>
        <w:t>Đối với gói thầu thuộc trường hợp quy định tại điểm t khoản 4 Điều 84 của Nghị định này, chủ đầu tư thực hiện theo quy trình sau:</w:t>
      </w:r>
    </w:p>
    <w:p w14:paraId="675509C2" w14:textId="77777777" w:rsidR="00AA3818" w:rsidRPr="003B31D0" w:rsidRDefault="00AA3818" w:rsidP="003B31D0">
      <w:pPr>
        <w:spacing w:after="0" w:line="276" w:lineRule="auto"/>
        <w:ind w:firstLine="567"/>
        <w:rPr>
          <w:szCs w:val="26"/>
          <w:lang w:val="vi-VN"/>
        </w:rPr>
      </w:pPr>
      <w:r w:rsidRPr="003B31D0">
        <w:rPr>
          <w:szCs w:val="26"/>
          <w:lang w:val="vi-VN"/>
        </w:rPr>
        <w:t>a) Tổ chức lựa chọn, đánh giá hồ sơ đề xuất và thương thảo về đề xuất của các tổ chức hoặc tổ hợp quản lý phát hành, tư vấn pháp lý, các đại lý liên quan theo các tiêu chí đánh giá và danh sách ngắn các nhà thầu được Chính phủ phê duyệt tại Đề án phát hành trái phiếu quốc tế của Chính phủ;</w:t>
      </w:r>
    </w:p>
    <w:p w14:paraId="44644133" w14:textId="77777777" w:rsidR="00AA3818" w:rsidRPr="003B31D0" w:rsidRDefault="00AA3818" w:rsidP="003B31D0">
      <w:pPr>
        <w:spacing w:after="0" w:line="276" w:lineRule="auto"/>
        <w:ind w:firstLine="567"/>
        <w:rPr>
          <w:szCs w:val="26"/>
          <w:lang w:val="vi-VN"/>
        </w:rPr>
      </w:pPr>
      <w:r w:rsidRPr="003B31D0">
        <w:rPr>
          <w:szCs w:val="26"/>
          <w:lang w:val="vi-VN"/>
        </w:rPr>
        <w:t>b) Phê duyệt lựa chọn các tổ chức hoặc tổ hợp quản lý phát hành, tư vấn pháp lý, các đại lý liên quan;</w:t>
      </w:r>
    </w:p>
    <w:p w14:paraId="552626AE" w14:textId="77777777" w:rsidR="00AA3818" w:rsidRPr="003B31D0" w:rsidRDefault="00AA3818" w:rsidP="003B31D0">
      <w:pPr>
        <w:spacing w:after="0" w:line="276" w:lineRule="auto"/>
        <w:ind w:firstLine="567"/>
        <w:rPr>
          <w:szCs w:val="26"/>
          <w:lang w:val="vi-VN"/>
        </w:rPr>
      </w:pPr>
      <w:r w:rsidRPr="003B31D0">
        <w:rPr>
          <w:szCs w:val="26"/>
          <w:lang w:val="vi-VN"/>
        </w:rPr>
        <w:t>c) Chủ đầu tư đàm phán và ký các hợp đồng liên quan với đơn vị được lựa chọn.</w:t>
      </w:r>
    </w:p>
    <w:p w14:paraId="00F1BDAD" w14:textId="03E5183F" w:rsidR="00227EB1" w:rsidRPr="003B31D0" w:rsidRDefault="003B186F" w:rsidP="00F11457">
      <w:pPr>
        <w:pStyle w:val="Heading1"/>
      </w:pPr>
      <w:bookmarkStart w:id="245" w:name="_Toc156916699"/>
      <w:bookmarkEnd w:id="241"/>
      <w:r w:rsidRPr="003B31D0">
        <w:t xml:space="preserve">Mục </w:t>
      </w:r>
      <w:r w:rsidR="00024B96" w:rsidRPr="003B31D0">
        <w:t>4</w:t>
      </w:r>
      <w:bookmarkEnd w:id="245"/>
      <w:r w:rsidRPr="003B31D0">
        <w:t xml:space="preserve"> </w:t>
      </w:r>
      <w:bookmarkStart w:id="246" w:name="_Toc156916700"/>
      <w:r w:rsidR="0030132A">
        <w:br w:type="textWrapping" w:clear="all"/>
      </w:r>
      <w:r w:rsidR="00AE4EB8" w:rsidRPr="003B31D0">
        <w:t xml:space="preserve">LỰA CHỌN NHÀ THẦU </w:t>
      </w:r>
      <w:r w:rsidR="00AC5368" w:rsidRPr="003B31D0">
        <w:t xml:space="preserve">THỰC HIỆN </w:t>
      </w:r>
      <w:r w:rsidR="00AE4EB8" w:rsidRPr="003B31D0">
        <w:t>GÓI THẦU</w:t>
      </w:r>
      <w:bookmarkEnd w:id="246"/>
      <w:r w:rsidR="00AE4EB8" w:rsidRPr="003B31D0">
        <w:t xml:space="preserve"> </w:t>
      </w:r>
      <w:bookmarkStart w:id="247" w:name="_Toc156916701"/>
      <w:r w:rsidR="0030132A">
        <w:t xml:space="preserve"> </w:t>
      </w:r>
      <w:r w:rsidR="0030132A">
        <w:br w:type="textWrapping" w:clear="all"/>
      </w:r>
      <w:r w:rsidR="00AE4EB8" w:rsidRPr="003B31D0">
        <w:t>CÓ SỰ THAM GIA THỰC HIỆN CỦA CỘNG ĐỒNG</w:t>
      </w:r>
      <w:bookmarkEnd w:id="247"/>
    </w:p>
    <w:p w14:paraId="1E959D60" w14:textId="77777777" w:rsidR="00BE6A71" w:rsidRPr="003B31D0" w:rsidRDefault="00BE6A71" w:rsidP="003B31D0">
      <w:pPr>
        <w:spacing w:line="276" w:lineRule="auto"/>
        <w:rPr>
          <w:szCs w:val="26"/>
          <w:lang w:val="vi-VN"/>
        </w:rPr>
      </w:pPr>
    </w:p>
    <w:p w14:paraId="55064D98" w14:textId="799AE465" w:rsidR="00AE4EB8" w:rsidRPr="00EC74DF" w:rsidRDefault="00AE4EB8" w:rsidP="00EC74DF">
      <w:pPr>
        <w:pStyle w:val="Heading2"/>
      </w:pPr>
      <w:bookmarkStart w:id="248" w:name="_Toc156916702"/>
      <w:r w:rsidRPr="00EC74DF">
        <w:rPr>
          <w:rFonts w:hint="eastAsia"/>
        </w:rPr>
        <w:t>Đ</w:t>
      </w:r>
      <w:r w:rsidRPr="00EC74DF">
        <w:t xml:space="preserve">iều </w:t>
      </w:r>
      <w:r w:rsidR="00872C52" w:rsidRPr="00EC74DF">
        <w:t>86</w:t>
      </w:r>
      <w:r w:rsidRPr="00EC74DF">
        <w:t>. T</w:t>
      </w:r>
      <w:r w:rsidRPr="00EC74DF">
        <w:rPr>
          <w:rFonts w:hint="eastAsia"/>
        </w:rPr>
        <w:t>ư</w:t>
      </w:r>
      <w:r w:rsidRPr="00EC74DF">
        <w:t xml:space="preserve"> c</w:t>
      </w:r>
      <w:r w:rsidRPr="00EC74DF">
        <w:rPr>
          <w:rFonts w:hint="eastAsia"/>
        </w:rPr>
        <w:t>á</w:t>
      </w:r>
      <w:r w:rsidRPr="00EC74DF">
        <w:t xml:space="preserve">ch hợp lệ của cộng </w:t>
      </w:r>
      <w:r w:rsidRPr="00EC74DF">
        <w:rPr>
          <w:rFonts w:hint="eastAsia"/>
        </w:rPr>
        <w:t>đ</w:t>
      </w:r>
      <w:r w:rsidRPr="00EC74DF">
        <w:t>ồng d</w:t>
      </w:r>
      <w:r w:rsidRPr="00EC74DF">
        <w:rPr>
          <w:rFonts w:hint="eastAsia"/>
        </w:rPr>
        <w:t>â</w:t>
      </w:r>
      <w:r w:rsidRPr="00EC74DF">
        <w:t>n c</w:t>
      </w:r>
      <w:r w:rsidRPr="00EC74DF">
        <w:rPr>
          <w:rFonts w:hint="eastAsia"/>
        </w:rPr>
        <w:t>ư</w:t>
      </w:r>
      <w:r w:rsidRPr="00EC74DF">
        <w:t xml:space="preserve">, tổ chức </w:t>
      </w:r>
      <w:r w:rsidRPr="00EC74DF">
        <w:rPr>
          <w:rFonts w:hint="eastAsia"/>
        </w:rPr>
        <w:t>đ</w:t>
      </w:r>
      <w:r w:rsidRPr="00EC74DF">
        <w:t>o</w:t>
      </w:r>
      <w:r w:rsidRPr="00EC74DF">
        <w:rPr>
          <w:rFonts w:hint="eastAsia"/>
        </w:rPr>
        <w:t>à</w:t>
      </w:r>
      <w:r w:rsidRPr="00EC74DF">
        <w:t>n thể, nh</w:t>
      </w:r>
      <w:r w:rsidRPr="00EC74DF">
        <w:rPr>
          <w:rFonts w:hint="eastAsia"/>
        </w:rPr>
        <w:t>ó</w:t>
      </w:r>
      <w:r w:rsidRPr="00EC74DF">
        <w:t xml:space="preserve">m thợ tại </w:t>
      </w:r>
      <w:r w:rsidRPr="00EC74DF">
        <w:rPr>
          <w:rFonts w:hint="eastAsia"/>
        </w:rPr>
        <w:t>đ</w:t>
      </w:r>
      <w:r w:rsidRPr="00EC74DF">
        <w:t>ịa ph</w:t>
      </w:r>
      <w:r w:rsidRPr="00EC74DF">
        <w:rPr>
          <w:rFonts w:hint="eastAsia"/>
        </w:rPr>
        <w:t>ươ</w:t>
      </w:r>
      <w:r w:rsidRPr="00EC74DF">
        <w:t>ng</w:t>
      </w:r>
      <w:bookmarkEnd w:id="248"/>
      <w:r w:rsidRPr="00EC74DF">
        <w:t xml:space="preserve"> </w:t>
      </w:r>
    </w:p>
    <w:p w14:paraId="6DDB9F74" w14:textId="77777777" w:rsidR="00AE4EB8" w:rsidRPr="003B31D0" w:rsidRDefault="00AE4EB8"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1. Cộng đồng dân cư, tổ chức đoàn thể, nhóm thợ tại địa phương có tư cách hợp lệ để tham gia thực hiện các gói thầu quy định tại Điều 27 của Luật Đấu thầu khi người dân thuộc cộng đồng dân cư, nhóm thợ hoặc các hội viên của tổ chức đoàn thể sinh sống, cư trú trên địa bàn triển khai gói thầu và được hưởng lợi từ gói thầu.</w:t>
      </w:r>
    </w:p>
    <w:p w14:paraId="1D810547" w14:textId="77777777" w:rsidR="00AE4EB8" w:rsidRPr="003B31D0" w:rsidRDefault="00AE4EB8" w:rsidP="003B31D0">
      <w:pPr>
        <w:widowControl w:val="0"/>
        <w:spacing w:after="0" w:line="276" w:lineRule="auto"/>
        <w:ind w:firstLine="567"/>
        <w:rPr>
          <w:rFonts w:eastAsia="Calibri" w:cs="Times New Roman"/>
          <w:bCs/>
          <w:spacing w:val="4"/>
          <w:szCs w:val="26"/>
          <w:lang w:val="vi-VN"/>
        </w:rPr>
      </w:pPr>
      <w:r w:rsidRPr="003B31D0">
        <w:rPr>
          <w:rFonts w:eastAsia="Calibri" w:cs="Times New Roman"/>
          <w:spacing w:val="4"/>
          <w:szCs w:val="26"/>
          <w:lang w:val="vi-VN"/>
        </w:rPr>
        <w:t xml:space="preserve">2. Người đại diện của cộng đồng dân cư, tổ chức đoàn thể, nhóm thợ phải có năng lực hành vi dân sự đầy đủ theo quy định pháp luật, không đang bị truy cứu trách nhiệm hình sự, được </w:t>
      </w:r>
      <w:r w:rsidRPr="003B31D0">
        <w:rPr>
          <w:rFonts w:eastAsia="Calibri" w:cs="Times New Roman"/>
          <w:bCs/>
          <w:spacing w:val="4"/>
          <w:szCs w:val="26"/>
          <w:lang w:val="vi-VN"/>
        </w:rPr>
        <w:t>c</w:t>
      </w:r>
      <w:r w:rsidRPr="003B31D0">
        <w:rPr>
          <w:rFonts w:eastAsia="Calibri" w:cs="Times New Roman"/>
          <w:spacing w:val="4"/>
          <w:szCs w:val="26"/>
          <w:lang w:val="vi-VN"/>
        </w:rPr>
        <w:t>ộng đồng dân cư, tổ chức đoàn thể, nhóm thợ</w:t>
      </w:r>
      <w:r w:rsidRPr="003B31D0">
        <w:rPr>
          <w:rFonts w:eastAsia="Calibri" w:cs="Times New Roman"/>
          <w:bCs/>
          <w:spacing w:val="4"/>
          <w:szCs w:val="26"/>
          <w:lang w:val="vi-VN"/>
        </w:rPr>
        <w:t xml:space="preserve"> lựa chọn để thay mặt cộng </w:t>
      </w:r>
      <w:r w:rsidRPr="003B31D0">
        <w:rPr>
          <w:rFonts w:eastAsia="Calibri" w:cs="Times New Roman"/>
          <w:spacing w:val="4"/>
          <w:szCs w:val="26"/>
          <w:lang w:val="vi-VN"/>
        </w:rPr>
        <w:t>đồng dân cư, tổ chức đoàn thể, nhóm thợ ký kết hợp đồng.</w:t>
      </w:r>
    </w:p>
    <w:p w14:paraId="79B42A10" w14:textId="0F3FA527" w:rsidR="00AE4EB8" w:rsidRPr="00EC74DF" w:rsidRDefault="00AE4EB8" w:rsidP="00EC74DF">
      <w:pPr>
        <w:pStyle w:val="Heading2"/>
      </w:pPr>
      <w:bookmarkStart w:id="249" w:name="_Toc156916703"/>
      <w:r w:rsidRPr="00EC74DF">
        <w:rPr>
          <w:rFonts w:hint="eastAsia"/>
        </w:rPr>
        <w:t>Đ</w:t>
      </w:r>
      <w:r w:rsidRPr="00EC74DF">
        <w:t xml:space="preserve">iều </w:t>
      </w:r>
      <w:r w:rsidR="00872C52" w:rsidRPr="00EC74DF">
        <w:t>87</w:t>
      </w:r>
      <w:r w:rsidRPr="00EC74DF">
        <w:t>. Quy tr</w:t>
      </w:r>
      <w:r w:rsidRPr="00EC74DF">
        <w:rPr>
          <w:rFonts w:hint="eastAsia"/>
        </w:rPr>
        <w:t>ì</w:t>
      </w:r>
      <w:r w:rsidRPr="00EC74DF">
        <w:t>nh lựa chọn nh</w:t>
      </w:r>
      <w:r w:rsidRPr="00EC74DF">
        <w:rPr>
          <w:rFonts w:hint="eastAsia"/>
        </w:rPr>
        <w:t>à</w:t>
      </w:r>
      <w:r w:rsidRPr="00EC74DF">
        <w:t xml:space="preserve"> thầu l</w:t>
      </w:r>
      <w:r w:rsidRPr="00EC74DF">
        <w:rPr>
          <w:rFonts w:hint="eastAsia"/>
        </w:rPr>
        <w:t>à</w:t>
      </w:r>
      <w:r w:rsidRPr="00EC74DF">
        <w:t xml:space="preserve"> cộng </w:t>
      </w:r>
      <w:r w:rsidRPr="00EC74DF">
        <w:rPr>
          <w:rFonts w:hint="eastAsia"/>
        </w:rPr>
        <w:t>đ</w:t>
      </w:r>
      <w:r w:rsidRPr="00EC74DF">
        <w:t>ồng d</w:t>
      </w:r>
      <w:r w:rsidRPr="00EC74DF">
        <w:rPr>
          <w:rFonts w:hint="eastAsia"/>
        </w:rPr>
        <w:t>â</w:t>
      </w:r>
      <w:r w:rsidRPr="00EC74DF">
        <w:t>n c</w:t>
      </w:r>
      <w:r w:rsidRPr="00EC74DF">
        <w:rPr>
          <w:rFonts w:hint="eastAsia"/>
        </w:rPr>
        <w:t>ư</w:t>
      </w:r>
      <w:r w:rsidRPr="00EC74DF">
        <w:t xml:space="preserve">, tổ chức </w:t>
      </w:r>
      <w:r w:rsidRPr="00EC74DF">
        <w:rPr>
          <w:rFonts w:hint="eastAsia"/>
        </w:rPr>
        <w:t>đ</w:t>
      </w:r>
      <w:r w:rsidRPr="00EC74DF">
        <w:t>o</w:t>
      </w:r>
      <w:r w:rsidRPr="00EC74DF">
        <w:rPr>
          <w:rFonts w:hint="eastAsia"/>
        </w:rPr>
        <w:t>à</w:t>
      </w:r>
      <w:r w:rsidRPr="00EC74DF">
        <w:t>n thể, nh</w:t>
      </w:r>
      <w:r w:rsidRPr="00EC74DF">
        <w:rPr>
          <w:rFonts w:hint="eastAsia"/>
        </w:rPr>
        <w:t>ó</w:t>
      </w:r>
      <w:r w:rsidRPr="00EC74DF">
        <w:t>m thợ</w:t>
      </w:r>
      <w:r w:rsidR="00744B61" w:rsidRPr="00EC74DF">
        <w:t xml:space="preserve"> tại </w:t>
      </w:r>
      <w:r w:rsidR="00744B61" w:rsidRPr="00EC74DF">
        <w:rPr>
          <w:rFonts w:hint="eastAsia"/>
        </w:rPr>
        <w:t>đ</w:t>
      </w:r>
      <w:r w:rsidR="00744B61" w:rsidRPr="00EC74DF">
        <w:t>ịa ph</w:t>
      </w:r>
      <w:r w:rsidR="00744B61" w:rsidRPr="00EC74DF">
        <w:rPr>
          <w:rFonts w:hint="eastAsia"/>
        </w:rPr>
        <w:t>ươ</w:t>
      </w:r>
      <w:r w:rsidR="00744B61" w:rsidRPr="00EC74DF">
        <w:t>ng</w:t>
      </w:r>
      <w:bookmarkEnd w:id="249"/>
      <w:r w:rsidRPr="00EC74DF">
        <w:t xml:space="preserve"> </w:t>
      </w:r>
    </w:p>
    <w:p w14:paraId="0FBEADA3" w14:textId="77777777" w:rsidR="00AE4EB8" w:rsidRPr="003B31D0" w:rsidRDefault="00AE4EB8"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 xml:space="preserve">1. Sau khi có kế hoạch lựa chọn nhà thầu được phê duyệt, </w:t>
      </w:r>
      <w:r w:rsidR="00744B61" w:rsidRPr="003B31D0">
        <w:rPr>
          <w:rFonts w:eastAsia="Calibri" w:cs="Times New Roman"/>
          <w:szCs w:val="26"/>
          <w:lang w:val="vi-VN"/>
        </w:rPr>
        <w:t>c</w:t>
      </w:r>
      <w:r w:rsidRPr="003B31D0">
        <w:rPr>
          <w:rFonts w:eastAsia="Calibri" w:cs="Times New Roman"/>
          <w:szCs w:val="26"/>
          <w:lang w:val="vi-VN"/>
        </w:rPr>
        <w:t xml:space="preserve">hủ đầu tư dự thảo hợp đồng bao gồm các yêu cầu về phạm vi, nội dung công việc cần thực hiện, chất lượng, tiến độ công việc cần đạt được, giá hợp đồng, quyền và nghĩa vụ của các bên. </w:t>
      </w:r>
    </w:p>
    <w:p w14:paraId="21180994" w14:textId="77777777" w:rsidR="00AE4EB8" w:rsidRPr="003B31D0" w:rsidRDefault="00AE4EB8"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2. Chủ đầu tư niêm yết thông báo công khai về việc mời tham gia thực hiện gói thầu tại trụ sở Ủy ban nhân dân cấp xã và thông báo trên các phương tiện truyền thông cấp xã, các nơi sinh hoạt cộng đồng để các cộng đồng dân cư, tổ chức đoàn thể và nhóm thợ trên địa bàn biết. Thông báo cần ghi rõ thời gian họp bàn về phương án thực hiện gói thầu.</w:t>
      </w:r>
    </w:p>
    <w:p w14:paraId="3234318F" w14:textId="77777777" w:rsidR="00AE4EB8" w:rsidRPr="003B31D0" w:rsidRDefault="00AE4EB8"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3. Cộng đồng dân cư, tổ chức đoàn thể, nhóm thợ quan tâm nhận dự thảo hợp đồng để nghiên cứu và chuẩn bị hồ sơ năng lực bao gồm</w:t>
      </w:r>
      <w:r w:rsidR="00A473FB" w:rsidRPr="003B31D0">
        <w:rPr>
          <w:rFonts w:eastAsia="Calibri" w:cs="Times New Roman"/>
          <w:szCs w:val="26"/>
          <w:lang w:val="vi-VN"/>
        </w:rPr>
        <w:t xml:space="preserve"> các nội dung</w:t>
      </w:r>
      <w:r w:rsidRPr="003B31D0">
        <w:rPr>
          <w:rFonts w:eastAsia="Calibri" w:cs="Times New Roman"/>
          <w:szCs w:val="26"/>
          <w:lang w:val="vi-VN"/>
        </w:rPr>
        <w:t xml:space="preserve">: </w:t>
      </w:r>
      <w:r w:rsidR="003E478B" w:rsidRPr="003B31D0">
        <w:rPr>
          <w:rFonts w:eastAsia="Calibri" w:cs="Times New Roman"/>
          <w:szCs w:val="26"/>
          <w:lang w:val="vi-VN"/>
        </w:rPr>
        <w:t>h</w:t>
      </w:r>
      <w:r w:rsidRPr="003B31D0">
        <w:rPr>
          <w:rFonts w:eastAsia="Calibri" w:cs="Times New Roman"/>
          <w:szCs w:val="26"/>
          <w:lang w:val="vi-VN"/>
        </w:rPr>
        <w:t>ọ tên, độ tuổi, năng lực và kinh nghiệm phù hợp với tính chất gói thầu của các thành viên tham gia thực hiện gói thầu.</w:t>
      </w:r>
    </w:p>
    <w:p w14:paraId="175DF6AB" w14:textId="77777777" w:rsidR="00AE4EB8" w:rsidRPr="003B31D0" w:rsidRDefault="00AE4EB8"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4. Chủ đầu tư tổ chức xem xét, lựa chọn cộng đồng dân cư hoặc tổ chức đoàn thể</w:t>
      </w:r>
      <w:r w:rsidR="00291593" w:rsidRPr="003B31D0">
        <w:rPr>
          <w:rFonts w:eastAsia="Calibri" w:cs="Times New Roman"/>
          <w:szCs w:val="26"/>
          <w:lang w:val="vi-VN"/>
        </w:rPr>
        <w:t xml:space="preserve">, </w:t>
      </w:r>
      <w:r w:rsidRPr="003B31D0">
        <w:rPr>
          <w:rFonts w:eastAsia="Calibri" w:cs="Times New Roman"/>
          <w:szCs w:val="26"/>
          <w:lang w:val="vi-VN"/>
        </w:rPr>
        <w:t xml:space="preserve">nhóm thợ tốt nhất và mời đại diện </w:t>
      </w:r>
      <w:r w:rsidR="003E478B" w:rsidRPr="003B31D0">
        <w:rPr>
          <w:rFonts w:eastAsia="Calibri" w:cs="Times New Roman"/>
          <w:szCs w:val="26"/>
          <w:lang w:val="vi-VN"/>
        </w:rPr>
        <w:t>thương thảo,</w:t>
      </w:r>
      <w:r w:rsidR="00DB2918" w:rsidRPr="003B31D0">
        <w:rPr>
          <w:rFonts w:eastAsia="Calibri" w:cs="Times New Roman"/>
          <w:szCs w:val="26"/>
          <w:lang w:val="vi-VN"/>
        </w:rPr>
        <w:t xml:space="preserve"> </w:t>
      </w:r>
      <w:r w:rsidRPr="003B31D0">
        <w:rPr>
          <w:rFonts w:eastAsia="Calibri" w:cs="Times New Roman"/>
          <w:szCs w:val="26"/>
          <w:lang w:val="vi-VN"/>
        </w:rPr>
        <w:t>ký kết hợp đồng</w:t>
      </w:r>
      <w:r w:rsidR="00891683" w:rsidRPr="003B31D0">
        <w:rPr>
          <w:rFonts w:eastAsia="Calibri" w:cs="Times New Roman"/>
          <w:szCs w:val="26"/>
          <w:lang w:val="vi-VN"/>
        </w:rPr>
        <w:t>.</w:t>
      </w:r>
    </w:p>
    <w:p w14:paraId="0ACCCF0C" w14:textId="77777777" w:rsidR="00AE4EB8" w:rsidRPr="003B31D0" w:rsidRDefault="00AE4EB8"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Trường hợp chỉ có một cộng đồng dân cư hoặc tổ chức đoàn thể, nhóm thợ quan tâm thì xem xét giao cho cộng đồng dân cư hoặc tổ chức đoàn thể, nhóm thợ đó thực hiện. Trường hợp không thể giao cho cộng đồng dân cư, tổ chức đoàn thể thực hiện hoặc không có cộng đồng dân cư, tổ chức đoàn thể quan tâm thì giao cho nhóm thợ thực hiện.</w:t>
      </w:r>
    </w:p>
    <w:p w14:paraId="6E2FB96D" w14:textId="77777777" w:rsidR="00AE4EB8" w:rsidRPr="003B31D0" w:rsidRDefault="00AE4EB8"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 xml:space="preserve">5. Thời </w:t>
      </w:r>
      <w:r w:rsidR="00503352" w:rsidRPr="003B31D0">
        <w:rPr>
          <w:rFonts w:eastAsia="Calibri" w:cs="Times New Roman"/>
          <w:szCs w:val="26"/>
          <w:lang w:val="vi-VN"/>
        </w:rPr>
        <w:t xml:space="preserve">hạn </w:t>
      </w:r>
      <w:r w:rsidRPr="003B31D0">
        <w:rPr>
          <w:rFonts w:eastAsia="Calibri" w:cs="Times New Roman"/>
          <w:szCs w:val="26"/>
          <w:lang w:val="vi-VN"/>
        </w:rPr>
        <w:t>tối đa từ khi thông báo công khai về việc mời tham gia thực hiện gói thầu đến khi ký kết hợp đồng là 30 ngày.</w:t>
      </w:r>
    </w:p>
    <w:p w14:paraId="37E98209" w14:textId="77777777" w:rsidR="00AE4EB8" w:rsidRPr="003B31D0" w:rsidRDefault="00AE4EB8"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6. Chủ đầu tư công khai kết quả lựa chọn cộng đồng dân cư hoặc tổ chức đoàn thể hoặc nhóm thợ được lựa chọn trên Hệ thống mạng đấu thầu quốc gia, tại trụ sở Ủy ban nhân dân cấp xã và thông báo trên các phương tiện truyền thông cấp xã.</w:t>
      </w:r>
    </w:p>
    <w:p w14:paraId="142E5B6E" w14:textId="43BAA730" w:rsidR="00AE4EB8" w:rsidRPr="00EC74DF" w:rsidRDefault="00AE4EB8" w:rsidP="00EC74DF">
      <w:pPr>
        <w:pStyle w:val="Heading2"/>
      </w:pPr>
      <w:bookmarkStart w:id="250" w:name="_Toc156916704"/>
      <w:r w:rsidRPr="00EC74DF">
        <w:rPr>
          <w:rFonts w:hint="eastAsia"/>
        </w:rPr>
        <w:t>Đ</w:t>
      </w:r>
      <w:r w:rsidRPr="00EC74DF">
        <w:t xml:space="preserve">iều </w:t>
      </w:r>
      <w:r w:rsidR="00272123" w:rsidRPr="00EC74DF">
        <w:t>88</w:t>
      </w:r>
      <w:r w:rsidRPr="00EC74DF">
        <w:t>. Tạm ứng, thanh to</w:t>
      </w:r>
      <w:r w:rsidRPr="00EC74DF">
        <w:rPr>
          <w:rFonts w:hint="eastAsia"/>
        </w:rPr>
        <w:t>á</w:t>
      </w:r>
      <w:r w:rsidRPr="00EC74DF">
        <w:t>n v</w:t>
      </w:r>
      <w:r w:rsidRPr="00EC74DF">
        <w:rPr>
          <w:rFonts w:hint="eastAsia"/>
        </w:rPr>
        <w:t>à</w:t>
      </w:r>
      <w:r w:rsidRPr="00EC74DF">
        <w:t xml:space="preserve"> gi</w:t>
      </w:r>
      <w:r w:rsidRPr="00EC74DF">
        <w:rPr>
          <w:rFonts w:hint="eastAsia"/>
        </w:rPr>
        <w:t>á</w:t>
      </w:r>
      <w:r w:rsidRPr="00EC74DF">
        <w:t>m s</w:t>
      </w:r>
      <w:r w:rsidRPr="00EC74DF">
        <w:rPr>
          <w:rFonts w:hint="eastAsia"/>
        </w:rPr>
        <w:t>á</w:t>
      </w:r>
      <w:r w:rsidRPr="00EC74DF">
        <w:t>t, nghiệm thu g</w:t>
      </w:r>
      <w:r w:rsidRPr="00EC74DF">
        <w:rPr>
          <w:rFonts w:hint="eastAsia"/>
        </w:rPr>
        <w:t>ó</w:t>
      </w:r>
      <w:r w:rsidRPr="00EC74DF">
        <w:t>i thầu</w:t>
      </w:r>
      <w:bookmarkEnd w:id="250"/>
      <w:r w:rsidRPr="00EC74DF">
        <w:t xml:space="preserve"> </w:t>
      </w:r>
    </w:p>
    <w:p w14:paraId="51763B5D" w14:textId="77777777" w:rsidR="00AE4EB8" w:rsidRPr="003B31D0" w:rsidRDefault="00AE4EB8"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1. Cộng đồng dân cư, tổ chức đoàn thể, nhóm thợ được chủ đầu tư tạm ứng, thanh toán trực tiếp bằng tiền mặt hoặc chuyển khoản thông qua người đại diện của cộng đồng dân cư, tổ chức đoàn thể, nhóm thợ.</w:t>
      </w:r>
    </w:p>
    <w:p w14:paraId="3FD045A9" w14:textId="77777777" w:rsidR="00AE4EB8" w:rsidRPr="003B31D0" w:rsidRDefault="00AE4EB8"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2. Chủ đầu tư chịu trách nhiệm tổ chức giám sát việc thực hiện gói thầu</w:t>
      </w:r>
      <w:r w:rsidR="008A4C18" w:rsidRPr="003B31D0">
        <w:rPr>
          <w:rFonts w:eastAsia="Calibri" w:cs="Times New Roman"/>
          <w:szCs w:val="26"/>
          <w:lang w:val="vi-VN"/>
        </w:rPr>
        <w:t>.</w:t>
      </w:r>
      <w:r w:rsidR="00CD4E4B" w:rsidRPr="003B31D0">
        <w:rPr>
          <w:rFonts w:eastAsia="Calibri" w:cs="Times New Roman"/>
          <w:szCs w:val="26"/>
          <w:lang w:val="vi-VN"/>
        </w:rPr>
        <w:t xml:space="preserve"> </w:t>
      </w:r>
      <w:r w:rsidRPr="003B31D0">
        <w:rPr>
          <w:rFonts w:eastAsia="Calibri" w:cs="Times New Roman"/>
          <w:szCs w:val="26"/>
          <w:lang w:val="vi-VN"/>
        </w:rPr>
        <w:t xml:space="preserve">Ủy ban nhân dân cấp xã và các tổ chức đoàn thể có trách nhiệm tham gia giám sát việc thực hiện của cộng đồng dân cư, tổ chức đoàn thể, nhóm thợ. </w:t>
      </w:r>
    </w:p>
    <w:p w14:paraId="340D4D4C" w14:textId="77777777" w:rsidR="00AE4EB8" w:rsidRPr="003B31D0" w:rsidRDefault="00AE4EB8"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 xml:space="preserve">3. Chủ đầu tư tổ chức nghiệm thu gói thầu </w:t>
      </w:r>
      <w:r w:rsidR="00CD4E4B" w:rsidRPr="003B31D0">
        <w:rPr>
          <w:rFonts w:eastAsia="Calibri" w:cs="Times New Roman"/>
          <w:szCs w:val="26"/>
          <w:lang w:val="vi-VN"/>
        </w:rPr>
        <w:t>đ</w:t>
      </w:r>
      <w:r w:rsidR="008A4C18" w:rsidRPr="003B31D0">
        <w:rPr>
          <w:rFonts w:eastAsia="Calibri" w:cs="Times New Roman"/>
          <w:szCs w:val="26"/>
          <w:lang w:val="vi-VN"/>
        </w:rPr>
        <w:t>ã</w:t>
      </w:r>
      <w:r w:rsidR="00CD4E4B" w:rsidRPr="003B31D0">
        <w:rPr>
          <w:rFonts w:eastAsia="Calibri" w:cs="Times New Roman"/>
          <w:szCs w:val="26"/>
          <w:lang w:val="vi-VN"/>
        </w:rPr>
        <w:t xml:space="preserve"> </w:t>
      </w:r>
      <w:r w:rsidRPr="003B31D0">
        <w:rPr>
          <w:rFonts w:eastAsia="Calibri" w:cs="Times New Roman"/>
          <w:szCs w:val="26"/>
          <w:lang w:val="vi-VN"/>
        </w:rPr>
        <w:t>hoàn thành. Các thành phần tham gia nghiệm thu bao gồm:</w:t>
      </w:r>
    </w:p>
    <w:p w14:paraId="7D5B1B79" w14:textId="77777777" w:rsidR="00AE4EB8" w:rsidRPr="003B31D0" w:rsidRDefault="00AE4EB8"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a) Đại diện chủ đầu tư;</w:t>
      </w:r>
    </w:p>
    <w:p w14:paraId="2B39DA02" w14:textId="77777777" w:rsidR="00AE4EB8" w:rsidRPr="003B31D0" w:rsidRDefault="00AE4EB8" w:rsidP="003B31D0">
      <w:pPr>
        <w:widowControl w:val="0"/>
        <w:spacing w:after="0" w:line="276" w:lineRule="auto"/>
        <w:ind w:firstLine="567"/>
        <w:rPr>
          <w:rFonts w:eastAsia="Calibri" w:cs="Times New Roman"/>
          <w:spacing w:val="-4"/>
          <w:szCs w:val="26"/>
          <w:lang w:val="vi-VN"/>
        </w:rPr>
      </w:pPr>
      <w:r w:rsidRPr="003B31D0">
        <w:rPr>
          <w:rFonts w:eastAsia="Calibri" w:cs="Times New Roman"/>
          <w:spacing w:val="-4"/>
          <w:szCs w:val="26"/>
          <w:lang w:val="vi-VN"/>
        </w:rPr>
        <w:t>b) Đại diện cộng đồng dân cư, tổ chức đoàn thể, nhóm thợ</w:t>
      </w:r>
      <w:r w:rsidR="00743056" w:rsidRPr="003B31D0">
        <w:rPr>
          <w:rFonts w:eastAsia="Calibri" w:cs="Times New Roman"/>
          <w:spacing w:val="-4"/>
          <w:szCs w:val="26"/>
          <w:lang w:val="vi-VN"/>
        </w:rPr>
        <w:t xml:space="preserve"> thực hiện gói thầu</w:t>
      </w:r>
      <w:r w:rsidRPr="003B31D0">
        <w:rPr>
          <w:rFonts w:eastAsia="Calibri" w:cs="Times New Roman"/>
          <w:spacing w:val="-4"/>
          <w:szCs w:val="26"/>
          <w:lang w:val="vi-VN"/>
        </w:rPr>
        <w:t>;</w:t>
      </w:r>
    </w:p>
    <w:p w14:paraId="656D4BAD" w14:textId="77777777" w:rsidR="00AE4EB8" w:rsidRPr="003B31D0" w:rsidRDefault="00AE4EB8" w:rsidP="003B31D0">
      <w:pPr>
        <w:widowControl w:val="0"/>
        <w:spacing w:after="0" w:line="276" w:lineRule="auto"/>
        <w:ind w:firstLine="567"/>
        <w:rPr>
          <w:rFonts w:eastAsia="Calibri" w:cs="Times New Roman"/>
          <w:szCs w:val="26"/>
          <w:lang w:val="vi-VN"/>
        </w:rPr>
      </w:pPr>
      <w:r w:rsidRPr="003B31D0">
        <w:rPr>
          <w:rFonts w:eastAsia="Calibri" w:cs="Times New Roman"/>
          <w:szCs w:val="26"/>
          <w:lang w:val="vi-VN"/>
        </w:rPr>
        <w:t xml:space="preserve">c) Đại diện cộng đồng dân cư </w:t>
      </w:r>
      <w:r w:rsidR="00743056" w:rsidRPr="003B31D0">
        <w:rPr>
          <w:rFonts w:eastAsia="Calibri" w:cs="Times New Roman"/>
          <w:szCs w:val="26"/>
          <w:lang w:val="vi-VN"/>
        </w:rPr>
        <w:t>trên địa bàn được hưởng lợi từ sản phẩm, công trình của gói thầu</w:t>
      </w:r>
      <w:r w:rsidRPr="003B31D0">
        <w:rPr>
          <w:rFonts w:eastAsia="Calibri" w:cs="Times New Roman"/>
          <w:szCs w:val="26"/>
          <w:lang w:val="vi-VN"/>
        </w:rPr>
        <w:t>;</w:t>
      </w:r>
    </w:p>
    <w:p w14:paraId="04F1FE88" w14:textId="644C46DC" w:rsidR="00421672" w:rsidRPr="003B31D0" w:rsidRDefault="00AE4EB8" w:rsidP="003B31D0">
      <w:pPr>
        <w:widowControl w:val="0"/>
        <w:spacing w:after="0" w:line="276" w:lineRule="auto"/>
        <w:ind w:firstLine="567"/>
        <w:rPr>
          <w:rFonts w:cs="Times New Roman"/>
          <w:szCs w:val="26"/>
          <w:lang w:val="vi-VN"/>
        </w:rPr>
      </w:pPr>
      <w:r w:rsidRPr="003B31D0">
        <w:rPr>
          <w:rFonts w:eastAsia="Calibri" w:cs="Times New Roman"/>
          <w:szCs w:val="26"/>
          <w:lang w:val="vi-VN"/>
        </w:rPr>
        <w:t>d) Các thành</w:t>
      </w:r>
      <w:r w:rsidRPr="003B31D0">
        <w:rPr>
          <w:rFonts w:eastAsia="Times New Roman" w:cs="Times New Roman"/>
          <w:szCs w:val="26"/>
          <w:lang w:val="vi-VN"/>
        </w:rPr>
        <w:t xml:space="preserve"> phần có liên quan khác do chủ đầu tư quyết định.</w:t>
      </w:r>
      <w:bookmarkStart w:id="251" w:name="_Toc156916705"/>
    </w:p>
    <w:p w14:paraId="1A86F2ED" w14:textId="77777777" w:rsidR="00C47CC3" w:rsidRPr="003B31D0" w:rsidRDefault="00C47CC3" w:rsidP="001E52BE"/>
    <w:p w14:paraId="6F7A7B55" w14:textId="15E43FB4" w:rsidR="00CA4A50" w:rsidRPr="003B31D0" w:rsidRDefault="00407754" w:rsidP="00F11457">
      <w:pPr>
        <w:pStyle w:val="Heading1"/>
      </w:pPr>
      <w:r w:rsidRPr="003B31D0">
        <w:t xml:space="preserve">Chương </w:t>
      </w:r>
      <w:bookmarkEnd w:id="212"/>
      <w:r w:rsidR="00024B96" w:rsidRPr="003B31D0">
        <w:t>VI</w:t>
      </w:r>
      <w:bookmarkStart w:id="252" w:name="_Toc375751867"/>
      <w:bookmarkStart w:id="253" w:name="_Toc140668501"/>
      <w:bookmarkStart w:id="254" w:name="_Toc156916706"/>
      <w:bookmarkStart w:id="255" w:name="_Toc363550886"/>
      <w:bookmarkEnd w:id="251"/>
      <w:r w:rsidR="0030132A">
        <w:t xml:space="preserve"> </w:t>
      </w:r>
      <w:r w:rsidR="0030132A">
        <w:br w:type="textWrapping" w:clear="all"/>
      </w:r>
      <w:r w:rsidRPr="003B31D0">
        <w:t xml:space="preserve">MUA SẮM TẬP TRUNG, MUA SẮM </w:t>
      </w:r>
      <w:r w:rsidR="0074362C" w:rsidRPr="003B31D0">
        <w:t>THUỘC DỰ TOÁN MUA SẮM</w:t>
      </w:r>
      <w:r w:rsidRPr="003B31D0">
        <w:t>,</w:t>
      </w:r>
      <w:bookmarkStart w:id="256" w:name="_Toc156916707"/>
      <w:bookmarkStart w:id="257" w:name="_Toc375751868"/>
      <w:bookmarkStart w:id="258" w:name="_Toc140668502"/>
      <w:bookmarkEnd w:id="252"/>
      <w:bookmarkEnd w:id="253"/>
      <w:bookmarkEnd w:id="254"/>
      <w:r w:rsidR="0030132A">
        <w:t xml:space="preserve"> </w:t>
      </w:r>
      <w:r w:rsidR="0030132A">
        <w:br w:type="textWrapping" w:clear="all"/>
      </w:r>
      <w:r w:rsidRPr="003B31D0">
        <w:t xml:space="preserve">MUA THUỐC, </w:t>
      </w:r>
      <w:r w:rsidR="00B326CA" w:rsidRPr="003B31D0">
        <w:t>HÓA CHẤT, VẬT TƯ XÉT NGHIỆM, THIẾT BỊ</w:t>
      </w:r>
      <w:r w:rsidRPr="003B31D0">
        <w:t xml:space="preserve"> Y TẾ</w:t>
      </w:r>
      <w:bookmarkEnd w:id="256"/>
      <w:r w:rsidRPr="003B31D0">
        <w:t xml:space="preserve"> </w:t>
      </w:r>
      <w:bookmarkStart w:id="259" w:name="_Toc140668503"/>
      <w:bookmarkStart w:id="260" w:name="_Toc156916708"/>
      <w:bookmarkEnd w:id="255"/>
      <w:bookmarkEnd w:id="257"/>
      <w:bookmarkEnd w:id="258"/>
    </w:p>
    <w:p w14:paraId="283DA141" w14:textId="77777777" w:rsidR="00C47CC3" w:rsidRPr="003B31D0" w:rsidRDefault="00C47CC3" w:rsidP="001E52BE">
      <w:pPr>
        <w:rPr>
          <w:lang w:val="vi-VN"/>
        </w:rPr>
      </w:pPr>
    </w:p>
    <w:p w14:paraId="52181E0A" w14:textId="7B0C7F30" w:rsidR="00591757" w:rsidRPr="003B31D0" w:rsidRDefault="00407754" w:rsidP="00F11457">
      <w:pPr>
        <w:pStyle w:val="Heading1"/>
      </w:pPr>
      <w:r w:rsidRPr="003B31D0">
        <w:t>Mục 1</w:t>
      </w:r>
      <w:bookmarkStart w:id="261" w:name="_Toc363550888"/>
      <w:bookmarkStart w:id="262" w:name="_Toc375751870"/>
      <w:bookmarkStart w:id="263" w:name="_Toc140668504"/>
      <w:bookmarkStart w:id="264" w:name="_Toc156916709"/>
      <w:bookmarkEnd w:id="259"/>
      <w:bookmarkEnd w:id="260"/>
      <w:r w:rsidR="0030132A">
        <w:t xml:space="preserve"> </w:t>
      </w:r>
      <w:r w:rsidR="0030132A">
        <w:br w:type="textWrapping" w:clear="all"/>
      </w:r>
      <w:r w:rsidRPr="003B31D0">
        <w:t>MUA SẮM TẬP TRUNG</w:t>
      </w:r>
      <w:bookmarkEnd w:id="261"/>
      <w:bookmarkEnd w:id="262"/>
      <w:bookmarkEnd w:id="263"/>
      <w:bookmarkEnd w:id="264"/>
    </w:p>
    <w:p w14:paraId="38BA32F0" w14:textId="08BCA2EE" w:rsidR="00AE4EB8" w:rsidRPr="00EC74DF" w:rsidRDefault="00AE4EB8" w:rsidP="00EC74DF">
      <w:pPr>
        <w:pStyle w:val="Heading2"/>
      </w:pPr>
      <w:bookmarkStart w:id="265" w:name="_Toc156916710"/>
      <w:bookmarkStart w:id="266" w:name="_Toc363550895"/>
      <w:bookmarkStart w:id="267" w:name="_Toc375751877"/>
      <w:r w:rsidRPr="00EC74DF">
        <w:rPr>
          <w:rFonts w:hint="eastAsia"/>
        </w:rPr>
        <w:t>Đ</w:t>
      </w:r>
      <w:r w:rsidRPr="00EC74DF">
        <w:t xml:space="preserve">iều </w:t>
      </w:r>
      <w:r w:rsidR="00272123" w:rsidRPr="00EC74DF">
        <w:t>89</w:t>
      </w:r>
      <w:r w:rsidRPr="00EC74DF">
        <w:t>. Nguy</w:t>
      </w:r>
      <w:r w:rsidRPr="00EC74DF">
        <w:rPr>
          <w:rFonts w:hint="eastAsia"/>
        </w:rPr>
        <w:t>ê</w:t>
      </w:r>
      <w:r w:rsidRPr="00EC74DF">
        <w:t>n tắc mua sắm tập trung</w:t>
      </w:r>
      <w:bookmarkEnd w:id="265"/>
    </w:p>
    <w:p w14:paraId="5A40E1B4" w14:textId="10D35B7A"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1. Việc mua sắm tập trung được thực hiện thông qua đơn vị mua sắm tập trung thuộc </w:t>
      </w:r>
      <w:r w:rsidR="00030570" w:rsidRPr="003B31D0">
        <w:rPr>
          <w:rFonts w:cs="Times New Roman"/>
          <w:szCs w:val="26"/>
          <w:lang w:val="vi-VN"/>
        </w:rPr>
        <w:t>b</w:t>
      </w:r>
      <w:r w:rsidRPr="003B31D0">
        <w:rPr>
          <w:rFonts w:cs="Times New Roman"/>
          <w:szCs w:val="26"/>
          <w:lang w:val="vi-VN"/>
        </w:rPr>
        <w:t xml:space="preserve">ộ, cơ quan ngang </w:t>
      </w:r>
      <w:r w:rsidR="00030570" w:rsidRPr="003B31D0">
        <w:rPr>
          <w:rFonts w:cs="Times New Roman"/>
          <w:szCs w:val="26"/>
          <w:lang w:val="vi-VN"/>
        </w:rPr>
        <w:t>b</w:t>
      </w:r>
      <w:r w:rsidRPr="003B31D0">
        <w:rPr>
          <w:rFonts w:cs="Times New Roman"/>
          <w:szCs w:val="26"/>
          <w:lang w:val="vi-VN"/>
        </w:rPr>
        <w:t xml:space="preserve">ộ, cơ quan thuộc Chính phủ, cơ quan khác ở </w:t>
      </w:r>
      <w:r w:rsidR="00030570" w:rsidRPr="003B31D0">
        <w:rPr>
          <w:rFonts w:cs="Times New Roman"/>
          <w:szCs w:val="26"/>
          <w:lang w:val="vi-VN"/>
        </w:rPr>
        <w:t>t</w:t>
      </w:r>
      <w:r w:rsidRPr="003B31D0">
        <w:rPr>
          <w:rFonts w:cs="Times New Roman"/>
          <w:szCs w:val="26"/>
          <w:lang w:val="vi-VN"/>
        </w:rPr>
        <w:t>rung ương, Ủy ban nhân dân cấp tỉnh, trừ trường hợp quy định tại khoản 5 Điều 53 của Luật Đấu thầu. Trường hợp đơn vị mua sắm tập trung không đủ năng lực thì thuê tư vấn đấu thầu thực hiện việc lựa chọn nhà thầu.</w:t>
      </w:r>
    </w:p>
    <w:p w14:paraId="061F8FEF" w14:textId="76225E79"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2. Đối với hàng hóa, dịch vụ thuộc danh mục phải áp dụng mua sắm tập trung</w:t>
      </w:r>
      <w:r w:rsidR="003D4D50" w:rsidRPr="003B31D0">
        <w:rPr>
          <w:rFonts w:cs="Times New Roman"/>
          <w:szCs w:val="26"/>
          <w:lang w:val="vi-VN"/>
        </w:rPr>
        <w:t xml:space="preserve"> sử dụng thỏa thuận khung</w:t>
      </w:r>
      <w:r w:rsidRPr="003B31D0">
        <w:rPr>
          <w:rFonts w:cs="Times New Roman"/>
          <w:szCs w:val="26"/>
          <w:lang w:val="vi-VN"/>
        </w:rPr>
        <w:t xml:space="preserve">, đơn vị có nhu cầu mua sắm hàng hóa, dịch vụ phải ký kết hợp đồng với nhà thầu đã được lựa chọn thông qua mua sắm tập trung. Trường hợp </w:t>
      </w:r>
      <w:r w:rsidR="00E14227" w:rsidRPr="003B31D0">
        <w:rPr>
          <w:rFonts w:cs="Times New Roman"/>
          <w:szCs w:val="26"/>
          <w:lang w:val="vi-VN"/>
        </w:rPr>
        <w:t xml:space="preserve">thỏa thuận khung còn hiệu lực mà </w:t>
      </w:r>
      <w:r w:rsidRPr="003B31D0">
        <w:rPr>
          <w:rFonts w:cs="Times New Roman"/>
          <w:szCs w:val="26"/>
          <w:lang w:val="vi-VN"/>
        </w:rPr>
        <w:t>ký kết hợp đồng với nhà thầu khác không được lựa chọn thông qua mua sắm tập trung</w:t>
      </w:r>
      <w:r w:rsidR="00E14227" w:rsidRPr="003B31D0">
        <w:rPr>
          <w:rFonts w:cs="Times New Roman"/>
          <w:szCs w:val="26"/>
          <w:lang w:val="vi-VN"/>
        </w:rPr>
        <w:t xml:space="preserve"> </w:t>
      </w:r>
      <w:r w:rsidRPr="003B31D0">
        <w:rPr>
          <w:rFonts w:cs="Times New Roman"/>
          <w:szCs w:val="26"/>
          <w:lang w:val="vi-VN"/>
        </w:rPr>
        <w:t>thì không được thanh toán</w:t>
      </w:r>
      <w:r w:rsidR="00240AD9" w:rsidRPr="003B31D0">
        <w:rPr>
          <w:rFonts w:cs="Times New Roman"/>
          <w:szCs w:val="26"/>
          <w:lang w:val="vi-VN"/>
        </w:rPr>
        <w:t xml:space="preserve">, trừ trường hợp quy định tại </w:t>
      </w:r>
      <w:r w:rsidR="00B129E4" w:rsidRPr="003B31D0">
        <w:rPr>
          <w:rFonts w:cs="Times New Roman"/>
          <w:szCs w:val="26"/>
          <w:lang w:val="vi-VN"/>
        </w:rPr>
        <w:t>khoản 2</w:t>
      </w:r>
      <w:r w:rsidR="00C83D36" w:rsidRPr="003B31D0">
        <w:rPr>
          <w:rFonts w:cs="Times New Roman"/>
          <w:szCs w:val="26"/>
          <w:lang w:val="vi-VN"/>
        </w:rPr>
        <w:t>2</w:t>
      </w:r>
      <w:r w:rsidR="006F020E" w:rsidRPr="003B31D0">
        <w:rPr>
          <w:rFonts w:cs="Times New Roman"/>
          <w:szCs w:val="26"/>
          <w:lang w:val="vi-VN"/>
        </w:rPr>
        <w:t xml:space="preserve"> và</w:t>
      </w:r>
      <w:r w:rsidR="00916509" w:rsidRPr="003B31D0">
        <w:rPr>
          <w:rFonts w:cs="Times New Roman"/>
          <w:szCs w:val="26"/>
          <w:lang w:val="vi-VN"/>
        </w:rPr>
        <w:t xml:space="preserve"> </w:t>
      </w:r>
      <w:r w:rsidR="00C101E4" w:rsidRPr="003B31D0">
        <w:rPr>
          <w:rFonts w:cs="Times New Roman"/>
          <w:szCs w:val="26"/>
          <w:lang w:val="vi-VN"/>
        </w:rPr>
        <w:t xml:space="preserve">khoản </w:t>
      </w:r>
      <w:r w:rsidR="00B129E4" w:rsidRPr="003B31D0">
        <w:rPr>
          <w:rFonts w:cs="Times New Roman"/>
          <w:szCs w:val="26"/>
          <w:lang w:val="vi-VN"/>
        </w:rPr>
        <w:t>2</w:t>
      </w:r>
      <w:r w:rsidR="00C83D36" w:rsidRPr="003B31D0">
        <w:rPr>
          <w:rFonts w:cs="Times New Roman"/>
          <w:szCs w:val="26"/>
          <w:lang w:val="vi-VN"/>
        </w:rPr>
        <w:t>3</w:t>
      </w:r>
      <w:r w:rsidR="00B129E4" w:rsidRPr="003B31D0">
        <w:rPr>
          <w:rFonts w:cs="Times New Roman"/>
          <w:szCs w:val="26"/>
          <w:lang w:val="vi-VN"/>
        </w:rPr>
        <w:t xml:space="preserve"> Điều </w:t>
      </w:r>
      <w:r w:rsidR="00A7164A" w:rsidRPr="003B31D0">
        <w:rPr>
          <w:rFonts w:cs="Times New Roman"/>
          <w:szCs w:val="26"/>
          <w:lang w:val="vi-VN"/>
        </w:rPr>
        <w:t xml:space="preserve">140 </w:t>
      </w:r>
      <w:r w:rsidR="00240AD9" w:rsidRPr="003B31D0">
        <w:rPr>
          <w:rFonts w:cs="Times New Roman"/>
          <w:szCs w:val="26"/>
          <w:lang w:val="vi-VN"/>
        </w:rPr>
        <w:t>của Nghị định này</w:t>
      </w:r>
      <w:r w:rsidR="00BB1EFD" w:rsidRPr="003B31D0">
        <w:rPr>
          <w:rFonts w:cs="Times New Roman"/>
          <w:szCs w:val="26"/>
          <w:lang w:val="vi-VN"/>
        </w:rPr>
        <w:t>.</w:t>
      </w:r>
    </w:p>
    <w:p w14:paraId="2446380A" w14:textId="21EB6D8D" w:rsidR="00431F14" w:rsidRPr="003B31D0" w:rsidRDefault="00431F14" w:rsidP="003B31D0">
      <w:pPr>
        <w:widowControl w:val="0"/>
        <w:spacing w:after="0" w:line="276" w:lineRule="auto"/>
        <w:ind w:firstLine="567"/>
        <w:rPr>
          <w:rFonts w:cs="Times New Roman"/>
          <w:szCs w:val="26"/>
          <w:lang w:val="vi-VN"/>
        </w:rPr>
      </w:pPr>
      <w:r w:rsidRPr="003B31D0">
        <w:rPr>
          <w:rFonts w:cs="Times New Roman"/>
          <w:szCs w:val="26"/>
          <w:lang w:val="vi-VN"/>
        </w:rPr>
        <w:t xml:space="preserve">3. </w:t>
      </w:r>
      <w:r w:rsidR="00CE4375" w:rsidRPr="00F04A76">
        <w:rPr>
          <w:rFonts w:cs="Times New Roman"/>
          <w:szCs w:val="26"/>
          <w:highlight w:val="yellow"/>
          <w:lang w:val="vi-VN"/>
        </w:rPr>
        <w:t>Mua sắm tập trung được thực hiện thông qua hình thức đấu thầu rộng rãi.</w:t>
      </w:r>
      <w:r w:rsidR="00CE4375" w:rsidRPr="003B31D0">
        <w:rPr>
          <w:rFonts w:cs="Times New Roman"/>
          <w:szCs w:val="26"/>
          <w:lang w:val="vi-VN"/>
        </w:rPr>
        <w:t xml:space="preserve"> Trường hợp hàng hóa thuộc danh mục mua sắm tập trung đáp ứng điều kiện áp dụng hình thức chỉ định thầu, chào hàng cạnh tranh, đàm phán giá</w:t>
      </w:r>
      <w:r w:rsidR="00B360B1" w:rsidRPr="003B31D0">
        <w:rPr>
          <w:rFonts w:cs="Times New Roman"/>
          <w:szCs w:val="26"/>
          <w:lang w:val="vi-VN"/>
        </w:rPr>
        <w:t>, lựa chọn nhà thầu trong trường hợp đặc biệt</w:t>
      </w:r>
      <w:r w:rsidR="00CE4375" w:rsidRPr="003B31D0">
        <w:rPr>
          <w:rFonts w:cs="Times New Roman"/>
          <w:szCs w:val="26"/>
          <w:lang w:val="vi-VN"/>
        </w:rPr>
        <w:t xml:space="preserve"> theo quy định tại khoản 1 Điều 23, khoản 1 Điều 24, khoản 1 Điều 28</w:t>
      </w:r>
      <w:r w:rsidR="00B360B1" w:rsidRPr="003B31D0">
        <w:rPr>
          <w:rFonts w:cs="Times New Roman"/>
          <w:szCs w:val="26"/>
          <w:lang w:val="vi-VN"/>
        </w:rPr>
        <w:t>, Điều 29</w:t>
      </w:r>
      <w:r w:rsidR="00CE4375" w:rsidRPr="003B31D0">
        <w:rPr>
          <w:rFonts w:cs="Times New Roman"/>
          <w:szCs w:val="26"/>
          <w:lang w:val="vi-VN"/>
        </w:rPr>
        <w:t xml:space="preserve"> của Luật Đấu thầu và khoản 1 Điều </w:t>
      </w:r>
      <w:r w:rsidR="00BD6482" w:rsidRPr="003B31D0">
        <w:rPr>
          <w:rFonts w:cs="Times New Roman"/>
          <w:szCs w:val="26"/>
          <w:lang w:val="vi-VN"/>
        </w:rPr>
        <w:t>78</w:t>
      </w:r>
      <w:r w:rsidR="00CE4375" w:rsidRPr="003B31D0">
        <w:rPr>
          <w:rFonts w:cs="Times New Roman"/>
          <w:szCs w:val="26"/>
          <w:lang w:val="vi-VN"/>
        </w:rPr>
        <w:t xml:space="preserve">, Điều </w:t>
      </w:r>
      <w:r w:rsidR="00FA69B2" w:rsidRPr="003B31D0">
        <w:rPr>
          <w:rFonts w:cs="Times New Roman"/>
          <w:szCs w:val="26"/>
          <w:lang w:val="vi-VN"/>
        </w:rPr>
        <w:t>81</w:t>
      </w:r>
      <w:r w:rsidR="00B360B1" w:rsidRPr="003B31D0">
        <w:rPr>
          <w:rFonts w:cs="Times New Roman"/>
          <w:szCs w:val="26"/>
          <w:lang w:val="vi-VN"/>
        </w:rPr>
        <w:t>, Điều 84</w:t>
      </w:r>
      <w:r w:rsidR="00CE4375" w:rsidRPr="003B31D0">
        <w:rPr>
          <w:rFonts w:cs="Times New Roman"/>
          <w:szCs w:val="26"/>
          <w:lang w:val="vi-VN"/>
        </w:rPr>
        <w:t xml:space="preserve"> </w:t>
      </w:r>
      <w:r w:rsidR="00B0309B" w:rsidRPr="003B31D0">
        <w:rPr>
          <w:rFonts w:cs="Times New Roman"/>
          <w:szCs w:val="26"/>
          <w:lang w:val="vi-VN"/>
        </w:rPr>
        <w:t xml:space="preserve">của </w:t>
      </w:r>
      <w:r w:rsidR="00CE4375" w:rsidRPr="003B31D0">
        <w:rPr>
          <w:rFonts w:cs="Times New Roman"/>
          <w:szCs w:val="26"/>
          <w:lang w:val="vi-VN"/>
        </w:rPr>
        <w:t xml:space="preserve">Nghị định này thì được áp dụng </w:t>
      </w:r>
      <w:r w:rsidR="00B360B1" w:rsidRPr="003B31D0">
        <w:rPr>
          <w:rFonts w:cs="Times New Roman"/>
          <w:szCs w:val="26"/>
          <w:lang w:val="vi-VN"/>
        </w:rPr>
        <w:t xml:space="preserve">các </w:t>
      </w:r>
      <w:r w:rsidR="00CE4375" w:rsidRPr="003B31D0">
        <w:rPr>
          <w:rFonts w:cs="Times New Roman"/>
          <w:szCs w:val="26"/>
          <w:lang w:val="vi-VN"/>
        </w:rPr>
        <w:t xml:space="preserve">hình thức </w:t>
      </w:r>
      <w:r w:rsidR="00B360B1" w:rsidRPr="003B31D0">
        <w:rPr>
          <w:rFonts w:cs="Times New Roman"/>
          <w:szCs w:val="26"/>
          <w:lang w:val="vi-VN"/>
        </w:rPr>
        <w:t>tương ứng</w:t>
      </w:r>
      <w:r w:rsidR="00CE4375" w:rsidRPr="003B31D0">
        <w:rPr>
          <w:rFonts w:cs="Times New Roman"/>
          <w:szCs w:val="26"/>
          <w:lang w:val="vi-VN"/>
        </w:rPr>
        <w:t>.</w:t>
      </w:r>
    </w:p>
    <w:p w14:paraId="03E179A0" w14:textId="0E817E24" w:rsidR="00B7655B" w:rsidRPr="00EC74DF" w:rsidRDefault="00B7655B" w:rsidP="00EC74DF">
      <w:pPr>
        <w:pStyle w:val="Heading2"/>
      </w:pPr>
      <w:bookmarkStart w:id="268" w:name="_Toc143810237"/>
      <w:bookmarkStart w:id="269" w:name="_Toc156916711"/>
      <w:r w:rsidRPr="00EC74DF">
        <w:rPr>
          <w:rFonts w:hint="eastAsia"/>
        </w:rPr>
        <w:t>Đ</w:t>
      </w:r>
      <w:r w:rsidRPr="00EC74DF">
        <w:t xml:space="preserve">iều </w:t>
      </w:r>
      <w:r w:rsidR="00272123" w:rsidRPr="00EC74DF">
        <w:t>90</w:t>
      </w:r>
      <w:r w:rsidRPr="00EC74DF">
        <w:t>. Tr</w:t>
      </w:r>
      <w:r w:rsidRPr="00EC74DF">
        <w:rPr>
          <w:rFonts w:hint="eastAsia"/>
        </w:rPr>
        <w:t>á</w:t>
      </w:r>
      <w:r w:rsidRPr="00EC74DF">
        <w:t>ch nhiệm trong mua sắm tập trung</w:t>
      </w:r>
      <w:bookmarkEnd w:id="268"/>
      <w:bookmarkEnd w:id="269"/>
    </w:p>
    <w:p w14:paraId="7C03B2A2" w14:textId="11B50CF4"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1. Đơn vị mua sắm tập trung thực hiện trách nhiệm của chủ đầu tư quy định tại Điều 78 của Luật Đấu thầu. </w:t>
      </w:r>
    </w:p>
    <w:p w14:paraId="505978D9" w14:textId="623C3BEA" w:rsidR="00534641" w:rsidRPr="003B31D0" w:rsidRDefault="00534641"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2. </w:t>
      </w:r>
      <w:r w:rsidR="005F6B1C" w:rsidRPr="003B31D0">
        <w:rPr>
          <w:rFonts w:cs="Times New Roman"/>
          <w:bCs/>
          <w:iCs/>
          <w:szCs w:val="26"/>
          <w:lang w:val="vi-VN"/>
        </w:rPr>
        <w:t>C</w:t>
      </w:r>
      <w:r w:rsidRPr="003B31D0">
        <w:rPr>
          <w:rFonts w:cs="Times New Roman"/>
          <w:bCs/>
          <w:iCs/>
          <w:szCs w:val="26"/>
          <w:lang w:val="vi-VN"/>
        </w:rPr>
        <w:t xml:space="preserve">ác hàng hóa, dịch vụ </w:t>
      </w:r>
      <w:r w:rsidR="005F6B1C" w:rsidRPr="003B31D0">
        <w:rPr>
          <w:rFonts w:cs="Times New Roman"/>
          <w:bCs/>
          <w:iCs/>
          <w:szCs w:val="26"/>
          <w:lang w:val="vi-VN"/>
        </w:rPr>
        <w:t>được khuyến khích mua sắm tập trung gồm</w:t>
      </w:r>
      <w:r w:rsidRPr="003B31D0">
        <w:rPr>
          <w:rFonts w:cs="Times New Roman"/>
          <w:bCs/>
          <w:iCs/>
          <w:szCs w:val="26"/>
          <w:lang w:val="vi-VN"/>
        </w:rPr>
        <w:t>:</w:t>
      </w:r>
    </w:p>
    <w:p w14:paraId="137DF16E" w14:textId="77777777" w:rsidR="00534641" w:rsidRPr="003B31D0" w:rsidRDefault="00534641" w:rsidP="003B31D0">
      <w:pPr>
        <w:widowControl w:val="0"/>
        <w:spacing w:after="0" w:line="276" w:lineRule="auto"/>
        <w:ind w:firstLine="567"/>
        <w:rPr>
          <w:rFonts w:cs="Times New Roman"/>
          <w:bCs/>
          <w:iCs/>
          <w:szCs w:val="26"/>
          <w:lang w:val="vi-VN"/>
        </w:rPr>
      </w:pPr>
      <w:r w:rsidRPr="003B31D0">
        <w:rPr>
          <w:rFonts w:cs="Times New Roman"/>
          <w:bCs/>
          <w:iCs/>
          <w:szCs w:val="26"/>
          <w:lang w:val="vi-VN"/>
        </w:rPr>
        <w:t>a) Thiết bị công nghệ thông tin đã được chuẩn hóa: máy tính để bàn, máy in và các thiết bị khác;</w:t>
      </w:r>
    </w:p>
    <w:p w14:paraId="61A3BF35" w14:textId="77777777" w:rsidR="00534641" w:rsidRPr="003B31D0" w:rsidRDefault="00534641"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b) Thiết bị văn phòng: điện thoại để bàn, giấy in, bàn, ghế, tủ và các thiết bị khác;  </w:t>
      </w:r>
    </w:p>
    <w:p w14:paraId="61EB4193" w14:textId="77777777" w:rsidR="00534641" w:rsidRPr="003B31D0" w:rsidRDefault="00534641" w:rsidP="003B31D0">
      <w:pPr>
        <w:widowControl w:val="0"/>
        <w:spacing w:after="0" w:line="276" w:lineRule="auto"/>
        <w:ind w:firstLine="567"/>
        <w:rPr>
          <w:rFonts w:cs="Times New Roman"/>
          <w:bCs/>
          <w:iCs/>
          <w:szCs w:val="26"/>
          <w:lang w:val="vi-VN"/>
        </w:rPr>
      </w:pPr>
      <w:r w:rsidRPr="003B31D0">
        <w:rPr>
          <w:rFonts w:cs="Times New Roman"/>
          <w:bCs/>
          <w:iCs/>
          <w:szCs w:val="26"/>
          <w:lang w:val="vi-VN"/>
        </w:rPr>
        <w:t>c) Thiết bị chiếu sáng, điều hòa không khí;</w:t>
      </w:r>
    </w:p>
    <w:p w14:paraId="69BE9B52" w14:textId="71A9F601" w:rsidR="00534641" w:rsidRPr="003B31D0" w:rsidRDefault="00534641" w:rsidP="003B31D0">
      <w:pPr>
        <w:widowControl w:val="0"/>
        <w:spacing w:after="0" w:line="276" w:lineRule="auto"/>
        <w:ind w:firstLine="567"/>
        <w:rPr>
          <w:rFonts w:cs="Times New Roman"/>
          <w:bCs/>
          <w:iCs/>
          <w:szCs w:val="26"/>
          <w:lang w:val="vi-VN"/>
        </w:rPr>
      </w:pPr>
      <w:r w:rsidRPr="003B31D0">
        <w:rPr>
          <w:rFonts w:cs="Times New Roman"/>
          <w:bCs/>
          <w:iCs/>
          <w:szCs w:val="26"/>
          <w:lang w:val="vi-VN"/>
        </w:rPr>
        <w:t>d) Dịch vụ bảo vệ, vệ sinh</w:t>
      </w:r>
      <w:r w:rsidR="005F6B1C" w:rsidRPr="003B31D0">
        <w:rPr>
          <w:rFonts w:cs="Times New Roman"/>
          <w:bCs/>
          <w:iCs/>
          <w:szCs w:val="26"/>
          <w:lang w:val="vi-VN"/>
        </w:rPr>
        <w:t>;</w:t>
      </w:r>
    </w:p>
    <w:p w14:paraId="2F53F49A" w14:textId="188EEF9B" w:rsidR="005F6B1C" w:rsidRPr="003B31D0" w:rsidRDefault="005F6B1C" w:rsidP="003B31D0">
      <w:pPr>
        <w:widowControl w:val="0"/>
        <w:spacing w:after="0" w:line="276" w:lineRule="auto"/>
        <w:ind w:firstLine="567"/>
        <w:rPr>
          <w:rFonts w:cs="Times New Roman"/>
          <w:bCs/>
          <w:iCs/>
          <w:szCs w:val="26"/>
          <w:lang w:val="vi-VN"/>
        </w:rPr>
      </w:pPr>
      <w:r w:rsidRPr="003B31D0">
        <w:rPr>
          <w:rFonts w:cs="Times New Roman"/>
          <w:bCs/>
          <w:iCs/>
          <w:szCs w:val="26"/>
          <w:lang w:val="vi-VN"/>
        </w:rPr>
        <w:t>đ) Hàng hóa, dịch vụ khác.</w:t>
      </w:r>
    </w:p>
    <w:p w14:paraId="657D6E63" w14:textId="48F3B655" w:rsidR="00B7655B" w:rsidRPr="00EC74DF" w:rsidRDefault="00B7655B" w:rsidP="00EC74DF">
      <w:pPr>
        <w:pStyle w:val="Heading2"/>
      </w:pPr>
      <w:bookmarkStart w:id="270" w:name="_Toc143810238"/>
      <w:bookmarkStart w:id="271" w:name="_Toc156916712"/>
      <w:r w:rsidRPr="00EC74DF">
        <w:rPr>
          <w:rFonts w:hint="eastAsia"/>
        </w:rPr>
        <w:t>Đ</w:t>
      </w:r>
      <w:r w:rsidRPr="00EC74DF">
        <w:t xml:space="preserve">iều </w:t>
      </w:r>
      <w:r w:rsidR="00272123" w:rsidRPr="00EC74DF">
        <w:t>91</w:t>
      </w:r>
      <w:r w:rsidRPr="00EC74DF">
        <w:t>. Quy tr</w:t>
      </w:r>
      <w:r w:rsidRPr="00EC74DF">
        <w:rPr>
          <w:rFonts w:hint="eastAsia"/>
        </w:rPr>
        <w:t>ì</w:t>
      </w:r>
      <w:r w:rsidRPr="00EC74DF">
        <w:t xml:space="preserve">nh mua sắm tập trung </w:t>
      </w:r>
      <w:r w:rsidR="00922DE8" w:rsidRPr="00EC74DF">
        <w:rPr>
          <w:rFonts w:hint="eastAsia"/>
        </w:rPr>
        <w:t>á</w:t>
      </w:r>
      <w:r w:rsidR="00922DE8" w:rsidRPr="00EC74DF">
        <w:t xml:space="preserve">p dụng </w:t>
      </w:r>
      <w:r w:rsidR="00922DE8" w:rsidRPr="00EC74DF">
        <w:rPr>
          <w:rFonts w:hint="eastAsia"/>
        </w:rPr>
        <w:t>đ</w:t>
      </w:r>
      <w:r w:rsidR="00922DE8" w:rsidRPr="00EC74DF">
        <w:t>ấu thầu rộng r</w:t>
      </w:r>
      <w:r w:rsidR="00922DE8" w:rsidRPr="00EC74DF">
        <w:rPr>
          <w:rFonts w:hint="eastAsia"/>
        </w:rPr>
        <w:t>ã</w:t>
      </w:r>
      <w:r w:rsidR="00922DE8" w:rsidRPr="00EC74DF">
        <w:t>i</w:t>
      </w:r>
      <w:bookmarkEnd w:id="270"/>
      <w:bookmarkEnd w:id="271"/>
    </w:p>
    <w:p w14:paraId="1800C401"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1. Quy trình mua sắm tập trung:</w:t>
      </w:r>
    </w:p>
    <w:p w14:paraId="706C0D63" w14:textId="48C20C94"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Việc mua sắm tập trung </w:t>
      </w:r>
      <w:r w:rsidR="00922DE8" w:rsidRPr="003B31D0">
        <w:rPr>
          <w:rFonts w:cs="Times New Roman"/>
          <w:szCs w:val="26"/>
          <w:lang w:val="vi-VN"/>
        </w:rPr>
        <w:t>áp dụng đấu thầu rộng rãi được thực hiện theo</w:t>
      </w:r>
      <w:r w:rsidRPr="003B31D0">
        <w:rPr>
          <w:rFonts w:cs="Times New Roman"/>
          <w:szCs w:val="26"/>
          <w:lang w:val="vi-VN"/>
        </w:rPr>
        <w:t xml:space="preserve"> quy định tại Điều </w:t>
      </w:r>
      <w:r w:rsidR="00FA69B2" w:rsidRPr="003B31D0">
        <w:rPr>
          <w:rFonts w:cs="Times New Roman"/>
          <w:szCs w:val="26"/>
          <w:lang w:val="vi-VN"/>
        </w:rPr>
        <w:t xml:space="preserve">24 </w:t>
      </w:r>
      <w:r w:rsidR="00E010B9" w:rsidRPr="003B31D0">
        <w:rPr>
          <w:rFonts w:cs="Times New Roman"/>
          <w:szCs w:val="26"/>
          <w:lang w:val="vi-VN"/>
        </w:rPr>
        <w:t>và</w:t>
      </w:r>
      <w:r w:rsidRPr="003B31D0">
        <w:rPr>
          <w:rFonts w:cs="Times New Roman"/>
          <w:szCs w:val="26"/>
          <w:lang w:val="vi-VN"/>
        </w:rPr>
        <w:t xml:space="preserve"> Điều </w:t>
      </w:r>
      <w:r w:rsidR="00FA69B2" w:rsidRPr="003B31D0">
        <w:rPr>
          <w:rFonts w:cs="Times New Roman"/>
          <w:szCs w:val="26"/>
          <w:lang w:val="vi-VN"/>
        </w:rPr>
        <w:t xml:space="preserve">36 </w:t>
      </w:r>
      <w:r w:rsidRPr="003B31D0">
        <w:rPr>
          <w:rFonts w:cs="Times New Roman"/>
          <w:szCs w:val="26"/>
          <w:lang w:val="vi-VN"/>
        </w:rPr>
        <w:t>của Nghị định này, bao gồm các bước sau:</w:t>
      </w:r>
    </w:p>
    <w:p w14:paraId="7C4A838D"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a) Xác định khối lượng mua sắm:</w:t>
      </w:r>
    </w:p>
    <w:p w14:paraId="51A5AA56" w14:textId="77777777" w:rsidR="00F87A46"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Việc xác định khối lượng mua sắm tập trung căn cứ vào danh mục hàng hóa, dịch vụ của các đơn vị </w:t>
      </w:r>
      <w:r w:rsidR="00C90A7B" w:rsidRPr="003B31D0">
        <w:rPr>
          <w:rFonts w:cs="Times New Roman"/>
          <w:szCs w:val="26"/>
          <w:lang w:val="vi-VN"/>
        </w:rPr>
        <w:t>có nhu cầu mua sắm</w:t>
      </w:r>
      <w:r w:rsidRPr="003B31D0">
        <w:rPr>
          <w:rFonts w:cs="Times New Roman"/>
          <w:szCs w:val="26"/>
          <w:lang w:val="vi-VN"/>
        </w:rPr>
        <w:t xml:space="preserve"> hàng hóa, dịch vụ gửi nhu cầu đến đơn vị mua sắm tập trung hoặc đơn vị mua sắm tập trung tự xác định </w:t>
      </w:r>
      <w:r w:rsidR="00CD4E4B" w:rsidRPr="003B31D0">
        <w:rPr>
          <w:rFonts w:cs="Times New Roman"/>
          <w:szCs w:val="26"/>
          <w:lang w:val="vi-VN"/>
        </w:rPr>
        <w:t xml:space="preserve">khối lượng cần mua </w:t>
      </w:r>
      <w:r w:rsidRPr="003B31D0">
        <w:rPr>
          <w:rFonts w:cs="Times New Roman"/>
          <w:szCs w:val="26"/>
          <w:lang w:val="vi-VN"/>
        </w:rPr>
        <w:t xml:space="preserve">căn cứ khối lượng và số lượng sử dụng thực tế của kỳ mua sắm trước đó. </w:t>
      </w:r>
      <w:r w:rsidR="00F87A46" w:rsidRPr="003B31D0">
        <w:rPr>
          <w:rFonts w:cs="Times New Roman"/>
          <w:szCs w:val="26"/>
          <w:lang w:val="vi-VN"/>
        </w:rPr>
        <w:t xml:space="preserve">Đối với </w:t>
      </w:r>
      <w:r w:rsidR="00C434BB" w:rsidRPr="003B31D0">
        <w:rPr>
          <w:rFonts w:cs="Times New Roman"/>
          <w:szCs w:val="26"/>
          <w:lang w:val="vi-VN"/>
        </w:rPr>
        <w:t xml:space="preserve">việc </w:t>
      </w:r>
      <w:r w:rsidR="00F87A46" w:rsidRPr="003B31D0">
        <w:rPr>
          <w:rFonts w:cs="Times New Roman"/>
          <w:szCs w:val="26"/>
          <w:lang w:val="vi-VN"/>
        </w:rPr>
        <w:t>mua sắm tài sản theo Luật Quản lý, sử dụng tài sản công,</w:t>
      </w:r>
      <w:r w:rsidR="00A56D88" w:rsidRPr="003B31D0">
        <w:rPr>
          <w:rFonts w:cs="Times New Roman"/>
          <w:szCs w:val="26"/>
          <w:lang w:val="vi-VN"/>
        </w:rPr>
        <w:t xml:space="preserve"> trừ thuốc, hóa chất, vật tư xét nghiệm, thiết bị y tế, </w:t>
      </w:r>
      <w:r w:rsidR="00F87A46" w:rsidRPr="003B31D0">
        <w:rPr>
          <w:rFonts w:cs="Times New Roman"/>
          <w:szCs w:val="26"/>
          <w:lang w:val="vi-VN"/>
        </w:rPr>
        <w:t>việc xác định khối lượng mua sắm tập trung căn cứ vào danh mục hàng hóa, dịch vụ của các đơn vị có nhu cầu mua sắm hàng hóa, dịch vụ gửi nhu cầu đến đơn vị mua sắm tập trung</w:t>
      </w:r>
      <w:r w:rsidR="00832A7A" w:rsidRPr="003B31D0">
        <w:rPr>
          <w:rFonts w:cs="Times New Roman"/>
          <w:szCs w:val="26"/>
          <w:lang w:val="vi-VN"/>
        </w:rPr>
        <w:t xml:space="preserve"> theo quy định của pháp luật về quản lý, sử dụng tài sản công</w:t>
      </w:r>
      <w:r w:rsidR="00F87A46" w:rsidRPr="003B31D0">
        <w:rPr>
          <w:rFonts w:cs="Times New Roman"/>
          <w:szCs w:val="26"/>
          <w:lang w:val="vi-VN"/>
        </w:rPr>
        <w:t>.</w:t>
      </w:r>
    </w:p>
    <w:p w14:paraId="3DFC0DE4" w14:textId="0BC7365E" w:rsidR="00B61FCD" w:rsidRPr="003B31D0" w:rsidRDefault="00B61FCD" w:rsidP="003B31D0">
      <w:pPr>
        <w:widowControl w:val="0"/>
        <w:spacing w:after="0" w:line="276" w:lineRule="auto"/>
        <w:ind w:firstLine="567"/>
        <w:rPr>
          <w:rFonts w:cs="Times New Roman"/>
          <w:szCs w:val="26"/>
          <w:lang w:val="vi-VN"/>
        </w:rPr>
      </w:pPr>
      <w:r w:rsidRPr="003B31D0">
        <w:rPr>
          <w:rFonts w:cs="Times New Roman"/>
          <w:szCs w:val="26"/>
          <w:lang w:val="vi-VN"/>
        </w:rPr>
        <w:t xml:space="preserve">Đơn vị mua sắm tập trung, đàm phán giá có trách nhiệm tổng hợp nhu cầu mua sắm của cơ sở khám bệnh, chữa bệnh tư nhân, cơ sở y tế là đơn vị sự nghiệp công lập tự chủ chi đầu tư, chi thường xuyên và đơn vị sự nghiệp công lập tự chủ chi thường xuyên (nếu có) và tổ chức mua thuốc, hóa chất, vật tư xét nghiệm, thiết bị y tế cho </w:t>
      </w:r>
      <w:r w:rsidR="00526A01" w:rsidRPr="003B31D0">
        <w:rPr>
          <w:rFonts w:cs="Times New Roman"/>
          <w:szCs w:val="26"/>
          <w:lang w:val="vi-VN"/>
        </w:rPr>
        <w:t xml:space="preserve">cả </w:t>
      </w:r>
      <w:r w:rsidRPr="003B31D0">
        <w:rPr>
          <w:rFonts w:cs="Times New Roman"/>
          <w:szCs w:val="26"/>
          <w:lang w:val="vi-VN"/>
        </w:rPr>
        <w:t>các đơn vị này như quy định đối với cơ sở khám bệnh, chữa bệnh công lập</w:t>
      </w:r>
      <w:r w:rsidR="006317DB" w:rsidRPr="003B31D0">
        <w:rPr>
          <w:rFonts w:cs="Times New Roman"/>
          <w:szCs w:val="26"/>
          <w:lang w:val="vi-VN"/>
        </w:rPr>
        <w:t xml:space="preserve"> khác</w:t>
      </w:r>
      <w:r w:rsidRPr="003B31D0">
        <w:rPr>
          <w:rFonts w:cs="Times New Roman"/>
          <w:szCs w:val="26"/>
          <w:lang w:val="vi-VN"/>
        </w:rPr>
        <w:t xml:space="preserve"> trên địa bàn</w:t>
      </w:r>
      <w:r w:rsidR="00526A01" w:rsidRPr="003B31D0">
        <w:rPr>
          <w:rFonts w:cs="Times New Roman"/>
          <w:szCs w:val="26"/>
          <w:lang w:val="vi-VN"/>
        </w:rPr>
        <w:t>;</w:t>
      </w:r>
    </w:p>
    <w:p w14:paraId="08BAEFE3" w14:textId="6B56BD52"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b) </w:t>
      </w:r>
      <w:r w:rsidR="003C60B0" w:rsidRPr="003B31D0">
        <w:rPr>
          <w:rFonts w:cs="Times New Roman"/>
          <w:szCs w:val="26"/>
          <w:lang w:val="vi-VN"/>
        </w:rPr>
        <w:t>Việc l</w:t>
      </w:r>
      <w:r w:rsidRPr="003B31D0">
        <w:rPr>
          <w:rFonts w:cs="Times New Roman"/>
          <w:szCs w:val="26"/>
          <w:lang w:val="vi-VN"/>
        </w:rPr>
        <w:t>ập</w:t>
      </w:r>
      <w:r w:rsidR="00A45F64" w:rsidRPr="003B31D0">
        <w:rPr>
          <w:rFonts w:cs="Times New Roman"/>
          <w:szCs w:val="26"/>
          <w:lang w:val="vi-VN"/>
        </w:rPr>
        <w:t>,</w:t>
      </w:r>
      <w:r w:rsidRPr="003B31D0">
        <w:rPr>
          <w:rFonts w:cs="Times New Roman"/>
          <w:szCs w:val="26"/>
          <w:lang w:val="vi-VN"/>
        </w:rPr>
        <w:t xml:space="preserve"> phê duyệt kế hoạch lựa chọn nhà thầu</w:t>
      </w:r>
      <w:r w:rsidR="003C60B0" w:rsidRPr="003B31D0">
        <w:rPr>
          <w:rFonts w:cs="Times New Roman"/>
          <w:szCs w:val="26"/>
          <w:lang w:val="vi-VN"/>
        </w:rPr>
        <w:t xml:space="preserve"> t</w:t>
      </w:r>
      <w:r w:rsidRPr="003B31D0">
        <w:rPr>
          <w:rFonts w:cs="Times New Roman"/>
          <w:szCs w:val="26"/>
          <w:lang w:val="vi-VN"/>
        </w:rPr>
        <w:t xml:space="preserve">hực hiện theo quy định tại các </w:t>
      </w:r>
      <w:r w:rsidR="00997BDA" w:rsidRPr="003B31D0">
        <w:rPr>
          <w:rFonts w:cs="Times New Roman"/>
          <w:szCs w:val="26"/>
          <w:lang w:val="vi-VN"/>
        </w:rPr>
        <w:t>Đ</w:t>
      </w:r>
      <w:r w:rsidRPr="003B31D0">
        <w:rPr>
          <w:rFonts w:cs="Times New Roman"/>
          <w:szCs w:val="26"/>
          <w:lang w:val="vi-VN"/>
        </w:rPr>
        <w:t>iều 37, 38</w:t>
      </w:r>
      <w:r w:rsidR="00D363AE" w:rsidRPr="003B31D0">
        <w:rPr>
          <w:rFonts w:cs="Times New Roman"/>
          <w:szCs w:val="26"/>
          <w:lang w:val="vi-VN"/>
        </w:rPr>
        <w:t>, 39</w:t>
      </w:r>
      <w:r w:rsidRPr="003B31D0">
        <w:rPr>
          <w:rFonts w:cs="Times New Roman"/>
          <w:szCs w:val="26"/>
          <w:lang w:val="vi-VN"/>
        </w:rPr>
        <w:t xml:space="preserve"> và </w:t>
      </w:r>
      <w:r w:rsidR="00D363AE" w:rsidRPr="003B31D0">
        <w:rPr>
          <w:rFonts w:cs="Times New Roman"/>
          <w:szCs w:val="26"/>
          <w:lang w:val="vi-VN"/>
        </w:rPr>
        <w:t>41</w:t>
      </w:r>
      <w:r w:rsidRPr="003B31D0">
        <w:rPr>
          <w:rFonts w:cs="Times New Roman"/>
          <w:szCs w:val="26"/>
          <w:lang w:val="vi-VN"/>
        </w:rPr>
        <w:t xml:space="preserve"> của Luật Đấu thầu;</w:t>
      </w:r>
    </w:p>
    <w:p w14:paraId="06918181" w14:textId="2B7737B1"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c) </w:t>
      </w:r>
      <w:r w:rsidR="00926EDF" w:rsidRPr="003B31D0">
        <w:rPr>
          <w:rFonts w:cs="Times New Roman"/>
          <w:szCs w:val="26"/>
          <w:lang w:val="vi-VN"/>
        </w:rPr>
        <w:t>Việc t</w:t>
      </w:r>
      <w:r w:rsidRPr="003B31D0">
        <w:rPr>
          <w:rFonts w:cs="Times New Roman"/>
          <w:szCs w:val="26"/>
          <w:lang w:val="vi-VN"/>
        </w:rPr>
        <w:t>ổ chức lựa chọn nhà thầu</w:t>
      </w:r>
      <w:r w:rsidR="00926EDF" w:rsidRPr="003B31D0">
        <w:rPr>
          <w:rFonts w:cs="Times New Roman"/>
          <w:szCs w:val="26"/>
          <w:lang w:val="vi-VN"/>
        </w:rPr>
        <w:t xml:space="preserve"> t</w:t>
      </w:r>
      <w:r w:rsidRPr="003B31D0">
        <w:rPr>
          <w:rFonts w:cs="Times New Roman"/>
          <w:szCs w:val="26"/>
          <w:lang w:val="vi-VN"/>
        </w:rPr>
        <w:t xml:space="preserve">hực hiện theo quy định tại Điều </w:t>
      </w:r>
      <w:r w:rsidR="006F020E" w:rsidRPr="003B31D0">
        <w:rPr>
          <w:rFonts w:cs="Times New Roman"/>
          <w:szCs w:val="26"/>
          <w:lang w:val="vi-VN"/>
        </w:rPr>
        <w:t xml:space="preserve">28 </w:t>
      </w:r>
      <w:r w:rsidR="00916509" w:rsidRPr="003B31D0">
        <w:rPr>
          <w:rFonts w:cs="Times New Roman"/>
          <w:szCs w:val="26"/>
          <w:lang w:val="vi-VN"/>
        </w:rPr>
        <w:t xml:space="preserve">và Điều </w:t>
      </w:r>
      <w:r w:rsidR="00FA69B2" w:rsidRPr="003B31D0">
        <w:rPr>
          <w:rFonts w:cs="Times New Roman"/>
          <w:szCs w:val="26"/>
          <w:lang w:val="vi-VN"/>
        </w:rPr>
        <w:t xml:space="preserve">40 </w:t>
      </w:r>
      <w:r w:rsidRPr="003B31D0">
        <w:rPr>
          <w:rFonts w:cs="Times New Roman"/>
          <w:szCs w:val="26"/>
          <w:lang w:val="vi-VN"/>
        </w:rPr>
        <w:t>của Nghị định này.</w:t>
      </w:r>
    </w:p>
    <w:p w14:paraId="1721E185"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Trường hợp cần lựa chọn nhiều hơn </w:t>
      </w:r>
      <w:r w:rsidR="009B7E4E" w:rsidRPr="003B31D0">
        <w:rPr>
          <w:rFonts w:cs="Times New Roman"/>
          <w:szCs w:val="26"/>
          <w:lang w:val="vi-VN"/>
        </w:rPr>
        <w:t>0</w:t>
      </w:r>
      <w:r w:rsidRPr="003B31D0">
        <w:rPr>
          <w:rFonts w:cs="Times New Roman"/>
          <w:szCs w:val="26"/>
          <w:lang w:val="vi-VN"/>
        </w:rPr>
        <w:t xml:space="preserve">1 nhà thầu trúng thầu trong 01 phần hoặc 01 gói thầu không chia phần, hồ sơ mời thầu phải </w:t>
      </w:r>
      <w:r w:rsidR="00926EDF" w:rsidRPr="003B31D0">
        <w:rPr>
          <w:rFonts w:cs="Times New Roman"/>
          <w:szCs w:val="26"/>
          <w:lang w:val="vi-VN"/>
        </w:rPr>
        <w:t xml:space="preserve">quy định các </w:t>
      </w:r>
      <w:r w:rsidRPr="003B31D0">
        <w:rPr>
          <w:rFonts w:cs="Times New Roman"/>
          <w:szCs w:val="26"/>
          <w:lang w:val="vi-VN"/>
        </w:rPr>
        <w:t>điều kiện chào thầu, phương pháp đánh giá, xếp hạng nhà thầu;</w:t>
      </w:r>
    </w:p>
    <w:p w14:paraId="09D572E0" w14:textId="6443398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d) </w:t>
      </w:r>
      <w:r w:rsidR="00926EDF" w:rsidRPr="003B31D0">
        <w:rPr>
          <w:rFonts w:cs="Times New Roman"/>
          <w:szCs w:val="26"/>
          <w:lang w:val="vi-VN"/>
        </w:rPr>
        <w:t>Việc đ</w:t>
      </w:r>
      <w:r w:rsidRPr="003B31D0">
        <w:rPr>
          <w:rFonts w:cs="Times New Roman"/>
          <w:szCs w:val="26"/>
          <w:lang w:val="vi-VN"/>
        </w:rPr>
        <w:t>ánh giá hồ sơ dự thầu</w:t>
      </w:r>
      <w:r w:rsidR="00926EDF" w:rsidRPr="003B31D0">
        <w:rPr>
          <w:rFonts w:cs="Times New Roman"/>
          <w:szCs w:val="26"/>
          <w:lang w:val="vi-VN"/>
        </w:rPr>
        <w:t xml:space="preserve"> t</w:t>
      </w:r>
      <w:r w:rsidRPr="003B31D0">
        <w:rPr>
          <w:rFonts w:cs="Times New Roman"/>
          <w:szCs w:val="26"/>
          <w:lang w:val="vi-VN"/>
        </w:rPr>
        <w:t xml:space="preserve">hực hiện theo quy định tại các </w:t>
      </w:r>
      <w:r w:rsidR="00997BDA" w:rsidRPr="003B31D0">
        <w:rPr>
          <w:rFonts w:cs="Times New Roman"/>
          <w:szCs w:val="26"/>
          <w:lang w:val="vi-VN"/>
        </w:rPr>
        <w:t>Đ</w:t>
      </w:r>
      <w:r w:rsidR="00A420D8" w:rsidRPr="003B31D0">
        <w:rPr>
          <w:rFonts w:cs="Times New Roman"/>
          <w:szCs w:val="26"/>
          <w:lang w:val="vi-VN"/>
        </w:rPr>
        <w:t>iều 29</w:t>
      </w:r>
      <w:r w:rsidRPr="003B31D0">
        <w:rPr>
          <w:rFonts w:cs="Times New Roman"/>
          <w:szCs w:val="26"/>
          <w:lang w:val="vi-VN"/>
        </w:rPr>
        <w:t xml:space="preserve">, </w:t>
      </w:r>
      <w:r w:rsidR="00A420D8" w:rsidRPr="003B31D0">
        <w:rPr>
          <w:rFonts w:cs="Times New Roman"/>
          <w:szCs w:val="26"/>
          <w:lang w:val="vi-VN"/>
        </w:rPr>
        <w:t>30</w:t>
      </w:r>
      <w:r w:rsidRPr="003B31D0">
        <w:rPr>
          <w:rFonts w:cs="Times New Roman"/>
          <w:szCs w:val="26"/>
          <w:lang w:val="vi-VN"/>
        </w:rPr>
        <w:t xml:space="preserve">, </w:t>
      </w:r>
      <w:r w:rsidR="00A420D8" w:rsidRPr="003B31D0">
        <w:rPr>
          <w:rFonts w:cs="Times New Roman"/>
          <w:szCs w:val="26"/>
          <w:lang w:val="vi-VN"/>
        </w:rPr>
        <w:t>31</w:t>
      </w:r>
      <w:r w:rsidR="008A1499" w:rsidRPr="003B31D0">
        <w:rPr>
          <w:rFonts w:cs="Times New Roman"/>
          <w:szCs w:val="26"/>
          <w:lang w:val="vi-VN"/>
        </w:rPr>
        <w:t xml:space="preserve">, </w:t>
      </w:r>
      <w:r w:rsidR="00A420D8" w:rsidRPr="003B31D0">
        <w:rPr>
          <w:rFonts w:cs="Times New Roman"/>
          <w:szCs w:val="26"/>
          <w:lang w:val="vi-VN"/>
        </w:rPr>
        <w:t xml:space="preserve">32 </w:t>
      </w:r>
      <w:r w:rsidR="00D7523F" w:rsidRPr="003B31D0">
        <w:rPr>
          <w:rFonts w:cs="Times New Roman"/>
          <w:szCs w:val="26"/>
          <w:lang w:val="vi-VN"/>
        </w:rPr>
        <w:t xml:space="preserve">hoặc các </w:t>
      </w:r>
      <w:r w:rsidR="00997BDA" w:rsidRPr="003B31D0">
        <w:rPr>
          <w:rFonts w:cs="Times New Roman"/>
          <w:szCs w:val="26"/>
          <w:lang w:val="vi-VN"/>
        </w:rPr>
        <w:t>Đ</w:t>
      </w:r>
      <w:r w:rsidR="00D7523F" w:rsidRPr="003B31D0">
        <w:rPr>
          <w:rFonts w:cs="Times New Roman"/>
          <w:szCs w:val="26"/>
          <w:lang w:val="vi-VN"/>
        </w:rPr>
        <w:t>iều</w:t>
      </w:r>
      <w:r w:rsidR="008A1499" w:rsidRPr="003B31D0">
        <w:rPr>
          <w:rFonts w:cs="Times New Roman"/>
          <w:szCs w:val="26"/>
          <w:lang w:val="vi-VN"/>
        </w:rPr>
        <w:t xml:space="preserve"> 4</w:t>
      </w:r>
      <w:r w:rsidR="00510543" w:rsidRPr="003B31D0">
        <w:rPr>
          <w:rFonts w:cs="Times New Roman"/>
          <w:szCs w:val="26"/>
          <w:lang w:val="vi-VN"/>
        </w:rPr>
        <w:t>1</w:t>
      </w:r>
      <w:r w:rsidR="000767E1" w:rsidRPr="003B31D0">
        <w:rPr>
          <w:rFonts w:cs="Times New Roman"/>
          <w:szCs w:val="26"/>
          <w:lang w:val="vi-VN"/>
        </w:rPr>
        <w:t xml:space="preserve">, </w:t>
      </w:r>
      <w:r w:rsidR="008A1499" w:rsidRPr="003B31D0">
        <w:rPr>
          <w:rFonts w:cs="Times New Roman"/>
          <w:szCs w:val="26"/>
          <w:lang w:val="vi-VN"/>
        </w:rPr>
        <w:t>4</w:t>
      </w:r>
      <w:r w:rsidR="00510543" w:rsidRPr="003B31D0">
        <w:rPr>
          <w:rFonts w:cs="Times New Roman"/>
          <w:szCs w:val="26"/>
          <w:lang w:val="vi-VN"/>
        </w:rPr>
        <w:t>2</w:t>
      </w:r>
      <w:r w:rsidR="002F3B3B" w:rsidRPr="003B31D0">
        <w:rPr>
          <w:rFonts w:cs="Times New Roman"/>
          <w:szCs w:val="26"/>
          <w:lang w:val="vi-VN"/>
        </w:rPr>
        <w:t>, 43, 44</w:t>
      </w:r>
      <w:r w:rsidR="00061792" w:rsidRPr="003B31D0">
        <w:rPr>
          <w:rFonts w:cs="Times New Roman"/>
          <w:szCs w:val="26"/>
          <w:lang w:val="vi-VN"/>
        </w:rPr>
        <w:t xml:space="preserve"> </w:t>
      </w:r>
      <w:r w:rsidR="000767E1" w:rsidRPr="003B31D0">
        <w:rPr>
          <w:rFonts w:cs="Times New Roman"/>
          <w:szCs w:val="26"/>
          <w:lang w:val="vi-VN"/>
        </w:rPr>
        <w:t xml:space="preserve">và </w:t>
      </w:r>
      <w:r w:rsidR="002F3B3B" w:rsidRPr="003B31D0">
        <w:rPr>
          <w:rFonts w:cs="Times New Roman"/>
          <w:szCs w:val="26"/>
          <w:lang w:val="vi-VN"/>
        </w:rPr>
        <w:t xml:space="preserve">45 </w:t>
      </w:r>
      <w:r w:rsidRPr="003B31D0">
        <w:rPr>
          <w:rFonts w:cs="Times New Roman"/>
          <w:szCs w:val="26"/>
          <w:lang w:val="vi-VN"/>
        </w:rPr>
        <w:t>của Nghị định này;</w:t>
      </w:r>
    </w:p>
    <w:p w14:paraId="5CA4C0C2" w14:textId="3C77FB75"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đ) </w:t>
      </w:r>
      <w:r w:rsidR="00C356AA" w:rsidRPr="003B31D0">
        <w:rPr>
          <w:rFonts w:cs="Times New Roman"/>
          <w:szCs w:val="26"/>
          <w:lang w:val="vi-VN"/>
        </w:rPr>
        <w:t xml:space="preserve">Việc </w:t>
      </w:r>
      <w:r w:rsidRPr="003B31D0">
        <w:rPr>
          <w:rFonts w:cs="Times New Roman"/>
          <w:szCs w:val="26"/>
          <w:lang w:val="vi-VN"/>
        </w:rPr>
        <w:t xml:space="preserve">thẩm định, phê duyệt, công khai kết quả lựa chọn nhà thầu và giải thích lý do </w:t>
      </w:r>
      <w:r w:rsidR="002703DF" w:rsidRPr="003B31D0">
        <w:rPr>
          <w:rFonts w:cs="Times New Roman"/>
          <w:szCs w:val="26"/>
          <w:lang w:val="vi-VN"/>
        </w:rPr>
        <w:t xml:space="preserve">nhà thầu không trúng thầu </w:t>
      </w:r>
      <w:r w:rsidRPr="003B31D0">
        <w:rPr>
          <w:rFonts w:cs="Times New Roman"/>
          <w:szCs w:val="26"/>
          <w:lang w:val="vi-VN"/>
        </w:rPr>
        <w:t>trong trường hợp nhà thầu có yêu cầu</w:t>
      </w:r>
      <w:r w:rsidR="00B05396" w:rsidRPr="003B31D0">
        <w:rPr>
          <w:rFonts w:cs="Times New Roman"/>
          <w:szCs w:val="26"/>
          <w:lang w:val="vi-VN"/>
        </w:rPr>
        <w:t xml:space="preserve"> t</w:t>
      </w:r>
      <w:r w:rsidRPr="003B31D0">
        <w:rPr>
          <w:rFonts w:cs="Times New Roman"/>
          <w:szCs w:val="26"/>
          <w:lang w:val="vi-VN"/>
        </w:rPr>
        <w:t xml:space="preserve">hực hiện theo quy định tại Điều </w:t>
      </w:r>
      <w:r w:rsidR="0086442E" w:rsidRPr="003B31D0">
        <w:rPr>
          <w:rFonts w:cs="Times New Roman"/>
          <w:szCs w:val="26"/>
          <w:lang w:val="vi-VN"/>
        </w:rPr>
        <w:t xml:space="preserve">33 </w:t>
      </w:r>
      <w:r w:rsidR="00082962" w:rsidRPr="003B31D0">
        <w:rPr>
          <w:rFonts w:cs="Times New Roman"/>
          <w:szCs w:val="26"/>
          <w:lang w:val="vi-VN"/>
        </w:rPr>
        <w:t xml:space="preserve">và Điều </w:t>
      </w:r>
      <w:r w:rsidR="0086442E" w:rsidRPr="003B31D0">
        <w:rPr>
          <w:rFonts w:cs="Times New Roman"/>
          <w:szCs w:val="26"/>
          <w:lang w:val="vi-VN"/>
        </w:rPr>
        <w:t xml:space="preserve">46 </w:t>
      </w:r>
      <w:r w:rsidRPr="003B31D0">
        <w:rPr>
          <w:rFonts w:cs="Times New Roman"/>
          <w:szCs w:val="26"/>
          <w:lang w:val="vi-VN"/>
        </w:rPr>
        <w:t>của Nghị định này;</w:t>
      </w:r>
    </w:p>
    <w:p w14:paraId="3783B3F6"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e) Hoàn thiện, ký kết thỏa thuận khung</w:t>
      </w:r>
      <w:r w:rsidR="00CD39FA" w:rsidRPr="003B31D0">
        <w:rPr>
          <w:rFonts w:cs="Times New Roman"/>
          <w:szCs w:val="26"/>
          <w:lang w:val="vi-VN"/>
        </w:rPr>
        <w:t>:</w:t>
      </w:r>
    </w:p>
    <w:p w14:paraId="529BA3E8" w14:textId="318E4E0B" w:rsidR="003B0CE5"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Đơn vị mua sắm tập trung và nhà thầu trúng thầu hoàn thiện nội dung thỏa thuận khung theo quy định tại Điều </w:t>
      </w:r>
      <w:r w:rsidR="0086442E" w:rsidRPr="003B31D0">
        <w:rPr>
          <w:rFonts w:cs="Times New Roman"/>
          <w:szCs w:val="26"/>
          <w:lang w:val="vi-VN"/>
        </w:rPr>
        <w:t xml:space="preserve">92 </w:t>
      </w:r>
      <w:r w:rsidRPr="003B31D0">
        <w:rPr>
          <w:rFonts w:cs="Times New Roman"/>
          <w:szCs w:val="26"/>
          <w:lang w:val="vi-VN"/>
        </w:rPr>
        <w:t>của Nghị định này, làm cơ sở ký kết thỏa thuận khung. Trường hợp một nhà thầu trúng nhiều phần của gói thầu hoặc trúng nhiều gói thầu khác nhau, nhà thầu phải nộp</w:t>
      </w:r>
      <w:r w:rsidR="00A82864" w:rsidRPr="003B31D0">
        <w:rPr>
          <w:rFonts w:cs="Times New Roman"/>
          <w:szCs w:val="26"/>
          <w:lang w:val="vi-VN"/>
        </w:rPr>
        <w:t xml:space="preserve"> bản</w:t>
      </w:r>
      <w:r w:rsidRPr="003B31D0">
        <w:rPr>
          <w:rFonts w:cs="Times New Roman"/>
          <w:szCs w:val="26"/>
          <w:lang w:val="vi-VN"/>
        </w:rPr>
        <w:t xml:space="preserve"> cam kết bảo đảm nhà thầu có đủ năng lực và kinh nghiệm để hoàn thành công việc theo chất lượng và tiến độ thực hiện; </w:t>
      </w:r>
      <w:r w:rsidR="00030570" w:rsidRPr="003B31D0">
        <w:rPr>
          <w:rFonts w:cs="Times New Roman"/>
          <w:szCs w:val="26"/>
          <w:lang w:val="vi-VN"/>
        </w:rPr>
        <w:t>b</w:t>
      </w:r>
      <w:r w:rsidRPr="003B31D0">
        <w:rPr>
          <w:rFonts w:cs="Times New Roman"/>
          <w:szCs w:val="26"/>
          <w:lang w:val="vi-VN"/>
        </w:rPr>
        <w:t>ản cam kết này là một phần của hợp đồng</w:t>
      </w:r>
      <w:r w:rsidR="003B0CE5" w:rsidRPr="003B31D0">
        <w:rPr>
          <w:rFonts w:cs="Times New Roman"/>
          <w:szCs w:val="26"/>
          <w:lang w:val="vi-VN"/>
        </w:rPr>
        <w:t>;</w:t>
      </w:r>
    </w:p>
    <w:p w14:paraId="37EBD652"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g) </w:t>
      </w:r>
      <w:r w:rsidRPr="002D4851">
        <w:rPr>
          <w:rFonts w:cs="Times New Roman"/>
          <w:szCs w:val="26"/>
          <w:highlight w:val="yellow"/>
          <w:lang w:val="vi-VN"/>
        </w:rPr>
        <w:t>Hoàn thiện, ký kết và thực hiện</w:t>
      </w:r>
      <w:r w:rsidRPr="003B31D0">
        <w:rPr>
          <w:rFonts w:cs="Times New Roman"/>
          <w:szCs w:val="26"/>
          <w:lang w:val="vi-VN"/>
        </w:rPr>
        <w:t xml:space="preserve"> hợp đồng với nhà thầu trúng thầu:</w:t>
      </w:r>
    </w:p>
    <w:p w14:paraId="6D89D5DD"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Trường hợp đơn vị mua sắm tập trung trực tiếp ký kết hợp đồng với nhà </w:t>
      </w:r>
      <w:r w:rsidRPr="003B31D0">
        <w:rPr>
          <w:rFonts w:cs="Times New Roman"/>
          <w:spacing w:val="-4"/>
          <w:szCs w:val="26"/>
          <w:lang w:val="vi-VN"/>
        </w:rPr>
        <w:t xml:space="preserve">thầu trúng thầu thì không </w:t>
      </w:r>
      <w:r w:rsidR="00A82864" w:rsidRPr="003B31D0">
        <w:rPr>
          <w:rFonts w:cs="Times New Roman"/>
          <w:spacing w:val="-4"/>
          <w:szCs w:val="26"/>
          <w:lang w:val="vi-VN"/>
        </w:rPr>
        <w:t xml:space="preserve">phải </w:t>
      </w:r>
      <w:r w:rsidRPr="003B31D0">
        <w:rPr>
          <w:rFonts w:cs="Times New Roman"/>
          <w:spacing w:val="-4"/>
          <w:szCs w:val="26"/>
          <w:lang w:val="vi-VN"/>
        </w:rPr>
        <w:t>ký kết thỏa thuận khung theo quy định tại điểm e</w:t>
      </w:r>
      <w:r w:rsidRPr="003B31D0">
        <w:rPr>
          <w:rFonts w:cs="Times New Roman"/>
          <w:szCs w:val="26"/>
          <w:lang w:val="vi-VN"/>
        </w:rPr>
        <w:t xml:space="preserve"> khoản này. Nhà thầu đã ký kết thỏa thuận khung phải thực hiện biện pháp bảo đảm thực hiện hợp </w:t>
      </w:r>
      <w:r w:rsidRPr="001113C7">
        <w:rPr>
          <w:rFonts w:cs="Times New Roman"/>
          <w:szCs w:val="26"/>
          <w:highlight w:val="yellow"/>
          <w:lang w:val="vi-VN"/>
        </w:rPr>
        <w:t>đồng trước hoặc cùng thời điểm hợp đồng có hiệu lực cho đơn vị có nhu cầu mua sắm</w:t>
      </w:r>
      <w:r w:rsidR="00085CC7" w:rsidRPr="003B31D0">
        <w:rPr>
          <w:rFonts w:cs="Times New Roman"/>
          <w:szCs w:val="26"/>
          <w:lang w:val="vi-VN"/>
        </w:rPr>
        <w:t>.</w:t>
      </w:r>
      <w:r w:rsidR="003F7D4B" w:rsidRPr="003B31D0">
        <w:rPr>
          <w:rFonts w:cs="Times New Roman"/>
          <w:szCs w:val="26"/>
          <w:lang w:val="vi-VN"/>
        </w:rPr>
        <w:t xml:space="preserve"> </w:t>
      </w:r>
      <w:r w:rsidR="00085CC7" w:rsidRPr="003B31D0">
        <w:rPr>
          <w:rFonts w:cs="Times New Roman"/>
          <w:szCs w:val="26"/>
          <w:lang w:val="vi-VN"/>
        </w:rPr>
        <w:t>N</w:t>
      </w:r>
      <w:r w:rsidR="003F7D4B" w:rsidRPr="003B31D0">
        <w:rPr>
          <w:rFonts w:cs="Times New Roman"/>
          <w:szCs w:val="26"/>
          <w:lang w:val="vi-VN"/>
        </w:rPr>
        <w:t>hà thầu thực hiện</w:t>
      </w:r>
      <w:r w:rsidR="00085CC7" w:rsidRPr="003B31D0">
        <w:rPr>
          <w:rFonts w:cs="Times New Roman"/>
          <w:szCs w:val="26"/>
          <w:lang w:val="vi-VN"/>
        </w:rPr>
        <w:t xml:space="preserve"> </w:t>
      </w:r>
      <w:r w:rsidR="00C434BB" w:rsidRPr="003B31D0">
        <w:rPr>
          <w:rFonts w:cs="Times New Roman"/>
          <w:szCs w:val="26"/>
          <w:lang w:val="vi-VN"/>
        </w:rPr>
        <w:t xml:space="preserve">biện pháp </w:t>
      </w:r>
      <w:r w:rsidR="00085CC7" w:rsidRPr="003B31D0">
        <w:rPr>
          <w:rFonts w:cs="Times New Roman"/>
          <w:szCs w:val="26"/>
          <w:lang w:val="vi-VN"/>
        </w:rPr>
        <w:t>b</w:t>
      </w:r>
      <w:r w:rsidRPr="003B31D0">
        <w:rPr>
          <w:rFonts w:cs="Times New Roman"/>
          <w:szCs w:val="26"/>
          <w:lang w:val="vi-VN"/>
        </w:rPr>
        <w:t>ảo đảm thực hiện hợp đồng cho từng đơn vị có nhu cầu mua sắm hoặc cho tổng số phần mà nhà thầu ký hợp đồng theo mẫu được quy định trong hồ sơ mời thầu</w:t>
      </w:r>
      <w:r w:rsidR="00A56D88" w:rsidRPr="003B31D0">
        <w:rPr>
          <w:rFonts w:cs="Times New Roman"/>
          <w:szCs w:val="26"/>
          <w:lang w:val="vi-VN"/>
        </w:rPr>
        <w:t xml:space="preserve"> hoặc mẫu khác được chủ đầu tư chấp thuận</w:t>
      </w:r>
      <w:r w:rsidR="00503352" w:rsidRPr="003B31D0">
        <w:rPr>
          <w:rFonts w:cs="Times New Roman"/>
          <w:szCs w:val="26"/>
          <w:lang w:val="vi-VN"/>
        </w:rPr>
        <w:t>.</w:t>
      </w:r>
    </w:p>
    <w:p w14:paraId="5BDE6377" w14:textId="33A12996" w:rsidR="003B0CE5" w:rsidRPr="003B31D0" w:rsidRDefault="003B0CE5" w:rsidP="003B31D0">
      <w:pPr>
        <w:widowControl w:val="0"/>
        <w:spacing w:after="0" w:line="276" w:lineRule="auto"/>
        <w:ind w:firstLine="567"/>
        <w:rPr>
          <w:rFonts w:cs="Times New Roman"/>
          <w:szCs w:val="26"/>
          <w:lang w:val="vi-VN"/>
        </w:rPr>
      </w:pPr>
      <w:r w:rsidRPr="003B31D0">
        <w:rPr>
          <w:rFonts w:cs="Times New Roman"/>
          <w:szCs w:val="26"/>
          <w:lang w:val="vi-VN"/>
        </w:rPr>
        <w:t xml:space="preserve">Đơn vị có nhu cầu mua sắm </w:t>
      </w:r>
      <w:r w:rsidR="00BB28EA" w:rsidRPr="003B31D0">
        <w:rPr>
          <w:rFonts w:cs="Times New Roman"/>
          <w:szCs w:val="26"/>
          <w:lang w:val="vi-VN"/>
        </w:rPr>
        <w:t>thông báo</w:t>
      </w:r>
      <w:r w:rsidRPr="003B31D0">
        <w:rPr>
          <w:rFonts w:cs="Times New Roman"/>
          <w:szCs w:val="26"/>
          <w:lang w:val="vi-VN"/>
        </w:rPr>
        <w:t xml:space="preserve"> </w:t>
      </w:r>
      <w:r w:rsidR="00BB28EA" w:rsidRPr="003B31D0">
        <w:rPr>
          <w:rFonts w:cs="Times New Roman"/>
          <w:szCs w:val="26"/>
          <w:lang w:val="vi-VN"/>
        </w:rPr>
        <w:t xml:space="preserve">cho </w:t>
      </w:r>
      <w:r w:rsidRPr="003B31D0">
        <w:rPr>
          <w:rFonts w:cs="Times New Roman"/>
          <w:szCs w:val="26"/>
          <w:lang w:val="vi-VN"/>
        </w:rPr>
        <w:t>đơn vị mua sắm tập trung trong trường hợp nhà thầu không ký hợp đồng. Nhà thầu đã ký thỏa thuận khung</w:t>
      </w:r>
      <w:r w:rsidR="00C12486" w:rsidRPr="003B31D0">
        <w:rPr>
          <w:rFonts w:cs="Times New Roman"/>
          <w:szCs w:val="26"/>
          <w:lang w:val="vi-VN"/>
        </w:rPr>
        <w:t xml:space="preserve"> và được đơn vị có nhu cầu mua sắm yêu cầu ký hợp đồng </w:t>
      </w:r>
      <w:r w:rsidR="00C12486" w:rsidRPr="001D638A">
        <w:rPr>
          <w:rFonts w:cs="Times New Roman"/>
          <w:b/>
          <w:bCs/>
          <w:szCs w:val="26"/>
          <w:lang w:val="vi-VN"/>
        </w:rPr>
        <w:t>nhưng</w:t>
      </w:r>
      <w:r w:rsidRPr="001D638A">
        <w:rPr>
          <w:rFonts w:cs="Times New Roman"/>
          <w:b/>
          <w:bCs/>
          <w:szCs w:val="26"/>
          <w:lang w:val="vi-VN"/>
        </w:rPr>
        <w:t xml:space="preserve"> không ký hợp đồng, </w:t>
      </w:r>
      <w:r w:rsidR="00340575" w:rsidRPr="001D638A">
        <w:rPr>
          <w:rFonts w:cs="Times New Roman"/>
          <w:b/>
          <w:bCs/>
          <w:szCs w:val="26"/>
          <w:lang w:val="vi-VN"/>
        </w:rPr>
        <w:t xml:space="preserve">không thực hiện biện pháp bảo đảm thực hiện hợp đồng </w:t>
      </w:r>
      <w:r w:rsidRPr="001D638A">
        <w:rPr>
          <w:rFonts w:cs="Times New Roman"/>
          <w:b/>
          <w:bCs/>
          <w:szCs w:val="26"/>
          <w:lang w:val="vi-VN"/>
        </w:rPr>
        <w:t>trừ trường hợp bất khả kháng sẽ bị khóa tài khoản trên Hệ thốn</w:t>
      </w:r>
      <w:r w:rsidRPr="003B31D0">
        <w:rPr>
          <w:rFonts w:cs="Times New Roman"/>
          <w:szCs w:val="26"/>
          <w:lang w:val="vi-VN"/>
        </w:rPr>
        <w:t xml:space="preserve">g mạng đấu thầu quốc gia trong </w:t>
      </w:r>
      <w:r w:rsidRPr="001D638A">
        <w:rPr>
          <w:rFonts w:cs="Times New Roman"/>
          <w:b/>
          <w:bCs/>
          <w:szCs w:val="26"/>
          <w:lang w:val="vi-VN"/>
        </w:rPr>
        <w:t>thời hạn 06 tháng kể từ ngày</w:t>
      </w:r>
      <w:r w:rsidR="00B5480A" w:rsidRPr="001D638A">
        <w:rPr>
          <w:rFonts w:cs="Times New Roman"/>
          <w:b/>
          <w:bCs/>
          <w:szCs w:val="26"/>
          <w:lang w:val="vi-VN"/>
        </w:rPr>
        <w:t xml:space="preserve"> đơn</w:t>
      </w:r>
      <w:r w:rsidR="00B5480A" w:rsidRPr="003B31D0">
        <w:rPr>
          <w:rFonts w:cs="Times New Roman"/>
          <w:szCs w:val="26"/>
          <w:lang w:val="vi-VN"/>
        </w:rPr>
        <w:t xml:space="preserve"> vị mua sắm tập trung công khai tên nhà thầu trên Hệ thống mạng đấu thầu quốc gia, trừ trường hợp bất khả kháng;</w:t>
      </w:r>
      <w:r w:rsidRPr="003B31D0">
        <w:rPr>
          <w:rFonts w:cs="Times New Roman"/>
          <w:szCs w:val="26"/>
          <w:lang w:val="vi-VN"/>
        </w:rPr>
        <w:t xml:space="preserve"> </w:t>
      </w:r>
    </w:p>
    <w:p w14:paraId="7D9AA085"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h) Quyết toán, thanh lý hợp đồng.</w:t>
      </w:r>
    </w:p>
    <w:p w14:paraId="300D1BC8"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2. Căn cứ quy mô, tính chất, gói </w:t>
      </w:r>
      <w:r w:rsidR="0000578C" w:rsidRPr="003B31D0">
        <w:rPr>
          <w:rFonts w:cs="Times New Roman"/>
          <w:szCs w:val="26"/>
          <w:lang w:val="vi-VN"/>
        </w:rPr>
        <w:t xml:space="preserve">thầu </w:t>
      </w:r>
      <w:r w:rsidRPr="003B31D0">
        <w:rPr>
          <w:rFonts w:cs="Times New Roman"/>
          <w:szCs w:val="26"/>
          <w:lang w:val="vi-VN"/>
        </w:rPr>
        <w:t xml:space="preserve">có thể </w:t>
      </w:r>
      <w:r w:rsidR="0000578C" w:rsidRPr="003B31D0">
        <w:rPr>
          <w:rFonts w:cs="Times New Roman"/>
          <w:szCs w:val="26"/>
          <w:lang w:val="vi-VN"/>
        </w:rPr>
        <w:t xml:space="preserve">được </w:t>
      </w:r>
      <w:r w:rsidRPr="003B31D0">
        <w:rPr>
          <w:rFonts w:cs="Times New Roman"/>
          <w:szCs w:val="26"/>
          <w:lang w:val="vi-VN"/>
        </w:rPr>
        <w:t xml:space="preserve">chia thành nhiều phần để tổ chức đấu thầu lựa chọn một hoặc nhiều nhà thầu trúng thầu. </w:t>
      </w:r>
    </w:p>
    <w:p w14:paraId="01EF9F1A"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3. Đối với gói thầu cần lựa chọn nhiều hơn </w:t>
      </w:r>
      <w:r w:rsidR="00A80C58" w:rsidRPr="003B31D0">
        <w:rPr>
          <w:rFonts w:cs="Times New Roman"/>
          <w:szCs w:val="26"/>
          <w:lang w:val="vi-VN"/>
        </w:rPr>
        <w:t>một</w:t>
      </w:r>
      <w:r w:rsidRPr="003B31D0">
        <w:rPr>
          <w:rFonts w:cs="Times New Roman"/>
          <w:szCs w:val="26"/>
          <w:lang w:val="vi-VN"/>
        </w:rPr>
        <w:t xml:space="preserve"> nhà thầu trúng thầu trong </w:t>
      </w:r>
      <w:r w:rsidR="00A80C58" w:rsidRPr="003B31D0">
        <w:rPr>
          <w:rFonts w:cs="Times New Roman"/>
          <w:szCs w:val="26"/>
          <w:lang w:val="vi-VN"/>
        </w:rPr>
        <w:t xml:space="preserve">một </w:t>
      </w:r>
      <w:r w:rsidRPr="003B31D0">
        <w:rPr>
          <w:rFonts w:cs="Times New Roman"/>
          <w:szCs w:val="26"/>
          <w:lang w:val="vi-VN"/>
        </w:rPr>
        <w:t xml:space="preserve">phần hoặc </w:t>
      </w:r>
      <w:r w:rsidR="00A80C58" w:rsidRPr="003B31D0">
        <w:rPr>
          <w:rFonts w:cs="Times New Roman"/>
          <w:szCs w:val="26"/>
          <w:lang w:val="vi-VN"/>
        </w:rPr>
        <w:t xml:space="preserve">một </w:t>
      </w:r>
      <w:r w:rsidRPr="003B31D0">
        <w:rPr>
          <w:rFonts w:cs="Times New Roman"/>
          <w:szCs w:val="26"/>
          <w:lang w:val="vi-VN"/>
        </w:rPr>
        <w:t xml:space="preserve">gói thầu không chia phần, </w:t>
      </w:r>
      <w:r w:rsidR="00256159" w:rsidRPr="003B31D0">
        <w:rPr>
          <w:rFonts w:cs="Times New Roman"/>
          <w:szCs w:val="26"/>
          <w:lang w:val="vi-VN"/>
        </w:rPr>
        <w:t xml:space="preserve">hồ sơ mời thầu có thể quy định lựa chọn nhà thầu theo một trong </w:t>
      </w:r>
      <w:r w:rsidR="00DB2918" w:rsidRPr="003B31D0">
        <w:rPr>
          <w:rFonts w:cs="Times New Roman"/>
          <w:szCs w:val="26"/>
          <w:lang w:val="vi-VN"/>
        </w:rPr>
        <w:t>các cách</w:t>
      </w:r>
      <w:r w:rsidR="001E1D71" w:rsidRPr="003B31D0">
        <w:rPr>
          <w:rFonts w:cs="Times New Roman"/>
          <w:szCs w:val="26"/>
          <w:lang w:val="vi-VN"/>
        </w:rPr>
        <w:t xml:space="preserve"> thức </w:t>
      </w:r>
      <w:r w:rsidR="00256159" w:rsidRPr="003B31D0">
        <w:rPr>
          <w:rFonts w:cs="Times New Roman"/>
          <w:szCs w:val="26"/>
          <w:lang w:val="vi-VN"/>
        </w:rPr>
        <w:t>sau:</w:t>
      </w:r>
    </w:p>
    <w:p w14:paraId="60B75AF2" w14:textId="77777777" w:rsidR="00F02465" w:rsidRPr="003B31D0" w:rsidRDefault="00322311" w:rsidP="003B31D0">
      <w:pPr>
        <w:widowControl w:val="0"/>
        <w:spacing w:after="0" w:line="276" w:lineRule="auto"/>
        <w:ind w:firstLine="567"/>
        <w:rPr>
          <w:rFonts w:cs="Times New Roman"/>
          <w:szCs w:val="26"/>
          <w:lang w:val="vi-VN"/>
        </w:rPr>
      </w:pPr>
      <w:r w:rsidRPr="003B31D0">
        <w:rPr>
          <w:rFonts w:cs="Times New Roman"/>
          <w:szCs w:val="26"/>
          <w:lang w:val="vi-VN"/>
        </w:rPr>
        <w:t xml:space="preserve">a) </w:t>
      </w:r>
      <w:r w:rsidR="00330C1B" w:rsidRPr="003B31D0">
        <w:rPr>
          <w:rFonts w:cs="Times New Roman"/>
          <w:szCs w:val="26"/>
          <w:lang w:val="vi-VN"/>
        </w:rPr>
        <w:t xml:space="preserve">Lựa chọn nhà thầu căn cứ theo </w:t>
      </w:r>
      <w:r w:rsidR="00330C1B" w:rsidRPr="00CC765D">
        <w:rPr>
          <w:rFonts w:cs="Times New Roman"/>
          <w:szCs w:val="26"/>
          <w:highlight w:val="yellow"/>
          <w:lang w:val="vi-VN"/>
        </w:rPr>
        <w:t>khả năng cung cấp</w:t>
      </w:r>
      <w:r w:rsidR="001E1D71" w:rsidRPr="00CC765D">
        <w:rPr>
          <w:rFonts w:cs="Times New Roman"/>
          <w:szCs w:val="26"/>
          <w:highlight w:val="yellow"/>
          <w:lang w:val="vi-VN"/>
        </w:rPr>
        <w:t>:</w:t>
      </w:r>
    </w:p>
    <w:p w14:paraId="7528E016" w14:textId="77777777" w:rsidR="00F3755A" w:rsidRPr="003B31D0" w:rsidRDefault="00322311" w:rsidP="003B31D0">
      <w:pPr>
        <w:widowControl w:val="0"/>
        <w:spacing w:after="0" w:line="276" w:lineRule="auto"/>
        <w:ind w:firstLine="567"/>
        <w:rPr>
          <w:rFonts w:cs="Times New Roman"/>
          <w:szCs w:val="26"/>
          <w:lang w:val="vi-VN"/>
        </w:rPr>
      </w:pPr>
      <w:r w:rsidRPr="003B31D0">
        <w:rPr>
          <w:rFonts w:cs="Times New Roman"/>
          <w:szCs w:val="26"/>
          <w:lang w:val="vi-VN"/>
        </w:rPr>
        <w:t>Nhà thầu được chào thầu căn cứ theo khả năng cung cấp hàng hóa, dịch vụ của mình, không bắt buộc phải chào đủ số lượng, khối lượng trong hồ sơ mời thầu. Căn cứ khả năng cung cấp hàng hóa, dịch vụ của từng nhà thầu đã chào, chủ đầu tư tổ chức đánh giá</w:t>
      </w:r>
      <w:r w:rsidR="00BB28EA" w:rsidRPr="003B31D0">
        <w:rPr>
          <w:rFonts w:cs="Times New Roman"/>
          <w:szCs w:val="26"/>
          <w:lang w:val="vi-VN"/>
        </w:rPr>
        <w:t>,</w:t>
      </w:r>
      <w:r w:rsidRPr="003B31D0">
        <w:rPr>
          <w:rFonts w:cs="Times New Roman"/>
          <w:szCs w:val="26"/>
          <w:lang w:val="vi-VN"/>
        </w:rPr>
        <w:t xml:space="preserve"> lựa chọn tổ hợp các nhà thầu theo thứ tự xếp hạng từ cao xuống thấp </w:t>
      </w:r>
      <w:r w:rsidR="001E1D71" w:rsidRPr="003B31D0">
        <w:rPr>
          <w:rFonts w:cs="Times New Roman"/>
          <w:szCs w:val="26"/>
          <w:lang w:val="vi-VN"/>
        </w:rPr>
        <w:t xml:space="preserve">trên cơ sở </w:t>
      </w:r>
      <w:r w:rsidRPr="003B31D0">
        <w:rPr>
          <w:rFonts w:cs="Times New Roman"/>
          <w:szCs w:val="26"/>
          <w:lang w:val="vi-VN"/>
        </w:rPr>
        <w:t xml:space="preserve">tiêu chuẩn đánh giá nêu trong hồ sơ mời thầu. </w:t>
      </w:r>
      <w:r w:rsidRPr="000410BB">
        <w:rPr>
          <w:rFonts w:cs="Times New Roman"/>
          <w:szCs w:val="26"/>
          <w:highlight w:val="yellow"/>
          <w:lang w:val="vi-VN"/>
        </w:rPr>
        <w:t xml:space="preserve">Việc lựa chọn danh sách nhà thầu trúng thầu phải đảm bảo tổng số lượng hàng hóa mà các nhà thầu trúng thầu chào thầu bằng số lượng hàng hóa nêu trong hồ sơ mời thầu, đồng thời bảo đảm tổng giá đề nghị trúng thầu của </w:t>
      </w:r>
      <w:r w:rsidRPr="00C856EB">
        <w:rPr>
          <w:rFonts w:cs="Times New Roman"/>
          <w:b/>
          <w:bCs/>
          <w:szCs w:val="26"/>
          <w:highlight w:val="yellow"/>
          <w:lang w:val="vi-VN"/>
        </w:rPr>
        <w:t>gói thầu thấp nhất</w:t>
      </w:r>
      <w:r w:rsidRPr="000410BB">
        <w:rPr>
          <w:rFonts w:cs="Times New Roman"/>
          <w:szCs w:val="26"/>
          <w:highlight w:val="yellow"/>
          <w:lang w:val="vi-VN"/>
        </w:rPr>
        <w:t xml:space="preserve"> (đối với gói thầu áp dụng phương pháp giá thấp nhất); tổng</w:t>
      </w:r>
      <w:r w:rsidRPr="003B31D0">
        <w:rPr>
          <w:rFonts w:cs="Times New Roman"/>
          <w:szCs w:val="26"/>
          <w:lang w:val="vi-VN"/>
        </w:rPr>
        <w:t xml:space="preserve"> giá đánh giá của gói thầu là thấp nhất (đối với gói thầu áp dụng phương pháp giá đánh giá); tổng điểm tổng hợp của gói thầu cao nhất (đối với gói thầu áp dụng phương pháp kết hợp giữa kỹ thuật và giá) và giá đề nghị trúng thầu của cả gói thầu không vượt giá gói thầu được duyệt</w:t>
      </w:r>
      <w:r w:rsidR="00F3755A" w:rsidRPr="003B31D0">
        <w:rPr>
          <w:rFonts w:cs="Times New Roman"/>
          <w:szCs w:val="26"/>
          <w:lang w:val="vi-VN"/>
        </w:rPr>
        <w:t>.</w:t>
      </w:r>
    </w:p>
    <w:p w14:paraId="3C29AB98"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Đơn vị </w:t>
      </w:r>
      <w:r w:rsidR="00C90A7B" w:rsidRPr="003B31D0">
        <w:rPr>
          <w:rFonts w:cs="Times New Roman"/>
          <w:szCs w:val="26"/>
          <w:lang w:val="vi-VN"/>
        </w:rPr>
        <w:t>có nhu cầu mua sắm</w:t>
      </w:r>
      <w:r w:rsidRPr="003B31D0">
        <w:rPr>
          <w:rFonts w:cs="Times New Roman"/>
          <w:szCs w:val="26"/>
          <w:lang w:val="vi-VN"/>
        </w:rPr>
        <w:t xml:space="preserve"> </w:t>
      </w:r>
      <w:r w:rsidR="00BB28EA" w:rsidRPr="003B31D0">
        <w:rPr>
          <w:rFonts w:cs="Times New Roman"/>
          <w:szCs w:val="26"/>
          <w:lang w:val="vi-VN"/>
        </w:rPr>
        <w:t xml:space="preserve">hoặc đơn vị mua sắm tập trung ký hợp đồng </w:t>
      </w:r>
      <w:r w:rsidRPr="003B31D0">
        <w:rPr>
          <w:rFonts w:cs="Times New Roman"/>
          <w:szCs w:val="26"/>
          <w:lang w:val="vi-VN"/>
        </w:rPr>
        <w:t xml:space="preserve">với nhà thầu theo thứ tự ưu tiên trong danh sách xếp hạng nhà thầu. Trường hợp nhà thầu xếp hạng cao hơn không đồng ý ký hợp đồng thì đơn vị </w:t>
      </w:r>
      <w:r w:rsidR="00D52B74" w:rsidRPr="003B31D0">
        <w:rPr>
          <w:rFonts w:cs="Times New Roman"/>
          <w:szCs w:val="26"/>
          <w:lang w:val="vi-VN"/>
        </w:rPr>
        <w:t>có nhu cầu mua sắm</w:t>
      </w:r>
      <w:r w:rsidRPr="003B31D0">
        <w:rPr>
          <w:rFonts w:cs="Times New Roman"/>
          <w:szCs w:val="26"/>
          <w:lang w:val="vi-VN"/>
        </w:rPr>
        <w:t>, đơn vị mua sắm tập trung được ký hợp đồng với nhà thầu xếp hạng liền kề</w:t>
      </w:r>
      <w:r w:rsidR="00F3755A" w:rsidRPr="003B31D0">
        <w:rPr>
          <w:rFonts w:cs="Times New Roman"/>
          <w:szCs w:val="26"/>
          <w:lang w:val="vi-VN"/>
        </w:rPr>
        <w:t>.</w:t>
      </w:r>
    </w:p>
    <w:p w14:paraId="25A8CCF3" w14:textId="77777777" w:rsidR="002D6222"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Trường hợp nhà thầu xếp hạng cao hơn từ chối cung cấp hàng hóa</w:t>
      </w:r>
      <w:r w:rsidR="00ED6FED" w:rsidRPr="003B31D0">
        <w:rPr>
          <w:rFonts w:cs="Times New Roman"/>
          <w:szCs w:val="26"/>
          <w:lang w:val="vi-VN"/>
        </w:rPr>
        <w:t>, dịch vụ</w:t>
      </w:r>
      <w:r w:rsidRPr="003B31D0">
        <w:rPr>
          <w:rFonts w:cs="Times New Roman"/>
          <w:szCs w:val="26"/>
          <w:lang w:val="vi-VN"/>
        </w:rPr>
        <w:t xml:space="preserve"> mà không có lý do chính đáng, không thuộc trường hợp bất khả kháng, vi phạm thỏa thuận khung, hợp đồng thì việc xử lý vi phạm hợp đồng thực hiện theo</w:t>
      </w:r>
      <w:r w:rsidR="00ED6FED" w:rsidRPr="003B31D0">
        <w:rPr>
          <w:rFonts w:cs="Times New Roman"/>
          <w:szCs w:val="26"/>
          <w:lang w:val="vi-VN"/>
        </w:rPr>
        <w:t xml:space="preserve"> thỏa thuận khung,</w:t>
      </w:r>
      <w:r w:rsidRPr="003B31D0">
        <w:rPr>
          <w:rFonts w:cs="Times New Roman"/>
          <w:szCs w:val="26"/>
          <w:lang w:val="vi-VN"/>
        </w:rPr>
        <w:t xml:space="preserve"> hợp đồng. </w:t>
      </w:r>
      <w:r w:rsidR="002D6222" w:rsidRPr="003B31D0">
        <w:rPr>
          <w:rFonts w:cs="Times New Roman"/>
          <w:szCs w:val="26"/>
          <w:lang w:val="vi-VN"/>
        </w:rPr>
        <w:t>Nhà thầ</w:t>
      </w:r>
      <w:r w:rsidR="00F26220" w:rsidRPr="003B31D0">
        <w:rPr>
          <w:rFonts w:cs="Times New Roman"/>
          <w:szCs w:val="26"/>
          <w:lang w:val="vi-VN"/>
        </w:rPr>
        <w:t>u</w:t>
      </w:r>
      <w:r w:rsidR="002D6222" w:rsidRPr="003B31D0">
        <w:rPr>
          <w:rFonts w:cs="Times New Roman"/>
          <w:szCs w:val="26"/>
          <w:lang w:val="vi-VN"/>
        </w:rPr>
        <w:t xml:space="preserve"> vi phạm hợp đồng sẽ bị phạt hợp đồng theo quy định trong hợp đồng, </w:t>
      </w:r>
      <w:r w:rsidR="00DF2D83" w:rsidRPr="003B31D0">
        <w:rPr>
          <w:rFonts w:cs="Times New Roman"/>
          <w:szCs w:val="26"/>
          <w:lang w:val="vi-VN"/>
        </w:rPr>
        <w:t>không được hoàn trả</w:t>
      </w:r>
      <w:r w:rsidR="002D6222" w:rsidRPr="003B31D0">
        <w:rPr>
          <w:rFonts w:cs="Times New Roman"/>
          <w:szCs w:val="26"/>
          <w:lang w:val="vi-VN"/>
        </w:rPr>
        <w:t xml:space="preserve"> giá trị bảo đảm thực hiện hợp đồng, bị </w:t>
      </w:r>
      <w:r w:rsidR="0003305F" w:rsidRPr="003B31D0">
        <w:rPr>
          <w:rFonts w:cs="Times New Roman"/>
          <w:szCs w:val="26"/>
          <w:lang w:val="vi-VN"/>
        </w:rPr>
        <w:t xml:space="preserve">công khai thông tin </w:t>
      </w:r>
      <w:r w:rsidR="00D665C6" w:rsidRPr="003B31D0">
        <w:rPr>
          <w:rFonts w:cs="Times New Roman"/>
          <w:szCs w:val="26"/>
          <w:lang w:val="vi-VN"/>
        </w:rPr>
        <w:t xml:space="preserve">về kết quả </w:t>
      </w:r>
      <w:r w:rsidR="002D6222" w:rsidRPr="003B31D0">
        <w:rPr>
          <w:rFonts w:cs="Times New Roman"/>
          <w:szCs w:val="26"/>
          <w:lang w:val="vi-VN"/>
        </w:rPr>
        <w:t>thực hiện hợp đồng và đăng tải trên Hệ thống mạng đấu thầu quốc gia</w:t>
      </w:r>
      <w:r w:rsidR="007241DF" w:rsidRPr="003B31D0">
        <w:rPr>
          <w:rFonts w:cs="Times New Roman"/>
          <w:szCs w:val="26"/>
          <w:lang w:val="vi-VN"/>
        </w:rPr>
        <w:t>;</w:t>
      </w:r>
    </w:p>
    <w:p w14:paraId="57CB3AE0" w14:textId="77777777" w:rsidR="00085CC7" w:rsidRPr="003B31D0" w:rsidRDefault="00330C1B" w:rsidP="003B31D0">
      <w:pPr>
        <w:widowControl w:val="0"/>
        <w:spacing w:after="0" w:line="276" w:lineRule="auto"/>
        <w:ind w:firstLine="567"/>
        <w:rPr>
          <w:rFonts w:cs="Times New Roman"/>
          <w:szCs w:val="26"/>
          <w:lang w:val="vi-VN"/>
        </w:rPr>
      </w:pPr>
      <w:r w:rsidRPr="003B31D0">
        <w:rPr>
          <w:rFonts w:cs="Times New Roman"/>
          <w:szCs w:val="26"/>
          <w:lang w:val="vi-VN"/>
        </w:rPr>
        <w:t>b) Lựa chọn nhà thầu căn cứ khối lượng mời thầu</w:t>
      </w:r>
      <w:r w:rsidR="007241DF" w:rsidRPr="003B31D0">
        <w:rPr>
          <w:rFonts w:cs="Times New Roman"/>
          <w:szCs w:val="26"/>
          <w:lang w:val="vi-VN"/>
        </w:rPr>
        <w:t>:</w:t>
      </w:r>
    </w:p>
    <w:p w14:paraId="2A9E90D9" w14:textId="6EB3EA7C" w:rsidR="00F517E1" w:rsidRPr="003B31D0" w:rsidRDefault="00330C1B" w:rsidP="003B31D0">
      <w:pPr>
        <w:widowControl w:val="0"/>
        <w:spacing w:after="0" w:line="276" w:lineRule="auto"/>
        <w:ind w:firstLine="567"/>
        <w:rPr>
          <w:rFonts w:cs="Times New Roman"/>
          <w:szCs w:val="26"/>
          <w:lang w:val="vi-VN"/>
        </w:rPr>
      </w:pPr>
      <w:r w:rsidRPr="003B31D0">
        <w:rPr>
          <w:rFonts w:cs="Times New Roman"/>
          <w:szCs w:val="26"/>
          <w:lang w:val="vi-VN"/>
        </w:rPr>
        <w:t>Việc lựa chọn nhà thầu căn cứ tiêu chuẩn đánh giá nêu trong hồ sơ mời thầu</w:t>
      </w:r>
      <w:r w:rsidR="00F517E1" w:rsidRPr="003B31D0">
        <w:rPr>
          <w:rFonts w:cs="Times New Roman"/>
          <w:szCs w:val="26"/>
          <w:lang w:val="vi-VN"/>
        </w:rPr>
        <w:t xml:space="preserve"> theo quy định tại Điều</w:t>
      </w:r>
      <w:r w:rsidR="00C90A7B" w:rsidRPr="003B31D0">
        <w:rPr>
          <w:rFonts w:cs="Times New Roman"/>
          <w:szCs w:val="26"/>
          <w:lang w:val="vi-VN"/>
        </w:rPr>
        <w:t xml:space="preserve"> </w:t>
      </w:r>
      <w:r w:rsidR="0086442E" w:rsidRPr="003B31D0">
        <w:rPr>
          <w:rFonts w:cs="Times New Roman"/>
          <w:szCs w:val="26"/>
          <w:lang w:val="vi-VN"/>
        </w:rPr>
        <w:t xml:space="preserve">26 </w:t>
      </w:r>
      <w:r w:rsidR="00C90A7B" w:rsidRPr="003B31D0">
        <w:rPr>
          <w:rFonts w:cs="Times New Roman"/>
          <w:szCs w:val="26"/>
          <w:lang w:val="vi-VN"/>
        </w:rPr>
        <w:t xml:space="preserve">và Điều </w:t>
      </w:r>
      <w:r w:rsidR="0086442E" w:rsidRPr="003B31D0">
        <w:rPr>
          <w:rFonts w:cs="Times New Roman"/>
          <w:szCs w:val="26"/>
          <w:lang w:val="vi-VN"/>
        </w:rPr>
        <w:t xml:space="preserve">37 </w:t>
      </w:r>
      <w:r w:rsidR="00F517E1" w:rsidRPr="003B31D0">
        <w:rPr>
          <w:rFonts w:cs="Times New Roman"/>
          <w:szCs w:val="26"/>
          <w:lang w:val="vi-VN"/>
        </w:rPr>
        <w:t xml:space="preserve">của Nghị định này. Nhà thầu chào thầu theo khối lượng, số lượng yêu cầu trong hồ sơ mời thầu. </w:t>
      </w:r>
      <w:r w:rsidR="00F517E1" w:rsidRPr="00AE7794">
        <w:rPr>
          <w:rFonts w:cs="Times New Roman"/>
          <w:b/>
          <w:bCs/>
          <w:szCs w:val="26"/>
          <w:highlight w:val="yellow"/>
          <w:lang w:val="vi-VN"/>
        </w:rPr>
        <w:t>Danh sách phê duyệt nhà thầu trúng thầu bao gồm danh sách chính (nhà thầu xếp thứ nhất) và danh sách dự bị (nhà thầu xếp thứ 2 trở đi</w:t>
      </w:r>
      <w:r w:rsidR="00F517E1" w:rsidRPr="003B31D0">
        <w:rPr>
          <w:rFonts w:cs="Times New Roman"/>
          <w:szCs w:val="26"/>
          <w:lang w:val="vi-VN"/>
        </w:rPr>
        <w:t>). Trong quá trình thực hiện hợp đồng, trường hợp nhà thầu trong danh sách</w:t>
      </w:r>
      <w:r w:rsidR="00DA7EB6" w:rsidRPr="003B31D0">
        <w:rPr>
          <w:rFonts w:cs="Times New Roman"/>
          <w:szCs w:val="26"/>
          <w:lang w:val="vi-VN"/>
        </w:rPr>
        <w:t xml:space="preserve"> chính</w:t>
      </w:r>
      <w:r w:rsidR="00F517E1" w:rsidRPr="003B31D0">
        <w:rPr>
          <w:rFonts w:cs="Times New Roman"/>
          <w:szCs w:val="26"/>
          <w:lang w:val="vi-VN"/>
        </w:rPr>
        <w:t xml:space="preserve"> vi phạm hợp đồng, không thể tiếp tục cung ứng hàng hóa, dịch vụ theo số lượng, khối lượng quy định tại thỏa thuận khung hoặc theo hợp đồng đã ký kết thì đơn vị mua sắm tập trung, đơn vị có nhu cầu mua sắm chấm dứt hợp đồng với nhà thầu đó và mời nhà thầu xếp hạng thứ hai</w:t>
      </w:r>
      <w:r w:rsidR="002D6222" w:rsidRPr="003B31D0">
        <w:rPr>
          <w:rFonts w:cs="Times New Roman"/>
          <w:szCs w:val="26"/>
          <w:lang w:val="vi-VN"/>
        </w:rPr>
        <w:t xml:space="preserve"> (</w:t>
      </w:r>
      <w:r w:rsidR="00F517E1" w:rsidRPr="003B31D0">
        <w:rPr>
          <w:rFonts w:cs="Times New Roman"/>
          <w:szCs w:val="26"/>
          <w:lang w:val="vi-VN"/>
        </w:rPr>
        <w:t xml:space="preserve">danh sách </w:t>
      </w:r>
      <w:r w:rsidR="002D6222" w:rsidRPr="003B31D0">
        <w:rPr>
          <w:rFonts w:cs="Times New Roman"/>
          <w:szCs w:val="26"/>
          <w:lang w:val="vi-VN"/>
        </w:rPr>
        <w:t>dự bị)</w:t>
      </w:r>
      <w:r w:rsidR="00F517E1" w:rsidRPr="003B31D0">
        <w:rPr>
          <w:rFonts w:cs="Times New Roman"/>
          <w:szCs w:val="26"/>
          <w:lang w:val="vi-VN"/>
        </w:rPr>
        <w:t xml:space="preserve"> vào hoàn thiện, ký kết thỏa thuận khung hoặc ký kết hợp đồng, đồng thời yêu cầu nhà thầu khôi phục hiệu lực của hồ sơ dự thầu</w:t>
      </w:r>
      <w:r w:rsidR="002D6222" w:rsidRPr="003B31D0">
        <w:rPr>
          <w:rFonts w:cs="Times New Roman"/>
          <w:szCs w:val="26"/>
          <w:lang w:val="vi-VN"/>
        </w:rPr>
        <w:t>, bảo đảm dự thầu</w:t>
      </w:r>
      <w:r w:rsidR="00F517E1" w:rsidRPr="003B31D0">
        <w:rPr>
          <w:rFonts w:cs="Times New Roman"/>
          <w:szCs w:val="26"/>
          <w:lang w:val="vi-VN"/>
        </w:rPr>
        <w:t xml:space="preserve"> để có cơ sở ký kết thỏa thuận khung, hợp đồng. </w:t>
      </w:r>
      <w:r w:rsidR="00465D78" w:rsidRPr="003B31D0">
        <w:rPr>
          <w:rFonts w:cs="Times New Roman"/>
          <w:szCs w:val="26"/>
          <w:lang w:val="vi-VN"/>
        </w:rPr>
        <w:t>Trường hợp n</w:t>
      </w:r>
      <w:r w:rsidR="00500FB0" w:rsidRPr="003B31D0">
        <w:rPr>
          <w:rFonts w:cs="Times New Roman"/>
          <w:szCs w:val="26"/>
          <w:lang w:val="vi-VN"/>
        </w:rPr>
        <w:t xml:space="preserve">hà thầu xếp hạng thứ hai từ chối hoàn thiện, ký kết hợp đồng thì xử lý tình huống theo quy định tại </w:t>
      </w:r>
      <w:r w:rsidR="007D6C99" w:rsidRPr="003B31D0">
        <w:rPr>
          <w:rFonts w:cs="Times New Roman"/>
          <w:szCs w:val="26"/>
          <w:lang w:val="vi-VN"/>
        </w:rPr>
        <w:t xml:space="preserve">khoản </w:t>
      </w:r>
      <w:r w:rsidR="005615A5" w:rsidRPr="003B31D0">
        <w:rPr>
          <w:rFonts w:cs="Times New Roman"/>
          <w:szCs w:val="26"/>
          <w:lang w:val="vi-VN"/>
        </w:rPr>
        <w:t>1</w:t>
      </w:r>
      <w:r w:rsidR="009C082B" w:rsidRPr="003B31D0">
        <w:rPr>
          <w:rFonts w:cs="Times New Roman"/>
          <w:szCs w:val="26"/>
          <w:lang w:val="vi-VN"/>
        </w:rPr>
        <w:t>6</w:t>
      </w:r>
      <w:r w:rsidR="005615A5" w:rsidRPr="003B31D0">
        <w:rPr>
          <w:rFonts w:cs="Times New Roman"/>
          <w:szCs w:val="26"/>
          <w:lang w:val="vi-VN"/>
        </w:rPr>
        <w:t xml:space="preserve"> </w:t>
      </w:r>
      <w:r w:rsidR="00500FB0" w:rsidRPr="003B31D0">
        <w:rPr>
          <w:rFonts w:cs="Times New Roman"/>
          <w:szCs w:val="26"/>
          <w:lang w:val="vi-VN"/>
        </w:rPr>
        <w:t>Điều</w:t>
      </w:r>
      <w:r w:rsidR="007D6C99" w:rsidRPr="003B31D0">
        <w:rPr>
          <w:rFonts w:cs="Times New Roman"/>
          <w:szCs w:val="26"/>
          <w:lang w:val="vi-VN"/>
        </w:rPr>
        <w:t xml:space="preserve"> </w:t>
      </w:r>
      <w:r w:rsidR="0086442E" w:rsidRPr="003B31D0">
        <w:rPr>
          <w:rFonts w:cs="Times New Roman"/>
          <w:szCs w:val="26"/>
          <w:lang w:val="vi-VN"/>
        </w:rPr>
        <w:t xml:space="preserve">140 </w:t>
      </w:r>
      <w:r w:rsidR="00500FB0" w:rsidRPr="003B31D0">
        <w:rPr>
          <w:rFonts w:cs="Times New Roman"/>
          <w:szCs w:val="26"/>
          <w:lang w:val="vi-VN"/>
        </w:rPr>
        <w:t xml:space="preserve">của Nghị định này. </w:t>
      </w:r>
      <w:r w:rsidR="00F517E1" w:rsidRPr="003B31D0">
        <w:rPr>
          <w:rFonts w:cs="Times New Roman"/>
          <w:szCs w:val="26"/>
          <w:lang w:val="vi-VN"/>
        </w:rPr>
        <w:t xml:space="preserve">Nhà thầu trúng thầu trước đó vi phạm hợp đồng sẽ bị phạt hợp đồng theo quy định trong hợp đồng, </w:t>
      </w:r>
      <w:r w:rsidR="002157E3" w:rsidRPr="003B31D0">
        <w:rPr>
          <w:rFonts w:cs="Times New Roman"/>
          <w:szCs w:val="26"/>
          <w:lang w:val="vi-VN"/>
        </w:rPr>
        <w:t xml:space="preserve">không được hoàn trả </w:t>
      </w:r>
      <w:r w:rsidR="00F517E1" w:rsidRPr="003B31D0">
        <w:rPr>
          <w:rFonts w:cs="Times New Roman"/>
          <w:szCs w:val="26"/>
          <w:lang w:val="vi-VN"/>
        </w:rPr>
        <w:t xml:space="preserve">giá trị bảo đảm thực hiện hợp đồng, bị </w:t>
      </w:r>
      <w:r w:rsidR="0003305F" w:rsidRPr="003B31D0">
        <w:rPr>
          <w:rFonts w:cs="Times New Roman"/>
          <w:szCs w:val="26"/>
          <w:lang w:val="vi-VN"/>
        </w:rPr>
        <w:t xml:space="preserve">công khai thông tin về kết quả </w:t>
      </w:r>
      <w:r w:rsidR="00F517E1" w:rsidRPr="003B31D0">
        <w:rPr>
          <w:rFonts w:cs="Times New Roman"/>
          <w:szCs w:val="26"/>
          <w:lang w:val="vi-VN"/>
        </w:rPr>
        <w:t>thực hiện hợp đồng và đăng tải trên Hệ thống mạng đấu thầu quốc gia</w:t>
      </w:r>
      <w:r w:rsidR="00CD4C96" w:rsidRPr="003B31D0">
        <w:rPr>
          <w:rFonts w:cs="Times New Roman"/>
          <w:szCs w:val="26"/>
          <w:lang w:val="vi-VN"/>
        </w:rPr>
        <w:t>.</w:t>
      </w:r>
    </w:p>
    <w:p w14:paraId="202796C5" w14:textId="07379754" w:rsidR="00B7655B" w:rsidRPr="00EC74DF" w:rsidRDefault="00B7655B" w:rsidP="00EC74DF">
      <w:pPr>
        <w:pStyle w:val="Heading2"/>
      </w:pPr>
      <w:bookmarkStart w:id="272" w:name="_Toc143810239"/>
      <w:bookmarkStart w:id="273" w:name="_Toc156916713"/>
      <w:r w:rsidRPr="00EC74DF">
        <w:rPr>
          <w:rFonts w:hint="eastAsia"/>
        </w:rPr>
        <w:t>Đ</w:t>
      </w:r>
      <w:r w:rsidRPr="00EC74DF">
        <w:t xml:space="preserve">iều </w:t>
      </w:r>
      <w:r w:rsidR="00272123" w:rsidRPr="00EC74DF">
        <w:t>92</w:t>
      </w:r>
      <w:r w:rsidRPr="00EC74DF">
        <w:t>. Nội dung thỏa thuận khung</w:t>
      </w:r>
      <w:bookmarkEnd w:id="272"/>
      <w:bookmarkEnd w:id="273"/>
    </w:p>
    <w:p w14:paraId="29CFD76A" w14:textId="77777777" w:rsidR="00B7655B" w:rsidRPr="003B31D0" w:rsidRDefault="002157E3" w:rsidP="003B31D0">
      <w:pPr>
        <w:widowControl w:val="0"/>
        <w:spacing w:after="0" w:line="276" w:lineRule="auto"/>
        <w:ind w:firstLine="567"/>
        <w:rPr>
          <w:rFonts w:cs="Times New Roman"/>
          <w:szCs w:val="26"/>
          <w:lang w:val="vi-VN"/>
        </w:rPr>
      </w:pPr>
      <w:r w:rsidRPr="003B31D0">
        <w:rPr>
          <w:rFonts w:cs="Times New Roman"/>
          <w:szCs w:val="26"/>
          <w:lang w:val="fr-FR"/>
        </w:rPr>
        <w:t xml:space="preserve">1. </w:t>
      </w:r>
      <w:r w:rsidR="00B7655B" w:rsidRPr="003B31D0">
        <w:rPr>
          <w:rFonts w:cs="Times New Roman"/>
          <w:szCs w:val="26"/>
          <w:lang w:val="vi-VN"/>
        </w:rPr>
        <w:t xml:space="preserve">Căn cứ quy mô, tính chất của gói thầu, đơn vị mua sắm tập trung quy định cụ thể nội dung chi tiết của thỏa thuận khung trong hồ sơ mời thầu cho phù hợp nhưng phải bao gồm những nội dung chủ yếu </w:t>
      </w:r>
      <w:r w:rsidRPr="003B31D0">
        <w:rPr>
          <w:rFonts w:cs="Times New Roman"/>
          <w:szCs w:val="26"/>
          <w:lang w:val="vi-VN"/>
        </w:rPr>
        <w:t>quy định tại khoản 2 Điều này.</w:t>
      </w:r>
    </w:p>
    <w:p w14:paraId="2587BACD" w14:textId="77777777" w:rsidR="0006088F" w:rsidRPr="003B31D0" w:rsidRDefault="0006088F" w:rsidP="003B31D0">
      <w:pPr>
        <w:widowControl w:val="0"/>
        <w:spacing w:after="0" w:line="276" w:lineRule="auto"/>
        <w:ind w:firstLine="567"/>
        <w:rPr>
          <w:rFonts w:cs="Times New Roman"/>
          <w:szCs w:val="26"/>
          <w:lang w:val="vi-VN"/>
        </w:rPr>
      </w:pPr>
      <w:r w:rsidRPr="003B31D0">
        <w:rPr>
          <w:rFonts w:cs="Times New Roman"/>
          <w:szCs w:val="26"/>
          <w:lang w:val="vi-VN"/>
        </w:rPr>
        <w:t>2. Những nội dung chủ yếu của thỏa thuận khung:</w:t>
      </w:r>
    </w:p>
    <w:p w14:paraId="63161446" w14:textId="77777777" w:rsidR="00B7655B" w:rsidRPr="003B31D0" w:rsidRDefault="0006088F" w:rsidP="003B31D0">
      <w:pPr>
        <w:widowControl w:val="0"/>
        <w:spacing w:after="0" w:line="276" w:lineRule="auto"/>
        <w:ind w:firstLine="567"/>
        <w:rPr>
          <w:rFonts w:cs="Times New Roman"/>
          <w:szCs w:val="26"/>
          <w:lang w:val="vi-VN"/>
        </w:rPr>
      </w:pPr>
      <w:r w:rsidRPr="003B31D0">
        <w:rPr>
          <w:rFonts w:cs="Times New Roman"/>
          <w:szCs w:val="26"/>
          <w:lang w:val="vi-VN"/>
        </w:rPr>
        <w:t>a)</w:t>
      </w:r>
      <w:r w:rsidR="00B7655B" w:rsidRPr="003B31D0">
        <w:rPr>
          <w:rFonts w:cs="Times New Roman"/>
          <w:szCs w:val="26"/>
          <w:lang w:val="vi-VN"/>
        </w:rPr>
        <w:t xml:space="preserve"> Phạm vi cung cấp hàng hóa, dịch vụ;</w:t>
      </w:r>
    </w:p>
    <w:p w14:paraId="6114BE69" w14:textId="77777777" w:rsidR="00B7655B" w:rsidRPr="003B31D0" w:rsidRDefault="0006088F" w:rsidP="003B31D0">
      <w:pPr>
        <w:widowControl w:val="0"/>
        <w:spacing w:after="0" w:line="276" w:lineRule="auto"/>
        <w:ind w:firstLine="567"/>
        <w:rPr>
          <w:rFonts w:cs="Times New Roman"/>
          <w:szCs w:val="26"/>
          <w:lang w:val="vi-VN"/>
        </w:rPr>
      </w:pPr>
      <w:r w:rsidRPr="003B31D0">
        <w:rPr>
          <w:rFonts w:cs="Times New Roman"/>
          <w:szCs w:val="26"/>
          <w:lang w:val="vi-VN"/>
        </w:rPr>
        <w:t>b)</w:t>
      </w:r>
      <w:r w:rsidR="00B7655B" w:rsidRPr="003B31D0">
        <w:rPr>
          <w:rFonts w:cs="Times New Roman"/>
          <w:szCs w:val="26"/>
          <w:lang w:val="vi-VN"/>
        </w:rPr>
        <w:t xml:space="preserve"> Thời gian, địa điểm giao hàng, cung cấp dịch vụ dự kiến;</w:t>
      </w:r>
    </w:p>
    <w:p w14:paraId="73D99B15" w14:textId="77777777" w:rsidR="00B7655B" w:rsidRPr="003B31D0" w:rsidRDefault="0006088F" w:rsidP="003B31D0">
      <w:pPr>
        <w:widowControl w:val="0"/>
        <w:spacing w:after="0" w:line="276" w:lineRule="auto"/>
        <w:ind w:firstLine="567"/>
        <w:rPr>
          <w:rFonts w:cs="Times New Roman"/>
          <w:szCs w:val="26"/>
          <w:lang w:val="vi-VN"/>
        </w:rPr>
      </w:pPr>
      <w:r w:rsidRPr="003B31D0">
        <w:rPr>
          <w:rFonts w:cs="Times New Roman"/>
          <w:szCs w:val="26"/>
          <w:lang w:val="vi-VN"/>
        </w:rPr>
        <w:t>c)</w:t>
      </w:r>
      <w:r w:rsidR="00B7655B" w:rsidRPr="003B31D0">
        <w:rPr>
          <w:rFonts w:cs="Times New Roman"/>
          <w:szCs w:val="26"/>
          <w:lang w:val="vi-VN"/>
        </w:rPr>
        <w:t xml:space="preserve"> Điều kiện bàn giao hàng hóa, dịch vụ; tạm ứng, thanh toán, thanh lý hợp đồng;</w:t>
      </w:r>
    </w:p>
    <w:p w14:paraId="7E1F65C4" w14:textId="77777777" w:rsidR="00B7655B" w:rsidRPr="003B31D0" w:rsidRDefault="0006088F" w:rsidP="003B31D0">
      <w:pPr>
        <w:widowControl w:val="0"/>
        <w:spacing w:after="0" w:line="276" w:lineRule="auto"/>
        <w:ind w:firstLine="567"/>
        <w:rPr>
          <w:rFonts w:cs="Times New Roman"/>
          <w:szCs w:val="26"/>
          <w:lang w:val="vi-VN"/>
        </w:rPr>
      </w:pPr>
      <w:r w:rsidRPr="003B31D0">
        <w:rPr>
          <w:rFonts w:cs="Times New Roman"/>
          <w:szCs w:val="26"/>
          <w:lang w:val="vi-VN"/>
        </w:rPr>
        <w:t>d)</w:t>
      </w:r>
      <w:r w:rsidR="00B7655B" w:rsidRPr="003B31D0">
        <w:rPr>
          <w:rFonts w:cs="Times New Roman"/>
          <w:szCs w:val="26"/>
          <w:lang w:val="vi-VN"/>
        </w:rPr>
        <w:t xml:space="preserve"> Mức giá tương ứng với từng loại hàng hóa, dịch vụ;</w:t>
      </w:r>
    </w:p>
    <w:p w14:paraId="15901B33" w14:textId="77777777" w:rsidR="00B7655B" w:rsidRPr="003B31D0" w:rsidRDefault="0006088F"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đ)</w:t>
      </w:r>
      <w:r w:rsidR="00B7655B" w:rsidRPr="003B31D0">
        <w:rPr>
          <w:rFonts w:cs="Times New Roman"/>
          <w:spacing w:val="4"/>
          <w:szCs w:val="26"/>
          <w:lang w:val="vi-VN"/>
        </w:rPr>
        <w:t xml:space="preserve"> Điều kiện bảo hành, bảo trì; đào tạo, hướng dẫn sử dụng hàng hóa, dịch vụ;</w:t>
      </w:r>
    </w:p>
    <w:p w14:paraId="547024E7" w14:textId="77777777" w:rsidR="00B7655B" w:rsidRPr="003B31D0" w:rsidRDefault="0006088F" w:rsidP="003B31D0">
      <w:pPr>
        <w:widowControl w:val="0"/>
        <w:spacing w:after="0" w:line="276" w:lineRule="auto"/>
        <w:ind w:firstLine="567"/>
        <w:rPr>
          <w:rFonts w:cs="Times New Roman"/>
          <w:szCs w:val="26"/>
          <w:lang w:val="vi-VN"/>
        </w:rPr>
      </w:pPr>
      <w:r w:rsidRPr="003B31D0">
        <w:rPr>
          <w:rFonts w:cs="Times New Roman"/>
          <w:szCs w:val="26"/>
          <w:lang w:val="vi-VN"/>
        </w:rPr>
        <w:t>e)</w:t>
      </w:r>
      <w:r w:rsidR="00B7655B" w:rsidRPr="003B31D0">
        <w:rPr>
          <w:rFonts w:cs="Times New Roman"/>
          <w:szCs w:val="26"/>
          <w:lang w:val="vi-VN"/>
        </w:rPr>
        <w:t xml:space="preserve"> Trách nhiệm của nhà thầu cung cấp hàng hóa, dịch vụ</w:t>
      </w:r>
      <w:r w:rsidR="00340575" w:rsidRPr="003B31D0">
        <w:rPr>
          <w:rFonts w:cs="Times New Roman"/>
          <w:szCs w:val="26"/>
          <w:lang w:val="vi-VN"/>
        </w:rPr>
        <w:t>, trong đó bao gồm trách nhiệm ký kết, thực hiện hợp đồng và thực hiện biện pháp bảo đảm thực hiện hợp đồng với đơn vị có nhu cầu mua sắm</w:t>
      </w:r>
      <w:r w:rsidR="00B7655B" w:rsidRPr="003B31D0">
        <w:rPr>
          <w:rFonts w:cs="Times New Roman"/>
          <w:szCs w:val="26"/>
          <w:lang w:val="vi-VN"/>
        </w:rPr>
        <w:t>;</w:t>
      </w:r>
    </w:p>
    <w:p w14:paraId="6D44A6A7" w14:textId="77777777" w:rsidR="00B7655B" w:rsidRPr="003B31D0" w:rsidRDefault="0006088F" w:rsidP="003B31D0">
      <w:pPr>
        <w:widowControl w:val="0"/>
        <w:spacing w:after="0" w:line="276" w:lineRule="auto"/>
        <w:ind w:firstLine="567"/>
        <w:rPr>
          <w:rFonts w:cs="Times New Roman"/>
          <w:szCs w:val="26"/>
          <w:lang w:val="vi-VN"/>
        </w:rPr>
      </w:pPr>
      <w:r w:rsidRPr="003B31D0">
        <w:rPr>
          <w:rFonts w:cs="Times New Roman"/>
          <w:szCs w:val="26"/>
          <w:lang w:val="vi-VN"/>
        </w:rPr>
        <w:t>g)</w:t>
      </w:r>
      <w:r w:rsidR="00B7655B" w:rsidRPr="003B31D0">
        <w:rPr>
          <w:rFonts w:cs="Times New Roman"/>
          <w:szCs w:val="26"/>
          <w:lang w:val="vi-VN"/>
        </w:rPr>
        <w:t xml:space="preserve"> Trách nhiệm của đơn vị </w:t>
      </w:r>
      <w:r w:rsidR="004F4A37" w:rsidRPr="003B31D0">
        <w:rPr>
          <w:rFonts w:cs="Times New Roman"/>
          <w:szCs w:val="26"/>
          <w:lang w:val="vi-VN"/>
        </w:rPr>
        <w:t>có nhu cầu</w:t>
      </w:r>
      <w:r w:rsidR="00B7655B" w:rsidRPr="003B31D0">
        <w:rPr>
          <w:rFonts w:cs="Times New Roman"/>
          <w:szCs w:val="26"/>
          <w:lang w:val="vi-VN"/>
        </w:rPr>
        <w:t xml:space="preserve"> mua sắm</w:t>
      </w:r>
      <w:r w:rsidR="004F4A37" w:rsidRPr="003B31D0">
        <w:rPr>
          <w:rFonts w:cs="Times New Roman"/>
          <w:szCs w:val="26"/>
          <w:lang w:val="vi-VN"/>
        </w:rPr>
        <w:t xml:space="preserve"> trong việc ký kết hợp đồng</w:t>
      </w:r>
      <w:r w:rsidR="00B7655B" w:rsidRPr="003B31D0">
        <w:rPr>
          <w:rFonts w:cs="Times New Roman"/>
          <w:szCs w:val="26"/>
          <w:lang w:val="vi-VN"/>
        </w:rPr>
        <w:t>, sử dụng hàng hóa, dịch vụ;</w:t>
      </w:r>
    </w:p>
    <w:p w14:paraId="7DBA54B8" w14:textId="77777777" w:rsidR="00B7655B" w:rsidRPr="003B31D0" w:rsidRDefault="0006088F" w:rsidP="003B31D0">
      <w:pPr>
        <w:widowControl w:val="0"/>
        <w:spacing w:after="0" w:line="276" w:lineRule="auto"/>
        <w:ind w:firstLine="567"/>
        <w:rPr>
          <w:rFonts w:cs="Times New Roman"/>
          <w:szCs w:val="26"/>
          <w:lang w:val="vi-VN"/>
        </w:rPr>
      </w:pPr>
      <w:r w:rsidRPr="003B31D0">
        <w:rPr>
          <w:rFonts w:cs="Times New Roman"/>
          <w:szCs w:val="26"/>
          <w:lang w:val="vi-VN"/>
        </w:rPr>
        <w:t>h)</w:t>
      </w:r>
      <w:r w:rsidR="00B7655B" w:rsidRPr="003B31D0">
        <w:rPr>
          <w:rFonts w:cs="Times New Roman"/>
          <w:szCs w:val="26"/>
          <w:lang w:val="vi-VN"/>
        </w:rPr>
        <w:t xml:space="preserve"> Trách nhiệm của đơn vị mua sắm tập trung;</w:t>
      </w:r>
    </w:p>
    <w:p w14:paraId="70510104" w14:textId="77777777" w:rsidR="00340575" w:rsidRPr="003B31D0" w:rsidRDefault="008C0DC0" w:rsidP="003B31D0">
      <w:pPr>
        <w:widowControl w:val="0"/>
        <w:spacing w:after="0" w:line="276" w:lineRule="auto"/>
        <w:ind w:firstLine="567"/>
        <w:rPr>
          <w:rFonts w:cs="Times New Roman"/>
          <w:szCs w:val="26"/>
          <w:lang w:val="vi-VN"/>
        </w:rPr>
      </w:pPr>
      <w:r w:rsidRPr="003B31D0">
        <w:rPr>
          <w:rFonts w:cs="Times New Roman"/>
          <w:szCs w:val="26"/>
          <w:lang w:val="vi-VN"/>
        </w:rPr>
        <w:t>i</w:t>
      </w:r>
      <w:r w:rsidR="0006088F" w:rsidRPr="003B31D0">
        <w:rPr>
          <w:rFonts w:cs="Times New Roman"/>
          <w:szCs w:val="26"/>
          <w:lang w:val="vi-VN"/>
        </w:rPr>
        <w:t>)</w:t>
      </w:r>
      <w:r w:rsidR="00B7655B" w:rsidRPr="003B31D0">
        <w:rPr>
          <w:rFonts w:cs="Times New Roman"/>
          <w:szCs w:val="26"/>
          <w:lang w:val="vi-VN"/>
        </w:rPr>
        <w:t xml:space="preserve"> Thời hạn có hiệu lực của thỏa thuận khung;</w:t>
      </w:r>
    </w:p>
    <w:p w14:paraId="6EA0DF20" w14:textId="77777777" w:rsidR="00B7655B" w:rsidRPr="003B31D0" w:rsidRDefault="008C0DC0" w:rsidP="003B31D0">
      <w:pPr>
        <w:widowControl w:val="0"/>
        <w:spacing w:after="0" w:line="276" w:lineRule="auto"/>
        <w:ind w:firstLine="567"/>
        <w:rPr>
          <w:rFonts w:cs="Times New Roman"/>
          <w:szCs w:val="26"/>
          <w:lang w:val="vi-VN"/>
        </w:rPr>
      </w:pPr>
      <w:r w:rsidRPr="003B31D0">
        <w:rPr>
          <w:rFonts w:cs="Times New Roman"/>
          <w:szCs w:val="26"/>
          <w:lang w:val="vi-VN"/>
        </w:rPr>
        <w:t>k</w:t>
      </w:r>
      <w:r w:rsidR="0006088F" w:rsidRPr="003B31D0">
        <w:rPr>
          <w:rFonts w:cs="Times New Roman"/>
          <w:szCs w:val="26"/>
          <w:lang w:val="vi-VN"/>
        </w:rPr>
        <w:t>)</w:t>
      </w:r>
      <w:r w:rsidR="00B7655B" w:rsidRPr="003B31D0">
        <w:rPr>
          <w:rFonts w:cs="Times New Roman"/>
          <w:szCs w:val="26"/>
          <w:lang w:val="vi-VN"/>
        </w:rPr>
        <w:t xml:space="preserve"> Xử phạt</w:t>
      </w:r>
      <w:r w:rsidR="00BB5F26" w:rsidRPr="003B31D0">
        <w:rPr>
          <w:rFonts w:cs="Times New Roman"/>
          <w:szCs w:val="26"/>
          <w:lang w:val="vi-VN"/>
        </w:rPr>
        <w:t>, bồi thường thiệt hại</w:t>
      </w:r>
      <w:r w:rsidR="00B7655B" w:rsidRPr="003B31D0">
        <w:rPr>
          <w:rFonts w:cs="Times New Roman"/>
          <w:szCs w:val="26"/>
          <w:lang w:val="vi-VN"/>
        </w:rPr>
        <w:t xml:space="preserve"> do vi phạm hợp đồng;</w:t>
      </w:r>
    </w:p>
    <w:p w14:paraId="2C9CC563" w14:textId="77777777" w:rsidR="00B7655B" w:rsidRPr="003B31D0" w:rsidRDefault="008C0DC0" w:rsidP="003B31D0">
      <w:pPr>
        <w:widowControl w:val="0"/>
        <w:spacing w:after="0" w:line="276" w:lineRule="auto"/>
        <w:ind w:firstLine="567"/>
        <w:rPr>
          <w:rFonts w:cs="Times New Roman"/>
          <w:szCs w:val="26"/>
          <w:lang w:val="vi-VN"/>
        </w:rPr>
      </w:pPr>
      <w:r w:rsidRPr="003B31D0">
        <w:rPr>
          <w:rFonts w:cs="Times New Roman"/>
          <w:szCs w:val="26"/>
          <w:lang w:val="vi-VN"/>
        </w:rPr>
        <w:t>l</w:t>
      </w:r>
      <w:r w:rsidR="0006088F" w:rsidRPr="003B31D0">
        <w:rPr>
          <w:rFonts w:cs="Times New Roman"/>
          <w:szCs w:val="26"/>
          <w:lang w:val="vi-VN"/>
        </w:rPr>
        <w:t>)</w:t>
      </w:r>
      <w:r w:rsidR="00B7655B" w:rsidRPr="003B31D0">
        <w:rPr>
          <w:rFonts w:cs="Times New Roman"/>
          <w:szCs w:val="26"/>
          <w:lang w:val="vi-VN"/>
        </w:rPr>
        <w:t xml:space="preserve"> Các nội dung liên quan khác.</w:t>
      </w:r>
    </w:p>
    <w:p w14:paraId="575B92A1" w14:textId="26EB3C57" w:rsidR="003252DD" w:rsidRPr="003B31D0" w:rsidRDefault="003252DD" w:rsidP="001E52BE">
      <w:pPr>
        <w:rPr>
          <w:lang w:val="de-DE"/>
        </w:rPr>
      </w:pPr>
      <w:bookmarkStart w:id="274" w:name="_Toc140668505"/>
      <w:bookmarkStart w:id="275" w:name="_Toc156916714"/>
      <w:bookmarkEnd w:id="266"/>
      <w:bookmarkEnd w:id="267"/>
    </w:p>
    <w:p w14:paraId="6E45D615" w14:textId="65A9E201" w:rsidR="00407754" w:rsidRPr="00777FF2" w:rsidRDefault="00407754" w:rsidP="00F11457">
      <w:pPr>
        <w:pStyle w:val="Heading1"/>
        <w:rPr>
          <w:i/>
        </w:rPr>
      </w:pPr>
      <w:r w:rsidRPr="003B31D0">
        <w:t>Mục 2</w:t>
      </w:r>
      <w:bookmarkStart w:id="276" w:name="_Toc156916715"/>
      <w:bookmarkEnd w:id="274"/>
      <w:bookmarkEnd w:id="275"/>
      <w:r w:rsidR="00777FF2">
        <w:rPr>
          <w:i/>
        </w:rPr>
        <w:t xml:space="preserve"> </w:t>
      </w:r>
      <w:r w:rsidR="00777FF2">
        <w:rPr>
          <w:iCs/>
        </w:rPr>
        <w:br w:type="textWrapping" w:clear="all"/>
      </w:r>
      <w:r w:rsidRPr="003B31D0">
        <w:t>MUA SẮM THUỘC DỰ TOÁN MUA SẮM</w:t>
      </w:r>
      <w:bookmarkEnd w:id="276"/>
    </w:p>
    <w:p w14:paraId="737B0CCD" w14:textId="240A55F6" w:rsidR="00407754" w:rsidRPr="00EC74DF" w:rsidRDefault="00407754" w:rsidP="00EC74DF">
      <w:pPr>
        <w:pStyle w:val="Heading2"/>
      </w:pPr>
      <w:bookmarkStart w:id="277" w:name="_Toc156916717"/>
      <w:r w:rsidRPr="00EC74DF">
        <w:rPr>
          <w:rFonts w:hint="eastAsia"/>
        </w:rPr>
        <w:t>Đ</w:t>
      </w:r>
      <w:r w:rsidRPr="00EC74DF">
        <w:t xml:space="preserve">iều </w:t>
      </w:r>
      <w:r w:rsidR="00272123" w:rsidRPr="00EC74DF">
        <w:t>93</w:t>
      </w:r>
      <w:r w:rsidRPr="00EC74DF">
        <w:t>. Quy tr</w:t>
      </w:r>
      <w:r w:rsidRPr="00EC74DF">
        <w:rPr>
          <w:rFonts w:hint="eastAsia"/>
        </w:rPr>
        <w:t>ì</w:t>
      </w:r>
      <w:r w:rsidRPr="00EC74DF">
        <w:t>nh thực hiện mua sắm</w:t>
      </w:r>
      <w:bookmarkEnd w:id="277"/>
      <w:r w:rsidRPr="00EC74DF">
        <w:t xml:space="preserve"> </w:t>
      </w:r>
    </w:p>
    <w:p w14:paraId="52A710B4" w14:textId="013E9D93"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1. Việc lựa chọn nhà thầu thuộc dự toán mua sắm thực hiện theo </w:t>
      </w:r>
      <w:r w:rsidR="00FD13E5" w:rsidRPr="003B31D0">
        <w:rPr>
          <w:rFonts w:cs="Times New Roman"/>
          <w:szCs w:val="26"/>
          <w:lang w:val="vi-VN"/>
        </w:rPr>
        <w:t xml:space="preserve">quy trình </w:t>
      </w:r>
      <w:r w:rsidRPr="003B31D0">
        <w:rPr>
          <w:rFonts w:cs="Times New Roman"/>
          <w:szCs w:val="26"/>
          <w:lang w:val="vi-VN"/>
        </w:rPr>
        <w:t xml:space="preserve">quy định tại </w:t>
      </w:r>
      <w:r w:rsidR="00FB2F05" w:rsidRPr="003B31D0">
        <w:rPr>
          <w:rFonts w:cs="Times New Roman"/>
          <w:szCs w:val="26"/>
          <w:lang w:val="vi-VN"/>
        </w:rPr>
        <w:t xml:space="preserve">các </w:t>
      </w:r>
      <w:r w:rsidR="00030570" w:rsidRPr="003B31D0">
        <w:rPr>
          <w:rFonts w:cs="Times New Roman"/>
          <w:szCs w:val="26"/>
          <w:lang w:val="vi-VN"/>
        </w:rPr>
        <w:t>C</w:t>
      </w:r>
      <w:r w:rsidR="00F64BAE" w:rsidRPr="003B31D0">
        <w:rPr>
          <w:rFonts w:cs="Times New Roman"/>
          <w:szCs w:val="26"/>
          <w:lang w:val="vi-VN"/>
        </w:rPr>
        <w:t xml:space="preserve">hương </w:t>
      </w:r>
      <w:r w:rsidR="00FD13E5" w:rsidRPr="003B31D0">
        <w:rPr>
          <w:rFonts w:cs="Times New Roman"/>
          <w:szCs w:val="26"/>
          <w:lang w:val="vi-VN"/>
        </w:rPr>
        <w:t xml:space="preserve">I, </w:t>
      </w:r>
      <w:r w:rsidR="00F64BAE" w:rsidRPr="003B31D0">
        <w:rPr>
          <w:rFonts w:cs="Times New Roman"/>
          <w:szCs w:val="26"/>
          <w:lang w:val="vi-VN"/>
        </w:rPr>
        <w:t xml:space="preserve">II, </w:t>
      </w:r>
      <w:r w:rsidR="00420CE3" w:rsidRPr="003B31D0">
        <w:rPr>
          <w:rFonts w:cs="Times New Roman"/>
          <w:szCs w:val="26"/>
          <w:lang w:val="vi-VN"/>
        </w:rPr>
        <w:t>III</w:t>
      </w:r>
      <w:r w:rsidR="00F64BAE" w:rsidRPr="003B31D0">
        <w:rPr>
          <w:rFonts w:cs="Times New Roman"/>
          <w:szCs w:val="26"/>
          <w:lang w:val="vi-VN"/>
        </w:rPr>
        <w:t xml:space="preserve">, </w:t>
      </w:r>
      <w:r w:rsidR="00420CE3" w:rsidRPr="003B31D0">
        <w:rPr>
          <w:rFonts w:cs="Times New Roman"/>
          <w:szCs w:val="26"/>
          <w:lang w:val="vi-VN"/>
        </w:rPr>
        <w:t>I</w:t>
      </w:r>
      <w:r w:rsidR="00F64BAE" w:rsidRPr="003B31D0">
        <w:rPr>
          <w:rFonts w:cs="Times New Roman"/>
          <w:szCs w:val="26"/>
          <w:lang w:val="vi-VN"/>
        </w:rPr>
        <w:t>V</w:t>
      </w:r>
      <w:r w:rsidR="001909E2" w:rsidRPr="003B31D0">
        <w:rPr>
          <w:rFonts w:cs="Times New Roman"/>
          <w:szCs w:val="26"/>
          <w:lang w:val="vi-VN"/>
        </w:rPr>
        <w:t>, V</w:t>
      </w:r>
      <w:r w:rsidR="00FB2F05" w:rsidRPr="003B31D0">
        <w:rPr>
          <w:rFonts w:cs="Times New Roman"/>
          <w:szCs w:val="26"/>
          <w:lang w:val="vi-VN"/>
        </w:rPr>
        <w:t>, VI</w:t>
      </w:r>
      <w:r w:rsidR="006F020E" w:rsidRPr="003B31D0">
        <w:rPr>
          <w:rFonts w:cs="Times New Roman"/>
          <w:szCs w:val="26"/>
          <w:lang w:val="vi-VN"/>
        </w:rPr>
        <w:t>, VII</w:t>
      </w:r>
      <w:r w:rsidR="00FD13E5" w:rsidRPr="003B31D0">
        <w:rPr>
          <w:rFonts w:cs="Times New Roman"/>
          <w:szCs w:val="26"/>
          <w:lang w:val="vi-VN"/>
        </w:rPr>
        <w:t xml:space="preserve"> và </w:t>
      </w:r>
      <w:r w:rsidR="00FB2F05" w:rsidRPr="003B31D0">
        <w:rPr>
          <w:rFonts w:cs="Times New Roman"/>
          <w:szCs w:val="26"/>
          <w:lang w:val="vi-VN"/>
        </w:rPr>
        <w:t>VII</w:t>
      </w:r>
      <w:r w:rsidR="006F020E" w:rsidRPr="003B31D0">
        <w:rPr>
          <w:rFonts w:cs="Times New Roman"/>
          <w:szCs w:val="26"/>
          <w:lang w:val="vi-VN"/>
        </w:rPr>
        <w:t>I</w:t>
      </w:r>
      <w:r w:rsidR="00FD13E5" w:rsidRPr="003B31D0">
        <w:rPr>
          <w:rFonts w:cs="Times New Roman"/>
          <w:szCs w:val="26"/>
          <w:lang w:val="vi-VN"/>
        </w:rPr>
        <w:t xml:space="preserve"> </w:t>
      </w:r>
      <w:r w:rsidRPr="003B31D0">
        <w:rPr>
          <w:rFonts w:cs="Times New Roman"/>
          <w:szCs w:val="26"/>
          <w:lang w:val="vi-VN"/>
        </w:rPr>
        <w:t>của Nghị định này</w:t>
      </w:r>
      <w:r w:rsidR="008F4577" w:rsidRPr="003B31D0">
        <w:rPr>
          <w:rFonts w:cs="Times New Roman"/>
          <w:szCs w:val="26"/>
          <w:lang w:val="vi-VN"/>
        </w:rPr>
        <w:t>, không phải trình, phê duyệt quyết định mua sắm.</w:t>
      </w:r>
    </w:p>
    <w:p w14:paraId="6E38A985" w14:textId="77777777" w:rsidR="00FB2F05" w:rsidRPr="003B31D0" w:rsidRDefault="00407754" w:rsidP="003B31D0">
      <w:pPr>
        <w:widowControl w:val="0"/>
        <w:spacing w:after="240" w:line="276" w:lineRule="auto"/>
        <w:ind w:firstLine="567"/>
        <w:rPr>
          <w:rFonts w:cs="Times New Roman"/>
          <w:szCs w:val="26"/>
          <w:lang w:val="vi-VN"/>
        </w:rPr>
      </w:pPr>
      <w:r w:rsidRPr="003B31D0">
        <w:rPr>
          <w:rFonts w:cs="Times New Roman"/>
          <w:szCs w:val="26"/>
          <w:lang w:val="vi-VN"/>
        </w:rPr>
        <w:t xml:space="preserve">2. </w:t>
      </w:r>
      <w:bookmarkStart w:id="278" w:name="_Toc140668507"/>
      <w:r w:rsidR="001F0B2C" w:rsidRPr="003B31D0">
        <w:rPr>
          <w:rFonts w:cs="Times New Roman"/>
          <w:szCs w:val="26"/>
          <w:lang w:val="vi-VN"/>
        </w:rPr>
        <w:t xml:space="preserve">Đối với các hàng hóa thuộc danh mục do </w:t>
      </w:r>
      <w:r w:rsidR="00FB2F05" w:rsidRPr="003B31D0">
        <w:rPr>
          <w:rFonts w:cs="Times New Roman"/>
          <w:szCs w:val="26"/>
          <w:lang w:val="vi-VN"/>
        </w:rPr>
        <w:t xml:space="preserve">Chính phủ, </w:t>
      </w:r>
      <w:r w:rsidR="001F0B2C" w:rsidRPr="003B31D0">
        <w:rPr>
          <w:rFonts w:cs="Times New Roman"/>
          <w:szCs w:val="26"/>
          <w:lang w:val="vi-VN"/>
        </w:rPr>
        <w:t>Thủ tướng Chính phủ quy định tiêu chuẩn, định mức hoặc quyết định việc phân cấp quy định tiêu chuẩn, định mức</w:t>
      </w:r>
      <w:r w:rsidR="00FB2F05" w:rsidRPr="003B31D0">
        <w:rPr>
          <w:rFonts w:cs="Times New Roman"/>
          <w:szCs w:val="26"/>
          <w:lang w:val="vi-VN"/>
        </w:rPr>
        <w:t xml:space="preserve"> thì </w:t>
      </w:r>
      <w:r w:rsidR="001F0B2C" w:rsidRPr="003B31D0">
        <w:rPr>
          <w:rFonts w:cs="Times New Roman"/>
          <w:szCs w:val="26"/>
          <w:lang w:val="vi-VN"/>
        </w:rPr>
        <w:t xml:space="preserve">điều kiện xét duyệt trúng thầu là giá đề nghị trúng thầu của từng hàng hóa đảm bảo không vượt mức giá của từng hàng hóa đó theo </w:t>
      </w:r>
      <w:r w:rsidR="00FB2F05" w:rsidRPr="003B31D0">
        <w:rPr>
          <w:rFonts w:cs="Times New Roman"/>
          <w:szCs w:val="26"/>
          <w:lang w:val="vi-VN"/>
        </w:rPr>
        <w:t>tiêu chuẩn, định mức do cấp có thẩm quyền ban hành.</w:t>
      </w:r>
    </w:p>
    <w:p w14:paraId="1F7F9487" w14:textId="2A2018A4" w:rsidR="00591757" w:rsidRPr="003B31D0" w:rsidRDefault="000354BC" w:rsidP="00F11457">
      <w:pPr>
        <w:pStyle w:val="Heading1"/>
      </w:pPr>
      <w:bookmarkStart w:id="279" w:name="_Toc156916718"/>
      <w:bookmarkEnd w:id="278"/>
      <w:r w:rsidRPr="003B31D0">
        <w:t>Mục 3</w:t>
      </w:r>
      <w:bookmarkStart w:id="280" w:name="_Toc375751888"/>
      <w:bookmarkStart w:id="281" w:name="_Toc140668508"/>
      <w:bookmarkStart w:id="282" w:name="_Toc156916719"/>
      <w:bookmarkEnd w:id="279"/>
      <w:r w:rsidR="00777FF2">
        <w:t xml:space="preserve"> </w:t>
      </w:r>
      <w:r w:rsidR="00777FF2">
        <w:br w:type="textWrapping" w:clear="all"/>
      </w:r>
      <w:r w:rsidR="00407754" w:rsidRPr="003B31D0">
        <w:t>MUA THUỐC</w:t>
      </w:r>
      <w:bookmarkEnd w:id="280"/>
      <w:r w:rsidR="00407754" w:rsidRPr="003B31D0">
        <w:t>, HÓA CHẤT,</w:t>
      </w:r>
      <w:bookmarkEnd w:id="281"/>
      <w:bookmarkEnd w:id="282"/>
      <w:r w:rsidR="00407754" w:rsidRPr="003B31D0">
        <w:t xml:space="preserve"> </w:t>
      </w:r>
      <w:bookmarkStart w:id="283" w:name="_Toc140668509"/>
      <w:bookmarkStart w:id="284" w:name="_Toc156916720"/>
      <w:r w:rsidR="00407754" w:rsidRPr="003B31D0">
        <w:t>VẬT TƯ XÉT NGHIỆM, THIẾT BỊ Y TẾ</w:t>
      </w:r>
      <w:bookmarkStart w:id="285" w:name="_Toc140668520"/>
      <w:bookmarkEnd w:id="283"/>
      <w:bookmarkEnd w:id="284"/>
    </w:p>
    <w:p w14:paraId="5F22A4CD" w14:textId="77777777" w:rsidR="006D1958" w:rsidRPr="003B31D0" w:rsidRDefault="006D1958" w:rsidP="003B31D0">
      <w:pPr>
        <w:spacing w:line="276" w:lineRule="auto"/>
        <w:rPr>
          <w:szCs w:val="26"/>
          <w:lang w:val="vi-VN"/>
        </w:rPr>
      </w:pPr>
    </w:p>
    <w:p w14:paraId="7C71CDA4" w14:textId="29215F54" w:rsidR="00B7655B" w:rsidRPr="00EC74DF" w:rsidRDefault="00B7655B" w:rsidP="00EC74DF">
      <w:pPr>
        <w:pStyle w:val="Heading2"/>
      </w:pPr>
      <w:bookmarkStart w:id="286" w:name="_Toc143810247"/>
      <w:bookmarkStart w:id="287" w:name="_Toc156916721"/>
      <w:r w:rsidRPr="00EC74DF">
        <w:rPr>
          <w:rFonts w:hint="eastAsia"/>
        </w:rPr>
        <w:t>Đ</w:t>
      </w:r>
      <w:r w:rsidRPr="00EC74DF">
        <w:t xml:space="preserve">iều </w:t>
      </w:r>
      <w:r w:rsidR="00272123" w:rsidRPr="00EC74DF">
        <w:t>94</w:t>
      </w:r>
      <w:r w:rsidRPr="00EC74DF">
        <w:t>. Lựa chọn nh</w:t>
      </w:r>
      <w:r w:rsidRPr="00EC74DF">
        <w:rPr>
          <w:rFonts w:hint="eastAsia"/>
        </w:rPr>
        <w:t>à</w:t>
      </w:r>
      <w:r w:rsidRPr="00EC74DF">
        <w:t xml:space="preserve"> thầu theo số l</w:t>
      </w:r>
      <w:r w:rsidRPr="00EC74DF">
        <w:rPr>
          <w:rFonts w:hint="eastAsia"/>
        </w:rPr>
        <w:t>ư</w:t>
      </w:r>
      <w:r w:rsidRPr="00EC74DF">
        <w:t>ợng dịch vụ kỹ thuật</w:t>
      </w:r>
      <w:bookmarkEnd w:id="286"/>
      <w:bookmarkEnd w:id="287"/>
    </w:p>
    <w:p w14:paraId="34EAFB2C"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1. Việc lựa chọn nhà thầu cung cấp trọn gói thiết bị, hóa chất, vật tư xét nghiệm, dịch vụ đi kèm (không bao gồm nhân công vận hành) được thực hiện theo quy định tại điểm b khoản 1 Điều 55 của Luật Đấu thầu. Hồ sơ mời thầu bao gồm các nội dung sau:</w:t>
      </w:r>
    </w:p>
    <w:p w14:paraId="35B2A4B8"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a) Yêu cầu về kỹ thuật đối với thiết bị; yêu cầu đối với phần mềm </w:t>
      </w:r>
      <w:r w:rsidR="00C44F12" w:rsidRPr="003B31D0">
        <w:rPr>
          <w:rFonts w:cs="Times New Roman"/>
          <w:szCs w:val="26"/>
          <w:lang w:val="vi-VN"/>
        </w:rPr>
        <w:t xml:space="preserve">vận hành </w:t>
      </w:r>
      <w:r w:rsidRPr="003B31D0">
        <w:rPr>
          <w:rFonts w:cs="Times New Roman"/>
          <w:szCs w:val="26"/>
          <w:lang w:val="vi-VN"/>
        </w:rPr>
        <w:t xml:space="preserve">thiết bị, hiệu chỉnh thiết bị; </w:t>
      </w:r>
    </w:p>
    <w:p w14:paraId="2166099A"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b) Yêu cầu </w:t>
      </w:r>
      <w:r w:rsidR="00547B15" w:rsidRPr="003B31D0">
        <w:rPr>
          <w:rFonts w:cs="Times New Roman"/>
          <w:szCs w:val="26"/>
          <w:lang w:val="vi-VN"/>
        </w:rPr>
        <w:t xml:space="preserve">về thời hạn sử dụng của </w:t>
      </w:r>
      <w:r w:rsidRPr="003B31D0">
        <w:rPr>
          <w:rFonts w:cs="Times New Roman"/>
          <w:szCs w:val="26"/>
          <w:lang w:val="vi-VN"/>
        </w:rPr>
        <w:t>hóa chất, vật tư xét nghiệm;</w:t>
      </w:r>
    </w:p>
    <w:p w14:paraId="628B1BDB"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c) Yêu cầu nhà thầu liệt kê tất cả hóa chất, vật tư xét nghiệm và các vật tư cần thiết đi kèm để thực hiện </w:t>
      </w:r>
      <w:r w:rsidR="00965A46" w:rsidRPr="003B31D0">
        <w:rPr>
          <w:rFonts w:cs="Times New Roman"/>
          <w:szCs w:val="26"/>
          <w:lang w:val="vi-VN"/>
        </w:rPr>
        <w:t xml:space="preserve">từng </w:t>
      </w:r>
      <w:r w:rsidRPr="003B31D0">
        <w:rPr>
          <w:rFonts w:cs="Times New Roman"/>
          <w:szCs w:val="26"/>
          <w:lang w:val="vi-VN"/>
        </w:rPr>
        <w:t>dịch vụ kỹ thuật; quy cách đóng gói các hàng hóa này;</w:t>
      </w:r>
    </w:p>
    <w:p w14:paraId="0DB88245"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d) Biểu tổng hợp </w:t>
      </w:r>
      <w:r w:rsidR="0015476C" w:rsidRPr="003B31D0">
        <w:rPr>
          <w:rFonts w:cs="Times New Roman"/>
          <w:szCs w:val="26"/>
          <w:lang w:val="vi-VN"/>
        </w:rPr>
        <w:t xml:space="preserve">giá </w:t>
      </w:r>
      <w:r w:rsidRPr="003B31D0">
        <w:rPr>
          <w:rFonts w:cs="Times New Roman"/>
          <w:szCs w:val="26"/>
          <w:lang w:val="vi-VN"/>
        </w:rPr>
        <w:t>dự thầu được xây dựng căn cứ vào số lượng dịch vụ kỹ thuật dự kiến và đơn giá do nhà thầu chào cho từng dịch vụ kỹ thuật. Đơn giá này là chi phí trọn gói để thực hiện gói thầu tính cho mỗi dịch vụ kỹ thuật, bao gồm chi phí về thiết bị, hóa chất, vật tư xét nghiệm; dịch vụ bảo hành, bảo dưỡng, thay thế linh kiện; lắp đặt, đào tạo, hướng dẫn sử dụng; hóa chất, vật tư xét nghiệm</w:t>
      </w:r>
      <w:r w:rsidR="005D489A" w:rsidRPr="003B31D0">
        <w:rPr>
          <w:rFonts w:cs="Times New Roman"/>
          <w:szCs w:val="26"/>
          <w:lang w:val="vi-VN"/>
        </w:rPr>
        <w:t>, vật tư cần thiết đi kèm</w:t>
      </w:r>
      <w:r w:rsidRPr="003B31D0">
        <w:rPr>
          <w:rFonts w:cs="Times New Roman"/>
          <w:szCs w:val="26"/>
          <w:lang w:val="vi-VN"/>
        </w:rPr>
        <w:t xml:space="preserve"> phục vụ công tác thử nghiệm chất lượng dịch vụ kỹ thuật và hiệu chỉnh thiết bị; thiết bị dự phòng</w:t>
      </w:r>
      <w:r w:rsidR="005D489A" w:rsidRPr="003B31D0">
        <w:rPr>
          <w:rFonts w:cs="Times New Roman"/>
          <w:szCs w:val="26"/>
          <w:lang w:val="vi-VN"/>
        </w:rPr>
        <w:t xml:space="preserve"> (nếu có)</w:t>
      </w:r>
      <w:r w:rsidRPr="003B31D0">
        <w:rPr>
          <w:rFonts w:cs="Times New Roman"/>
          <w:szCs w:val="26"/>
          <w:lang w:val="vi-VN"/>
        </w:rPr>
        <w:t>; hóa chất, vật tư xét nghiệm mẫu và các chi phí liên quan khác để thực hiện gói thầu. Chủ đầu tư không phải chịu bất kỳ chi phí nào khác ngoài chi phí trọn gói tính theo số lượng dịch vụ kỹ thuật và đơn giá trong hợp đồng;</w:t>
      </w:r>
    </w:p>
    <w:p w14:paraId="7A6A3F25"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đ) Yêu cầu đối với nhà thầu về việc lưu kho, lưu trữ hóa chất, vật tư xét </w:t>
      </w:r>
      <w:r w:rsidRPr="003B31D0">
        <w:rPr>
          <w:rFonts w:cs="Times New Roman"/>
          <w:spacing w:val="-4"/>
          <w:szCs w:val="26"/>
          <w:lang w:val="vi-VN"/>
        </w:rPr>
        <w:t xml:space="preserve">nghiệm để đảm bảo dịch vụ kỹ thuật được </w:t>
      </w:r>
      <w:r w:rsidR="00357AF3" w:rsidRPr="003B31D0">
        <w:rPr>
          <w:rFonts w:cs="Times New Roman"/>
          <w:spacing w:val="-4"/>
          <w:szCs w:val="26"/>
          <w:lang w:val="vi-VN"/>
        </w:rPr>
        <w:t>thực hiện</w:t>
      </w:r>
      <w:r w:rsidRPr="003B31D0">
        <w:rPr>
          <w:rFonts w:cs="Times New Roman"/>
          <w:spacing w:val="-4"/>
          <w:szCs w:val="26"/>
          <w:lang w:val="vi-VN"/>
        </w:rPr>
        <w:t xml:space="preserve"> liên tục</w:t>
      </w:r>
      <w:r w:rsidR="00965A46" w:rsidRPr="003B31D0">
        <w:rPr>
          <w:rFonts w:cs="Times New Roman"/>
          <w:spacing w:val="-4"/>
          <w:szCs w:val="26"/>
          <w:lang w:val="vi-VN"/>
        </w:rPr>
        <w:t>,</w:t>
      </w:r>
      <w:r w:rsidRPr="003B31D0">
        <w:rPr>
          <w:rFonts w:cs="Times New Roman"/>
          <w:spacing w:val="-4"/>
          <w:szCs w:val="26"/>
          <w:lang w:val="vi-VN"/>
        </w:rPr>
        <w:t xml:space="preserve"> không bị gián đoạn;</w:t>
      </w:r>
    </w:p>
    <w:p w14:paraId="5905637A"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e) Yêu cầu đối với công tác lắp đặt và thử nghiệm chất lượng, thông số của dịch vụ kỹ thuật;</w:t>
      </w:r>
    </w:p>
    <w:p w14:paraId="3EC63508"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g) Yêu cầu về bảo hành, bảo dưỡng, bao gồm bảo dưỡng định kỳ thiết bị;</w:t>
      </w:r>
    </w:p>
    <w:p w14:paraId="54ED5B75"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h) Yêu cầu về thiết bị dự phòng, việc bố trí thiết bị dự phòng tại cơ sở y tế (nếu cần thiết);</w:t>
      </w:r>
    </w:p>
    <w:p w14:paraId="30DA7265"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i) Các nội dung cần thiết khác.</w:t>
      </w:r>
    </w:p>
    <w:p w14:paraId="47634CD4"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2. Nhà thầu phải phân bổ tất cả chi phí thực hiện gói thầu quy định tại điểm d khoản 1 Điều này vào đơn giá cho từng dịch vụ kỹ thuật</w:t>
      </w:r>
      <w:r w:rsidR="00CD225A" w:rsidRPr="003B31D0">
        <w:rPr>
          <w:rFonts w:cs="Times New Roman"/>
          <w:szCs w:val="26"/>
          <w:lang w:val="vi-VN"/>
        </w:rPr>
        <w:t xml:space="preserve"> và </w:t>
      </w:r>
      <w:r w:rsidRPr="003B31D0">
        <w:rPr>
          <w:rFonts w:cs="Times New Roman"/>
          <w:szCs w:val="26"/>
          <w:lang w:val="vi-VN"/>
        </w:rPr>
        <w:t>không được thanh toán cho bất kỳ chi phí nào khác ngoài chi phí tính theo số lượng dịch vụ kỹ thuật và đơn giá trong hợp đồng.</w:t>
      </w:r>
    </w:p>
    <w:p w14:paraId="47874D70"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3. Gói thầu có thể chia thành các phần tương ứng với một hoặc một số loại dịch vụ kỹ thuật.</w:t>
      </w:r>
      <w:r w:rsidR="009E56BC" w:rsidRPr="003B31D0">
        <w:rPr>
          <w:rFonts w:cs="Times New Roman"/>
          <w:szCs w:val="26"/>
          <w:lang w:val="vi-VN"/>
        </w:rPr>
        <w:t xml:space="preserve"> Cơ sở khám bệnh, chữa bệnh được tổng hợp nhu cầu </w:t>
      </w:r>
      <w:r w:rsidR="00432F9A" w:rsidRPr="003B31D0">
        <w:rPr>
          <w:rFonts w:cs="Times New Roman"/>
          <w:szCs w:val="26"/>
          <w:lang w:val="vi-VN"/>
        </w:rPr>
        <w:t>của các cơ sở khám bệnh, chữa bệnh khác để hình thành gói thầu</w:t>
      </w:r>
      <w:r w:rsidR="00FE4123" w:rsidRPr="003B31D0">
        <w:rPr>
          <w:rFonts w:cs="Times New Roman"/>
          <w:szCs w:val="26"/>
          <w:lang w:val="vi-VN"/>
        </w:rPr>
        <w:t>.</w:t>
      </w:r>
    </w:p>
    <w:p w14:paraId="2CB29529" w14:textId="6BC941CC"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4. Thời gian thực hiện hợp đồng không quá 60 tháng. Trường hợp hai bên thống nhất áp dụng tùy chọn mua thêm, chủ đầu tư xem xét, quyết định việc sửa đổi hợp đồng để gia hạn tương ứng thời gian thực hiện hợp đồng cho phần công việc bổ sung nhưng không quá 18 tháng.</w:t>
      </w:r>
    </w:p>
    <w:p w14:paraId="5A1106B5" w14:textId="4918FED4"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5. Trường hợp hết thời gian thực hiện hợp đồng mà số lượng dịch vụ kỹ thuật </w:t>
      </w:r>
      <w:r w:rsidR="00CD225A" w:rsidRPr="003B31D0">
        <w:rPr>
          <w:rFonts w:cs="Times New Roman"/>
          <w:szCs w:val="26"/>
          <w:lang w:val="vi-VN"/>
        </w:rPr>
        <w:t xml:space="preserve">quy định </w:t>
      </w:r>
      <w:r w:rsidRPr="003B31D0">
        <w:rPr>
          <w:rFonts w:cs="Times New Roman"/>
          <w:szCs w:val="26"/>
          <w:lang w:val="vi-VN"/>
        </w:rPr>
        <w:t xml:space="preserve">trong hợp đồng chưa được thực hiện hết thì chủ đầu tư xem xét, </w:t>
      </w:r>
      <w:r w:rsidRPr="003B31D0">
        <w:rPr>
          <w:rFonts w:cs="Times New Roman"/>
          <w:spacing w:val="-4"/>
          <w:szCs w:val="26"/>
          <w:lang w:val="vi-VN"/>
        </w:rPr>
        <w:t>quyết định việc gia hạn thời gian thực hiện hợp đồng nhưng không quá 12 tháng.</w:t>
      </w:r>
      <w:r w:rsidRPr="003B31D0">
        <w:rPr>
          <w:rFonts w:cs="Times New Roman"/>
          <w:szCs w:val="26"/>
          <w:lang w:val="vi-VN"/>
        </w:rPr>
        <w:t xml:space="preserve"> </w:t>
      </w:r>
    </w:p>
    <w:p w14:paraId="5A3B2C2A" w14:textId="77777777"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6. Trong mọi trường hợp, việc gia hạn thời gian thực hiện hợp đồng quy định tại khoản 4 và khoản 5 </w:t>
      </w:r>
      <w:r w:rsidR="00E30BD6" w:rsidRPr="003B31D0">
        <w:rPr>
          <w:rFonts w:cs="Times New Roman"/>
          <w:szCs w:val="26"/>
          <w:lang w:val="vi-VN"/>
        </w:rPr>
        <w:t>Đ</w:t>
      </w:r>
      <w:r w:rsidRPr="003B31D0">
        <w:rPr>
          <w:rFonts w:cs="Times New Roman"/>
          <w:szCs w:val="26"/>
          <w:lang w:val="vi-VN"/>
        </w:rPr>
        <w:t xml:space="preserve">iều này phải bảo </w:t>
      </w:r>
      <w:r w:rsidR="00CD09B0" w:rsidRPr="003B31D0">
        <w:rPr>
          <w:rFonts w:cs="Times New Roman"/>
          <w:szCs w:val="26"/>
          <w:lang w:val="vi-VN"/>
        </w:rPr>
        <w:t xml:space="preserve">đảm </w:t>
      </w:r>
      <w:r w:rsidRPr="003B31D0">
        <w:rPr>
          <w:rFonts w:cs="Times New Roman"/>
          <w:szCs w:val="26"/>
          <w:lang w:val="vi-VN"/>
        </w:rPr>
        <w:t>tổng thời gian gia hạn hợp đồng không quá 18 tháng.</w:t>
      </w:r>
    </w:p>
    <w:p w14:paraId="2B1A1C01" w14:textId="72C8E511" w:rsidR="00B7655B" w:rsidRPr="00EC74DF" w:rsidRDefault="00B7655B" w:rsidP="00EC74DF">
      <w:pPr>
        <w:pStyle w:val="Heading2"/>
      </w:pPr>
      <w:bookmarkStart w:id="288" w:name="_Toc143810248"/>
      <w:bookmarkStart w:id="289" w:name="_Toc156916722"/>
      <w:bookmarkStart w:id="290" w:name="_Hlk151052323"/>
      <w:r w:rsidRPr="00EC74DF">
        <w:rPr>
          <w:rFonts w:hint="eastAsia"/>
        </w:rPr>
        <w:t>Đ</w:t>
      </w:r>
      <w:r w:rsidRPr="00EC74DF">
        <w:t xml:space="preserve">iều </w:t>
      </w:r>
      <w:r w:rsidR="00272123" w:rsidRPr="00EC74DF">
        <w:t>95</w:t>
      </w:r>
      <w:r w:rsidRPr="00EC74DF">
        <w:t xml:space="preserve">. Mua thuốc, </w:t>
      </w:r>
      <w:r w:rsidR="005D489A" w:rsidRPr="00EC74DF">
        <w:t>h</w:t>
      </w:r>
      <w:r w:rsidR="005D489A" w:rsidRPr="00EC74DF">
        <w:rPr>
          <w:rFonts w:hint="eastAsia"/>
        </w:rPr>
        <w:t>ó</w:t>
      </w:r>
      <w:r w:rsidR="005D489A" w:rsidRPr="00EC74DF">
        <w:t xml:space="preserve">a chất, </w:t>
      </w:r>
      <w:r w:rsidRPr="00EC74DF">
        <w:t>vật t</w:t>
      </w:r>
      <w:r w:rsidRPr="00EC74DF">
        <w:rPr>
          <w:rFonts w:hint="eastAsia"/>
        </w:rPr>
        <w:t>ư</w:t>
      </w:r>
      <w:r w:rsidRPr="00EC74DF">
        <w:t xml:space="preserve"> x</w:t>
      </w:r>
      <w:r w:rsidRPr="00EC74DF">
        <w:rPr>
          <w:rFonts w:hint="eastAsia"/>
        </w:rPr>
        <w:t>é</w:t>
      </w:r>
      <w:r w:rsidRPr="00EC74DF">
        <w:t>t nghiệm, thiết bị y tế</w:t>
      </w:r>
      <w:bookmarkEnd w:id="288"/>
      <w:bookmarkEnd w:id="289"/>
    </w:p>
    <w:p w14:paraId="06F8058F" w14:textId="42D1657B" w:rsidR="0016724B" w:rsidRPr="003B31D0" w:rsidRDefault="00C13B2F" w:rsidP="003B31D0">
      <w:pPr>
        <w:widowControl w:val="0"/>
        <w:spacing w:after="0" w:line="276" w:lineRule="auto"/>
        <w:ind w:firstLine="567"/>
        <w:rPr>
          <w:rFonts w:cs="Times New Roman"/>
          <w:szCs w:val="26"/>
          <w:lang w:val="vi-VN"/>
        </w:rPr>
      </w:pPr>
      <w:r w:rsidRPr="003B31D0">
        <w:rPr>
          <w:rFonts w:cs="Times New Roman"/>
          <w:szCs w:val="26"/>
          <w:lang w:val="vi-VN"/>
        </w:rPr>
        <w:t>1</w:t>
      </w:r>
      <w:r w:rsidR="00B7655B" w:rsidRPr="003B31D0">
        <w:rPr>
          <w:rFonts w:cs="Times New Roman"/>
          <w:szCs w:val="26"/>
          <w:lang w:val="vi-VN"/>
        </w:rPr>
        <w:t>. Trường hợp thuốc</w:t>
      </w:r>
      <w:r w:rsidR="005D489A" w:rsidRPr="003B31D0">
        <w:rPr>
          <w:rFonts w:cs="Times New Roman"/>
          <w:szCs w:val="26"/>
          <w:lang w:val="vi-VN"/>
        </w:rPr>
        <w:t xml:space="preserve">, </w:t>
      </w:r>
      <w:r w:rsidR="00C839CB" w:rsidRPr="003B31D0">
        <w:rPr>
          <w:rFonts w:cs="Times New Roman"/>
          <w:szCs w:val="26"/>
          <w:lang w:val="vi-VN"/>
        </w:rPr>
        <w:t>thiết bị y tế, vật tư xét nghiệm</w:t>
      </w:r>
      <w:r w:rsidR="00B7655B" w:rsidRPr="003B31D0">
        <w:rPr>
          <w:rFonts w:cs="Times New Roman"/>
          <w:szCs w:val="26"/>
          <w:lang w:val="vi-VN"/>
        </w:rPr>
        <w:t xml:space="preserve"> thuộc danh mục mua sắm tập trung </w:t>
      </w:r>
      <w:r w:rsidR="00CD09B0" w:rsidRPr="003B31D0">
        <w:rPr>
          <w:rFonts w:cs="Times New Roman"/>
          <w:szCs w:val="26"/>
          <w:lang w:val="vi-VN"/>
        </w:rPr>
        <w:t xml:space="preserve">trong </w:t>
      </w:r>
      <w:r w:rsidR="00B7655B" w:rsidRPr="003B31D0">
        <w:rPr>
          <w:rFonts w:cs="Times New Roman"/>
          <w:szCs w:val="26"/>
          <w:lang w:val="vi-VN"/>
        </w:rPr>
        <w:t>kế hoạch lựa chọn nhà thầu được cấp có thẩm quyền phê duyệt nhưng chưa có kết quả lựa chọn nhà thầu</w:t>
      </w:r>
      <w:r w:rsidR="0024581B" w:rsidRPr="003B31D0">
        <w:rPr>
          <w:rFonts w:cs="Times New Roman"/>
          <w:szCs w:val="26"/>
          <w:lang w:val="vi-VN"/>
        </w:rPr>
        <w:t xml:space="preserve"> </w:t>
      </w:r>
      <w:r w:rsidR="00B7655B" w:rsidRPr="003B31D0">
        <w:rPr>
          <w:rFonts w:cs="Times New Roman"/>
          <w:szCs w:val="26"/>
          <w:lang w:val="vi-VN"/>
        </w:rPr>
        <w:t xml:space="preserve">hoặc không lựa chọn được nhà thầu trúng thầu </w:t>
      </w:r>
      <w:r w:rsidR="0024581B" w:rsidRPr="003B31D0">
        <w:rPr>
          <w:rFonts w:cs="Times New Roman"/>
          <w:szCs w:val="26"/>
          <w:lang w:val="vi-VN"/>
        </w:rPr>
        <w:t xml:space="preserve">hoặc khi thỏa thuận khung của gói thầu mua sắm tập trung hết hiệu lực </w:t>
      </w:r>
      <w:r w:rsidR="00B7655B" w:rsidRPr="003B31D0">
        <w:rPr>
          <w:rFonts w:cs="Times New Roman"/>
          <w:szCs w:val="26"/>
          <w:lang w:val="vi-VN"/>
        </w:rPr>
        <w:t>thì</w:t>
      </w:r>
      <w:r w:rsidR="006D330C" w:rsidRPr="003B31D0">
        <w:rPr>
          <w:rFonts w:cs="Times New Roman"/>
          <w:szCs w:val="26"/>
          <w:lang w:val="vi-VN"/>
        </w:rPr>
        <w:t xml:space="preserve"> cơ sở khám bệnh, chữa bệnh</w:t>
      </w:r>
      <w:r w:rsidR="00B7655B" w:rsidRPr="003B31D0">
        <w:rPr>
          <w:rFonts w:cs="Times New Roman"/>
          <w:szCs w:val="26"/>
          <w:lang w:val="vi-VN"/>
        </w:rPr>
        <w:t xml:space="preserve"> được</w:t>
      </w:r>
      <w:r w:rsidR="00ED7892" w:rsidRPr="003B31D0">
        <w:rPr>
          <w:rFonts w:cs="Times New Roman"/>
          <w:szCs w:val="26"/>
          <w:lang w:val="vi-VN"/>
        </w:rPr>
        <w:t xml:space="preserve"> mua sắm </w:t>
      </w:r>
      <w:r w:rsidR="004500A0" w:rsidRPr="003B31D0">
        <w:rPr>
          <w:rFonts w:cs="Times New Roman"/>
          <w:szCs w:val="26"/>
          <w:lang w:val="vi-VN"/>
        </w:rPr>
        <w:t>theo thông báo của đơn vị được giao nhiệm vụ mua sắm tập trung để đáp ứng nhu cầu sử dụng nhưng tối đa không quá 12 tháng</w:t>
      </w:r>
      <w:r w:rsidR="00B7655B" w:rsidRPr="003B31D0">
        <w:rPr>
          <w:rFonts w:cs="Times New Roman"/>
          <w:szCs w:val="26"/>
          <w:lang w:val="vi-VN"/>
        </w:rPr>
        <w:t xml:space="preserve"> </w:t>
      </w:r>
      <w:r w:rsidR="00ED7892" w:rsidRPr="003B31D0">
        <w:rPr>
          <w:rFonts w:cs="Times New Roman"/>
          <w:szCs w:val="26"/>
          <w:lang w:val="vi-VN"/>
        </w:rPr>
        <w:t>theo</w:t>
      </w:r>
      <w:r w:rsidR="00C839CB" w:rsidRPr="003B31D0">
        <w:rPr>
          <w:rFonts w:cs="Times New Roman"/>
          <w:szCs w:val="26"/>
          <w:lang w:val="vi-VN"/>
        </w:rPr>
        <w:t xml:space="preserve"> một trong</w:t>
      </w:r>
      <w:r w:rsidR="00B7655B" w:rsidRPr="003B31D0">
        <w:rPr>
          <w:rFonts w:cs="Times New Roman"/>
          <w:szCs w:val="26"/>
          <w:lang w:val="vi-VN"/>
        </w:rPr>
        <w:t xml:space="preserve"> các hình thức </w:t>
      </w:r>
      <w:r w:rsidR="00C839CB" w:rsidRPr="003B31D0">
        <w:rPr>
          <w:rFonts w:cs="Times New Roman"/>
          <w:szCs w:val="26"/>
          <w:lang w:val="vi-VN"/>
        </w:rPr>
        <w:t>lựa chọn nhà thầu:</w:t>
      </w:r>
      <w:r w:rsidR="002B64A4" w:rsidRPr="003B31D0">
        <w:rPr>
          <w:rFonts w:cs="Times New Roman"/>
          <w:szCs w:val="26"/>
          <w:lang w:val="vi-VN"/>
        </w:rPr>
        <w:t xml:space="preserve"> đấu thầu rộng rãi, đấu thầu hạn chế,</w:t>
      </w:r>
      <w:r w:rsidR="00C839CB" w:rsidRPr="003B31D0">
        <w:rPr>
          <w:rFonts w:cs="Times New Roman"/>
          <w:szCs w:val="26"/>
          <w:lang w:val="vi-VN"/>
        </w:rPr>
        <w:t xml:space="preserve"> </w:t>
      </w:r>
      <w:r w:rsidR="00B7655B" w:rsidRPr="003B31D0">
        <w:rPr>
          <w:rFonts w:cs="Times New Roman"/>
          <w:szCs w:val="26"/>
          <w:lang w:val="vi-VN"/>
        </w:rPr>
        <w:t xml:space="preserve">chỉ định thầu, mua sắm trực tiếp, </w:t>
      </w:r>
      <w:r w:rsidR="009A07DE" w:rsidRPr="003B31D0">
        <w:rPr>
          <w:rFonts w:cs="Times New Roman"/>
          <w:szCs w:val="26"/>
          <w:lang w:val="vi-VN"/>
        </w:rPr>
        <w:t>chào giá trực tuyến</w:t>
      </w:r>
      <w:r w:rsidR="00B7655B" w:rsidRPr="003B31D0">
        <w:rPr>
          <w:rFonts w:cs="Times New Roman"/>
          <w:szCs w:val="26"/>
          <w:lang w:val="vi-VN"/>
        </w:rPr>
        <w:t xml:space="preserve">, </w:t>
      </w:r>
      <w:r w:rsidR="00C839CB" w:rsidRPr="003B31D0">
        <w:rPr>
          <w:rFonts w:cs="Times New Roman"/>
          <w:szCs w:val="26"/>
          <w:lang w:val="vi-VN"/>
        </w:rPr>
        <w:t xml:space="preserve">mua sắm trực tuyến, </w:t>
      </w:r>
      <w:r w:rsidR="00B7655B" w:rsidRPr="003B31D0">
        <w:rPr>
          <w:rFonts w:cs="Times New Roman"/>
          <w:szCs w:val="26"/>
          <w:lang w:val="vi-VN"/>
        </w:rPr>
        <w:t>chào hàng cạnh tranh</w:t>
      </w:r>
      <w:r w:rsidR="00AA29B2" w:rsidRPr="003B31D0">
        <w:rPr>
          <w:rFonts w:cs="Times New Roman"/>
          <w:szCs w:val="26"/>
          <w:lang w:val="vi-VN"/>
        </w:rPr>
        <w:t xml:space="preserve"> </w:t>
      </w:r>
      <w:r w:rsidR="000362E3" w:rsidRPr="003B31D0">
        <w:rPr>
          <w:rFonts w:cs="Times New Roman"/>
          <w:szCs w:val="26"/>
          <w:lang w:val="vi-VN"/>
        </w:rPr>
        <w:t xml:space="preserve">theo quy định của Luật Đấu thầu, Nghị định này </w:t>
      </w:r>
      <w:r w:rsidR="00B7655B" w:rsidRPr="003B31D0">
        <w:rPr>
          <w:rFonts w:cs="Times New Roman"/>
          <w:szCs w:val="26"/>
          <w:lang w:val="vi-VN"/>
        </w:rPr>
        <w:t>và được quỹ bảo hiểm y tế thanh toán</w:t>
      </w:r>
      <w:r w:rsidR="002B64A4" w:rsidRPr="003B31D0">
        <w:rPr>
          <w:rFonts w:cs="Times New Roman"/>
          <w:szCs w:val="26"/>
          <w:lang w:val="vi-VN"/>
        </w:rPr>
        <w:t xml:space="preserve"> theo đúng giá hợp đồng</w:t>
      </w:r>
      <w:r w:rsidR="00404070" w:rsidRPr="003B31D0">
        <w:rPr>
          <w:rFonts w:cs="Times New Roman"/>
          <w:szCs w:val="26"/>
          <w:lang w:val="vi-VN"/>
        </w:rPr>
        <w:t>; trường hợp có kết quả trúng thầu mua sắm tập trung, chủ đầu tư được tiếp tục mua sắm theo hợp đồng đã ký với nhà thầu</w:t>
      </w:r>
      <w:r w:rsidR="00B7655B" w:rsidRPr="003B31D0">
        <w:rPr>
          <w:rFonts w:cs="Times New Roman"/>
          <w:szCs w:val="26"/>
          <w:lang w:val="vi-VN"/>
        </w:rPr>
        <w:t>.</w:t>
      </w:r>
    </w:p>
    <w:p w14:paraId="73F9F4AC" w14:textId="762EF2DA" w:rsidR="00B7655B" w:rsidRPr="003B31D0" w:rsidRDefault="00C13B2F" w:rsidP="003B31D0">
      <w:pPr>
        <w:widowControl w:val="0"/>
        <w:spacing w:after="0" w:line="276" w:lineRule="auto"/>
        <w:ind w:firstLine="567"/>
        <w:rPr>
          <w:rFonts w:cs="Times New Roman"/>
          <w:szCs w:val="26"/>
          <w:lang w:val="vi-VN"/>
        </w:rPr>
      </w:pPr>
      <w:r w:rsidRPr="003B31D0">
        <w:rPr>
          <w:rFonts w:cs="Times New Roman"/>
          <w:szCs w:val="26"/>
          <w:lang w:val="vi-VN"/>
        </w:rPr>
        <w:t>2</w:t>
      </w:r>
      <w:r w:rsidR="00B7655B" w:rsidRPr="003B31D0">
        <w:rPr>
          <w:rFonts w:cs="Times New Roman"/>
          <w:szCs w:val="26"/>
          <w:lang w:val="vi-VN"/>
        </w:rPr>
        <w:t>. Bộ Y tế tổ chức mua thuốc tập trung cấp quốc gia và chủ trì</w:t>
      </w:r>
      <w:r w:rsidR="00980795" w:rsidRPr="003B31D0">
        <w:rPr>
          <w:rFonts w:cs="Times New Roman"/>
          <w:szCs w:val="26"/>
          <w:lang w:val="vi-VN"/>
        </w:rPr>
        <w:t xml:space="preserve">, phối hợp với Bộ Tài chính thực hiện </w:t>
      </w:r>
      <w:r w:rsidR="00B7655B" w:rsidRPr="003B31D0">
        <w:rPr>
          <w:rFonts w:cs="Times New Roman"/>
          <w:szCs w:val="26"/>
          <w:lang w:val="vi-VN"/>
        </w:rPr>
        <w:t>đàm phán giá. Trường hợp áp dụng đàm phán giá, nhà thầu được mời vào đàm phán phải đáp ứng tư cách hợp lệ quy định tại các điểm a, b, c, d, e, g và i khoản 1 Điều 5 của Luật Đấu thầu.</w:t>
      </w:r>
    </w:p>
    <w:p w14:paraId="2E3C85D0" w14:textId="022786DE" w:rsidR="0012148D" w:rsidRPr="003B31D0" w:rsidRDefault="00C13B2F" w:rsidP="003B31D0">
      <w:pPr>
        <w:widowControl w:val="0"/>
        <w:spacing w:after="0" w:line="276" w:lineRule="auto"/>
        <w:ind w:firstLine="567"/>
        <w:rPr>
          <w:rFonts w:cs="Times New Roman"/>
          <w:szCs w:val="26"/>
          <w:lang w:val="vi-VN"/>
        </w:rPr>
      </w:pPr>
      <w:r w:rsidRPr="003B31D0">
        <w:rPr>
          <w:rFonts w:cs="Times New Roman"/>
          <w:szCs w:val="26"/>
          <w:lang w:val="vi-VN"/>
        </w:rPr>
        <w:t>3</w:t>
      </w:r>
      <w:r w:rsidR="0012148D" w:rsidRPr="003B31D0">
        <w:rPr>
          <w:rFonts w:cs="Times New Roman"/>
          <w:szCs w:val="26"/>
          <w:lang w:val="vi-VN"/>
        </w:rPr>
        <w:t xml:space="preserve">. </w:t>
      </w:r>
      <w:r w:rsidR="003A1D44" w:rsidRPr="003B31D0">
        <w:rPr>
          <w:rFonts w:cs="Times New Roman"/>
          <w:szCs w:val="26"/>
          <w:lang w:val="vi-VN"/>
        </w:rPr>
        <w:t xml:space="preserve">Đối với </w:t>
      </w:r>
      <w:r w:rsidR="00E41E4A" w:rsidRPr="003B31D0">
        <w:rPr>
          <w:rFonts w:cs="Times New Roman"/>
          <w:szCs w:val="26"/>
          <w:lang w:val="vi-VN"/>
        </w:rPr>
        <w:t>việc lựa chọn nhà thầu cung cấp</w:t>
      </w:r>
      <w:r w:rsidR="003A1D44" w:rsidRPr="003B31D0">
        <w:rPr>
          <w:rFonts w:cs="Times New Roman"/>
          <w:szCs w:val="26"/>
          <w:lang w:val="vi-VN"/>
        </w:rPr>
        <w:t xml:space="preserve"> thuốc, </w:t>
      </w:r>
      <w:r w:rsidR="00E90380" w:rsidRPr="003B31D0">
        <w:rPr>
          <w:rFonts w:cs="Times New Roman"/>
          <w:szCs w:val="26"/>
          <w:lang w:val="vi-VN"/>
        </w:rPr>
        <w:t>Bảo hiểm xã hội Việt Nam</w:t>
      </w:r>
      <w:r w:rsidR="0012148D" w:rsidRPr="003B31D0">
        <w:rPr>
          <w:rFonts w:cs="Times New Roman"/>
          <w:szCs w:val="26"/>
          <w:lang w:val="vi-VN"/>
        </w:rPr>
        <w:t xml:space="preserve"> có trách nhiệm </w:t>
      </w:r>
      <w:r w:rsidR="00C02B4C" w:rsidRPr="003B31D0">
        <w:rPr>
          <w:rFonts w:cs="Times New Roman"/>
          <w:szCs w:val="26"/>
          <w:lang w:val="vi-VN"/>
        </w:rPr>
        <w:t>cô</w:t>
      </w:r>
      <w:r w:rsidR="0012148D" w:rsidRPr="003B31D0">
        <w:rPr>
          <w:rFonts w:cs="Times New Roman"/>
          <w:szCs w:val="26"/>
          <w:lang w:val="vi-VN"/>
        </w:rPr>
        <w:t>ng khai giá từng loại thuốc trúng thầu được thanh toán từ nguồn quỹ bảo hiểm y tế của từng bệnh viện, địa phương, Bộ Y tế trên trang thông tin điện tử của Bảo hiểm xã hội Việt Nam.</w:t>
      </w:r>
    </w:p>
    <w:p w14:paraId="62E651C1" w14:textId="7254ACFD" w:rsidR="00B7655B" w:rsidRPr="00EC74DF" w:rsidRDefault="00B7655B" w:rsidP="00EC74DF">
      <w:pPr>
        <w:pStyle w:val="Heading2"/>
      </w:pPr>
      <w:bookmarkStart w:id="291" w:name="_Toc143810249"/>
      <w:bookmarkStart w:id="292" w:name="_Toc156916723"/>
      <w:r w:rsidRPr="00EC74DF">
        <w:rPr>
          <w:rFonts w:hint="eastAsia"/>
        </w:rPr>
        <w:t>Đ</w:t>
      </w:r>
      <w:r w:rsidRPr="00EC74DF">
        <w:t xml:space="preserve">iều </w:t>
      </w:r>
      <w:r w:rsidR="00272123" w:rsidRPr="00EC74DF">
        <w:t>96</w:t>
      </w:r>
      <w:r w:rsidRPr="00EC74DF">
        <w:t xml:space="preserve">. </w:t>
      </w:r>
      <w:bookmarkStart w:id="293" w:name="_Hlk152757031"/>
      <w:r w:rsidRPr="00EC74DF">
        <w:t>Thanh to</w:t>
      </w:r>
      <w:r w:rsidRPr="00EC74DF">
        <w:rPr>
          <w:rFonts w:hint="eastAsia"/>
        </w:rPr>
        <w:t>á</w:t>
      </w:r>
      <w:r w:rsidRPr="00EC74DF">
        <w:t>n chi ph</w:t>
      </w:r>
      <w:r w:rsidRPr="00EC74DF">
        <w:rPr>
          <w:rFonts w:hint="eastAsia"/>
        </w:rPr>
        <w:t>í</w:t>
      </w:r>
      <w:r w:rsidRPr="00EC74DF">
        <w:t xml:space="preserve"> mua thuốc, h</w:t>
      </w:r>
      <w:r w:rsidRPr="00EC74DF">
        <w:rPr>
          <w:rFonts w:hint="eastAsia"/>
        </w:rPr>
        <w:t>ó</w:t>
      </w:r>
      <w:r w:rsidRPr="00EC74DF">
        <w:t>a chất, vật t</w:t>
      </w:r>
      <w:r w:rsidRPr="00EC74DF">
        <w:rPr>
          <w:rFonts w:hint="eastAsia"/>
        </w:rPr>
        <w:t>ư</w:t>
      </w:r>
      <w:r w:rsidRPr="00EC74DF">
        <w:t xml:space="preserve"> x</w:t>
      </w:r>
      <w:r w:rsidRPr="00EC74DF">
        <w:rPr>
          <w:rFonts w:hint="eastAsia"/>
        </w:rPr>
        <w:t>é</w:t>
      </w:r>
      <w:r w:rsidRPr="00EC74DF">
        <w:t>t nghiệm, thiết bị y tế cho c</w:t>
      </w:r>
      <w:r w:rsidRPr="00EC74DF">
        <w:rPr>
          <w:rFonts w:hint="eastAsia"/>
        </w:rPr>
        <w:t>á</w:t>
      </w:r>
      <w:r w:rsidRPr="00EC74DF">
        <w:t>c c</w:t>
      </w:r>
      <w:r w:rsidRPr="00EC74DF">
        <w:rPr>
          <w:rFonts w:hint="eastAsia"/>
        </w:rPr>
        <w:t>ơ</w:t>
      </w:r>
      <w:r w:rsidRPr="00EC74DF">
        <w:t xml:space="preserve"> sở kh</w:t>
      </w:r>
      <w:r w:rsidRPr="00EC74DF">
        <w:rPr>
          <w:rFonts w:hint="eastAsia"/>
        </w:rPr>
        <w:t>á</w:t>
      </w:r>
      <w:r w:rsidRPr="00EC74DF">
        <w:t>m bệnh, chữa bệnh t</w:t>
      </w:r>
      <w:r w:rsidRPr="00EC74DF">
        <w:rPr>
          <w:rFonts w:hint="eastAsia"/>
        </w:rPr>
        <w:t>ư</w:t>
      </w:r>
      <w:r w:rsidRPr="00EC74DF">
        <w:t xml:space="preserve"> nh</w:t>
      </w:r>
      <w:r w:rsidRPr="00EC74DF">
        <w:rPr>
          <w:rFonts w:hint="eastAsia"/>
        </w:rPr>
        <w:t>â</w:t>
      </w:r>
      <w:r w:rsidRPr="00EC74DF">
        <w:t>n</w:t>
      </w:r>
      <w:bookmarkEnd w:id="291"/>
      <w:bookmarkEnd w:id="292"/>
      <w:bookmarkEnd w:id="293"/>
      <w:r w:rsidR="00CF0BC3" w:rsidRPr="00EC74DF">
        <w:t>, cơ sở y tế là đơn vị sự nghiệp công lập tự bảo đảm chi thường xuyên và chi đầu tư, đơn vị sự nghiệp công lập tự bảo đảm chi thường xuyên</w:t>
      </w:r>
    </w:p>
    <w:p w14:paraId="38DB471C" w14:textId="2CE286A2" w:rsidR="00284A49" w:rsidRPr="003B31D0" w:rsidRDefault="00D25059" w:rsidP="003B31D0">
      <w:pPr>
        <w:widowControl w:val="0"/>
        <w:spacing w:after="0" w:line="276" w:lineRule="auto"/>
        <w:ind w:firstLine="567"/>
        <w:rPr>
          <w:rFonts w:cs="Times New Roman"/>
          <w:szCs w:val="26"/>
          <w:lang w:val="vi-VN"/>
        </w:rPr>
      </w:pPr>
      <w:r w:rsidRPr="003B31D0">
        <w:rPr>
          <w:rFonts w:cs="Times New Roman"/>
          <w:szCs w:val="26"/>
          <w:lang w:val="vi-VN"/>
        </w:rPr>
        <w:t xml:space="preserve">1. Cơ sở khám bệnh, chữa </w:t>
      </w:r>
      <w:r w:rsidR="00A223A0" w:rsidRPr="003B31D0">
        <w:rPr>
          <w:rFonts w:cs="Times New Roman"/>
          <w:szCs w:val="26"/>
          <w:lang w:val="vi-VN"/>
        </w:rPr>
        <w:t>bệnh tư nhân</w:t>
      </w:r>
      <w:r w:rsidR="00CF0BC3" w:rsidRPr="003B31D0">
        <w:rPr>
          <w:rFonts w:cs="Times New Roman"/>
          <w:szCs w:val="26"/>
          <w:lang w:val="vi-VN"/>
        </w:rPr>
        <w:t xml:space="preserve">, </w:t>
      </w:r>
      <w:r w:rsidR="00CF0BC3" w:rsidRPr="003B31D0">
        <w:rPr>
          <w:rFonts w:eastAsia="SimSun" w:cs="Times New Roman"/>
          <w:szCs w:val="26"/>
          <w:lang w:val="vi-VN"/>
        </w:rPr>
        <w:t>cơ sở y tế là đơn vị sự nghiệp công lập tự bảo đảm chi thường xuyên và chi đầu tư, đơn vị sự nghiệp công lập tự bảo đảm chi thường xuyên</w:t>
      </w:r>
      <w:r w:rsidR="00077D47" w:rsidRPr="003B31D0">
        <w:rPr>
          <w:rFonts w:cs="Times New Roman"/>
          <w:szCs w:val="26"/>
          <w:lang w:val="vi-VN"/>
        </w:rPr>
        <w:t xml:space="preserve"> được</w:t>
      </w:r>
      <w:r w:rsidR="00D83BAD" w:rsidRPr="003B31D0">
        <w:rPr>
          <w:rFonts w:cs="Times New Roman"/>
          <w:szCs w:val="26"/>
          <w:lang w:val="vi-VN"/>
        </w:rPr>
        <w:t xml:space="preserve"> t</w:t>
      </w:r>
      <w:r w:rsidR="008B1434" w:rsidRPr="003B31D0">
        <w:rPr>
          <w:rFonts w:cs="Times New Roman"/>
          <w:szCs w:val="26"/>
          <w:lang w:val="vi-VN"/>
        </w:rPr>
        <w:t>ổng</w:t>
      </w:r>
      <w:r w:rsidR="00D83BAD" w:rsidRPr="003B31D0">
        <w:rPr>
          <w:rFonts w:cs="Times New Roman"/>
          <w:szCs w:val="26"/>
          <w:lang w:val="vi-VN"/>
        </w:rPr>
        <w:t xml:space="preserve"> hợp</w:t>
      </w:r>
      <w:r w:rsidR="007C445E" w:rsidRPr="003B31D0">
        <w:rPr>
          <w:rFonts w:cs="Times New Roman"/>
          <w:szCs w:val="26"/>
          <w:lang w:val="vi-VN"/>
        </w:rPr>
        <w:t>, gửi</w:t>
      </w:r>
      <w:r w:rsidR="00D83BAD" w:rsidRPr="003B31D0">
        <w:rPr>
          <w:rFonts w:cs="Times New Roman"/>
          <w:szCs w:val="26"/>
          <w:lang w:val="vi-VN"/>
        </w:rPr>
        <w:t xml:space="preserve"> nhu cầu</w:t>
      </w:r>
      <w:r w:rsidR="00D01117" w:rsidRPr="003B31D0">
        <w:rPr>
          <w:rFonts w:cs="Times New Roman"/>
          <w:szCs w:val="26"/>
          <w:lang w:val="vi-VN"/>
        </w:rPr>
        <w:t xml:space="preserve"> mua thuốc, hóa chất, vật tư xét nghiệm, thiết bị y tế</w:t>
      </w:r>
      <w:r w:rsidR="00D83BAD" w:rsidRPr="003B31D0">
        <w:rPr>
          <w:rFonts w:cs="Times New Roman"/>
          <w:szCs w:val="26"/>
          <w:lang w:val="vi-VN"/>
        </w:rPr>
        <w:t xml:space="preserve"> </w:t>
      </w:r>
      <w:r w:rsidR="008B1434" w:rsidRPr="003B31D0">
        <w:rPr>
          <w:rFonts w:cs="Times New Roman"/>
          <w:szCs w:val="26"/>
          <w:lang w:val="vi-VN"/>
        </w:rPr>
        <w:t xml:space="preserve">của mình </w:t>
      </w:r>
      <w:r w:rsidR="007C445E" w:rsidRPr="003B31D0">
        <w:rPr>
          <w:rFonts w:cs="Times New Roman"/>
          <w:szCs w:val="26"/>
          <w:lang w:val="vi-VN"/>
        </w:rPr>
        <w:t>cho</w:t>
      </w:r>
      <w:r w:rsidR="00932AC8" w:rsidRPr="003B31D0">
        <w:rPr>
          <w:rFonts w:cs="Times New Roman"/>
          <w:szCs w:val="26"/>
          <w:lang w:val="vi-VN"/>
        </w:rPr>
        <w:t xml:space="preserve"> đơn vị mua sắm tập trung ở địa phương nơi </w:t>
      </w:r>
      <w:r w:rsidR="00D01117" w:rsidRPr="003B31D0">
        <w:rPr>
          <w:rFonts w:cs="Times New Roman"/>
          <w:szCs w:val="26"/>
          <w:lang w:val="vi-VN"/>
        </w:rPr>
        <w:t xml:space="preserve">cơ sở đó đặt </w:t>
      </w:r>
      <w:r w:rsidR="00932AC8" w:rsidRPr="003B31D0">
        <w:rPr>
          <w:rFonts w:cs="Times New Roman"/>
          <w:szCs w:val="26"/>
          <w:lang w:val="vi-VN"/>
        </w:rPr>
        <w:t xml:space="preserve">trụ sở </w:t>
      </w:r>
      <w:r w:rsidR="007C445E" w:rsidRPr="003B31D0">
        <w:rPr>
          <w:rFonts w:cs="Times New Roman"/>
          <w:szCs w:val="26"/>
          <w:lang w:val="vi-VN"/>
        </w:rPr>
        <w:t>để</w:t>
      </w:r>
      <w:r w:rsidR="00A223A0" w:rsidRPr="003B31D0">
        <w:rPr>
          <w:rFonts w:cs="Times New Roman"/>
          <w:szCs w:val="26"/>
          <w:lang w:val="vi-VN"/>
        </w:rPr>
        <w:t xml:space="preserve"> mua</w:t>
      </w:r>
      <w:r w:rsidR="00D83BAD" w:rsidRPr="003B31D0">
        <w:rPr>
          <w:rFonts w:cs="Times New Roman"/>
          <w:szCs w:val="26"/>
          <w:lang w:val="vi-VN"/>
        </w:rPr>
        <w:t xml:space="preserve"> sắm</w:t>
      </w:r>
      <w:r w:rsidR="00A223A0" w:rsidRPr="003B31D0">
        <w:rPr>
          <w:rFonts w:cs="Times New Roman"/>
          <w:szCs w:val="26"/>
          <w:lang w:val="vi-VN"/>
        </w:rPr>
        <w:t xml:space="preserve"> </w:t>
      </w:r>
      <w:r w:rsidR="00D83BAD" w:rsidRPr="003B31D0">
        <w:rPr>
          <w:rFonts w:cs="Times New Roman"/>
          <w:szCs w:val="26"/>
          <w:lang w:val="vi-VN"/>
        </w:rPr>
        <w:t xml:space="preserve">tập trung </w:t>
      </w:r>
      <w:r w:rsidR="00A223A0" w:rsidRPr="003B31D0">
        <w:rPr>
          <w:rFonts w:cs="Times New Roman"/>
          <w:szCs w:val="26"/>
          <w:lang w:val="vi-VN"/>
        </w:rPr>
        <w:t>(cấp quốc gia, cấp địa phương</w:t>
      </w:r>
      <w:r w:rsidR="00DF2905" w:rsidRPr="003B31D0">
        <w:rPr>
          <w:rFonts w:cs="Times New Roman"/>
          <w:szCs w:val="26"/>
          <w:lang w:val="vi-VN"/>
        </w:rPr>
        <w:t>),</w:t>
      </w:r>
      <w:r w:rsidR="00A223A0" w:rsidRPr="003B31D0">
        <w:rPr>
          <w:rFonts w:cs="Times New Roman"/>
          <w:szCs w:val="26"/>
          <w:lang w:val="vi-VN"/>
        </w:rPr>
        <w:t xml:space="preserve"> đàm phán giá. </w:t>
      </w:r>
      <w:r w:rsidR="00DF2905" w:rsidRPr="003B31D0">
        <w:rPr>
          <w:rFonts w:cs="Times New Roman"/>
          <w:szCs w:val="26"/>
          <w:lang w:val="vi-VN"/>
        </w:rPr>
        <w:t>Khi tổng hợp nhu cầu mua sắm tập trung, cơ</w:t>
      </w:r>
      <w:r w:rsidR="00A223A0" w:rsidRPr="003B31D0">
        <w:rPr>
          <w:rFonts w:cs="Times New Roman"/>
          <w:szCs w:val="26"/>
          <w:lang w:val="vi-VN"/>
        </w:rPr>
        <w:t xml:space="preserve"> sở khám bệnh, chữa bệnh tư nhân</w:t>
      </w:r>
      <w:r w:rsidR="00CF0BC3" w:rsidRPr="003B31D0">
        <w:rPr>
          <w:rFonts w:cs="Times New Roman"/>
          <w:szCs w:val="26"/>
          <w:lang w:val="vi-VN"/>
        </w:rPr>
        <w:t xml:space="preserve">, </w:t>
      </w:r>
      <w:r w:rsidR="00CF0BC3" w:rsidRPr="003B31D0">
        <w:rPr>
          <w:rFonts w:eastAsia="SimSun" w:cs="Times New Roman"/>
          <w:szCs w:val="26"/>
          <w:lang w:val="vi-VN"/>
        </w:rPr>
        <w:t>cơ sở y tế là đơn vị sự nghiệp công lập tự bảo đảm chi thường xuyên và chi đầu tư, đơn vị sự nghiệp công lập tự bảo đảm chi thường xuyên</w:t>
      </w:r>
      <w:r w:rsidR="00A223A0" w:rsidRPr="003B31D0">
        <w:rPr>
          <w:rFonts w:cs="Times New Roman"/>
          <w:szCs w:val="26"/>
          <w:lang w:val="vi-VN"/>
        </w:rPr>
        <w:t xml:space="preserve"> có trách nhiệm xây dựng kế hoạch sử dụng thuốc, hóa chất, vật tư xét nghiệm, thiết bị y tế tuân thủ các quy định về đấu thầu thuốc, hóa chất, vật tư xét nghiệm, thiết bị y tế </w:t>
      </w:r>
      <w:r w:rsidR="00D30078" w:rsidRPr="003B31D0">
        <w:rPr>
          <w:rFonts w:cs="Times New Roman"/>
          <w:szCs w:val="26"/>
          <w:lang w:val="vi-VN"/>
        </w:rPr>
        <w:t>tập trung t</w:t>
      </w:r>
      <w:r w:rsidR="00A223A0" w:rsidRPr="003B31D0">
        <w:rPr>
          <w:rFonts w:cs="Times New Roman"/>
          <w:szCs w:val="26"/>
          <w:lang w:val="vi-VN"/>
        </w:rPr>
        <w:t>ại địa phương như</w:t>
      </w:r>
      <w:r w:rsidR="005B3307" w:rsidRPr="003B31D0">
        <w:rPr>
          <w:rFonts w:cs="Times New Roman"/>
          <w:szCs w:val="26"/>
          <w:lang w:val="vi-VN"/>
        </w:rPr>
        <w:t xml:space="preserve"> đối với</w:t>
      </w:r>
      <w:r w:rsidR="00A223A0" w:rsidRPr="003B31D0">
        <w:rPr>
          <w:rFonts w:cs="Times New Roman"/>
          <w:szCs w:val="26"/>
          <w:lang w:val="vi-VN"/>
        </w:rPr>
        <w:t xml:space="preserve"> cơ sở</w:t>
      </w:r>
      <w:r w:rsidR="005B3307" w:rsidRPr="003B31D0">
        <w:rPr>
          <w:rFonts w:cs="Times New Roman"/>
          <w:szCs w:val="26"/>
          <w:lang w:val="vi-VN"/>
        </w:rPr>
        <w:t xml:space="preserve"> khám bệnh, chữa bệnh công lập</w:t>
      </w:r>
      <w:r w:rsidR="00A223A0" w:rsidRPr="003B31D0">
        <w:rPr>
          <w:rFonts w:cs="Times New Roman"/>
          <w:szCs w:val="26"/>
          <w:lang w:val="vi-VN"/>
        </w:rPr>
        <w:t xml:space="preserve"> </w:t>
      </w:r>
      <w:r w:rsidR="005B3307" w:rsidRPr="003B31D0">
        <w:rPr>
          <w:rFonts w:cs="Times New Roman"/>
          <w:szCs w:val="26"/>
          <w:lang w:val="vi-VN"/>
        </w:rPr>
        <w:t>trên địa bàn</w:t>
      </w:r>
      <w:r w:rsidR="00A223A0" w:rsidRPr="003B31D0">
        <w:rPr>
          <w:rFonts w:cs="Times New Roman"/>
          <w:szCs w:val="26"/>
          <w:lang w:val="vi-VN"/>
        </w:rPr>
        <w:t xml:space="preserve">. </w:t>
      </w:r>
    </w:p>
    <w:p w14:paraId="4F43C986" w14:textId="3CF01E2D" w:rsidR="00567599" w:rsidRPr="003B31D0" w:rsidRDefault="00284A49" w:rsidP="003B31D0">
      <w:pPr>
        <w:widowControl w:val="0"/>
        <w:spacing w:after="0" w:line="276" w:lineRule="auto"/>
        <w:ind w:firstLine="567"/>
        <w:rPr>
          <w:rFonts w:cs="Times New Roman"/>
          <w:szCs w:val="26"/>
          <w:lang w:val="vi-VN"/>
        </w:rPr>
      </w:pPr>
      <w:r w:rsidRPr="003B31D0">
        <w:rPr>
          <w:rFonts w:cs="Times New Roman"/>
          <w:szCs w:val="26"/>
          <w:lang w:val="vi-VN"/>
        </w:rPr>
        <w:t>Trường hợp cơ sở khám bệnh, chữa bệnh tư nhân</w:t>
      </w:r>
      <w:r w:rsidR="00CF0BC3" w:rsidRPr="003B31D0">
        <w:rPr>
          <w:rFonts w:cs="Times New Roman"/>
          <w:szCs w:val="26"/>
          <w:lang w:val="vi-VN"/>
        </w:rPr>
        <w:t xml:space="preserve">, </w:t>
      </w:r>
      <w:r w:rsidR="00CF0BC3" w:rsidRPr="003B31D0">
        <w:rPr>
          <w:rFonts w:eastAsia="SimSun" w:cs="Times New Roman"/>
          <w:szCs w:val="26"/>
          <w:lang w:val="vi-VN"/>
        </w:rPr>
        <w:t>cơ sở y tế là đơn vị sự nghiệp công lập tự bảo đảm chi thường xuyên và chi đầu tư, đơn vị sự nghiệp công lập tự bảo đảm chi thường xuyên</w:t>
      </w:r>
      <w:r w:rsidRPr="003B31D0">
        <w:rPr>
          <w:rFonts w:cs="Times New Roman"/>
          <w:szCs w:val="26"/>
          <w:lang w:val="vi-VN"/>
        </w:rPr>
        <w:t xml:space="preserve"> có nhu cầu mua sắm thuốc, hóa chất, vật tư xét nghiệm, thiết bị y tế thông qua đơn vị mua sắm tập trung thì phải ký kết hợp đồng với đơn vị mua sắm tập trung.</w:t>
      </w:r>
    </w:p>
    <w:p w14:paraId="1C29DE19" w14:textId="77777777" w:rsidR="009803A2" w:rsidRPr="003B31D0" w:rsidRDefault="00A223A0" w:rsidP="003B31D0">
      <w:pPr>
        <w:widowControl w:val="0"/>
        <w:spacing w:after="0" w:line="276" w:lineRule="auto"/>
        <w:ind w:firstLine="567"/>
        <w:rPr>
          <w:rFonts w:cs="Times New Roman"/>
          <w:szCs w:val="26"/>
          <w:lang w:val="vi-VN"/>
        </w:rPr>
      </w:pPr>
      <w:r w:rsidRPr="003B31D0">
        <w:rPr>
          <w:rFonts w:cs="Times New Roman"/>
          <w:szCs w:val="26"/>
          <w:lang w:val="vi-VN"/>
        </w:rPr>
        <w:t xml:space="preserve">2. </w:t>
      </w:r>
      <w:r w:rsidR="002039C1" w:rsidRPr="003B31D0">
        <w:rPr>
          <w:rFonts w:cs="Times New Roman"/>
          <w:szCs w:val="26"/>
          <w:lang w:val="vi-VN"/>
        </w:rPr>
        <w:t>Các</w:t>
      </w:r>
      <w:r w:rsidRPr="003B31D0">
        <w:rPr>
          <w:rFonts w:cs="Times New Roman"/>
          <w:szCs w:val="26"/>
          <w:lang w:val="vi-VN"/>
        </w:rPr>
        <w:t xml:space="preserve"> cơ sở khám bệnh, chữa bệnh tư nhân</w:t>
      </w:r>
      <w:r w:rsidR="00F230DA" w:rsidRPr="003B31D0">
        <w:rPr>
          <w:rFonts w:cs="Times New Roman"/>
          <w:szCs w:val="26"/>
          <w:lang w:val="vi-VN"/>
        </w:rPr>
        <w:t xml:space="preserve">, </w:t>
      </w:r>
      <w:r w:rsidR="00F230DA" w:rsidRPr="003B31D0">
        <w:rPr>
          <w:rFonts w:eastAsia="SimSun" w:cs="Times New Roman"/>
          <w:szCs w:val="26"/>
          <w:lang w:val="vi-VN"/>
        </w:rPr>
        <w:t>cơ sở y tế là đơn vị sự nghiệp công lập tự bảo đảm chi thường xuyên và chi đầu tư, đơn vị sự nghiệp công lập tự bảo đảm chi thường xuyên</w:t>
      </w:r>
      <w:r w:rsidRPr="003B31D0">
        <w:rPr>
          <w:rFonts w:cs="Times New Roman"/>
          <w:szCs w:val="26"/>
          <w:lang w:val="vi-VN"/>
        </w:rPr>
        <w:t xml:space="preserve"> không</w:t>
      </w:r>
      <w:r w:rsidR="0028255E" w:rsidRPr="003B31D0">
        <w:rPr>
          <w:rFonts w:cs="Times New Roman"/>
          <w:szCs w:val="26"/>
          <w:lang w:val="vi-VN"/>
        </w:rPr>
        <w:t xml:space="preserve"> tổng hợp nhu cầu để mua sắm tập trung, đàm phán giá theo quy định tại khoản 1 Điều này</w:t>
      </w:r>
      <w:r w:rsidRPr="003B31D0">
        <w:rPr>
          <w:rFonts w:cs="Times New Roman"/>
          <w:szCs w:val="26"/>
          <w:lang w:val="vi-VN"/>
        </w:rPr>
        <w:t xml:space="preserve"> thì tự tổ chức</w:t>
      </w:r>
      <w:r w:rsidR="00B047B5" w:rsidRPr="003B31D0">
        <w:rPr>
          <w:rFonts w:cs="Times New Roman"/>
          <w:szCs w:val="26"/>
          <w:lang w:val="vi-VN"/>
        </w:rPr>
        <w:t xml:space="preserve"> mua sắm</w:t>
      </w:r>
      <w:r w:rsidRPr="003B31D0">
        <w:rPr>
          <w:rFonts w:cs="Times New Roman"/>
          <w:szCs w:val="26"/>
          <w:lang w:val="vi-VN"/>
        </w:rPr>
        <w:t xml:space="preserve"> thuốc, hóa chất, vật tư xét nghiệm, thiết bị y tế</w:t>
      </w:r>
      <w:r w:rsidR="0028255E" w:rsidRPr="003B31D0">
        <w:rPr>
          <w:rFonts w:cs="Times New Roman"/>
          <w:szCs w:val="26"/>
          <w:lang w:val="vi-VN"/>
        </w:rPr>
        <w:t>.</w:t>
      </w:r>
      <w:r w:rsidR="007F3A19" w:rsidRPr="003B31D0">
        <w:rPr>
          <w:rFonts w:cs="Times New Roman"/>
          <w:szCs w:val="26"/>
          <w:lang w:val="vi-VN"/>
        </w:rPr>
        <w:t xml:space="preserve"> </w:t>
      </w:r>
    </w:p>
    <w:p w14:paraId="7696F70A" w14:textId="55D43547" w:rsidR="00A223A0" w:rsidRPr="003B31D0" w:rsidRDefault="009803A2" w:rsidP="003B31D0">
      <w:pPr>
        <w:widowControl w:val="0"/>
        <w:spacing w:after="0" w:line="276" w:lineRule="auto"/>
        <w:ind w:firstLine="567"/>
        <w:rPr>
          <w:rFonts w:cs="Times New Roman"/>
          <w:strike/>
          <w:szCs w:val="26"/>
          <w:lang w:val="vi-VN"/>
        </w:rPr>
      </w:pPr>
      <w:r w:rsidRPr="003B31D0">
        <w:rPr>
          <w:rFonts w:cs="Times New Roman"/>
          <w:szCs w:val="26"/>
          <w:lang w:val="vi-VN"/>
        </w:rPr>
        <w:t xml:space="preserve">3. </w:t>
      </w:r>
      <w:r w:rsidR="007F3A19" w:rsidRPr="003B31D0">
        <w:rPr>
          <w:rFonts w:cs="Times New Roman"/>
          <w:szCs w:val="26"/>
          <w:lang w:val="vi-VN"/>
        </w:rPr>
        <w:t xml:space="preserve">Việc thanh toán thuốc, hóa chất, vật tư xét nghiệm, thiết bị y tế </w:t>
      </w:r>
      <w:r w:rsidR="002E65E6" w:rsidRPr="003B31D0">
        <w:rPr>
          <w:rFonts w:cs="Times New Roman"/>
          <w:szCs w:val="26"/>
          <w:lang w:val="vi-VN"/>
        </w:rPr>
        <w:t xml:space="preserve">thuộc danh mục do quỹ bảo hiểm y tế chi trả </w:t>
      </w:r>
      <w:r w:rsidR="00921B52" w:rsidRPr="003B31D0">
        <w:rPr>
          <w:szCs w:val="26"/>
          <w:lang w:val="vi-VN"/>
        </w:rPr>
        <w:t>cho c</w:t>
      </w:r>
      <w:r w:rsidR="00921B52" w:rsidRPr="003B31D0">
        <w:rPr>
          <w:rFonts w:hint="eastAsia"/>
          <w:szCs w:val="26"/>
          <w:lang w:val="vi-VN"/>
        </w:rPr>
        <w:t>á</w:t>
      </w:r>
      <w:r w:rsidR="00921B52" w:rsidRPr="003B31D0">
        <w:rPr>
          <w:szCs w:val="26"/>
          <w:lang w:val="vi-VN"/>
        </w:rPr>
        <w:t>c c</w:t>
      </w:r>
      <w:r w:rsidR="00921B52" w:rsidRPr="003B31D0">
        <w:rPr>
          <w:rFonts w:hint="eastAsia"/>
          <w:szCs w:val="26"/>
          <w:lang w:val="vi-VN"/>
        </w:rPr>
        <w:t>ơ</w:t>
      </w:r>
      <w:r w:rsidR="00921B52" w:rsidRPr="003B31D0">
        <w:rPr>
          <w:szCs w:val="26"/>
          <w:lang w:val="vi-VN"/>
        </w:rPr>
        <w:t xml:space="preserve"> sở kh</w:t>
      </w:r>
      <w:r w:rsidR="00921B52" w:rsidRPr="003B31D0">
        <w:rPr>
          <w:rFonts w:hint="eastAsia"/>
          <w:szCs w:val="26"/>
          <w:lang w:val="vi-VN"/>
        </w:rPr>
        <w:t>á</w:t>
      </w:r>
      <w:r w:rsidR="00921B52" w:rsidRPr="003B31D0">
        <w:rPr>
          <w:szCs w:val="26"/>
          <w:lang w:val="vi-VN"/>
        </w:rPr>
        <w:t>m bệnh, chữa bệnh t</w:t>
      </w:r>
      <w:r w:rsidR="00921B52" w:rsidRPr="003B31D0">
        <w:rPr>
          <w:rFonts w:hint="eastAsia"/>
          <w:szCs w:val="26"/>
          <w:lang w:val="vi-VN"/>
        </w:rPr>
        <w:t>ư</w:t>
      </w:r>
      <w:r w:rsidR="00921B52" w:rsidRPr="003B31D0">
        <w:rPr>
          <w:szCs w:val="26"/>
          <w:lang w:val="vi-VN"/>
        </w:rPr>
        <w:t xml:space="preserve"> nh</w:t>
      </w:r>
      <w:r w:rsidR="00921B52" w:rsidRPr="003B31D0">
        <w:rPr>
          <w:rFonts w:hint="eastAsia"/>
          <w:szCs w:val="26"/>
          <w:lang w:val="vi-VN"/>
        </w:rPr>
        <w:t>â</w:t>
      </w:r>
      <w:r w:rsidR="00921B52" w:rsidRPr="003B31D0">
        <w:rPr>
          <w:szCs w:val="26"/>
          <w:lang w:val="vi-VN"/>
        </w:rPr>
        <w:t>n, cơ sở y tế là đơn vị sự nghiệp công lập tự bảo đảm chi thường xuyên và chi đầu tư, đơn vị sự nghiệp công lập tự bảo đảm chi thường xuyên</w:t>
      </w:r>
      <w:r w:rsidR="00921B52" w:rsidRPr="003B31D0">
        <w:rPr>
          <w:rFonts w:cs="Times New Roman"/>
          <w:szCs w:val="26"/>
          <w:lang w:val="vi-VN"/>
        </w:rPr>
        <w:t xml:space="preserve"> </w:t>
      </w:r>
      <w:r w:rsidR="007F3A19" w:rsidRPr="003B31D0">
        <w:rPr>
          <w:rFonts w:cs="Times New Roman"/>
          <w:szCs w:val="26"/>
          <w:lang w:val="vi-VN"/>
        </w:rPr>
        <w:t xml:space="preserve">được thực hiện theo </w:t>
      </w:r>
      <w:r w:rsidRPr="003B31D0">
        <w:rPr>
          <w:szCs w:val="26"/>
          <w:lang w:val="vi-VN"/>
        </w:rPr>
        <w:t xml:space="preserve">quy định của </w:t>
      </w:r>
      <w:r w:rsidR="00921B52" w:rsidRPr="003B31D0">
        <w:rPr>
          <w:szCs w:val="26"/>
          <w:lang w:val="vi-VN"/>
        </w:rPr>
        <w:t>pháp luật</w:t>
      </w:r>
      <w:r w:rsidRPr="003B31D0">
        <w:rPr>
          <w:szCs w:val="26"/>
          <w:lang w:val="vi-VN"/>
        </w:rPr>
        <w:t xml:space="preserve"> về thanh toán chi phí khám bệnh, chữa bệnh bảo hiểm y tế.</w:t>
      </w:r>
    </w:p>
    <w:p w14:paraId="0E43DCB4" w14:textId="77777777" w:rsidR="001527F4" w:rsidRPr="003B31D0" w:rsidRDefault="001527F4" w:rsidP="001E52BE">
      <w:bookmarkStart w:id="294" w:name="_Toc156916724"/>
      <w:bookmarkEnd w:id="290"/>
    </w:p>
    <w:p w14:paraId="03E1148D" w14:textId="0428F441" w:rsidR="00407754" w:rsidRPr="003B31D0" w:rsidRDefault="00407754" w:rsidP="00F11457">
      <w:pPr>
        <w:pStyle w:val="Heading1"/>
      </w:pPr>
      <w:r w:rsidRPr="003B31D0">
        <w:t xml:space="preserve">Chương </w:t>
      </w:r>
      <w:r w:rsidR="008A42E5" w:rsidRPr="003B31D0">
        <w:t>VII</w:t>
      </w:r>
      <w:bookmarkStart w:id="295" w:name="_Toc156916725"/>
      <w:bookmarkEnd w:id="294"/>
      <w:r w:rsidR="00777FF2">
        <w:t xml:space="preserve"> </w:t>
      </w:r>
      <w:r w:rsidR="00777FF2">
        <w:br w:type="textWrapping" w:clear="all"/>
      </w:r>
      <w:r w:rsidRPr="003B31D0">
        <w:t>LỰA CHỌN NHÀ THẦU QUA MẠNG</w:t>
      </w:r>
      <w:bookmarkEnd w:id="295"/>
    </w:p>
    <w:p w14:paraId="4B2FA134" w14:textId="77777777" w:rsidR="001527F4" w:rsidRPr="003B31D0" w:rsidRDefault="001527F4" w:rsidP="001E52BE">
      <w:pPr>
        <w:rPr>
          <w:lang w:val="vi-VN"/>
        </w:rPr>
      </w:pPr>
      <w:bookmarkStart w:id="296" w:name="_Toc156916726"/>
    </w:p>
    <w:p w14:paraId="08289510" w14:textId="3D1DADF2" w:rsidR="00CA4A50" w:rsidRPr="003B31D0" w:rsidRDefault="00696F65" w:rsidP="00F11457">
      <w:pPr>
        <w:pStyle w:val="Heading1"/>
      </w:pPr>
      <w:r w:rsidRPr="003B31D0">
        <w:t>Mục 1</w:t>
      </w:r>
      <w:bookmarkStart w:id="297" w:name="_Toc156916727"/>
      <w:bookmarkEnd w:id="296"/>
      <w:r w:rsidR="00777FF2">
        <w:t xml:space="preserve"> </w:t>
      </w:r>
      <w:r w:rsidR="00777FF2">
        <w:br w:type="textWrapping" w:clear="all"/>
      </w:r>
      <w:r w:rsidRPr="003B31D0">
        <w:t>ĐẤU THẦU QUA MẠNG</w:t>
      </w:r>
      <w:bookmarkEnd w:id="297"/>
    </w:p>
    <w:p w14:paraId="17EB4DB3" w14:textId="736D0CC1" w:rsidR="00407754" w:rsidRPr="00EC74DF" w:rsidRDefault="00407754" w:rsidP="00EC74DF">
      <w:pPr>
        <w:pStyle w:val="Heading2"/>
      </w:pPr>
      <w:bookmarkStart w:id="298" w:name="_Toc156916728"/>
      <w:r w:rsidRPr="00EC74DF">
        <w:rPr>
          <w:rFonts w:hint="eastAsia"/>
        </w:rPr>
        <w:t>Đ</w:t>
      </w:r>
      <w:r w:rsidRPr="00EC74DF">
        <w:t xml:space="preserve">iều </w:t>
      </w:r>
      <w:r w:rsidR="00272123" w:rsidRPr="00EC74DF">
        <w:t>97</w:t>
      </w:r>
      <w:r w:rsidRPr="00EC74DF">
        <w:t xml:space="preserve">. Kết nối </w:t>
      </w:r>
      <w:r w:rsidR="008806E0" w:rsidRPr="00EC74DF">
        <w:t>H</w:t>
      </w:r>
      <w:r w:rsidRPr="00EC74DF">
        <w:t xml:space="preserve">ệ thống mạng </w:t>
      </w:r>
      <w:r w:rsidRPr="00EC74DF">
        <w:rPr>
          <w:rFonts w:hint="eastAsia"/>
        </w:rPr>
        <w:t>đ</w:t>
      </w:r>
      <w:r w:rsidRPr="00EC74DF">
        <w:t>ấu thầu quốc gia với c</w:t>
      </w:r>
      <w:r w:rsidRPr="00EC74DF">
        <w:rPr>
          <w:rFonts w:hint="eastAsia"/>
        </w:rPr>
        <w:t>á</w:t>
      </w:r>
      <w:r w:rsidRPr="00EC74DF">
        <w:t>c hệ thống kh</w:t>
      </w:r>
      <w:r w:rsidRPr="00EC74DF">
        <w:rPr>
          <w:rFonts w:hint="eastAsia"/>
        </w:rPr>
        <w:t>á</w:t>
      </w:r>
      <w:r w:rsidRPr="00EC74DF">
        <w:t>c</w:t>
      </w:r>
      <w:bookmarkEnd w:id="298"/>
    </w:p>
    <w:p w14:paraId="3910790F" w14:textId="77777777" w:rsidR="00407754" w:rsidRPr="00CB3910" w:rsidRDefault="00407754" w:rsidP="003B31D0">
      <w:pPr>
        <w:widowControl w:val="0"/>
        <w:spacing w:after="0" w:line="276" w:lineRule="auto"/>
        <w:ind w:firstLine="567"/>
        <w:rPr>
          <w:rFonts w:cs="Times New Roman"/>
          <w:szCs w:val="26"/>
          <w:lang w:val="vi-VN"/>
        </w:rPr>
      </w:pPr>
      <w:r w:rsidRPr="00CB3910">
        <w:rPr>
          <w:rFonts w:cs="Times New Roman"/>
          <w:szCs w:val="26"/>
          <w:lang w:val="vi-VN"/>
        </w:rPr>
        <w:t>1. Kết nối với Hệ thống thông tin quốc gia về đăng ký doanh nghiệp, đăng ký hợp tác xã</w:t>
      </w:r>
      <w:r w:rsidR="007D79C3" w:rsidRPr="00CB3910">
        <w:rPr>
          <w:rFonts w:cs="Times New Roman"/>
          <w:szCs w:val="26"/>
          <w:lang w:val="vi-VN"/>
        </w:rPr>
        <w:t>,</w:t>
      </w:r>
      <w:r w:rsidRPr="00CB3910">
        <w:rPr>
          <w:rFonts w:cs="Times New Roman"/>
          <w:szCs w:val="26"/>
          <w:lang w:val="vi-VN"/>
        </w:rPr>
        <w:t xml:space="preserve"> </w:t>
      </w:r>
      <w:r w:rsidR="007D79C3" w:rsidRPr="00CB3910">
        <w:rPr>
          <w:rFonts w:cs="Times New Roman"/>
          <w:szCs w:val="26"/>
          <w:lang w:val="vi-VN"/>
        </w:rPr>
        <w:t>đăng ký hộ kinh doanh</w:t>
      </w:r>
      <w:r w:rsidR="009A7E5B" w:rsidRPr="00CB3910">
        <w:rPr>
          <w:rFonts w:cs="Times New Roman"/>
          <w:szCs w:val="26"/>
          <w:lang w:val="vi-VN"/>
        </w:rPr>
        <w:t>:</w:t>
      </w:r>
    </w:p>
    <w:p w14:paraId="480114A8" w14:textId="77777777" w:rsidR="00407754" w:rsidRPr="00CB3910" w:rsidRDefault="00407754" w:rsidP="003B31D0">
      <w:pPr>
        <w:widowControl w:val="0"/>
        <w:spacing w:after="0" w:line="276" w:lineRule="auto"/>
        <w:ind w:firstLine="567"/>
        <w:rPr>
          <w:rFonts w:cs="Times New Roman"/>
          <w:szCs w:val="26"/>
          <w:lang w:val="vi-VN"/>
        </w:rPr>
      </w:pPr>
      <w:r w:rsidRPr="00CB3910">
        <w:rPr>
          <w:rFonts w:cs="Times New Roman"/>
          <w:szCs w:val="26"/>
          <w:lang w:val="vi-VN"/>
        </w:rPr>
        <w:t xml:space="preserve">a) Hệ thống mạng đấu thầu quốc gia tiếp nhận thông tin </w:t>
      </w:r>
      <w:r w:rsidR="00EB792B" w:rsidRPr="00CB3910">
        <w:rPr>
          <w:rFonts w:cs="Times New Roman"/>
          <w:szCs w:val="26"/>
          <w:lang w:val="vi-VN"/>
        </w:rPr>
        <w:t xml:space="preserve">về </w:t>
      </w:r>
      <w:r w:rsidRPr="00CB3910">
        <w:rPr>
          <w:rFonts w:cs="Times New Roman"/>
          <w:szCs w:val="26"/>
          <w:lang w:val="vi-VN"/>
        </w:rPr>
        <w:t>đăng ký doanh nghiệp, đăng ký hợp tác xã</w:t>
      </w:r>
      <w:r w:rsidR="008806E0" w:rsidRPr="00CB3910">
        <w:rPr>
          <w:rFonts w:cs="Times New Roman"/>
          <w:szCs w:val="26"/>
          <w:lang w:val="vi-VN"/>
        </w:rPr>
        <w:t>,</w:t>
      </w:r>
      <w:r w:rsidRPr="00CB3910">
        <w:rPr>
          <w:rFonts w:cs="Times New Roman"/>
          <w:szCs w:val="26"/>
          <w:lang w:val="vi-VN"/>
        </w:rPr>
        <w:t xml:space="preserve"> đăng ký hộ kinh doanh </w:t>
      </w:r>
      <w:r w:rsidR="0098061C" w:rsidRPr="00CB3910">
        <w:rPr>
          <w:rFonts w:cs="Times New Roman"/>
          <w:szCs w:val="26"/>
          <w:lang w:val="vi-VN"/>
        </w:rPr>
        <w:t xml:space="preserve">để </w:t>
      </w:r>
      <w:r w:rsidRPr="00CB3910">
        <w:rPr>
          <w:rFonts w:cs="Times New Roman"/>
          <w:szCs w:val="26"/>
          <w:lang w:val="vi-VN"/>
        </w:rPr>
        <w:t xml:space="preserve">phục vụ </w:t>
      </w:r>
      <w:r w:rsidR="0098061C" w:rsidRPr="00CB3910">
        <w:rPr>
          <w:rFonts w:cs="Times New Roman"/>
          <w:szCs w:val="26"/>
          <w:lang w:val="vi-VN"/>
        </w:rPr>
        <w:t xml:space="preserve">cho </w:t>
      </w:r>
      <w:r w:rsidRPr="00CB3910">
        <w:rPr>
          <w:rFonts w:cs="Times New Roman"/>
          <w:szCs w:val="26"/>
          <w:lang w:val="vi-VN"/>
        </w:rPr>
        <w:t>việc đăng ký tham gia, hoạt động của nhà thầu trên Hệ thống mạng đấu thầu quốc gia;</w:t>
      </w:r>
    </w:p>
    <w:p w14:paraId="6C82538F" w14:textId="77777777" w:rsidR="00001BE1" w:rsidRPr="00CB3910" w:rsidRDefault="00407754" w:rsidP="003B31D0">
      <w:pPr>
        <w:widowControl w:val="0"/>
        <w:spacing w:after="0" w:line="276" w:lineRule="auto"/>
        <w:ind w:firstLine="567"/>
        <w:rPr>
          <w:rFonts w:cs="Times New Roman"/>
          <w:szCs w:val="26"/>
          <w:lang w:val="vi-VN"/>
        </w:rPr>
      </w:pPr>
      <w:r w:rsidRPr="00CB3910">
        <w:rPr>
          <w:rFonts w:cs="Times New Roman"/>
          <w:szCs w:val="26"/>
          <w:lang w:val="vi-VN"/>
        </w:rPr>
        <w:t xml:space="preserve">b) Hệ thống mạng đấu thầu quốc gia sử dụng thông tin về tình trạng pháp lý, báo cáo tài chính và các thông tin khác của doanh nghiệp, hợp tác xã, hộ kinh doanh lưu giữ tại Hệ thống thông tin quốc gia về đăng ký doanh nghiệp, </w:t>
      </w:r>
      <w:r w:rsidR="00653D83" w:rsidRPr="00CB3910">
        <w:rPr>
          <w:rFonts w:cs="Times New Roman"/>
          <w:szCs w:val="26"/>
          <w:lang w:val="vi-VN"/>
        </w:rPr>
        <w:t xml:space="preserve">đăng ký hợp tác xã, </w:t>
      </w:r>
      <w:r w:rsidR="007D79C3" w:rsidRPr="00CB3910">
        <w:rPr>
          <w:rFonts w:cs="Times New Roman"/>
          <w:szCs w:val="26"/>
          <w:lang w:val="vi-VN"/>
        </w:rPr>
        <w:t xml:space="preserve">đăng ký hộ kinh doanh </w:t>
      </w:r>
      <w:r w:rsidR="0098061C" w:rsidRPr="00CB3910">
        <w:rPr>
          <w:rFonts w:cs="Times New Roman"/>
          <w:szCs w:val="26"/>
          <w:lang w:val="vi-VN"/>
        </w:rPr>
        <w:t>để</w:t>
      </w:r>
      <w:r w:rsidRPr="00CB3910">
        <w:rPr>
          <w:rFonts w:cs="Times New Roman"/>
          <w:szCs w:val="26"/>
          <w:lang w:val="vi-VN"/>
        </w:rPr>
        <w:t xml:space="preserve"> đánh giá </w:t>
      </w:r>
      <w:r w:rsidR="007D79C3" w:rsidRPr="00CB3910">
        <w:rPr>
          <w:rFonts w:cs="Times New Roman"/>
          <w:szCs w:val="26"/>
          <w:lang w:val="vi-VN"/>
        </w:rPr>
        <w:t xml:space="preserve">hồ sơ dự sơ tuyển, hồ sơ quan tâm, </w:t>
      </w:r>
      <w:r w:rsidRPr="00CB3910">
        <w:rPr>
          <w:rFonts w:cs="Times New Roman"/>
          <w:szCs w:val="26"/>
          <w:lang w:val="vi-VN"/>
        </w:rPr>
        <w:t>hồ sơ dự thầu và xét duyệt trúng thầu</w:t>
      </w:r>
      <w:r w:rsidR="007D79C3" w:rsidRPr="00CB3910">
        <w:rPr>
          <w:rFonts w:cs="Times New Roman"/>
          <w:szCs w:val="26"/>
          <w:lang w:val="vi-VN"/>
        </w:rPr>
        <w:t>. Dữ liệu chia sẻ giữa Hệ thống thông tin quốc gia về đăng ký doanh nghiệp, đăng ký hợp tác xã</w:t>
      </w:r>
      <w:r w:rsidR="00653D83" w:rsidRPr="00CB3910">
        <w:rPr>
          <w:rFonts w:cs="Times New Roman"/>
          <w:szCs w:val="26"/>
          <w:lang w:val="vi-VN"/>
        </w:rPr>
        <w:t>,</w:t>
      </w:r>
      <w:r w:rsidR="007D79C3" w:rsidRPr="00CB3910">
        <w:rPr>
          <w:rFonts w:cs="Times New Roman"/>
          <w:szCs w:val="26"/>
          <w:lang w:val="vi-VN"/>
        </w:rPr>
        <w:t xml:space="preserve"> </w:t>
      </w:r>
      <w:r w:rsidR="00653D83" w:rsidRPr="00CB3910">
        <w:rPr>
          <w:rFonts w:cs="Times New Roman"/>
          <w:szCs w:val="26"/>
          <w:lang w:val="vi-VN"/>
        </w:rPr>
        <w:t xml:space="preserve">đăng ký hộ kinh doanh </w:t>
      </w:r>
      <w:r w:rsidR="007D79C3" w:rsidRPr="00CB3910">
        <w:rPr>
          <w:rFonts w:cs="Times New Roman"/>
          <w:szCs w:val="26"/>
          <w:lang w:val="vi-VN"/>
        </w:rPr>
        <w:t xml:space="preserve">với Hệ thống mạng đấu thầu quốc gia được cập nhật </w:t>
      </w:r>
      <w:r w:rsidR="00001BE1" w:rsidRPr="00CB3910">
        <w:rPr>
          <w:rFonts w:cs="Times New Roman"/>
          <w:szCs w:val="26"/>
          <w:lang w:val="vi-VN"/>
        </w:rPr>
        <w:t>thường xuyên, liên tục;</w:t>
      </w:r>
    </w:p>
    <w:p w14:paraId="5ECC8FAE" w14:textId="54D68E4E" w:rsidR="00407754" w:rsidRPr="00CB3910" w:rsidRDefault="00407754" w:rsidP="003B31D0">
      <w:pPr>
        <w:widowControl w:val="0"/>
        <w:spacing w:after="0" w:line="276" w:lineRule="auto"/>
        <w:ind w:firstLine="567"/>
        <w:rPr>
          <w:rFonts w:cs="Times New Roman"/>
          <w:szCs w:val="26"/>
          <w:lang w:val="vi-VN"/>
        </w:rPr>
      </w:pPr>
      <w:r w:rsidRPr="00CB3910">
        <w:rPr>
          <w:rFonts w:cs="Times New Roman"/>
          <w:szCs w:val="26"/>
          <w:lang w:val="vi-VN"/>
        </w:rPr>
        <w:t xml:space="preserve">c) Bộ </w:t>
      </w:r>
      <w:r w:rsidR="00AD70F9" w:rsidRPr="00CB3910">
        <w:rPr>
          <w:rFonts w:cs="Times New Roman"/>
          <w:szCs w:val="26"/>
          <w:lang w:val="vi-VN"/>
        </w:rPr>
        <w:t>Tài chính</w:t>
      </w:r>
      <w:r w:rsidRPr="00CB3910">
        <w:rPr>
          <w:rFonts w:cs="Times New Roman"/>
          <w:szCs w:val="26"/>
          <w:lang w:val="vi-VN"/>
        </w:rPr>
        <w:t xml:space="preserve"> xây dựng, quản lý, hướng dẫn thực hiện kết nối</w:t>
      </w:r>
      <w:r w:rsidR="0098061C" w:rsidRPr="00CB3910">
        <w:rPr>
          <w:rFonts w:cs="Times New Roman"/>
          <w:szCs w:val="26"/>
          <w:lang w:val="vi-VN"/>
        </w:rPr>
        <w:t xml:space="preserve"> giữa các Hệ thống quy định tại điểm a và điểm b khoản này</w:t>
      </w:r>
      <w:r w:rsidRPr="00CB3910">
        <w:rPr>
          <w:rFonts w:cs="Times New Roman"/>
          <w:szCs w:val="26"/>
          <w:lang w:val="vi-VN"/>
        </w:rPr>
        <w:t>.</w:t>
      </w:r>
    </w:p>
    <w:p w14:paraId="68B0F46E" w14:textId="77777777" w:rsidR="00407754" w:rsidRPr="00CB3910" w:rsidRDefault="00407754" w:rsidP="003B31D0">
      <w:pPr>
        <w:widowControl w:val="0"/>
        <w:spacing w:after="0" w:line="276" w:lineRule="auto"/>
        <w:ind w:firstLine="567"/>
        <w:rPr>
          <w:rFonts w:cs="Times New Roman"/>
          <w:szCs w:val="26"/>
          <w:lang w:val="vi-VN"/>
        </w:rPr>
      </w:pPr>
      <w:r w:rsidRPr="00CB3910">
        <w:rPr>
          <w:rFonts w:cs="Times New Roman"/>
          <w:szCs w:val="26"/>
          <w:lang w:val="vi-VN"/>
        </w:rPr>
        <w:t>2. Kết nối với Hệ thống thông tin quản lý thuế</w:t>
      </w:r>
      <w:r w:rsidR="009A7E5B" w:rsidRPr="00CB3910">
        <w:rPr>
          <w:rFonts w:cs="Times New Roman"/>
          <w:szCs w:val="26"/>
          <w:lang w:val="vi-VN"/>
        </w:rPr>
        <w:t>:</w:t>
      </w:r>
    </w:p>
    <w:p w14:paraId="679E0137" w14:textId="77777777" w:rsidR="00407754" w:rsidRPr="00CB3910" w:rsidRDefault="00407754" w:rsidP="003B31D0">
      <w:pPr>
        <w:widowControl w:val="0"/>
        <w:spacing w:after="0" w:line="276" w:lineRule="auto"/>
        <w:ind w:firstLine="567"/>
        <w:rPr>
          <w:rFonts w:cs="Times New Roman"/>
          <w:szCs w:val="26"/>
          <w:lang w:val="vi-VN"/>
        </w:rPr>
      </w:pPr>
      <w:r w:rsidRPr="00CB3910">
        <w:rPr>
          <w:rFonts w:cs="Times New Roman"/>
          <w:szCs w:val="26"/>
          <w:lang w:val="vi-VN"/>
        </w:rPr>
        <w:t xml:space="preserve">a) Hệ thống mạng đấu thầu quốc gia </w:t>
      </w:r>
      <w:r w:rsidR="00E748D0" w:rsidRPr="00CB3910">
        <w:rPr>
          <w:rFonts w:cs="Times New Roman"/>
          <w:szCs w:val="26"/>
          <w:lang w:val="vi-VN"/>
        </w:rPr>
        <w:t>sử dụng</w:t>
      </w:r>
      <w:r w:rsidRPr="00CB3910">
        <w:rPr>
          <w:rFonts w:cs="Times New Roman"/>
          <w:szCs w:val="26"/>
          <w:lang w:val="vi-VN"/>
        </w:rPr>
        <w:t xml:space="preserve"> thông tin </w:t>
      </w:r>
      <w:r w:rsidR="00F23C42" w:rsidRPr="00CB3910">
        <w:rPr>
          <w:rFonts w:cs="Times New Roman"/>
          <w:szCs w:val="26"/>
          <w:lang w:val="vi-VN"/>
        </w:rPr>
        <w:t xml:space="preserve">về </w:t>
      </w:r>
      <w:r w:rsidRPr="00CB3910">
        <w:rPr>
          <w:rFonts w:cs="Times New Roman"/>
          <w:szCs w:val="26"/>
          <w:lang w:val="vi-VN"/>
        </w:rPr>
        <w:t xml:space="preserve">thực hiện nghĩa vụ nộp thuế và thông tin báo cáo tài chính của tổ chức, doanh nghiệp, hộ kinh doanh </w:t>
      </w:r>
      <w:r w:rsidR="00E748D0" w:rsidRPr="00CB3910">
        <w:rPr>
          <w:rFonts w:cs="Times New Roman"/>
          <w:szCs w:val="26"/>
          <w:lang w:val="vi-VN"/>
        </w:rPr>
        <w:t xml:space="preserve">trên </w:t>
      </w:r>
      <w:r w:rsidR="006A373B" w:rsidRPr="00CB3910">
        <w:rPr>
          <w:rFonts w:cs="Times New Roman"/>
          <w:szCs w:val="26"/>
          <w:lang w:val="vi-VN"/>
        </w:rPr>
        <w:t xml:space="preserve">Hệ thống thông tin quốc gia về đăng ký doanh nghiệp, đăng ký hợp tác xã, đăng ký hộ kinh doanh </w:t>
      </w:r>
      <w:r w:rsidR="00E748D0" w:rsidRPr="00CB3910">
        <w:rPr>
          <w:rFonts w:cs="Times New Roman"/>
          <w:szCs w:val="26"/>
          <w:lang w:val="vi-VN"/>
        </w:rPr>
        <w:t>để</w:t>
      </w:r>
      <w:r w:rsidRPr="00CB3910">
        <w:rPr>
          <w:rFonts w:cs="Times New Roman"/>
          <w:szCs w:val="26"/>
          <w:lang w:val="vi-VN"/>
        </w:rPr>
        <w:t xml:space="preserve"> phục vụ</w:t>
      </w:r>
      <w:r w:rsidR="00F23C42" w:rsidRPr="00CB3910">
        <w:rPr>
          <w:rFonts w:cs="Times New Roman"/>
          <w:szCs w:val="26"/>
          <w:lang w:val="vi-VN"/>
        </w:rPr>
        <w:t xml:space="preserve"> cho</w:t>
      </w:r>
      <w:r w:rsidRPr="00CB3910">
        <w:rPr>
          <w:rFonts w:cs="Times New Roman"/>
          <w:szCs w:val="26"/>
          <w:lang w:val="vi-VN"/>
        </w:rPr>
        <w:t xml:space="preserve"> việc đánh giá </w:t>
      </w:r>
      <w:r w:rsidR="00765DAD" w:rsidRPr="00CB3910">
        <w:rPr>
          <w:rFonts w:cs="Times New Roman"/>
          <w:szCs w:val="26"/>
          <w:lang w:val="vi-VN"/>
        </w:rPr>
        <w:t xml:space="preserve">hồ sơ quan tâm, hồ sơ dự sơ tuyển, </w:t>
      </w:r>
      <w:r w:rsidRPr="00CB3910">
        <w:rPr>
          <w:rFonts w:cs="Times New Roman"/>
          <w:szCs w:val="26"/>
          <w:lang w:val="vi-VN"/>
        </w:rPr>
        <w:t>hồ sơ dự thầu và xét duyệt trúng thầu;</w:t>
      </w:r>
    </w:p>
    <w:p w14:paraId="33A19258" w14:textId="77777777" w:rsidR="00407754" w:rsidRPr="00CB3910" w:rsidRDefault="00407754" w:rsidP="003B31D0">
      <w:pPr>
        <w:widowControl w:val="0"/>
        <w:spacing w:after="0" w:line="276" w:lineRule="auto"/>
        <w:ind w:firstLine="567"/>
        <w:rPr>
          <w:rFonts w:cs="Times New Roman"/>
          <w:szCs w:val="26"/>
          <w:lang w:val="vi-VN"/>
        </w:rPr>
      </w:pPr>
      <w:r w:rsidRPr="00CB3910">
        <w:rPr>
          <w:rFonts w:cs="Times New Roman"/>
          <w:szCs w:val="26"/>
          <w:lang w:val="vi-VN"/>
        </w:rPr>
        <w:t xml:space="preserve">b) Thông tin về nghĩa vụ nộp thuế và thông tin báo cáo tài chính của tổ chức, doanh nghiệp, hộ kinh doanh được cập nhật </w:t>
      </w:r>
      <w:r w:rsidR="00001BE1" w:rsidRPr="00CB3910">
        <w:rPr>
          <w:rFonts w:cs="Times New Roman"/>
          <w:szCs w:val="26"/>
          <w:lang w:val="vi-VN"/>
        </w:rPr>
        <w:t>thường xuyên, liên tục</w:t>
      </w:r>
      <w:r w:rsidRPr="00CB3910">
        <w:rPr>
          <w:rFonts w:cs="Times New Roman"/>
          <w:szCs w:val="26"/>
          <w:lang w:val="vi-VN"/>
        </w:rPr>
        <w:t>;</w:t>
      </w:r>
    </w:p>
    <w:p w14:paraId="5877FB01" w14:textId="0E374F79" w:rsidR="00001BE1" w:rsidRPr="00CB3910" w:rsidRDefault="00407754" w:rsidP="003B31D0">
      <w:pPr>
        <w:widowControl w:val="0"/>
        <w:spacing w:after="0" w:line="276" w:lineRule="auto"/>
        <w:ind w:firstLine="567"/>
        <w:rPr>
          <w:rFonts w:cs="Times New Roman"/>
          <w:szCs w:val="26"/>
          <w:lang w:val="vi-VN"/>
        </w:rPr>
      </w:pPr>
      <w:r w:rsidRPr="00CB3910">
        <w:rPr>
          <w:rFonts w:cs="Times New Roman"/>
          <w:szCs w:val="26"/>
          <w:lang w:val="vi-VN"/>
        </w:rPr>
        <w:t xml:space="preserve">c) Bộ Tài chính </w:t>
      </w:r>
      <w:r w:rsidR="00F23C42" w:rsidRPr="00CB3910">
        <w:rPr>
          <w:rFonts w:cs="Times New Roman"/>
          <w:szCs w:val="26"/>
          <w:lang w:val="vi-VN"/>
        </w:rPr>
        <w:t>tổ chức thực hiện</w:t>
      </w:r>
      <w:r w:rsidRPr="00CB3910">
        <w:rPr>
          <w:rFonts w:cs="Times New Roman"/>
          <w:szCs w:val="26"/>
          <w:lang w:val="vi-VN"/>
        </w:rPr>
        <w:t xml:space="preserve"> kết nối Hệ thống thông tin quản lý thuế với Hệ thống mạng đấu thầu quốc gia</w:t>
      </w:r>
      <w:r w:rsidR="00001BE1" w:rsidRPr="00CB3910">
        <w:rPr>
          <w:rFonts w:cs="Times New Roman"/>
          <w:szCs w:val="26"/>
          <w:lang w:val="vi-VN"/>
        </w:rPr>
        <w:t xml:space="preserve"> thông qua Hệ thống thông tin quốc gia về đăng ký doanh nghiệp, đăng ký hợp tác xã, đăng ký hộ kinh doanh</w:t>
      </w:r>
      <w:r w:rsidRPr="00CB3910">
        <w:rPr>
          <w:rFonts w:cs="Times New Roman"/>
          <w:szCs w:val="26"/>
          <w:lang w:val="vi-VN"/>
        </w:rPr>
        <w:t xml:space="preserve">; quản lý thông tin tiếp nhận theo quy định </w:t>
      </w:r>
      <w:r w:rsidR="009A7E5B" w:rsidRPr="00CB3910">
        <w:rPr>
          <w:rFonts w:cs="Times New Roman"/>
          <w:szCs w:val="26"/>
          <w:lang w:val="vi-VN"/>
        </w:rPr>
        <w:t xml:space="preserve">của pháp luật về </w:t>
      </w:r>
      <w:r w:rsidRPr="00CB3910">
        <w:rPr>
          <w:rFonts w:cs="Times New Roman"/>
          <w:szCs w:val="26"/>
          <w:lang w:val="vi-VN"/>
        </w:rPr>
        <w:t>quản lý, kết nối và chia sẻ dữ liệu số của cơ quan nhà nước.</w:t>
      </w:r>
    </w:p>
    <w:p w14:paraId="0DE548AE" w14:textId="77777777" w:rsidR="00407754" w:rsidRPr="00CB3910" w:rsidRDefault="00407754" w:rsidP="003B31D0">
      <w:pPr>
        <w:widowControl w:val="0"/>
        <w:spacing w:after="0" w:line="276" w:lineRule="auto"/>
        <w:ind w:firstLine="567"/>
        <w:rPr>
          <w:rFonts w:cs="Times New Roman"/>
          <w:szCs w:val="26"/>
          <w:lang w:val="vi-VN"/>
        </w:rPr>
      </w:pPr>
      <w:r w:rsidRPr="00CB3910">
        <w:rPr>
          <w:rFonts w:cs="Times New Roman"/>
          <w:szCs w:val="26"/>
          <w:lang w:val="vi-VN"/>
        </w:rPr>
        <w:t xml:space="preserve">3. Kết nối với Hệ thống thông tin </w:t>
      </w:r>
      <w:r w:rsidR="00F41FD8" w:rsidRPr="00CB3910">
        <w:rPr>
          <w:rFonts w:cs="Times New Roman"/>
          <w:szCs w:val="26"/>
          <w:lang w:val="vi-VN"/>
        </w:rPr>
        <w:t xml:space="preserve">về </w:t>
      </w:r>
      <w:r w:rsidRPr="00CB3910">
        <w:rPr>
          <w:rFonts w:cs="Times New Roman"/>
          <w:szCs w:val="26"/>
          <w:lang w:val="vi-VN"/>
        </w:rPr>
        <w:t>quản lý ngân sách và kho bạc</w:t>
      </w:r>
      <w:r w:rsidR="009A7E5B" w:rsidRPr="00CB3910">
        <w:rPr>
          <w:rFonts w:cs="Times New Roman"/>
          <w:szCs w:val="26"/>
          <w:lang w:val="vi-VN"/>
        </w:rPr>
        <w:t>:</w:t>
      </w:r>
    </w:p>
    <w:p w14:paraId="30220398" w14:textId="77777777" w:rsidR="00E8132B" w:rsidRPr="00CB3910" w:rsidRDefault="00E8132B" w:rsidP="003B31D0">
      <w:pPr>
        <w:widowControl w:val="0"/>
        <w:spacing w:after="0" w:line="276" w:lineRule="auto"/>
        <w:ind w:firstLine="567"/>
        <w:rPr>
          <w:rFonts w:cs="Times New Roman"/>
          <w:szCs w:val="26"/>
          <w:lang w:val="vi-VN"/>
        </w:rPr>
      </w:pPr>
      <w:r w:rsidRPr="00CB3910">
        <w:rPr>
          <w:rFonts w:cs="Times New Roman"/>
          <w:szCs w:val="26"/>
          <w:lang w:val="vi-VN"/>
        </w:rPr>
        <w:t xml:space="preserve">a) Hệ thống mạng đấu thầu quốc gia </w:t>
      </w:r>
      <w:r w:rsidR="002A64BF" w:rsidRPr="00CB3910">
        <w:rPr>
          <w:rFonts w:cs="Times New Roman"/>
          <w:szCs w:val="26"/>
          <w:lang w:val="vi-VN"/>
        </w:rPr>
        <w:t xml:space="preserve">chia sẻ </w:t>
      </w:r>
      <w:r w:rsidRPr="00CB3910">
        <w:rPr>
          <w:rFonts w:cs="Times New Roman"/>
          <w:szCs w:val="26"/>
          <w:lang w:val="vi-VN"/>
        </w:rPr>
        <w:t xml:space="preserve">các thông tin về hợp đồng, tiến độ thực hiện, bảng xác định giá trị khối lượng công việc hoàn thành, tiến </w:t>
      </w:r>
      <w:r w:rsidRPr="00CB3910">
        <w:rPr>
          <w:rFonts w:cs="Times New Roman"/>
          <w:spacing w:val="-4"/>
          <w:szCs w:val="26"/>
          <w:lang w:val="vi-VN"/>
        </w:rPr>
        <w:t>độ thanh toán của hợp đồng phục vụ quản lý thực hiện hợp đồng, thanh toán hợp đồng và quản lý năng lực kinh nghiệm</w:t>
      </w:r>
      <w:r w:rsidR="002A64BF" w:rsidRPr="00CB3910">
        <w:rPr>
          <w:rFonts w:cs="Times New Roman"/>
          <w:spacing w:val="-4"/>
          <w:szCs w:val="26"/>
          <w:lang w:val="vi-VN"/>
        </w:rPr>
        <w:t>,</w:t>
      </w:r>
      <w:r w:rsidR="00B309E6" w:rsidRPr="00CB3910">
        <w:rPr>
          <w:rFonts w:cs="Times New Roman"/>
          <w:spacing w:val="-4"/>
          <w:szCs w:val="26"/>
          <w:lang w:val="vi-VN"/>
        </w:rPr>
        <w:t xml:space="preserve"> kết quả thực hiện hợp đồng</w:t>
      </w:r>
      <w:r w:rsidRPr="00CB3910">
        <w:rPr>
          <w:rFonts w:cs="Times New Roman"/>
          <w:spacing w:val="-4"/>
          <w:szCs w:val="26"/>
          <w:lang w:val="vi-VN"/>
        </w:rPr>
        <w:t xml:space="preserve"> của nhà thầu;</w:t>
      </w:r>
    </w:p>
    <w:p w14:paraId="23F0A388" w14:textId="069B2F24" w:rsidR="00407754" w:rsidRPr="00CB3910" w:rsidRDefault="00407754" w:rsidP="003B31D0">
      <w:pPr>
        <w:widowControl w:val="0"/>
        <w:spacing w:after="0" w:line="276" w:lineRule="auto"/>
        <w:ind w:firstLine="567"/>
        <w:rPr>
          <w:rFonts w:cs="Times New Roman"/>
          <w:szCs w:val="26"/>
          <w:lang w:val="vi-VN"/>
        </w:rPr>
      </w:pPr>
      <w:r w:rsidRPr="00CB3910">
        <w:rPr>
          <w:rFonts w:cs="Times New Roman"/>
          <w:szCs w:val="26"/>
          <w:lang w:val="vi-VN"/>
        </w:rPr>
        <w:t xml:space="preserve">b) </w:t>
      </w:r>
      <w:r w:rsidR="0013678F" w:rsidRPr="00CB3910">
        <w:rPr>
          <w:rFonts w:cs="Times New Roman"/>
          <w:szCs w:val="26"/>
          <w:lang w:val="vi-VN"/>
        </w:rPr>
        <w:t xml:space="preserve">Bộ Tài chính </w:t>
      </w:r>
      <w:r w:rsidR="009A7E5B" w:rsidRPr="00CB3910">
        <w:rPr>
          <w:rFonts w:cs="Times New Roman"/>
          <w:szCs w:val="26"/>
          <w:lang w:val="vi-VN"/>
        </w:rPr>
        <w:t>tổ chức thực hiện</w:t>
      </w:r>
      <w:r w:rsidR="0013678F" w:rsidRPr="00CB3910">
        <w:rPr>
          <w:rFonts w:cs="Times New Roman"/>
          <w:szCs w:val="26"/>
          <w:lang w:val="vi-VN"/>
        </w:rPr>
        <w:t xml:space="preserve"> kết nối</w:t>
      </w:r>
      <w:r w:rsidRPr="00CB3910">
        <w:rPr>
          <w:rFonts w:cs="Times New Roman"/>
          <w:szCs w:val="26"/>
          <w:lang w:val="vi-VN"/>
        </w:rPr>
        <w:t xml:space="preserve"> </w:t>
      </w:r>
      <w:r w:rsidR="0013678F" w:rsidRPr="00CB3910">
        <w:rPr>
          <w:rFonts w:cs="Times New Roman"/>
          <w:szCs w:val="26"/>
          <w:lang w:val="vi-VN"/>
        </w:rPr>
        <w:t>H</w:t>
      </w:r>
      <w:r w:rsidRPr="00CB3910">
        <w:rPr>
          <w:rFonts w:cs="Times New Roman"/>
          <w:szCs w:val="26"/>
          <w:lang w:val="vi-VN"/>
        </w:rPr>
        <w:t xml:space="preserve">ệ thống thông tin </w:t>
      </w:r>
      <w:r w:rsidR="000239EC" w:rsidRPr="00CB3910">
        <w:rPr>
          <w:rFonts w:cs="Times New Roman"/>
          <w:szCs w:val="26"/>
          <w:lang w:val="vi-VN"/>
        </w:rPr>
        <w:t>quản lý ngân sách và kho bạc</w:t>
      </w:r>
      <w:r w:rsidR="0013678F" w:rsidRPr="00CB3910">
        <w:rPr>
          <w:rFonts w:cs="Times New Roman"/>
          <w:szCs w:val="26"/>
          <w:lang w:val="vi-VN"/>
        </w:rPr>
        <w:t xml:space="preserve"> với Hệ thống mạng đấu thầu quốc gia</w:t>
      </w:r>
      <w:r w:rsidRPr="00CB3910">
        <w:rPr>
          <w:rFonts w:cs="Times New Roman"/>
          <w:szCs w:val="26"/>
          <w:lang w:val="vi-VN"/>
        </w:rPr>
        <w:t xml:space="preserve">; quản lý thông tin tiếp nhận theo đúng quy định </w:t>
      </w:r>
      <w:r w:rsidR="00937065" w:rsidRPr="00CB3910">
        <w:rPr>
          <w:rFonts w:cs="Times New Roman"/>
          <w:szCs w:val="26"/>
          <w:lang w:val="vi-VN"/>
        </w:rPr>
        <w:t xml:space="preserve">của pháp luật về </w:t>
      </w:r>
      <w:r w:rsidRPr="00CB3910">
        <w:rPr>
          <w:rFonts w:cs="Times New Roman"/>
          <w:szCs w:val="26"/>
          <w:lang w:val="vi-VN"/>
        </w:rPr>
        <w:t>quản lý, kết nối và chia sẻ dữ liệu số của cơ quan nhà nước.</w:t>
      </w:r>
    </w:p>
    <w:p w14:paraId="61BE4C8E" w14:textId="3C6D090A" w:rsidR="00407754" w:rsidRPr="00CB3910" w:rsidRDefault="00407754" w:rsidP="003B31D0">
      <w:pPr>
        <w:widowControl w:val="0"/>
        <w:spacing w:after="0" w:line="276" w:lineRule="auto"/>
        <w:ind w:firstLine="567"/>
        <w:rPr>
          <w:rFonts w:cs="Times New Roman"/>
          <w:szCs w:val="26"/>
          <w:lang w:val="vi-VN"/>
        </w:rPr>
      </w:pPr>
      <w:r w:rsidRPr="00CB3910">
        <w:rPr>
          <w:rFonts w:cs="Times New Roman"/>
          <w:szCs w:val="26"/>
          <w:lang w:val="vi-VN"/>
        </w:rPr>
        <w:t xml:space="preserve">4. </w:t>
      </w:r>
      <w:r w:rsidR="001500FE" w:rsidRPr="00CB3910">
        <w:rPr>
          <w:rFonts w:cs="Times New Roman"/>
          <w:szCs w:val="26"/>
          <w:lang w:val="vi-VN"/>
        </w:rPr>
        <w:t xml:space="preserve">Hệ thống mạng đấu thầu quốc gia </w:t>
      </w:r>
      <w:r w:rsidR="003B2050" w:rsidRPr="00CB3910">
        <w:rPr>
          <w:rFonts w:cs="Times New Roman"/>
          <w:szCs w:val="26"/>
          <w:lang w:val="vi-VN"/>
        </w:rPr>
        <w:t xml:space="preserve">được </w:t>
      </w:r>
      <w:r w:rsidR="001500FE" w:rsidRPr="00CB3910">
        <w:rPr>
          <w:rFonts w:cs="Times New Roman"/>
          <w:szCs w:val="26"/>
          <w:lang w:val="vi-VN"/>
        </w:rPr>
        <w:t xml:space="preserve">kết </w:t>
      </w:r>
      <w:r w:rsidRPr="00CB3910">
        <w:rPr>
          <w:rFonts w:cs="Times New Roman"/>
          <w:szCs w:val="26"/>
          <w:lang w:val="vi-VN"/>
        </w:rPr>
        <w:t xml:space="preserve">nối với </w:t>
      </w:r>
      <w:r w:rsidR="00EC22F9" w:rsidRPr="00CB3910">
        <w:rPr>
          <w:rFonts w:cs="Times New Roman"/>
          <w:szCs w:val="26"/>
          <w:lang w:val="vi-VN"/>
        </w:rPr>
        <w:t xml:space="preserve">Hệ thống thông tin của </w:t>
      </w:r>
      <w:r w:rsidR="0043029E" w:rsidRPr="00CB3910">
        <w:rPr>
          <w:rFonts w:cs="Times New Roman"/>
          <w:szCs w:val="26"/>
          <w:lang w:val="vi-VN"/>
        </w:rPr>
        <w:t xml:space="preserve">Bảo hiểm xã hội Việt Nam, </w:t>
      </w:r>
      <w:r w:rsidRPr="00CB3910">
        <w:rPr>
          <w:rFonts w:cs="Times New Roman"/>
          <w:szCs w:val="26"/>
          <w:lang w:val="vi-VN"/>
        </w:rPr>
        <w:t xml:space="preserve">Cổng thông tin và các </w:t>
      </w:r>
      <w:r w:rsidR="00E56CF3" w:rsidRPr="00CB3910">
        <w:rPr>
          <w:rFonts w:cs="Times New Roman"/>
          <w:szCs w:val="26"/>
          <w:lang w:val="vi-VN"/>
        </w:rPr>
        <w:t>H</w:t>
      </w:r>
      <w:r w:rsidRPr="00CB3910">
        <w:rPr>
          <w:rFonts w:cs="Times New Roman"/>
          <w:szCs w:val="26"/>
          <w:lang w:val="vi-VN"/>
        </w:rPr>
        <w:t xml:space="preserve">ệ thống khác </w:t>
      </w:r>
      <w:r w:rsidR="003B2050" w:rsidRPr="00CB3910">
        <w:rPr>
          <w:rFonts w:cs="Times New Roman"/>
          <w:szCs w:val="26"/>
          <w:lang w:val="vi-VN"/>
        </w:rPr>
        <w:t>để đơn giản hoá quy trình đấu thầu, quản lý hợp đồng, thanh toán hợp đồng.</w:t>
      </w:r>
    </w:p>
    <w:p w14:paraId="5C8BCD9C" w14:textId="705194F7" w:rsidR="00B7655B" w:rsidRPr="00EC74DF" w:rsidRDefault="00B7655B" w:rsidP="00EC74DF">
      <w:pPr>
        <w:pStyle w:val="Heading2"/>
      </w:pPr>
      <w:bookmarkStart w:id="299" w:name="_Toc143810253"/>
      <w:bookmarkStart w:id="300" w:name="_Toc156916729"/>
      <w:r w:rsidRPr="00EC74DF">
        <w:rPr>
          <w:rFonts w:hint="eastAsia"/>
        </w:rPr>
        <w:t>Đ</w:t>
      </w:r>
      <w:r w:rsidRPr="00EC74DF">
        <w:t xml:space="preserve">iều </w:t>
      </w:r>
      <w:r w:rsidR="00272123" w:rsidRPr="00EC74DF">
        <w:t>98</w:t>
      </w:r>
      <w:r w:rsidRPr="00EC74DF">
        <w:t>. Quy tr</w:t>
      </w:r>
      <w:r w:rsidRPr="00EC74DF">
        <w:rPr>
          <w:rFonts w:hint="eastAsia"/>
        </w:rPr>
        <w:t>ì</w:t>
      </w:r>
      <w:r w:rsidRPr="00EC74DF">
        <w:t>nh lựa chọn nh</w:t>
      </w:r>
      <w:r w:rsidRPr="00EC74DF">
        <w:rPr>
          <w:rFonts w:hint="eastAsia"/>
        </w:rPr>
        <w:t>à</w:t>
      </w:r>
      <w:r w:rsidRPr="00EC74DF">
        <w:t xml:space="preserve"> thầu qua mạng</w:t>
      </w:r>
      <w:bookmarkEnd w:id="299"/>
      <w:bookmarkEnd w:id="300"/>
    </w:p>
    <w:p w14:paraId="7A5BB455" w14:textId="431FEECD" w:rsidR="00DF4555"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1. Việc lập, thẩm định</w:t>
      </w:r>
      <w:r w:rsidR="008C0DC0" w:rsidRPr="003B31D0">
        <w:rPr>
          <w:rFonts w:cs="Times New Roman"/>
          <w:szCs w:val="26"/>
          <w:lang w:val="vi-VN"/>
        </w:rPr>
        <w:t>, phê duyệt</w:t>
      </w:r>
      <w:r w:rsidRPr="003B31D0">
        <w:rPr>
          <w:rFonts w:cs="Times New Roman"/>
          <w:szCs w:val="26"/>
          <w:lang w:val="vi-VN"/>
        </w:rPr>
        <w:t xml:space="preserve"> </w:t>
      </w:r>
      <w:r w:rsidR="00C56FF4" w:rsidRPr="003B31D0">
        <w:rPr>
          <w:rFonts w:cs="Times New Roman"/>
          <w:szCs w:val="26"/>
          <w:lang w:val="vi-VN"/>
        </w:rPr>
        <w:t xml:space="preserve">hồ sơ mời sơ tuyển, hồ sơ mời quan tâm, </w:t>
      </w:r>
      <w:r w:rsidRPr="003B31D0">
        <w:rPr>
          <w:rFonts w:cs="Times New Roman"/>
          <w:szCs w:val="26"/>
          <w:lang w:val="vi-VN"/>
        </w:rPr>
        <w:t xml:space="preserve">hồ sơ mời thầu thực hiện theo quy định tại </w:t>
      </w:r>
      <w:r w:rsidR="00F20820" w:rsidRPr="003B31D0">
        <w:rPr>
          <w:rFonts w:cs="Times New Roman"/>
          <w:szCs w:val="26"/>
          <w:lang w:val="vi-VN"/>
        </w:rPr>
        <w:t xml:space="preserve">các </w:t>
      </w:r>
      <w:r w:rsidR="00997BDA" w:rsidRPr="00CB3910">
        <w:rPr>
          <w:rFonts w:cs="Times New Roman"/>
          <w:szCs w:val="26"/>
          <w:lang w:val="vi-VN"/>
        </w:rPr>
        <w:t>Đ</w:t>
      </w:r>
      <w:r w:rsidR="00680E96" w:rsidRPr="003B31D0">
        <w:rPr>
          <w:rFonts w:cs="Times New Roman"/>
          <w:szCs w:val="26"/>
          <w:lang w:val="vi-VN"/>
        </w:rPr>
        <w:t xml:space="preserve">iều </w:t>
      </w:r>
      <w:r w:rsidR="00680E96" w:rsidRPr="00CB3910">
        <w:rPr>
          <w:rFonts w:cs="Times New Roman"/>
          <w:szCs w:val="26"/>
          <w:lang w:val="vi-VN"/>
        </w:rPr>
        <w:t>25</w:t>
      </w:r>
      <w:r w:rsidR="00C56FF4" w:rsidRPr="003B31D0">
        <w:rPr>
          <w:rFonts w:cs="Times New Roman"/>
          <w:szCs w:val="26"/>
          <w:lang w:val="vi-VN"/>
        </w:rPr>
        <w:t xml:space="preserve">, </w:t>
      </w:r>
      <w:r w:rsidR="00680E96" w:rsidRPr="00CB3910">
        <w:rPr>
          <w:rFonts w:cs="Times New Roman"/>
          <w:szCs w:val="26"/>
          <w:lang w:val="vi-VN"/>
        </w:rPr>
        <w:t>26</w:t>
      </w:r>
      <w:r w:rsidRPr="003B31D0">
        <w:rPr>
          <w:rFonts w:cs="Times New Roman"/>
          <w:szCs w:val="26"/>
          <w:lang w:val="vi-VN"/>
        </w:rPr>
        <w:t xml:space="preserve">, </w:t>
      </w:r>
      <w:r w:rsidR="00680E96" w:rsidRPr="00CB3910">
        <w:rPr>
          <w:rFonts w:cs="Times New Roman"/>
          <w:szCs w:val="26"/>
          <w:lang w:val="vi-VN"/>
        </w:rPr>
        <w:t>27</w:t>
      </w:r>
      <w:r w:rsidRPr="003B31D0">
        <w:rPr>
          <w:rFonts w:cs="Times New Roman"/>
          <w:szCs w:val="26"/>
          <w:lang w:val="vi-VN"/>
        </w:rPr>
        <w:t xml:space="preserve">, </w:t>
      </w:r>
      <w:r w:rsidR="00680E96" w:rsidRPr="00CB3910">
        <w:rPr>
          <w:rFonts w:cs="Times New Roman"/>
          <w:szCs w:val="26"/>
          <w:lang w:val="vi-VN"/>
        </w:rPr>
        <w:t>37</w:t>
      </w:r>
      <w:r w:rsidRPr="003B31D0">
        <w:rPr>
          <w:rFonts w:cs="Times New Roman"/>
          <w:szCs w:val="26"/>
          <w:lang w:val="vi-VN"/>
        </w:rPr>
        <w:t xml:space="preserve">, </w:t>
      </w:r>
      <w:r w:rsidR="00680E96" w:rsidRPr="00CB3910">
        <w:rPr>
          <w:rFonts w:cs="Times New Roman"/>
          <w:szCs w:val="26"/>
          <w:lang w:val="vi-VN"/>
        </w:rPr>
        <w:t>38</w:t>
      </w:r>
      <w:r w:rsidR="00C56FF4" w:rsidRPr="003B31D0">
        <w:rPr>
          <w:rFonts w:cs="Times New Roman"/>
          <w:szCs w:val="26"/>
          <w:lang w:val="vi-VN"/>
        </w:rPr>
        <w:t>,</w:t>
      </w:r>
      <w:r w:rsidRPr="003B31D0">
        <w:rPr>
          <w:rFonts w:cs="Times New Roman"/>
          <w:szCs w:val="26"/>
          <w:lang w:val="vi-VN"/>
        </w:rPr>
        <w:t xml:space="preserve"> </w:t>
      </w:r>
      <w:r w:rsidR="00680E96" w:rsidRPr="00CB3910">
        <w:rPr>
          <w:rFonts w:cs="Times New Roman"/>
          <w:szCs w:val="26"/>
          <w:lang w:val="vi-VN"/>
        </w:rPr>
        <w:t>39</w:t>
      </w:r>
      <w:r w:rsidR="00C56FF4" w:rsidRPr="003B31D0">
        <w:rPr>
          <w:rFonts w:cs="Times New Roman"/>
          <w:szCs w:val="26"/>
          <w:lang w:val="vi-VN"/>
        </w:rPr>
        <w:t xml:space="preserve">, </w:t>
      </w:r>
      <w:r w:rsidR="00680E96" w:rsidRPr="00CB3910">
        <w:rPr>
          <w:rFonts w:cs="Times New Roman"/>
          <w:szCs w:val="26"/>
          <w:lang w:val="vi-VN"/>
        </w:rPr>
        <w:t>62</w:t>
      </w:r>
      <w:r w:rsidR="00C56FF4" w:rsidRPr="003B31D0">
        <w:rPr>
          <w:rFonts w:cs="Times New Roman"/>
          <w:szCs w:val="26"/>
          <w:lang w:val="vi-VN"/>
        </w:rPr>
        <w:t xml:space="preserve">, </w:t>
      </w:r>
      <w:r w:rsidR="00680E96" w:rsidRPr="00CB3910">
        <w:rPr>
          <w:rFonts w:cs="Times New Roman"/>
          <w:szCs w:val="26"/>
          <w:lang w:val="vi-VN"/>
        </w:rPr>
        <w:t>63</w:t>
      </w:r>
      <w:r w:rsidR="00680E96" w:rsidRPr="003B31D0">
        <w:rPr>
          <w:rFonts w:cs="Times New Roman"/>
          <w:szCs w:val="26"/>
          <w:lang w:val="vi-VN"/>
        </w:rPr>
        <w:t xml:space="preserve"> </w:t>
      </w:r>
      <w:r w:rsidR="001B163B" w:rsidRPr="003B31D0">
        <w:rPr>
          <w:rFonts w:cs="Times New Roman"/>
          <w:szCs w:val="26"/>
          <w:lang w:val="vi-VN"/>
        </w:rPr>
        <w:t xml:space="preserve">và </w:t>
      </w:r>
      <w:r w:rsidR="00680E96" w:rsidRPr="00CB3910">
        <w:rPr>
          <w:rFonts w:cs="Times New Roman"/>
          <w:szCs w:val="26"/>
          <w:lang w:val="vi-VN"/>
        </w:rPr>
        <w:t>64</w:t>
      </w:r>
      <w:r w:rsidR="00680E96" w:rsidRPr="003B31D0">
        <w:rPr>
          <w:rFonts w:cs="Times New Roman"/>
          <w:szCs w:val="26"/>
          <w:lang w:val="vi-VN"/>
        </w:rPr>
        <w:t xml:space="preserve"> </w:t>
      </w:r>
      <w:r w:rsidRPr="003B31D0">
        <w:rPr>
          <w:rFonts w:cs="Times New Roman"/>
          <w:szCs w:val="26"/>
          <w:lang w:val="vi-VN"/>
        </w:rPr>
        <w:t>của Nghị định này.</w:t>
      </w:r>
    </w:p>
    <w:p w14:paraId="2B2218D7" w14:textId="67BB23C0" w:rsidR="00C56FF4" w:rsidRPr="003B31D0" w:rsidRDefault="00DF4555" w:rsidP="003B31D0">
      <w:pPr>
        <w:widowControl w:val="0"/>
        <w:spacing w:after="0" w:line="276" w:lineRule="auto"/>
        <w:ind w:firstLine="567"/>
        <w:rPr>
          <w:rFonts w:cs="Times New Roman"/>
          <w:szCs w:val="26"/>
          <w:lang w:val="vi-VN"/>
        </w:rPr>
      </w:pPr>
      <w:r w:rsidRPr="003B31D0">
        <w:rPr>
          <w:rFonts w:cs="Times New Roman"/>
          <w:szCs w:val="26"/>
          <w:lang w:val="vi-VN"/>
        </w:rPr>
        <w:t xml:space="preserve">a) </w:t>
      </w:r>
      <w:r w:rsidR="00C56FF4" w:rsidRPr="003B31D0">
        <w:rPr>
          <w:rFonts w:cs="Times New Roman"/>
          <w:szCs w:val="26"/>
          <w:lang w:val="vi-VN"/>
        </w:rPr>
        <w:t xml:space="preserve">Đối với các nội dung yêu cầu trong bảng dữ liệu, tiêu chuẩn đánh giá về tính hợp lệ, năng lực, kinh nghiệm trong hồ sơ mời sơ tuyển, hồ sơ mời thầu của gói thầu mua sắm hàng hóa, xây lắp, dịch vụ phi tư vấn, </w:t>
      </w:r>
      <w:r w:rsidRPr="003B31D0">
        <w:rPr>
          <w:rFonts w:cs="Times New Roman"/>
          <w:szCs w:val="26"/>
          <w:lang w:val="vi-VN"/>
        </w:rPr>
        <w:t xml:space="preserve">chủ đầu tư không được đính kèm các file yêu cầu khác ngoài các nội dung đã </w:t>
      </w:r>
      <w:r w:rsidR="00C56FF4" w:rsidRPr="003B31D0">
        <w:rPr>
          <w:rFonts w:cs="Times New Roman"/>
          <w:szCs w:val="26"/>
          <w:lang w:val="vi-VN"/>
        </w:rPr>
        <w:t>được số hóa dưới dạng webform trên Hệ thống mạng đấu thầu quốc gia</w:t>
      </w:r>
      <w:r w:rsidRPr="003B31D0">
        <w:rPr>
          <w:rFonts w:cs="Times New Roman"/>
          <w:szCs w:val="26"/>
          <w:lang w:val="vi-VN"/>
        </w:rPr>
        <w:t>;</w:t>
      </w:r>
    </w:p>
    <w:p w14:paraId="561FC29A" w14:textId="62B4FBC8" w:rsidR="00DF4555" w:rsidRPr="003B31D0" w:rsidRDefault="00DF4555" w:rsidP="003B31D0">
      <w:pPr>
        <w:widowControl w:val="0"/>
        <w:spacing w:after="0" w:line="276" w:lineRule="auto"/>
        <w:ind w:firstLine="567"/>
        <w:rPr>
          <w:rFonts w:cs="Times New Roman"/>
          <w:szCs w:val="26"/>
          <w:lang w:val="vi-VN"/>
        </w:rPr>
      </w:pPr>
      <w:r w:rsidRPr="003B31D0">
        <w:rPr>
          <w:rFonts w:cs="Times New Roman"/>
          <w:szCs w:val="26"/>
          <w:lang w:val="vi-VN"/>
        </w:rPr>
        <w:t xml:space="preserve">b) Đối với các nội dung yêu cầu trong bảng dữ liệu, tiêu chuẩn đánh giá về tính hợp lệ, năng lực, kinh nghiệm, tiêu chuẩn đánh giá về kỹ thuật trong hồ sơ mời quan tâm, hồ sơ mời thầu của gói thầu </w:t>
      </w:r>
      <w:r w:rsidR="0061445D" w:rsidRPr="003B31D0">
        <w:rPr>
          <w:rFonts w:cs="Times New Roman"/>
          <w:szCs w:val="26"/>
          <w:lang w:val="vi-VN"/>
        </w:rPr>
        <w:t xml:space="preserve">dịch vụ </w:t>
      </w:r>
      <w:r w:rsidRPr="003B31D0">
        <w:rPr>
          <w:rFonts w:cs="Times New Roman"/>
          <w:szCs w:val="26"/>
          <w:lang w:val="vi-VN"/>
        </w:rPr>
        <w:t>tư vấn, chủ đầu tư không được đính kèm các file yêu cầu khác ngoài các nội dung đã được số hóa dưới dạng webform trên Hệ thống mạng đấu thầu quốc gia</w:t>
      </w:r>
      <w:r w:rsidR="00030570" w:rsidRPr="003B31D0">
        <w:rPr>
          <w:rFonts w:cs="Times New Roman"/>
          <w:szCs w:val="26"/>
          <w:lang w:val="vi-VN"/>
        </w:rPr>
        <w:t>.</w:t>
      </w:r>
    </w:p>
    <w:p w14:paraId="1B796743" w14:textId="54454800" w:rsidR="00E22E62" w:rsidRPr="003B31D0" w:rsidRDefault="004727DA" w:rsidP="003B31D0">
      <w:pPr>
        <w:widowControl w:val="0"/>
        <w:spacing w:after="0" w:line="276" w:lineRule="auto"/>
        <w:ind w:firstLine="567"/>
        <w:rPr>
          <w:rFonts w:cs="Times New Roman"/>
          <w:szCs w:val="26"/>
          <w:lang w:val="vi-VN"/>
        </w:rPr>
      </w:pPr>
      <w:r w:rsidRPr="003B31D0">
        <w:rPr>
          <w:rFonts w:cs="Times New Roman"/>
          <w:szCs w:val="26"/>
          <w:lang w:val="vi-VN"/>
        </w:rPr>
        <w:t xml:space="preserve">2. Tiêu chuẩn đánh giá hồ sơ dự sơ tuyển, hồ sơ quan tâm, hồ sơ dự thầu thực hiện theo quy định tại các </w:t>
      </w:r>
      <w:r w:rsidR="00997BDA" w:rsidRPr="003B31D0">
        <w:rPr>
          <w:rFonts w:cs="Times New Roman"/>
          <w:szCs w:val="26"/>
          <w:lang w:val="vi-VN"/>
        </w:rPr>
        <w:t>Đ</w:t>
      </w:r>
      <w:r w:rsidR="00680E96" w:rsidRPr="003B31D0">
        <w:rPr>
          <w:rFonts w:cs="Times New Roman"/>
          <w:szCs w:val="26"/>
          <w:lang w:val="vi-VN"/>
        </w:rPr>
        <w:t>iều 25</w:t>
      </w:r>
      <w:r w:rsidRPr="003B31D0">
        <w:rPr>
          <w:rFonts w:cs="Times New Roman"/>
          <w:szCs w:val="26"/>
          <w:lang w:val="vi-VN"/>
        </w:rPr>
        <w:t xml:space="preserve">, </w:t>
      </w:r>
      <w:r w:rsidR="00680E96" w:rsidRPr="003B31D0">
        <w:rPr>
          <w:rFonts w:cs="Times New Roman"/>
          <w:szCs w:val="26"/>
          <w:lang w:val="vi-VN"/>
        </w:rPr>
        <w:t>26</w:t>
      </w:r>
      <w:r w:rsidRPr="003B31D0">
        <w:rPr>
          <w:rFonts w:cs="Times New Roman"/>
          <w:szCs w:val="26"/>
          <w:lang w:val="vi-VN"/>
        </w:rPr>
        <w:t xml:space="preserve">, </w:t>
      </w:r>
      <w:r w:rsidR="00680E96" w:rsidRPr="003B31D0">
        <w:rPr>
          <w:rFonts w:cs="Times New Roman"/>
          <w:szCs w:val="26"/>
          <w:lang w:val="vi-VN"/>
        </w:rPr>
        <w:t>37</w:t>
      </w:r>
      <w:r w:rsidRPr="003B31D0">
        <w:rPr>
          <w:rFonts w:cs="Times New Roman"/>
          <w:szCs w:val="26"/>
          <w:lang w:val="vi-VN"/>
        </w:rPr>
        <w:t xml:space="preserve">, </w:t>
      </w:r>
      <w:r w:rsidR="00680E96" w:rsidRPr="003B31D0">
        <w:rPr>
          <w:rFonts w:cs="Times New Roman"/>
          <w:szCs w:val="26"/>
          <w:lang w:val="vi-VN"/>
        </w:rPr>
        <w:t>38</w:t>
      </w:r>
      <w:r w:rsidRPr="003B31D0">
        <w:rPr>
          <w:rFonts w:cs="Times New Roman"/>
          <w:szCs w:val="26"/>
          <w:lang w:val="vi-VN"/>
        </w:rPr>
        <w:t xml:space="preserve">, </w:t>
      </w:r>
      <w:r w:rsidR="00680E96" w:rsidRPr="003B31D0">
        <w:rPr>
          <w:rFonts w:cs="Times New Roman"/>
          <w:szCs w:val="26"/>
          <w:lang w:val="vi-VN"/>
        </w:rPr>
        <w:t xml:space="preserve">62 </w:t>
      </w:r>
      <w:r w:rsidRPr="003B31D0">
        <w:rPr>
          <w:rFonts w:cs="Times New Roman"/>
          <w:szCs w:val="26"/>
          <w:lang w:val="vi-VN"/>
        </w:rPr>
        <w:t xml:space="preserve">và </w:t>
      </w:r>
      <w:r w:rsidR="00680E96" w:rsidRPr="003B31D0">
        <w:rPr>
          <w:rFonts w:cs="Times New Roman"/>
          <w:szCs w:val="26"/>
          <w:lang w:val="vi-VN"/>
        </w:rPr>
        <w:t xml:space="preserve">63 </w:t>
      </w:r>
      <w:r w:rsidRPr="003B31D0">
        <w:rPr>
          <w:rFonts w:cs="Times New Roman"/>
          <w:szCs w:val="26"/>
          <w:lang w:val="vi-VN"/>
        </w:rPr>
        <w:t>của Nghị định này. Hồ sơ dự sơ tuyển, hồ sơ quan tâm, hồ sơ dự thầu được đánh giá hợp lệ khi nhà thầu không trong trạng thái bị tạm ngừng, chấm dứt tham gia Hệ thống.</w:t>
      </w:r>
      <w:r w:rsidR="00151A86" w:rsidRPr="003B31D0">
        <w:rPr>
          <w:rFonts w:cs="Times New Roman"/>
          <w:szCs w:val="26"/>
          <w:lang w:val="vi-VN"/>
        </w:rPr>
        <w:t xml:space="preserve"> Hồ sơ dự thầu hoặc bất kỳ tài liệu nào được nhà thầu gửi chủ đầu tư sau thời điểm đóng thầu để sửa đổi, bổ sung hồ sơ dự thầu đã nộp đều không hợp lệ và không được xem xét, trừ tài liệu làm rõ hồ sơ dự thầu theo yêu cầu của chủ đầu tư.</w:t>
      </w:r>
    </w:p>
    <w:p w14:paraId="1B7B3C99" w14:textId="29E1CC8D" w:rsidR="0044336C"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 xml:space="preserve">3. Nguyên tắc đánh giá hồ sơ dự thầu thực hiện theo quy định tại các khoản 1, 2, </w:t>
      </w:r>
      <w:r w:rsidR="00485CDF" w:rsidRPr="003B31D0">
        <w:rPr>
          <w:rFonts w:cs="Times New Roman"/>
          <w:szCs w:val="26"/>
          <w:lang w:val="vi-VN"/>
        </w:rPr>
        <w:t xml:space="preserve">3, </w:t>
      </w:r>
      <w:r w:rsidRPr="003B31D0">
        <w:rPr>
          <w:rFonts w:cs="Times New Roman"/>
          <w:szCs w:val="26"/>
          <w:lang w:val="vi-VN"/>
        </w:rPr>
        <w:t>4</w:t>
      </w:r>
      <w:r w:rsidR="00485CDF" w:rsidRPr="003B31D0">
        <w:rPr>
          <w:rFonts w:cs="Times New Roman"/>
          <w:szCs w:val="26"/>
          <w:lang w:val="vi-VN"/>
        </w:rPr>
        <w:t>,</w:t>
      </w:r>
      <w:r w:rsidRPr="003B31D0">
        <w:rPr>
          <w:rFonts w:cs="Times New Roman"/>
          <w:szCs w:val="26"/>
          <w:lang w:val="vi-VN"/>
        </w:rPr>
        <w:t xml:space="preserve"> 6</w:t>
      </w:r>
      <w:r w:rsidR="00485CDF" w:rsidRPr="003B31D0">
        <w:rPr>
          <w:rFonts w:cs="Times New Roman"/>
          <w:szCs w:val="26"/>
          <w:lang w:val="vi-VN"/>
        </w:rPr>
        <w:t>, 7 v</w:t>
      </w:r>
      <w:r w:rsidR="009206A0" w:rsidRPr="003B31D0">
        <w:rPr>
          <w:rFonts w:cs="Times New Roman"/>
          <w:szCs w:val="26"/>
          <w:lang w:val="vi-VN"/>
        </w:rPr>
        <w:t xml:space="preserve">à 8 </w:t>
      </w:r>
      <w:r w:rsidRPr="003B31D0">
        <w:rPr>
          <w:rFonts w:cs="Times New Roman"/>
          <w:szCs w:val="26"/>
          <w:lang w:val="vi-VN"/>
        </w:rPr>
        <w:t xml:space="preserve">Điều </w:t>
      </w:r>
      <w:r w:rsidR="00680E96" w:rsidRPr="003B31D0">
        <w:rPr>
          <w:rFonts w:cs="Times New Roman"/>
          <w:szCs w:val="26"/>
          <w:lang w:val="vi-VN"/>
        </w:rPr>
        <w:t>29</w:t>
      </w:r>
      <w:r w:rsidR="000C48D1" w:rsidRPr="003B31D0">
        <w:rPr>
          <w:rFonts w:cs="Times New Roman"/>
          <w:szCs w:val="26"/>
          <w:lang w:val="vi-VN"/>
        </w:rPr>
        <w:t xml:space="preserve">, khoản 1 Điều </w:t>
      </w:r>
      <w:r w:rsidR="00680E96" w:rsidRPr="003B31D0">
        <w:rPr>
          <w:rFonts w:cs="Times New Roman"/>
          <w:szCs w:val="26"/>
          <w:lang w:val="vi-VN"/>
        </w:rPr>
        <w:t xml:space="preserve">41 </w:t>
      </w:r>
      <w:r w:rsidR="000C48D1" w:rsidRPr="003B31D0">
        <w:rPr>
          <w:rFonts w:cs="Times New Roman"/>
          <w:szCs w:val="26"/>
          <w:lang w:val="vi-VN"/>
        </w:rPr>
        <w:t>và khoản 1</w:t>
      </w:r>
      <w:r w:rsidR="008B5B7B" w:rsidRPr="003B31D0">
        <w:rPr>
          <w:rFonts w:cs="Times New Roman"/>
          <w:szCs w:val="26"/>
          <w:lang w:val="vi-VN"/>
        </w:rPr>
        <w:t xml:space="preserve">, khoản 2 </w:t>
      </w:r>
      <w:r w:rsidR="000C48D1" w:rsidRPr="003B31D0">
        <w:rPr>
          <w:rFonts w:cs="Times New Roman"/>
          <w:szCs w:val="26"/>
          <w:lang w:val="vi-VN"/>
        </w:rPr>
        <w:t xml:space="preserve">Điều </w:t>
      </w:r>
      <w:r w:rsidR="00680E96" w:rsidRPr="003B31D0">
        <w:rPr>
          <w:rFonts w:cs="Times New Roman"/>
          <w:szCs w:val="26"/>
          <w:lang w:val="vi-VN"/>
        </w:rPr>
        <w:t xml:space="preserve">66 </w:t>
      </w:r>
      <w:r w:rsidRPr="003B31D0">
        <w:rPr>
          <w:rFonts w:cs="Times New Roman"/>
          <w:szCs w:val="26"/>
          <w:lang w:val="vi-VN"/>
        </w:rPr>
        <w:t>của Nghị định này.</w:t>
      </w:r>
      <w:r w:rsidR="00E704F8" w:rsidRPr="003B31D0">
        <w:rPr>
          <w:rFonts w:cs="Times New Roman"/>
          <w:szCs w:val="26"/>
          <w:lang w:val="vi-VN"/>
        </w:rPr>
        <w:t xml:space="preserve"> </w:t>
      </w:r>
    </w:p>
    <w:p w14:paraId="61D08974" w14:textId="77777777" w:rsidR="00C1341A" w:rsidRPr="003B31D0" w:rsidRDefault="00E704F8" w:rsidP="003B31D0">
      <w:pPr>
        <w:widowControl w:val="0"/>
        <w:spacing w:after="0" w:line="276" w:lineRule="auto"/>
        <w:ind w:firstLine="567"/>
        <w:rPr>
          <w:rFonts w:cs="Times New Roman"/>
          <w:szCs w:val="26"/>
          <w:lang w:val="vi-VN"/>
        </w:rPr>
      </w:pPr>
      <w:r w:rsidRPr="003B31D0">
        <w:rPr>
          <w:rFonts w:cs="Times New Roman"/>
          <w:szCs w:val="26"/>
          <w:lang w:val="vi-VN"/>
        </w:rPr>
        <w:t xml:space="preserve">Đối với gói thầu mua sắm hàng hóa, dịch vụ phi tư vấn theo phương thức một giai đoạn một túi hồ sơ, sử dụng phương pháp giá thấp nhất và các </w:t>
      </w:r>
      <w:r w:rsidR="00C1341A" w:rsidRPr="003B31D0">
        <w:rPr>
          <w:rFonts w:cs="Times New Roman"/>
          <w:szCs w:val="26"/>
          <w:lang w:val="vi-VN"/>
        </w:rPr>
        <w:t>hồ sơ dự thầu</w:t>
      </w:r>
      <w:r w:rsidRPr="003B31D0">
        <w:rPr>
          <w:rFonts w:cs="Times New Roman"/>
          <w:szCs w:val="26"/>
          <w:lang w:val="vi-VN"/>
        </w:rPr>
        <w:t xml:space="preserve"> không có bất kỳ ưu đãi nào</w:t>
      </w:r>
      <w:r w:rsidR="00C1341A" w:rsidRPr="003B31D0">
        <w:rPr>
          <w:rFonts w:cs="Times New Roman"/>
          <w:szCs w:val="26"/>
          <w:lang w:val="vi-VN"/>
        </w:rPr>
        <w:t xml:space="preserve"> thì Hệ thống mạng đấu thầu quốc gia tự động xếp hạng nhà thầu theo giá dự thầu; việc đánh giá hồ sơ dự thầu </w:t>
      </w:r>
      <w:r w:rsidR="003B30F1" w:rsidRPr="003B31D0">
        <w:rPr>
          <w:rFonts w:cs="Times New Roman"/>
          <w:szCs w:val="26"/>
          <w:lang w:val="vi-VN"/>
        </w:rPr>
        <w:t xml:space="preserve">có thể </w:t>
      </w:r>
      <w:r w:rsidR="00C1341A" w:rsidRPr="003B31D0">
        <w:rPr>
          <w:rFonts w:cs="Times New Roman"/>
          <w:szCs w:val="26"/>
          <w:lang w:val="vi-VN"/>
        </w:rPr>
        <w:t xml:space="preserve">được thực hiện </w:t>
      </w:r>
      <w:r w:rsidR="009A7E5B" w:rsidRPr="003B31D0">
        <w:rPr>
          <w:rFonts w:cs="Times New Roman"/>
          <w:szCs w:val="26"/>
          <w:lang w:val="vi-VN"/>
        </w:rPr>
        <w:t xml:space="preserve">đối </w:t>
      </w:r>
      <w:r w:rsidR="00C1341A" w:rsidRPr="003B31D0">
        <w:rPr>
          <w:rFonts w:cs="Times New Roman"/>
          <w:szCs w:val="26"/>
          <w:lang w:val="vi-VN"/>
        </w:rPr>
        <w:t>với nhà thầu xếp hạng thứ nhất. Trường hợp nhà thầu xếp hạng thứ nhất không đáp ứng thì đánh giá đối với nhà thầu xếp hạng tiếp theo.</w:t>
      </w:r>
    </w:p>
    <w:p w14:paraId="1836191C" w14:textId="4B57F4F1" w:rsidR="00AD1402" w:rsidRPr="003B31D0" w:rsidRDefault="00AD1402" w:rsidP="003B31D0">
      <w:pPr>
        <w:widowControl w:val="0"/>
        <w:spacing w:after="0" w:line="276" w:lineRule="auto"/>
        <w:ind w:firstLine="567"/>
        <w:rPr>
          <w:rFonts w:cs="Times New Roman"/>
          <w:szCs w:val="26"/>
          <w:lang w:val="vi-VN"/>
        </w:rPr>
      </w:pPr>
      <w:r w:rsidRPr="003B31D0">
        <w:rPr>
          <w:rFonts w:cs="Times New Roman"/>
          <w:szCs w:val="26"/>
          <w:lang w:val="vi-VN"/>
        </w:rPr>
        <w:t xml:space="preserve">4. </w:t>
      </w:r>
      <w:r w:rsidR="00E8099F" w:rsidRPr="003B31D0">
        <w:rPr>
          <w:rFonts w:cs="Times New Roman"/>
          <w:szCs w:val="26"/>
          <w:lang w:val="vi-VN"/>
        </w:rPr>
        <w:t xml:space="preserve">Việc làm rõ hồ sơ dự thầu được thực hiện </w:t>
      </w:r>
      <w:r w:rsidRPr="003B31D0">
        <w:rPr>
          <w:rFonts w:cs="Times New Roman"/>
          <w:szCs w:val="26"/>
          <w:lang w:val="vi-VN"/>
        </w:rPr>
        <w:t xml:space="preserve">thông qua Hệ thống mạng đấu thầu quốc gia </w:t>
      </w:r>
      <w:r w:rsidR="00E8099F" w:rsidRPr="003B31D0">
        <w:rPr>
          <w:rFonts w:cs="Times New Roman"/>
          <w:szCs w:val="26"/>
          <w:lang w:val="vi-VN"/>
        </w:rPr>
        <w:t xml:space="preserve">theo quy định tại </w:t>
      </w:r>
      <w:r w:rsidR="00274ED3" w:rsidRPr="003B31D0">
        <w:rPr>
          <w:rFonts w:cs="Times New Roman"/>
          <w:szCs w:val="26"/>
          <w:lang w:val="vi-VN"/>
        </w:rPr>
        <w:t xml:space="preserve">các </w:t>
      </w:r>
      <w:r w:rsidR="00E8099F" w:rsidRPr="003B31D0">
        <w:rPr>
          <w:rFonts w:cs="Times New Roman"/>
          <w:szCs w:val="26"/>
          <w:lang w:val="vi-VN"/>
        </w:rPr>
        <w:t>khoản 1, 3</w:t>
      </w:r>
      <w:r w:rsidR="002D742C" w:rsidRPr="003B31D0">
        <w:rPr>
          <w:rFonts w:cs="Times New Roman"/>
          <w:szCs w:val="26"/>
          <w:lang w:val="vi-VN"/>
        </w:rPr>
        <w:t>, 4</w:t>
      </w:r>
      <w:r w:rsidR="00C1341A" w:rsidRPr="003B31D0">
        <w:rPr>
          <w:rFonts w:cs="Times New Roman"/>
          <w:szCs w:val="26"/>
          <w:lang w:val="vi-VN"/>
        </w:rPr>
        <w:t>,</w:t>
      </w:r>
      <w:r w:rsidR="00E8099F" w:rsidRPr="003B31D0">
        <w:rPr>
          <w:rFonts w:cs="Times New Roman"/>
          <w:szCs w:val="26"/>
          <w:lang w:val="vi-VN"/>
        </w:rPr>
        <w:t xml:space="preserve"> </w:t>
      </w:r>
      <w:r w:rsidR="002D742C" w:rsidRPr="003B31D0">
        <w:rPr>
          <w:rFonts w:cs="Times New Roman"/>
          <w:szCs w:val="26"/>
          <w:lang w:val="vi-VN"/>
        </w:rPr>
        <w:t>5</w:t>
      </w:r>
      <w:r w:rsidR="00E8099F" w:rsidRPr="003B31D0">
        <w:rPr>
          <w:rFonts w:cs="Times New Roman"/>
          <w:szCs w:val="26"/>
          <w:lang w:val="vi-VN"/>
        </w:rPr>
        <w:t xml:space="preserve"> Điều </w:t>
      </w:r>
      <w:r w:rsidR="00680E96" w:rsidRPr="003B31D0">
        <w:rPr>
          <w:rFonts w:cs="Times New Roman"/>
          <w:szCs w:val="26"/>
          <w:lang w:val="vi-VN"/>
        </w:rPr>
        <w:t xml:space="preserve">30 </w:t>
      </w:r>
      <w:r w:rsidR="00C1341A" w:rsidRPr="003B31D0">
        <w:rPr>
          <w:rFonts w:cs="Times New Roman"/>
          <w:szCs w:val="26"/>
          <w:lang w:val="vi-VN"/>
        </w:rPr>
        <w:t xml:space="preserve">và </w:t>
      </w:r>
      <w:r w:rsidR="0098061C" w:rsidRPr="003B31D0">
        <w:rPr>
          <w:rFonts w:cs="Times New Roman"/>
          <w:szCs w:val="26"/>
          <w:lang w:val="vi-VN"/>
        </w:rPr>
        <w:t xml:space="preserve">các </w:t>
      </w:r>
      <w:r w:rsidR="00C1341A" w:rsidRPr="003B31D0">
        <w:rPr>
          <w:rFonts w:cs="Times New Roman"/>
          <w:szCs w:val="26"/>
          <w:lang w:val="vi-VN"/>
        </w:rPr>
        <w:t xml:space="preserve">khoản 1, 3, 4, 5 Điều </w:t>
      </w:r>
      <w:r w:rsidR="00680E96" w:rsidRPr="003B31D0">
        <w:rPr>
          <w:rFonts w:cs="Times New Roman"/>
          <w:szCs w:val="26"/>
          <w:lang w:val="vi-VN"/>
        </w:rPr>
        <w:t xml:space="preserve">67 </w:t>
      </w:r>
      <w:r w:rsidR="00DC5B55" w:rsidRPr="003B31D0">
        <w:rPr>
          <w:rFonts w:cs="Times New Roman"/>
          <w:szCs w:val="26"/>
          <w:lang w:val="vi-VN"/>
        </w:rPr>
        <w:t xml:space="preserve">của </w:t>
      </w:r>
      <w:r w:rsidR="00E8099F" w:rsidRPr="003B31D0">
        <w:rPr>
          <w:rFonts w:cs="Times New Roman"/>
          <w:szCs w:val="26"/>
          <w:lang w:val="vi-VN"/>
        </w:rPr>
        <w:t xml:space="preserve">Nghị định này. </w:t>
      </w:r>
    </w:p>
    <w:p w14:paraId="6E6E0536" w14:textId="2BA70E17" w:rsidR="00B7655B" w:rsidRPr="003B31D0" w:rsidRDefault="00AD1402" w:rsidP="003B31D0">
      <w:pPr>
        <w:widowControl w:val="0"/>
        <w:spacing w:after="0" w:line="276" w:lineRule="auto"/>
        <w:ind w:firstLine="567"/>
        <w:rPr>
          <w:rFonts w:cs="Times New Roman"/>
          <w:szCs w:val="26"/>
          <w:lang w:val="vi-VN"/>
        </w:rPr>
      </w:pPr>
      <w:r w:rsidRPr="003B31D0">
        <w:rPr>
          <w:rFonts w:cs="Times New Roman"/>
          <w:szCs w:val="26"/>
          <w:lang w:val="vi-VN"/>
        </w:rPr>
        <w:t xml:space="preserve">5. </w:t>
      </w:r>
      <w:r w:rsidR="00B7655B" w:rsidRPr="003B31D0">
        <w:rPr>
          <w:rFonts w:cs="Times New Roman"/>
          <w:szCs w:val="26"/>
          <w:lang w:val="vi-VN"/>
        </w:rPr>
        <w:t xml:space="preserve">Việc sửa lỗi, hiệu chỉnh sai lệch thực hiện theo quy định tại Điều </w:t>
      </w:r>
      <w:r w:rsidR="0071592F" w:rsidRPr="003B31D0">
        <w:rPr>
          <w:rFonts w:cs="Times New Roman"/>
          <w:szCs w:val="26"/>
          <w:lang w:val="vi-VN"/>
        </w:rPr>
        <w:t xml:space="preserve">31 </w:t>
      </w:r>
      <w:r w:rsidR="00C1341A" w:rsidRPr="003B31D0">
        <w:rPr>
          <w:rFonts w:cs="Times New Roman"/>
          <w:szCs w:val="26"/>
          <w:lang w:val="vi-VN"/>
        </w:rPr>
        <w:t xml:space="preserve">và Điều </w:t>
      </w:r>
      <w:r w:rsidR="0071592F" w:rsidRPr="003B31D0">
        <w:rPr>
          <w:rFonts w:cs="Times New Roman"/>
          <w:szCs w:val="26"/>
          <w:lang w:val="vi-VN"/>
        </w:rPr>
        <w:t xml:space="preserve">68 </w:t>
      </w:r>
      <w:r w:rsidR="00B7655B" w:rsidRPr="003B31D0">
        <w:rPr>
          <w:rFonts w:cs="Times New Roman"/>
          <w:szCs w:val="26"/>
          <w:lang w:val="vi-VN"/>
        </w:rPr>
        <w:t>của Nghị định này.</w:t>
      </w:r>
    </w:p>
    <w:p w14:paraId="04D80EDE" w14:textId="58BFE773" w:rsidR="009E386A" w:rsidRPr="003B31D0" w:rsidRDefault="009E386A" w:rsidP="003B31D0">
      <w:pPr>
        <w:widowControl w:val="0"/>
        <w:spacing w:after="0" w:line="276" w:lineRule="auto"/>
        <w:ind w:firstLine="567"/>
        <w:rPr>
          <w:rFonts w:cs="Times New Roman"/>
          <w:szCs w:val="26"/>
          <w:lang w:val="vi-VN"/>
        </w:rPr>
      </w:pPr>
      <w:r w:rsidRPr="003B31D0">
        <w:rPr>
          <w:rFonts w:cs="Times New Roman"/>
          <w:szCs w:val="26"/>
          <w:lang w:val="vi-VN"/>
        </w:rPr>
        <w:t>6. Căn cứ báo cáo đánh giá hồ sơ dự thầu của tổ chuyên gia, chủ đầu tư tổ chức đối chiếu tài liệu với nhà thầu</w:t>
      </w:r>
      <w:r w:rsidR="008E51E2" w:rsidRPr="003B31D0">
        <w:rPr>
          <w:rFonts w:cs="Times New Roman"/>
          <w:szCs w:val="26"/>
          <w:lang w:val="vi-VN"/>
        </w:rPr>
        <w:t>.</w:t>
      </w:r>
    </w:p>
    <w:p w14:paraId="352151CC" w14:textId="79757764" w:rsidR="00CF2423" w:rsidRPr="003B31D0" w:rsidRDefault="00CF2423" w:rsidP="003B31D0">
      <w:pPr>
        <w:widowControl w:val="0"/>
        <w:spacing w:after="0" w:line="276" w:lineRule="auto"/>
        <w:ind w:firstLine="567"/>
        <w:rPr>
          <w:rFonts w:cs="Times New Roman"/>
          <w:szCs w:val="26"/>
          <w:lang w:val="vi-VN"/>
        </w:rPr>
      </w:pPr>
      <w:r w:rsidRPr="003B31D0">
        <w:rPr>
          <w:rFonts w:cs="Times New Roman"/>
          <w:szCs w:val="26"/>
          <w:lang w:val="vi-VN"/>
        </w:rPr>
        <w:t xml:space="preserve">7. Việc thương thảo hợp đồng (nếu có) được thực hiện theo quy định tại khoản 4 Điều 24, khoản 6 Điều 32, khoản 5 Điều 36, Điều 45, khoản 5 Điều 61 và Điều 71 của Nghị định này. </w:t>
      </w:r>
    </w:p>
    <w:p w14:paraId="38DD39DE" w14:textId="7BCF464E" w:rsidR="003B2E24" w:rsidRPr="003B31D0" w:rsidRDefault="009E386A" w:rsidP="003B31D0">
      <w:pPr>
        <w:widowControl w:val="0"/>
        <w:spacing w:after="0" w:line="276" w:lineRule="auto"/>
        <w:ind w:firstLine="567"/>
        <w:rPr>
          <w:rFonts w:cs="Times New Roman"/>
          <w:szCs w:val="26"/>
          <w:lang w:val="vi-VN"/>
        </w:rPr>
      </w:pPr>
      <w:r w:rsidRPr="003B31D0">
        <w:rPr>
          <w:rFonts w:cs="Times New Roman"/>
          <w:szCs w:val="26"/>
          <w:lang w:val="vi-VN"/>
        </w:rPr>
        <w:t>8</w:t>
      </w:r>
      <w:r w:rsidR="003B2E24" w:rsidRPr="003B31D0">
        <w:rPr>
          <w:rFonts w:cs="Times New Roman"/>
          <w:szCs w:val="26"/>
          <w:lang w:val="vi-VN"/>
        </w:rPr>
        <w:t xml:space="preserve">. </w:t>
      </w:r>
      <w:r w:rsidR="0044336C" w:rsidRPr="003B31D0">
        <w:rPr>
          <w:rFonts w:cs="Times New Roman"/>
          <w:szCs w:val="26"/>
          <w:lang w:val="vi-VN"/>
        </w:rPr>
        <w:t xml:space="preserve">Hồ sơ mời quan tâm, hồ sơ mời sơ tuyển, hồ </w:t>
      </w:r>
      <w:r w:rsidR="003B2E24" w:rsidRPr="003B31D0">
        <w:rPr>
          <w:rFonts w:cs="Times New Roman"/>
          <w:szCs w:val="26"/>
          <w:lang w:val="vi-VN"/>
        </w:rPr>
        <w:t xml:space="preserve">sơ mời thầu, </w:t>
      </w:r>
      <w:r w:rsidR="008F6CAE" w:rsidRPr="003B31D0">
        <w:rPr>
          <w:rFonts w:cs="Times New Roman"/>
          <w:szCs w:val="26"/>
          <w:lang w:val="vi-VN"/>
        </w:rPr>
        <w:t xml:space="preserve">kết quả lựa chọn danh sách ngắn, </w:t>
      </w:r>
      <w:r w:rsidR="003B2E24" w:rsidRPr="003B31D0">
        <w:rPr>
          <w:rFonts w:cs="Times New Roman"/>
          <w:szCs w:val="26"/>
          <w:lang w:val="vi-VN"/>
        </w:rPr>
        <w:t>kết quả lựa chọn nhà thầu được phê duyệt trên Hệ thống mạng đấu thầu quốc gia.</w:t>
      </w:r>
    </w:p>
    <w:p w14:paraId="1A01DD4E" w14:textId="59C92521" w:rsidR="0044336C" w:rsidRPr="003B31D0" w:rsidRDefault="009E386A" w:rsidP="003B31D0">
      <w:pPr>
        <w:widowControl w:val="0"/>
        <w:spacing w:after="0" w:line="276" w:lineRule="auto"/>
        <w:ind w:firstLine="567"/>
        <w:rPr>
          <w:rFonts w:cs="Times New Roman"/>
          <w:szCs w:val="26"/>
          <w:lang w:val="vi-VN"/>
        </w:rPr>
      </w:pPr>
      <w:r w:rsidRPr="003B31D0">
        <w:rPr>
          <w:rFonts w:cs="Times New Roman"/>
          <w:szCs w:val="26"/>
          <w:lang w:val="vi-VN"/>
        </w:rPr>
        <w:t>9</w:t>
      </w:r>
      <w:r w:rsidR="0044336C" w:rsidRPr="003B31D0">
        <w:rPr>
          <w:rFonts w:cs="Times New Roman"/>
          <w:szCs w:val="26"/>
          <w:lang w:val="vi-VN"/>
        </w:rPr>
        <w:t>. Nhà thầu có trách nhiệm theo dõi, cập nhật các thông tin trên Hệ thống</w:t>
      </w:r>
      <w:r w:rsidR="00CD5D14" w:rsidRPr="003B31D0">
        <w:rPr>
          <w:rFonts w:cs="Times New Roman"/>
          <w:szCs w:val="26"/>
          <w:lang w:val="vi-VN"/>
        </w:rPr>
        <w:t xml:space="preserve"> </w:t>
      </w:r>
      <w:r w:rsidR="00003FB2" w:rsidRPr="003B31D0">
        <w:rPr>
          <w:rFonts w:cs="Times New Roman"/>
          <w:szCs w:val="26"/>
          <w:lang w:val="vi-VN"/>
        </w:rPr>
        <w:t>mạng đấu thầu quốc gia</w:t>
      </w:r>
      <w:r w:rsidR="0044336C" w:rsidRPr="003B31D0">
        <w:rPr>
          <w:rFonts w:cs="Times New Roman"/>
          <w:szCs w:val="26"/>
          <w:lang w:val="vi-VN"/>
        </w:rPr>
        <w:t xml:space="preserve"> đối với gói thầu mà nhà thầu quan tâm hoặc tham dự. Trường hợp xảy ra các sai sót do không theo dõi, cập nhật thông tin trên Hệ thống</w:t>
      </w:r>
      <w:r w:rsidR="00003FB2" w:rsidRPr="003B31D0">
        <w:rPr>
          <w:rFonts w:cs="Times New Roman"/>
          <w:szCs w:val="26"/>
          <w:lang w:val="vi-VN"/>
        </w:rPr>
        <w:t xml:space="preserve"> mạng đấu thầu quốc gia</w:t>
      </w:r>
      <w:r w:rsidR="0044336C" w:rsidRPr="003B31D0">
        <w:rPr>
          <w:rFonts w:cs="Times New Roman"/>
          <w:szCs w:val="26"/>
          <w:lang w:val="vi-VN"/>
        </w:rPr>
        <w:t xml:space="preserve"> dẫn đến bất lợi cho nhà thầu trong quá trình tham dự thầu bao gồm: thay đổi, sửa đổi hồ sơ mời quan tâm, hồ sơ mời sơ tuyển, hồ sơ mời thầu, thời điểm đóng thầu, thời gian thương thảo hợp đồng và các nội dung khác thì nhà thầu phải tự chịu trách nhiệm và chịu bất lợi trong quá trình tham dự thầu.  </w:t>
      </w:r>
    </w:p>
    <w:p w14:paraId="5493C324" w14:textId="14A25A80" w:rsidR="00B7655B" w:rsidRPr="003B31D0" w:rsidRDefault="009E386A" w:rsidP="003B31D0">
      <w:pPr>
        <w:widowControl w:val="0"/>
        <w:spacing w:after="0" w:line="276" w:lineRule="auto"/>
        <w:ind w:firstLine="567"/>
        <w:rPr>
          <w:rFonts w:cs="Times New Roman"/>
          <w:szCs w:val="26"/>
          <w:lang w:val="vi-VN"/>
        </w:rPr>
      </w:pPr>
      <w:r w:rsidRPr="003B31D0">
        <w:rPr>
          <w:rFonts w:cs="Times New Roman"/>
          <w:szCs w:val="26"/>
          <w:lang w:val="vi-VN"/>
        </w:rPr>
        <w:t>10</w:t>
      </w:r>
      <w:r w:rsidR="00B7655B" w:rsidRPr="003B31D0">
        <w:rPr>
          <w:rFonts w:cs="Times New Roman"/>
          <w:szCs w:val="26"/>
          <w:lang w:val="vi-VN"/>
        </w:rPr>
        <w:t xml:space="preserve">. </w:t>
      </w:r>
      <w:r w:rsidR="009A7E5B" w:rsidRPr="003B31D0">
        <w:rPr>
          <w:rFonts w:cs="Times New Roman"/>
          <w:szCs w:val="26"/>
          <w:lang w:val="vi-VN"/>
        </w:rPr>
        <w:t xml:space="preserve">Việc </w:t>
      </w:r>
      <w:r w:rsidR="00B7655B" w:rsidRPr="003B31D0">
        <w:rPr>
          <w:rFonts w:cs="Times New Roman"/>
          <w:szCs w:val="26"/>
          <w:lang w:val="vi-VN"/>
        </w:rPr>
        <w:t xml:space="preserve">lựa chọn nhà thầu qua mạng từ ngày Nghị định này có hiệu lực thi hành </w:t>
      </w:r>
      <w:r w:rsidR="009A7E5B" w:rsidRPr="003B31D0">
        <w:rPr>
          <w:rFonts w:cs="Times New Roman"/>
          <w:szCs w:val="26"/>
          <w:lang w:val="vi-VN"/>
        </w:rPr>
        <w:t xml:space="preserve">được thực hiện </w:t>
      </w:r>
      <w:r w:rsidR="00B0758B" w:rsidRPr="003B31D0">
        <w:rPr>
          <w:rFonts w:cs="Times New Roman"/>
          <w:szCs w:val="26"/>
          <w:lang w:val="vi-VN"/>
        </w:rPr>
        <w:t xml:space="preserve">như </w:t>
      </w:r>
      <w:r w:rsidR="00B7655B" w:rsidRPr="003B31D0">
        <w:rPr>
          <w:rFonts w:cs="Times New Roman"/>
          <w:szCs w:val="26"/>
          <w:lang w:val="vi-VN"/>
        </w:rPr>
        <w:t>sau:</w:t>
      </w:r>
    </w:p>
    <w:p w14:paraId="43B212B2" w14:textId="3376AF7A" w:rsidR="00B7655B" w:rsidRPr="003B31D0" w:rsidRDefault="00B7655B" w:rsidP="003B31D0">
      <w:pPr>
        <w:widowControl w:val="0"/>
        <w:spacing w:after="0" w:line="276" w:lineRule="auto"/>
        <w:ind w:firstLine="567"/>
        <w:rPr>
          <w:rFonts w:cs="Times New Roman"/>
          <w:szCs w:val="26"/>
          <w:lang w:val="vi-VN"/>
        </w:rPr>
      </w:pPr>
      <w:r w:rsidRPr="003B31D0">
        <w:rPr>
          <w:rFonts w:cs="Times New Roman"/>
          <w:szCs w:val="26"/>
          <w:lang w:val="vi-VN"/>
        </w:rPr>
        <w:t>Tổ chức lựa chọn nhà thầu qua mạng đối với toàn bộ (100%) gói thầu thuộc dự án đầu tư</w:t>
      </w:r>
      <w:r w:rsidR="00B0758B" w:rsidRPr="003B31D0">
        <w:rPr>
          <w:rFonts w:cs="Times New Roman"/>
          <w:szCs w:val="26"/>
          <w:lang w:val="vi-VN"/>
        </w:rPr>
        <w:t>, dự toán mua sắm</w:t>
      </w:r>
      <w:r w:rsidRPr="003B31D0">
        <w:rPr>
          <w:rFonts w:cs="Times New Roman"/>
          <w:szCs w:val="26"/>
          <w:lang w:val="vi-VN"/>
        </w:rPr>
        <w:t xml:space="preserve"> áp dụng hình thức đấu thầu rộng rãi, đấu thầu hạn chế, chào hàng cạnh tranh trong nước thuộc lĩnh vực hàng hóa, xây lắp, dịch vụ phi tư vấn, dịch vụ tư vấn</w:t>
      </w:r>
      <w:r w:rsidR="006D1659" w:rsidRPr="003B31D0">
        <w:rPr>
          <w:rFonts w:cs="Times New Roman"/>
          <w:szCs w:val="26"/>
          <w:lang w:val="vi-VN"/>
        </w:rPr>
        <w:t>, hỗn hợp</w:t>
      </w:r>
      <w:r w:rsidRPr="003B31D0">
        <w:rPr>
          <w:rFonts w:cs="Times New Roman"/>
          <w:szCs w:val="26"/>
          <w:lang w:val="vi-VN"/>
        </w:rPr>
        <w:t>, trừ gói thầu áp dụng phương thức hai giai đoạn một túi hồ sơ, hai giai đoạn hai túi hồ sơ</w:t>
      </w:r>
      <w:r w:rsidR="00A81C52" w:rsidRPr="003B31D0">
        <w:rPr>
          <w:rFonts w:cs="Times New Roman"/>
          <w:szCs w:val="26"/>
          <w:lang w:val="vi-VN"/>
        </w:rPr>
        <w:t>, đấu thầu quốc tế</w:t>
      </w:r>
      <w:r w:rsidR="005E3B5D" w:rsidRPr="003B31D0">
        <w:rPr>
          <w:rFonts w:cs="Times New Roman"/>
          <w:szCs w:val="26"/>
          <w:lang w:val="vi-VN"/>
        </w:rPr>
        <w:t>.</w:t>
      </w:r>
    </w:p>
    <w:p w14:paraId="296593B0" w14:textId="648E69E5" w:rsidR="00CF0F50" w:rsidRPr="003B31D0" w:rsidRDefault="00272123" w:rsidP="003B31D0">
      <w:pPr>
        <w:widowControl w:val="0"/>
        <w:spacing w:after="0" w:line="276" w:lineRule="auto"/>
        <w:ind w:firstLine="567"/>
        <w:rPr>
          <w:rFonts w:cs="Times New Roman"/>
          <w:szCs w:val="26"/>
          <w:lang w:val="vi-VN"/>
        </w:rPr>
      </w:pPr>
      <w:bookmarkStart w:id="301" w:name="_Hlk153352269"/>
      <w:r w:rsidRPr="003B31D0">
        <w:rPr>
          <w:rFonts w:cs="Times New Roman"/>
          <w:szCs w:val="26"/>
          <w:lang w:val="vi-VN"/>
        </w:rPr>
        <w:t>1</w:t>
      </w:r>
      <w:r w:rsidR="009E386A" w:rsidRPr="003B31D0">
        <w:rPr>
          <w:rFonts w:cs="Times New Roman"/>
          <w:szCs w:val="26"/>
          <w:lang w:val="vi-VN"/>
        </w:rPr>
        <w:t>1</w:t>
      </w:r>
      <w:r w:rsidR="00CF0F50" w:rsidRPr="003B31D0">
        <w:rPr>
          <w:rFonts w:cs="Times New Roman"/>
          <w:szCs w:val="26"/>
          <w:lang w:val="vi-VN"/>
        </w:rPr>
        <w:t>. Các trường hợp không đấu thầu trên Hệ thống mạng đấu thầu quốc gia quy định tại khoản 5 Điều 50 của Luật Đấu thầu bao gồm:</w:t>
      </w:r>
    </w:p>
    <w:p w14:paraId="38DF9696" w14:textId="77777777" w:rsidR="00332392" w:rsidRPr="003B31D0" w:rsidRDefault="00332392" w:rsidP="003B31D0">
      <w:pPr>
        <w:widowControl w:val="0"/>
        <w:spacing w:after="0" w:line="276" w:lineRule="auto"/>
        <w:ind w:firstLine="567"/>
        <w:rPr>
          <w:rFonts w:cs="Times New Roman"/>
          <w:szCs w:val="26"/>
          <w:lang w:val="vi-VN"/>
        </w:rPr>
      </w:pPr>
      <w:r w:rsidRPr="003B31D0">
        <w:rPr>
          <w:rFonts w:cs="Times New Roman"/>
          <w:szCs w:val="26"/>
          <w:lang w:val="vi-VN"/>
        </w:rPr>
        <w:t>a) Gói thầu áp dụng phương thức hai giai đoạn một túi hồ sơ, hai giai đoạn hai túi hồ sơ</w:t>
      </w:r>
      <w:r w:rsidR="00A81C52" w:rsidRPr="003B31D0">
        <w:rPr>
          <w:rFonts w:cs="Times New Roman"/>
          <w:szCs w:val="26"/>
          <w:lang w:val="vi-VN"/>
        </w:rPr>
        <w:t>,</w:t>
      </w:r>
      <w:r w:rsidRPr="003B31D0">
        <w:rPr>
          <w:rFonts w:cs="Times New Roman"/>
          <w:szCs w:val="26"/>
          <w:lang w:val="vi-VN"/>
        </w:rPr>
        <w:t xml:space="preserve"> đấu thầu quốc tế;</w:t>
      </w:r>
    </w:p>
    <w:p w14:paraId="2B7EEE69" w14:textId="71584FC4" w:rsidR="00CF2423" w:rsidRPr="003B31D0" w:rsidRDefault="00332392" w:rsidP="003B31D0">
      <w:pPr>
        <w:widowControl w:val="0"/>
        <w:spacing w:after="0" w:line="276" w:lineRule="auto"/>
        <w:ind w:firstLine="567"/>
        <w:rPr>
          <w:rFonts w:cs="Times New Roman"/>
          <w:szCs w:val="26"/>
          <w:lang w:val="vi-VN"/>
        </w:rPr>
      </w:pPr>
      <w:r w:rsidRPr="003B31D0">
        <w:rPr>
          <w:rFonts w:cs="Times New Roman"/>
          <w:szCs w:val="26"/>
          <w:lang w:val="vi-VN"/>
        </w:rPr>
        <w:t>b) Gói thầu áp dụng hình thức chỉ định thầu,</w:t>
      </w:r>
      <w:r w:rsidR="00B0758B" w:rsidRPr="003B31D0">
        <w:rPr>
          <w:rFonts w:cs="Times New Roman"/>
          <w:szCs w:val="26"/>
          <w:lang w:val="vi-VN"/>
        </w:rPr>
        <w:t xml:space="preserve"> đặt hàng, giao nhiệm vụ,</w:t>
      </w:r>
      <w:r w:rsidRPr="003B31D0">
        <w:rPr>
          <w:rFonts w:cs="Times New Roman"/>
          <w:szCs w:val="26"/>
          <w:lang w:val="vi-VN"/>
        </w:rPr>
        <w:t xml:space="preserve"> mua sắm trực tiếp, tự thực hiện, đàm phán giá, lựa chọn nhà thầu trong trường hợp đặc biệt, gói thầu có sự tham gia của cộng đồng, lựa chọn tư vấn cá nhân theo quy trình rút gọn</w:t>
      </w:r>
      <w:r w:rsidR="002962FC" w:rsidRPr="003B31D0">
        <w:rPr>
          <w:rFonts w:cs="Times New Roman"/>
          <w:szCs w:val="26"/>
          <w:lang w:val="vi-VN"/>
        </w:rPr>
        <w:t>;</w:t>
      </w:r>
      <w:r w:rsidR="00656F5B" w:rsidRPr="003B31D0">
        <w:rPr>
          <w:rFonts w:cs="Times New Roman"/>
          <w:szCs w:val="26"/>
          <w:lang w:val="vi-VN"/>
        </w:rPr>
        <w:t xml:space="preserve"> </w:t>
      </w:r>
    </w:p>
    <w:p w14:paraId="592D72FD" w14:textId="77777777" w:rsidR="00CA2530" w:rsidRPr="003B31D0" w:rsidRDefault="00332392" w:rsidP="003B31D0">
      <w:pPr>
        <w:widowControl w:val="0"/>
        <w:spacing w:after="0" w:line="276" w:lineRule="auto"/>
        <w:ind w:firstLine="567"/>
        <w:rPr>
          <w:rFonts w:cs="Times New Roman"/>
          <w:szCs w:val="26"/>
          <w:lang w:val="vi-VN"/>
        </w:rPr>
      </w:pPr>
      <w:r w:rsidRPr="003B31D0">
        <w:rPr>
          <w:rFonts w:cs="Times New Roman"/>
          <w:szCs w:val="26"/>
          <w:lang w:val="vi-VN"/>
        </w:rPr>
        <w:t>c</w:t>
      </w:r>
      <w:r w:rsidR="00CF0F50" w:rsidRPr="003B31D0">
        <w:rPr>
          <w:rFonts w:cs="Times New Roman"/>
          <w:szCs w:val="26"/>
          <w:lang w:val="vi-VN"/>
        </w:rPr>
        <w:t>) Dự án, dự toán mua sắm, gói thầu có các nội dung được bảo mật mà việc công khai thông tin trên Hệ thống mạng đấu thầu quốc gia</w:t>
      </w:r>
      <w:r w:rsidR="005247C7" w:rsidRPr="003B31D0">
        <w:rPr>
          <w:rFonts w:cs="Times New Roman"/>
          <w:szCs w:val="26"/>
          <w:lang w:val="vi-VN"/>
        </w:rPr>
        <w:t xml:space="preserve"> sẽ ảnh hưởng tới lợi ích cộng đồng hoặc gây nguy hại đến trật tự</w:t>
      </w:r>
      <w:r w:rsidR="00CA2530" w:rsidRPr="003B31D0">
        <w:rPr>
          <w:rFonts w:cs="Times New Roman"/>
          <w:szCs w:val="26"/>
          <w:lang w:val="vi-VN"/>
        </w:rPr>
        <w:t>,</w:t>
      </w:r>
      <w:r w:rsidR="005247C7" w:rsidRPr="003B31D0">
        <w:rPr>
          <w:rFonts w:cs="Times New Roman"/>
          <w:szCs w:val="26"/>
          <w:lang w:val="vi-VN"/>
        </w:rPr>
        <w:t xml:space="preserve"> an toàn xã hội hoặc gây nguy hại tới quốc phòng, an ninh, đối ngoại, biên giới lãnh thổ.</w:t>
      </w:r>
    </w:p>
    <w:p w14:paraId="3FA13BFC" w14:textId="30D8269B" w:rsidR="00CA2530" w:rsidRPr="003B31D0" w:rsidRDefault="00CA2530" w:rsidP="003B31D0">
      <w:pPr>
        <w:widowControl w:val="0"/>
        <w:spacing w:after="0" w:line="276" w:lineRule="auto"/>
        <w:ind w:firstLine="567"/>
        <w:rPr>
          <w:rFonts w:cs="Times New Roman"/>
          <w:szCs w:val="26"/>
          <w:lang w:val="vi-VN"/>
        </w:rPr>
      </w:pPr>
      <w:r w:rsidRPr="003B31D0">
        <w:rPr>
          <w:rFonts w:cs="Times New Roman"/>
          <w:szCs w:val="26"/>
          <w:lang w:val="vi-VN"/>
        </w:rPr>
        <w:t xml:space="preserve">Trường hợp việc công khai các thông tin về dự án, dự toán mua sắm, gói thầu, </w:t>
      </w:r>
      <w:r w:rsidR="006D196C" w:rsidRPr="003B31D0">
        <w:rPr>
          <w:rFonts w:cs="Times New Roman"/>
          <w:szCs w:val="26"/>
          <w:lang w:val="vi-VN"/>
        </w:rPr>
        <w:t xml:space="preserve">kế hoạch lựa chọn nhà thầu, hồ sơ mời quan tâm, hồ sơ mời sơ tuyển, </w:t>
      </w:r>
      <w:r w:rsidRPr="003B31D0">
        <w:rPr>
          <w:rFonts w:cs="Times New Roman"/>
          <w:szCs w:val="26"/>
          <w:lang w:val="vi-VN"/>
        </w:rPr>
        <w:t>hồ sơ mời thầu</w:t>
      </w:r>
      <w:r w:rsidR="006D196C" w:rsidRPr="003B31D0">
        <w:rPr>
          <w:rFonts w:cs="Times New Roman"/>
          <w:szCs w:val="26"/>
          <w:lang w:val="vi-VN"/>
        </w:rPr>
        <w:t>, kết quả lựa chọn nhà thầu</w:t>
      </w:r>
      <w:r w:rsidRPr="003B31D0">
        <w:rPr>
          <w:rFonts w:cs="Times New Roman"/>
          <w:szCs w:val="26"/>
          <w:lang w:val="vi-VN"/>
        </w:rPr>
        <w:t xml:space="preserve"> theo quy định tại </w:t>
      </w:r>
      <w:r w:rsidR="00C349F1" w:rsidRPr="003B31D0">
        <w:rPr>
          <w:rFonts w:cs="Times New Roman"/>
          <w:szCs w:val="26"/>
          <w:lang w:val="vi-VN"/>
        </w:rPr>
        <w:t>Điều 8 của Luật Đấu thầu</w:t>
      </w:r>
      <w:r w:rsidRPr="003B31D0">
        <w:rPr>
          <w:rFonts w:cs="Times New Roman"/>
          <w:szCs w:val="26"/>
          <w:lang w:val="vi-VN"/>
        </w:rPr>
        <w:t xml:space="preserve"> </w:t>
      </w:r>
      <w:r w:rsidR="009A7E5B" w:rsidRPr="003B31D0">
        <w:rPr>
          <w:rFonts w:cs="Times New Roman"/>
          <w:szCs w:val="26"/>
          <w:lang w:val="vi-VN"/>
        </w:rPr>
        <w:t xml:space="preserve">có thể </w:t>
      </w:r>
      <w:r w:rsidRPr="003B31D0">
        <w:rPr>
          <w:rFonts w:cs="Times New Roman"/>
          <w:szCs w:val="26"/>
          <w:lang w:val="vi-VN"/>
        </w:rPr>
        <w:t xml:space="preserve">dẫn đến các hậu quả </w:t>
      </w:r>
      <w:r w:rsidR="009A7E5B" w:rsidRPr="003B31D0">
        <w:rPr>
          <w:rFonts w:cs="Times New Roman"/>
          <w:szCs w:val="26"/>
          <w:lang w:val="vi-VN"/>
        </w:rPr>
        <w:t xml:space="preserve">quy định </w:t>
      </w:r>
      <w:r w:rsidRPr="003B31D0">
        <w:rPr>
          <w:rFonts w:cs="Times New Roman"/>
          <w:szCs w:val="26"/>
          <w:lang w:val="vi-VN"/>
        </w:rPr>
        <w:t>tại điểm này, chủ đầu tư xem xét, quyết định phê duyệt trong kế hoạch lựa chọn nhà thầu về việc không tổ chức đấu thầu qua mạng.</w:t>
      </w:r>
    </w:p>
    <w:p w14:paraId="278717DA" w14:textId="54398390" w:rsidR="00CF0F50" w:rsidRPr="003B31D0" w:rsidRDefault="00CA2530" w:rsidP="003B31D0">
      <w:pPr>
        <w:widowControl w:val="0"/>
        <w:spacing w:after="0" w:line="276" w:lineRule="auto"/>
        <w:ind w:firstLine="567"/>
        <w:rPr>
          <w:rFonts w:cs="Times New Roman"/>
          <w:szCs w:val="26"/>
          <w:lang w:val="vi-VN"/>
        </w:rPr>
      </w:pPr>
      <w:r w:rsidRPr="003B31D0">
        <w:rPr>
          <w:rFonts w:cs="Times New Roman"/>
          <w:szCs w:val="26"/>
          <w:lang w:val="vi-VN"/>
        </w:rPr>
        <w:t>Trường hợp một số thông tin trong dự án, dự toán mua sắm, gói thầu,</w:t>
      </w:r>
      <w:r w:rsidR="00CD5D14" w:rsidRPr="003B31D0">
        <w:rPr>
          <w:rFonts w:cs="Times New Roman"/>
          <w:szCs w:val="26"/>
          <w:lang w:val="vi-VN"/>
        </w:rPr>
        <w:t xml:space="preserve"> hồ sơ mời quan tâm, hồ sơ mời sơ tuyển, </w:t>
      </w:r>
      <w:r w:rsidRPr="003B31D0">
        <w:rPr>
          <w:rFonts w:cs="Times New Roman"/>
          <w:szCs w:val="26"/>
          <w:lang w:val="vi-VN"/>
        </w:rPr>
        <w:t xml:space="preserve">hồ sơ mời thầu cần bảo mật và các thông tin còn lại vẫn được công khai thì chủ đầu tư </w:t>
      </w:r>
      <w:r w:rsidR="007E0AE2" w:rsidRPr="003B31D0">
        <w:rPr>
          <w:rFonts w:cs="Times New Roman"/>
          <w:szCs w:val="26"/>
          <w:lang w:val="vi-VN"/>
        </w:rPr>
        <w:t>quyết định</w:t>
      </w:r>
      <w:r w:rsidR="005247C7" w:rsidRPr="003B31D0">
        <w:rPr>
          <w:rFonts w:cs="Times New Roman"/>
          <w:szCs w:val="26"/>
          <w:lang w:val="vi-VN"/>
        </w:rPr>
        <w:t xml:space="preserve"> về cách thức </w:t>
      </w:r>
      <w:r w:rsidR="003725B8" w:rsidRPr="003B31D0">
        <w:rPr>
          <w:rFonts w:cs="Times New Roman"/>
          <w:szCs w:val="26"/>
          <w:lang w:val="vi-VN"/>
        </w:rPr>
        <w:t>cung cấp</w:t>
      </w:r>
      <w:r w:rsidRPr="003B31D0">
        <w:rPr>
          <w:rFonts w:cs="Times New Roman"/>
          <w:szCs w:val="26"/>
          <w:lang w:val="vi-VN"/>
        </w:rPr>
        <w:t xml:space="preserve"> thông tin.</w:t>
      </w:r>
      <w:r w:rsidR="00E7662F" w:rsidRPr="003B31D0">
        <w:rPr>
          <w:rFonts w:cs="Times New Roman"/>
          <w:szCs w:val="26"/>
          <w:lang w:val="vi-VN"/>
        </w:rPr>
        <w:t xml:space="preserve"> </w:t>
      </w:r>
      <w:r w:rsidR="009A7E5B" w:rsidRPr="003B31D0">
        <w:rPr>
          <w:rFonts w:cs="Times New Roman"/>
          <w:szCs w:val="26"/>
          <w:lang w:val="vi-VN"/>
        </w:rPr>
        <w:t>C</w:t>
      </w:r>
      <w:r w:rsidR="005247C7" w:rsidRPr="003B31D0">
        <w:rPr>
          <w:rFonts w:cs="Times New Roman"/>
          <w:szCs w:val="26"/>
          <w:lang w:val="vi-VN"/>
        </w:rPr>
        <w:t xml:space="preserve">ác thông tin </w:t>
      </w:r>
      <w:r w:rsidRPr="003B31D0">
        <w:rPr>
          <w:rFonts w:cs="Times New Roman"/>
          <w:szCs w:val="26"/>
          <w:lang w:val="vi-VN"/>
        </w:rPr>
        <w:t xml:space="preserve">cần bảo mật </w:t>
      </w:r>
      <w:r w:rsidR="005247C7" w:rsidRPr="003B31D0">
        <w:rPr>
          <w:rFonts w:cs="Times New Roman"/>
          <w:szCs w:val="26"/>
          <w:lang w:val="vi-VN"/>
        </w:rPr>
        <w:t xml:space="preserve">không </w:t>
      </w:r>
      <w:r w:rsidRPr="003B31D0">
        <w:rPr>
          <w:rFonts w:cs="Times New Roman"/>
          <w:szCs w:val="26"/>
          <w:lang w:val="vi-VN"/>
        </w:rPr>
        <w:t>phải</w:t>
      </w:r>
      <w:r w:rsidR="005247C7" w:rsidRPr="003B31D0">
        <w:rPr>
          <w:rFonts w:cs="Times New Roman"/>
          <w:szCs w:val="26"/>
          <w:lang w:val="vi-VN"/>
        </w:rPr>
        <w:t xml:space="preserve"> công khai trên Hệ thống mạng đấu thầu quốc gia; các </w:t>
      </w:r>
      <w:r w:rsidRPr="003B31D0">
        <w:rPr>
          <w:rFonts w:cs="Times New Roman"/>
          <w:szCs w:val="26"/>
          <w:lang w:val="vi-VN"/>
        </w:rPr>
        <w:t>thông tin</w:t>
      </w:r>
      <w:r w:rsidR="005247C7" w:rsidRPr="003B31D0">
        <w:rPr>
          <w:rFonts w:cs="Times New Roman"/>
          <w:szCs w:val="26"/>
          <w:lang w:val="vi-VN"/>
        </w:rPr>
        <w:t xml:space="preserve"> khác </w:t>
      </w:r>
      <w:r w:rsidR="00BB1EAE" w:rsidRPr="003B31D0">
        <w:rPr>
          <w:rFonts w:cs="Times New Roman"/>
          <w:szCs w:val="26"/>
          <w:lang w:val="vi-VN"/>
        </w:rPr>
        <w:t xml:space="preserve">được </w:t>
      </w:r>
      <w:r w:rsidR="005247C7" w:rsidRPr="003B31D0">
        <w:rPr>
          <w:rFonts w:cs="Times New Roman"/>
          <w:szCs w:val="26"/>
          <w:lang w:val="vi-VN"/>
        </w:rPr>
        <w:t>tiếp tục đăng tải và tổ chức lựa chọn nhà thầu</w:t>
      </w:r>
      <w:r w:rsidRPr="003B31D0">
        <w:rPr>
          <w:rFonts w:cs="Times New Roman"/>
          <w:szCs w:val="26"/>
          <w:lang w:val="vi-VN"/>
        </w:rPr>
        <w:t xml:space="preserve"> qua mạng</w:t>
      </w:r>
      <w:r w:rsidR="003725B8" w:rsidRPr="003B31D0">
        <w:rPr>
          <w:rFonts w:cs="Times New Roman"/>
          <w:szCs w:val="26"/>
          <w:lang w:val="vi-VN"/>
        </w:rPr>
        <w:t>;</w:t>
      </w:r>
    </w:p>
    <w:p w14:paraId="04AACFDB" w14:textId="77777777" w:rsidR="003725B8" w:rsidRPr="003B31D0" w:rsidRDefault="00332392" w:rsidP="003B31D0">
      <w:pPr>
        <w:widowControl w:val="0"/>
        <w:spacing w:after="0" w:line="276" w:lineRule="auto"/>
        <w:ind w:firstLine="567"/>
        <w:rPr>
          <w:rFonts w:cs="Times New Roman"/>
          <w:szCs w:val="26"/>
          <w:lang w:val="vi-VN"/>
        </w:rPr>
      </w:pPr>
      <w:r w:rsidRPr="003B31D0">
        <w:rPr>
          <w:rFonts w:cs="Times New Roman"/>
          <w:szCs w:val="26"/>
          <w:lang w:val="vi-VN"/>
        </w:rPr>
        <w:t>d</w:t>
      </w:r>
      <w:r w:rsidR="003725B8" w:rsidRPr="003B31D0">
        <w:rPr>
          <w:rFonts w:cs="Times New Roman"/>
          <w:szCs w:val="26"/>
          <w:lang w:val="vi-VN"/>
        </w:rPr>
        <w:t>) Gói thầu vượt quá khả năng đáp ứng về hạ tầng kỹ thuật của Hệ thống mạng đấu thầu quốc gia;</w:t>
      </w:r>
    </w:p>
    <w:p w14:paraId="4674FC48" w14:textId="77777777" w:rsidR="009B7C2B" w:rsidRPr="003B31D0" w:rsidRDefault="00332392" w:rsidP="003B31D0">
      <w:pPr>
        <w:widowControl w:val="0"/>
        <w:spacing w:after="0" w:line="276" w:lineRule="auto"/>
        <w:ind w:firstLine="567"/>
        <w:rPr>
          <w:rFonts w:cs="Times New Roman"/>
          <w:szCs w:val="26"/>
          <w:lang w:val="vi-VN"/>
        </w:rPr>
      </w:pPr>
      <w:r w:rsidRPr="003B31D0">
        <w:rPr>
          <w:rFonts w:cs="Times New Roman"/>
          <w:szCs w:val="26"/>
          <w:lang w:val="vi-VN"/>
        </w:rPr>
        <w:t>đ</w:t>
      </w:r>
      <w:r w:rsidR="003725B8" w:rsidRPr="003B31D0">
        <w:rPr>
          <w:rFonts w:cs="Times New Roman"/>
          <w:szCs w:val="26"/>
          <w:lang w:val="vi-VN"/>
        </w:rPr>
        <w:t>) Các gói thầu khác theo quy định của pháp luật.</w:t>
      </w:r>
      <w:bookmarkStart w:id="302" w:name="_Toc156916730"/>
      <w:bookmarkStart w:id="303" w:name="_Toc140668526"/>
      <w:bookmarkEnd w:id="285"/>
      <w:bookmarkEnd w:id="301"/>
    </w:p>
    <w:p w14:paraId="37C2CAF2" w14:textId="77777777" w:rsidR="00AB59BF" w:rsidRPr="003B31D0" w:rsidRDefault="00AB59BF" w:rsidP="003B31D0">
      <w:pPr>
        <w:widowControl w:val="0"/>
        <w:spacing w:after="0" w:line="276" w:lineRule="auto"/>
        <w:ind w:firstLine="567"/>
        <w:rPr>
          <w:rFonts w:cs="Times New Roman"/>
          <w:szCs w:val="26"/>
          <w:lang w:val="vi-VN"/>
        </w:rPr>
      </w:pPr>
    </w:p>
    <w:p w14:paraId="75E31D57" w14:textId="4DE75B77" w:rsidR="008F48DB" w:rsidRPr="003B31D0" w:rsidRDefault="00407754" w:rsidP="00146B8B">
      <w:pPr>
        <w:pStyle w:val="Heading1"/>
      </w:pPr>
      <w:r w:rsidRPr="003B31D0">
        <w:t>M</w:t>
      </w:r>
      <w:r w:rsidR="004164AA" w:rsidRPr="003B31D0">
        <w:t>ục</w:t>
      </w:r>
      <w:r w:rsidRPr="003B31D0">
        <w:t xml:space="preserve"> </w:t>
      </w:r>
      <w:r w:rsidR="00696F65" w:rsidRPr="003B31D0">
        <w:t>2</w:t>
      </w:r>
      <w:bookmarkEnd w:id="302"/>
      <w:r w:rsidR="004D1109" w:rsidRPr="003B31D0">
        <w:t xml:space="preserve"> </w:t>
      </w:r>
      <w:bookmarkStart w:id="304" w:name="_Toc156916731"/>
      <w:bookmarkStart w:id="305" w:name="_Toc140668541"/>
      <w:bookmarkEnd w:id="303"/>
      <w:r w:rsidR="00146B8B">
        <w:br w:type="textWrapping" w:clear="all"/>
      </w:r>
      <w:r w:rsidR="009A07DE" w:rsidRPr="003B31D0">
        <w:t>CHÀO GIÁ TRỰC TUYẾN</w:t>
      </w:r>
      <w:bookmarkEnd w:id="304"/>
    </w:p>
    <w:p w14:paraId="24E9858C" w14:textId="67687398" w:rsidR="008C0B21" w:rsidRPr="00EC74DF" w:rsidRDefault="008C0B21" w:rsidP="00EC74DF">
      <w:pPr>
        <w:pStyle w:val="Heading2"/>
      </w:pPr>
      <w:bookmarkStart w:id="306" w:name="_Toc156916732"/>
      <w:r w:rsidRPr="00EC74DF">
        <w:rPr>
          <w:rFonts w:hint="eastAsia"/>
        </w:rPr>
        <w:t>Đ</w:t>
      </w:r>
      <w:r w:rsidRPr="00EC74DF">
        <w:t xml:space="preserve">iều </w:t>
      </w:r>
      <w:r w:rsidR="00EE732C" w:rsidRPr="00EC74DF">
        <w:t>99</w:t>
      </w:r>
      <w:r w:rsidR="00CC5670" w:rsidRPr="00EC74DF">
        <w:t>.</w:t>
      </w:r>
      <w:r w:rsidRPr="00EC74DF">
        <w:t xml:space="preserve"> </w:t>
      </w:r>
      <w:r w:rsidRPr="00EC74DF">
        <w:rPr>
          <w:rFonts w:hint="eastAsia"/>
        </w:rPr>
        <w:t>Đ</w:t>
      </w:r>
      <w:r w:rsidRPr="00EC74DF">
        <w:t xml:space="preserve">iều kiện </w:t>
      </w:r>
      <w:r w:rsidRPr="00EC74DF">
        <w:rPr>
          <w:rFonts w:hint="eastAsia"/>
        </w:rPr>
        <w:t>á</w:t>
      </w:r>
      <w:r w:rsidRPr="00EC74DF">
        <w:t xml:space="preserve">p dụng </w:t>
      </w:r>
      <w:r w:rsidR="009A07DE" w:rsidRPr="00EC74DF">
        <w:t>ch</w:t>
      </w:r>
      <w:r w:rsidR="009A07DE" w:rsidRPr="00EC74DF">
        <w:rPr>
          <w:rFonts w:hint="eastAsia"/>
        </w:rPr>
        <w:t>à</w:t>
      </w:r>
      <w:r w:rsidR="009A07DE" w:rsidRPr="00EC74DF">
        <w:t>o gi</w:t>
      </w:r>
      <w:r w:rsidR="009A07DE" w:rsidRPr="00EC74DF">
        <w:rPr>
          <w:rFonts w:hint="eastAsia"/>
        </w:rPr>
        <w:t>á</w:t>
      </w:r>
      <w:r w:rsidR="009A07DE" w:rsidRPr="00EC74DF">
        <w:t xml:space="preserve"> trực tuyến</w:t>
      </w:r>
      <w:bookmarkEnd w:id="306"/>
    </w:p>
    <w:p w14:paraId="2DB517EA" w14:textId="77777777" w:rsidR="00CF0EB3" w:rsidRPr="003B31D0" w:rsidRDefault="00CF0EB3" w:rsidP="003B31D0">
      <w:pPr>
        <w:widowControl w:val="0"/>
        <w:spacing w:after="0" w:line="276" w:lineRule="auto"/>
        <w:ind w:firstLine="567"/>
        <w:rPr>
          <w:rFonts w:cs="Times New Roman"/>
          <w:szCs w:val="26"/>
          <w:lang w:val="vi-VN"/>
        </w:rPr>
      </w:pPr>
      <w:r w:rsidRPr="003B31D0">
        <w:rPr>
          <w:rFonts w:cs="Times New Roman"/>
          <w:szCs w:val="26"/>
          <w:lang w:val="vi-VN"/>
        </w:rPr>
        <w:t xml:space="preserve">1. </w:t>
      </w:r>
      <w:r w:rsidR="009A07DE" w:rsidRPr="003B31D0">
        <w:rPr>
          <w:rFonts w:cs="Times New Roman"/>
          <w:szCs w:val="26"/>
          <w:lang w:val="vi-VN"/>
        </w:rPr>
        <w:t>Chào giá trực tuyến</w:t>
      </w:r>
      <w:r w:rsidRPr="003B31D0">
        <w:rPr>
          <w:rFonts w:cs="Times New Roman"/>
          <w:szCs w:val="26"/>
          <w:lang w:val="vi-VN"/>
        </w:rPr>
        <w:t xml:space="preserve"> bao gồm </w:t>
      </w:r>
      <w:r w:rsidR="009A07DE" w:rsidRPr="003B31D0">
        <w:rPr>
          <w:rFonts w:cs="Times New Roman"/>
          <w:szCs w:val="26"/>
          <w:lang w:val="vi-VN"/>
        </w:rPr>
        <w:t xml:space="preserve">chào giá trực tuyến </w:t>
      </w:r>
      <w:r w:rsidRPr="003B31D0">
        <w:rPr>
          <w:rFonts w:cs="Times New Roman"/>
          <w:szCs w:val="26"/>
          <w:lang w:val="vi-VN"/>
        </w:rPr>
        <w:t xml:space="preserve">theo quy trình thông thường và </w:t>
      </w:r>
      <w:r w:rsidR="009A07DE" w:rsidRPr="003B31D0">
        <w:rPr>
          <w:rFonts w:cs="Times New Roman"/>
          <w:szCs w:val="26"/>
          <w:lang w:val="vi-VN"/>
        </w:rPr>
        <w:t xml:space="preserve">chào giá trực tuyến </w:t>
      </w:r>
      <w:r w:rsidRPr="003B31D0">
        <w:rPr>
          <w:rFonts w:cs="Times New Roman"/>
          <w:szCs w:val="26"/>
          <w:lang w:val="vi-VN"/>
        </w:rPr>
        <w:t>theo quy trình rút gọn.</w:t>
      </w:r>
    </w:p>
    <w:p w14:paraId="17632D7F" w14:textId="77777777" w:rsidR="008C0B21" w:rsidRPr="003B31D0" w:rsidRDefault="00CF0EB3" w:rsidP="003B31D0">
      <w:pPr>
        <w:widowControl w:val="0"/>
        <w:spacing w:after="0" w:line="276" w:lineRule="auto"/>
        <w:ind w:firstLine="567"/>
        <w:rPr>
          <w:rFonts w:cs="Times New Roman"/>
          <w:szCs w:val="26"/>
          <w:lang w:val="vi-VN"/>
        </w:rPr>
      </w:pPr>
      <w:r w:rsidRPr="0038281B">
        <w:rPr>
          <w:rFonts w:cs="Times New Roman"/>
          <w:szCs w:val="26"/>
          <w:highlight w:val="yellow"/>
          <w:lang w:val="vi-VN"/>
        </w:rPr>
        <w:t>2</w:t>
      </w:r>
      <w:r w:rsidR="008C0B21" w:rsidRPr="0038281B">
        <w:rPr>
          <w:rFonts w:cs="Times New Roman"/>
          <w:szCs w:val="26"/>
          <w:highlight w:val="yellow"/>
          <w:lang w:val="vi-VN"/>
        </w:rPr>
        <w:t xml:space="preserve">. </w:t>
      </w:r>
      <w:r w:rsidR="009A07DE" w:rsidRPr="0038281B">
        <w:rPr>
          <w:rFonts w:cs="Times New Roman"/>
          <w:szCs w:val="26"/>
          <w:highlight w:val="yellow"/>
          <w:lang w:val="vi-VN"/>
        </w:rPr>
        <w:t xml:space="preserve">Chào giá trực tuyến </w:t>
      </w:r>
      <w:r w:rsidR="008C0B21" w:rsidRPr="0038281B">
        <w:rPr>
          <w:rFonts w:cs="Times New Roman"/>
          <w:szCs w:val="26"/>
          <w:highlight w:val="yellow"/>
          <w:lang w:val="vi-VN"/>
        </w:rPr>
        <w:t>theo quy trình thông th</w:t>
      </w:r>
      <w:r w:rsidR="008C0B21" w:rsidRPr="003B31D0">
        <w:rPr>
          <w:rFonts w:cs="Times New Roman"/>
          <w:szCs w:val="26"/>
          <w:lang w:val="vi-VN"/>
        </w:rPr>
        <w:t xml:space="preserve">ường </w:t>
      </w:r>
      <w:r w:rsidR="007A0BF1" w:rsidRPr="003B31D0">
        <w:rPr>
          <w:rFonts w:cs="Times New Roman"/>
          <w:szCs w:val="26"/>
          <w:lang w:val="vi-VN"/>
        </w:rPr>
        <w:t xml:space="preserve">được </w:t>
      </w:r>
      <w:r w:rsidR="008C0B21" w:rsidRPr="003B31D0">
        <w:rPr>
          <w:rFonts w:cs="Times New Roman"/>
          <w:szCs w:val="26"/>
          <w:lang w:val="vi-VN"/>
        </w:rPr>
        <w:t>áp dụng trong các trường hợp</w:t>
      </w:r>
      <w:r w:rsidR="00B62B94" w:rsidRPr="003B31D0">
        <w:rPr>
          <w:rFonts w:cs="Times New Roman"/>
          <w:szCs w:val="26"/>
          <w:lang w:val="vi-VN"/>
        </w:rPr>
        <w:t xml:space="preserve"> sau đây</w:t>
      </w:r>
      <w:r w:rsidR="008C0B21" w:rsidRPr="003B31D0">
        <w:rPr>
          <w:rFonts w:cs="Times New Roman"/>
          <w:szCs w:val="26"/>
          <w:lang w:val="vi-VN"/>
        </w:rPr>
        <w:t>:</w:t>
      </w:r>
    </w:p>
    <w:p w14:paraId="52D53189" w14:textId="77777777" w:rsidR="008C0B21" w:rsidRPr="003B31D0" w:rsidRDefault="008C0B21" w:rsidP="003B31D0">
      <w:pPr>
        <w:widowControl w:val="0"/>
        <w:spacing w:after="0" w:line="276" w:lineRule="auto"/>
        <w:ind w:firstLine="567"/>
        <w:rPr>
          <w:rFonts w:cs="Times New Roman"/>
          <w:szCs w:val="26"/>
          <w:lang w:val="vi-VN"/>
        </w:rPr>
      </w:pPr>
      <w:r w:rsidRPr="003B31D0">
        <w:rPr>
          <w:rFonts w:cs="Times New Roman"/>
          <w:szCs w:val="26"/>
          <w:lang w:val="vi-VN"/>
        </w:rPr>
        <w:t>a) Gói thầu dịch vụ phi tư vấn thông dụng, đơn giản;</w:t>
      </w:r>
    </w:p>
    <w:p w14:paraId="57DA2AC9" w14:textId="77777777" w:rsidR="008C0B21" w:rsidRPr="003B31D0" w:rsidRDefault="008C0B21" w:rsidP="003B31D0">
      <w:pPr>
        <w:widowControl w:val="0"/>
        <w:spacing w:after="0" w:line="276" w:lineRule="auto"/>
        <w:ind w:firstLine="567"/>
        <w:rPr>
          <w:rFonts w:cs="Times New Roman"/>
          <w:szCs w:val="26"/>
          <w:lang w:val="vi-VN"/>
        </w:rPr>
      </w:pPr>
      <w:r w:rsidRPr="003B31D0">
        <w:rPr>
          <w:rFonts w:cs="Times New Roman"/>
          <w:szCs w:val="26"/>
          <w:lang w:val="vi-VN"/>
        </w:rPr>
        <w:t xml:space="preserve">b) Gói thầu mua sắm hàng hóa </w:t>
      </w:r>
      <w:r w:rsidR="005263E2" w:rsidRPr="003B31D0">
        <w:rPr>
          <w:rFonts w:cs="Times New Roman"/>
          <w:szCs w:val="26"/>
          <w:lang w:val="vi-VN"/>
        </w:rPr>
        <w:t xml:space="preserve">thông dụng, sẵn có trên thị trường với đặc tính kỹ thuật </w:t>
      </w:r>
      <w:r w:rsidR="00120394" w:rsidRPr="003B31D0">
        <w:rPr>
          <w:rFonts w:cs="Times New Roman"/>
          <w:szCs w:val="26"/>
          <w:lang w:val="vi-VN"/>
        </w:rPr>
        <w:t>đ</w:t>
      </w:r>
      <w:r w:rsidR="005263E2" w:rsidRPr="003B31D0">
        <w:rPr>
          <w:rFonts w:cs="Times New Roman"/>
          <w:szCs w:val="26"/>
          <w:lang w:val="vi-VN"/>
        </w:rPr>
        <w:t>ược tiêu chuẩn</w:t>
      </w:r>
      <w:r w:rsidR="00FB2F57" w:rsidRPr="003B31D0">
        <w:rPr>
          <w:rFonts w:cs="Times New Roman"/>
          <w:szCs w:val="26"/>
          <w:lang w:val="vi-VN"/>
        </w:rPr>
        <w:t xml:space="preserve"> hóa và </w:t>
      </w:r>
      <w:r w:rsidR="00AF3B16" w:rsidRPr="003B31D0">
        <w:rPr>
          <w:rFonts w:cs="Times New Roman"/>
          <w:szCs w:val="26"/>
          <w:lang w:val="vi-VN"/>
        </w:rPr>
        <w:t>tương đương nhau về chất lượng</w:t>
      </w:r>
      <w:r w:rsidRPr="003B31D0">
        <w:rPr>
          <w:rFonts w:cs="Times New Roman"/>
          <w:szCs w:val="26"/>
          <w:lang w:val="vi-VN"/>
        </w:rPr>
        <w:t>; có sự cạnh tranh giữa các nhà cung cấp; tiêu chuẩn đánh giá quan trọng nhất là giá, không có hoặc ít có yếu tố tác động của chi phí vòng đời</w:t>
      </w:r>
      <w:r w:rsidR="001C7FEC" w:rsidRPr="003B31D0">
        <w:rPr>
          <w:rFonts w:cs="Times New Roman"/>
          <w:szCs w:val="26"/>
          <w:lang w:val="vi-VN"/>
        </w:rPr>
        <w:t>;</w:t>
      </w:r>
    </w:p>
    <w:p w14:paraId="67A84EF0" w14:textId="77777777" w:rsidR="000345AE" w:rsidRPr="003B31D0" w:rsidRDefault="008C0B21" w:rsidP="003B31D0">
      <w:pPr>
        <w:widowControl w:val="0"/>
        <w:spacing w:after="0" w:line="276" w:lineRule="auto"/>
        <w:ind w:firstLine="567"/>
        <w:rPr>
          <w:rFonts w:cs="Times New Roman"/>
          <w:szCs w:val="26"/>
          <w:lang w:val="vi-VN"/>
        </w:rPr>
      </w:pPr>
      <w:r w:rsidRPr="003B31D0">
        <w:rPr>
          <w:rFonts w:cs="Times New Roman"/>
          <w:szCs w:val="26"/>
          <w:lang w:val="vi-VN"/>
        </w:rPr>
        <w:t xml:space="preserve">c) Nhóm hàng hóa, dịch vụ có thể áp dụng </w:t>
      </w:r>
      <w:r w:rsidR="009A07DE" w:rsidRPr="003B31D0">
        <w:rPr>
          <w:rFonts w:cs="Times New Roman"/>
          <w:szCs w:val="26"/>
          <w:lang w:val="vi-VN"/>
        </w:rPr>
        <w:t xml:space="preserve">chào giá trực tuyến </w:t>
      </w:r>
      <w:r w:rsidRPr="003B31D0">
        <w:rPr>
          <w:rFonts w:cs="Times New Roman"/>
          <w:szCs w:val="26"/>
          <w:lang w:val="vi-VN"/>
        </w:rPr>
        <w:t>bao gồm:</w:t>
      </w:r>
      <w:r w:rsidR="00C478A6" w:rsidRPr="003B31D0">
        <w:rPr>
          <w:rFonts w:cs="Times New Roman"/>
          <w:szCs w:val="26"/>
          <w:lang w:val="vi-VN"/>
        </w:rPr>
        <w:t xml:space="preserve"> </w:t>
      </w:r>
      <w:r w:rsidR="00A36240" w:rsidRPr="003B31D0">
        <w:rPr>
          <w:rFonts w:cs="Times New Roman"/>
          <w:szCs w:val="26"/>
          <w:lang w:val="vi-VN"/>
        </w:rPr>
        <w:t>n</w:t>
      </w:r>
      <w:r w:rsidRPr="003B31D0">
        <w:rPr>
          <w:rFonts w:cs="Times New Roman"/>
          <w:szCs w:val="26"/>
          <w:lang w:val="vi-VN"/>
        </w:rPr>
        <w:t>guyên liệu, nhiên liệu, vật liệu xây dựng cơ bản (quặng sắt, cốt liệu đường, vật liệu xây dựng, ống đồn</w:t>
      </w:r>
      <w:r w:rsidR="00DB33F5" w:rsidRPr="003B31D0">
        <w:rPr>
          <w:rFonts w:cs="Times New Roman"/>
          <w:szCs w:val="26"/>
          <w:lang w:val="vi-VN"/>
        </w:rPr>
        <w:t xml:space="preserve">g và các nguyên liệu </w:t>
      </w:r>
      <w:r w:rsidR="00593167" w:rsidRPr="003B31D0">
        <w:rPr>
          <w:rFonts w:cs="Times New Roman"/>
          <w:szCs w:val="26"/>
          <w:lang w:val="vi-VN"/>
        </w:rPr>
        <w:t>khác</w:t>
      </w:r>
      <w:r w:rsidRPr="003B31D0">
        <w:rPr>
          <w:rFonts w:cs="Times New Roman"/>
          <w:szCs w:val="26"/>
          <w:lang w:val="vi-VN"/>
        </w:rPr>
        <w:t>)</w:t>
      </w:r>
      <w:r w:rsidR="004359A8" w:rsidRPr="003B31D0">
        <w:rPr>
          <w:rFonts w:cs="Times New Roman"/>
          <w:szCs w:val="26"/>
          <w:lang w:val="vi-VN"/>
        </w:rPr>
        <w:t>;</w:t>
      </w:r>
      <w:r w:rsidRPr="003B31D0">
        <w:rPr>
          <w:rFonts w:cs="Times New Roman"/>
          <w:szCs w:val="26"/>
          <w:lang w:val="vi-VN"/>
        </w:rPr>
        <w:t xml:space="preserve"> </w:t>
      </w:r>
      <w:r w:rsidR="00C478A6" w:rsidRPr="003B31D0">
        <w:rPr>
          <w:rFonts w:cs="Times New Roman"/>
          <w:szCs w:val="26"/>
          <w:lang w:val="vi-VN"/>
        </w:rPr>
        <w:t>t</w:t>
      </w:r>
      <w:r w:rsidRPr="003B31D0">
        <w:rPr>
          <w:rFonts w:cs="Times New Roman"/>
          <w:szCs w:val="26"/>
          <w:lang w:val="vi-VN"/>
        </w:rPr>
        <w:t>hiết bị công nghệ thông tin đã được chuẩn hóa</w:t>
      </w:r>
      <w:r w:rsidR="00DB33F5" w:rsidRPr="003B31D0">
        <w:rPr>
          <w:rFonts w:cs="Times New Roman"/>
          <w:szCs w:val="26"/>
          <w:lang w:val="vi-VN"/>
        </w:rPr>
        <w:t xml:space="preserve"> gồm </w:t>
      </w:r>
      <w:r w:rsidRPr="003B31D0">
        <w:rPr>
          <w:rFonts w:cs="Times New Roman"/>
          <w:szCs w:val="26"/>
          <w:lang w:val="vi-VN"/>
        </w:rPr>
        <w:t>máy tính, hộp mực, các modem</w:t>
      </w:r>
      <w:r w:rsidR="00DB33F5" w:rsidRPr="003B31D0">
        <w:rPr>
          <w:rFonts w:cs="Times New Roman"/>
          <w:szCs w:val="26"/>
          <w:lang w:val="vi-VN"/>
        </w:rPr>
        <w:t xml:space="preserve"> và các thiết bị khác</w:t>
      </w:r>
      <w:r w:rsidR="004359A8" w:rsidRPr="003B31D0">
        <w:rPr>
          <w:rFonts w:cs="Times New Roman"/>
          <w:szCs w:val="26"/>
          <w:lang w:val="vi-VN"/>
        </w:rPr>
        <w:t>;</w:t>
      </w:r>
      <w:r w:rsidR="00C478A6" w:rsidRPr="003B31D0">
        <w:rPr>
          <w:rFonts w:cs="Times New Roman"/>
          <w:szCs w:val="26"/>
          <w:lang w:val="vi-VN"/>
        </w:rPr>
        <w:t xml:space="preserve"> g</w:t>
      </w:r>
      <w:r w:rsidRPr="003B31D0">
        <w:rPr>
          <w:rFonts w:cs="Times New Roman"/>
          <w:szCs w:val="26"/>
          <w:lang w:val="vi-VN"/>
        </w:rPr>
        <w:t xml:space="preserve">iấy in, giấy photocopy, </w:t>
      </w:r>
      <w:r w:rsidR="006D00CF" w:rsidRPr="003B31D0">
        <w:rPr>
          <w:rFonts w:cs="Times New Roman"/>
          <w:szCs w:val="26"/>
          <w:lang w:val="vi-VN"/>
        </w:rPr>
        <w:t>vật tư</w:t>
      </w:r>
      <w:r w:rsidRPr="003B31D0">
        <w:rPr>
          <w:rFonts w:cs="Times New Roman"/>
          <w:szCs w:val="26"/>
          <w:lang w:val="vi-VN"/>
        </w:rPr>
        <w:t xml:space="preserve"> đơn giản, bóng đèn</w:t>
      </w:r>
      <w:r w:rsidR="004359A8" w:rsidRPr="003B31D0">
        <w:rPr>
          <w:rFonts w:cs="Times New Roman"/>
          <w:szCs w:val="26"/>
          <w:lang w:val="vi-VN"/>
        </w:rPr>
        <w:t>;</w:t>
      </w:r>
      <w:r w:rsidR="00C478A6" w:rsidRPr="003B31D0">
        <w:rPr>
          <w:rFonts w:cs="Times New Roman"/>
          <w:szCs w:val="26"/>
          <w:lang w:val="vi-VN"/>
        </w:rPr>
        <w:t xml:space="preserve"> m</w:t>
      </w:r>
      <w:r w:rsidR="00CE2470" w:rsidRPr="003B31D0">
        <w:rPr>
          <w:rFonts w:cs="Times New Roman"/>
          <w:szCs w:val="26"/>
          <w:lang w:val="vi-VN"/>
        </w:rPr>
        <w:t>ua quyền sử dụng phần mềm thương mại;</w:t>
      </w:r>
      <w:r w:rsidR="00C478A6" w:rsidRPr="003B31D0">
        <w:rPr>
          <w:rFonts w:cs="Times New Roman"/>
          <w:szCs w:val="26"/>
          <w:lang w:val="vi-VN"/>
        </w:rPr>
        <w:t xml:space="preserve"> n</w:t>
      </w:r>
      <w:r w:rsidRPr="003B31D0">
        <w:rPr>
          <w:rFonts w:cs="Times New Roman"/>
          <w:szCs w:val="26"/>
          <w:lang w:val="vi-VN"/>
        </w:rPr>
        <w:t>ăng lượng, than hoặc khí đốt</w:t>
      </w:r>
      <w:r w:rsidR="004359A8" w:rsidRPr="003B31D0">
        <w:rPr>
          <w:rFonts w:cs="Times New Roman"/>
          <w:szCs w:val="26"/>
          <w:lang w:val="vi-VN"/>
        </w:rPr>
        <w:t>;</w:t>
      </w:r>
      <w:r w:rsidR="00C478A6" w:rsidRPr="003B31D0">
        <w:rPr>
          <w:rFonts w:cs="Times New Roman"/>
          <w:szCs w:val="26"/>
          <w:lang w:val="vi-VN"/>
        </w:rPr>
        <w:t xml:space="preserve"> h</w:t>
      </w:r>
      <w:r w:rsidRPr="003B31D0">
        <w:rPr>
          <w:rFonts w:cs="Times New Roman"/>
          <w:szCs w:val="26"/>
          <w:lang w:val="vi-VN"/>
        </w:rPr>
        <w:t>óa chất</w:t>
      </w:r>
      <w:r w:rsidR="004359A8" w:rsidRPr="003B31D0">
        <w:rPr>
          <w:rFonts w:cs="Times New Roman"/>
          <w:szCs w:val="26"/>
          <w:lang w:val="vi-VN"/>
        </w:rPr>
        <w:t>;</w:t>
      </w:r>
      <w:r w:rsidR="00C478A6" w:rsidRPr="003B31D0">
        <w:rPr>
          <w:rFonts w:cs="Times New Roman"/>
          <w:szCs w:val="26"/>
          <w:lang w:val="vi-VN"/>
        </w:rPr>
        <w:t xml:space="preserve"> d</w:t>
      </w:r>
      <w:r w:rsidRPr="003B31D0">
        <w:rPr>
          <w:rFonts w:cs="Times New Roman"/>
          <w:szCs w:val="26"/>
          <w:lang w:val="vi-VN"/>
        </w:rPr>
        <w:t>ịch vụ vận chuyển</w:t>
      </w:r>
      <w:r w:rsidR="00E0429F" w:rsidRPr="003B31D0">
        <w:rPr>
          <w:rFonts w:cs="Times New Roman"/>
          <w:szCs w:val="26"/>
          <w:lang w:val="vi-VN"/>
        </w:rPr>
        <w:t>;</w:t>
      </w:r>
      <w:r w:rsidRPr="003B31D0">
        <w:rPr>
          <w:rFonts w:cs="Times New Roman"/>
          <w:szCs w:val="26"/>
          <w:lang w:val="vi-VN"/>
        </w:rPr>
        <w:t xml:space="preserve"> dịch vụ vệ sinh</w:t>
      </w:r>
      <w:r w:rsidR="00E0429F" w:rsidRPr="003B31D0">
        <w:rPr>
          <w:rFonts w:cs="Times New Roman"/>
          <w:szCs w:val="26"/>
          <w:lang w:val="vi-VN"/>
        </w:rPr>
        <w:t>;</w:t>
      </w:r>
      <w:r w:rsidRPr="003B31D0">
        <w:rPr>
          <w:rFonts w:cs="Times New Roman"/>
          <w:szCs w:val="26"/>
          <w:lang w:val="vi-VN"/>
        </w:rPr>
        <w:t xml:space="preserve"> dịch vụ bảo trì</w:t>
      </w:r>
      <w:r w:rsidR="008F51C8" w:rsidRPr="003B31D0">
        <w:rPr>
          <w:rFonts w:cs="Times New Roman"/>
          <w:szCs w:val="26"/>
          <w:lang w:val="vi-VN"/>
        </w:rPr>
        <w:t>;</w:t>
      </w:r>
      <w:r w:rsidR="00C478A6" w:rsidRPr="003B31D0">
        <w:rPr>
          <w:rFonts w:cs="Times New Roman"/>
          <w:szCs w:val="26"/>
          <w:lang w:val="vi-VN"/>
        </w:rPr>
        <w:t xml:space="preserve"> c</w:t>
      </w:r>
      <w:r w:rsidR="000345AE" w:rsidRPr="003B31D0">
        <w:rPr>
          <w:rFonts w:cs="Times New Roman"/>
          <w:szCs w:val="26"/>
          <w:lang w:val="vi-VN"/>
        </w:rPr>
        <w:t>ác hàng hóa</w:t>
      </w:r>
      <w:r w:rsidR="00985819" w:rsidRPr="003B31D0">
        <w:rPr>
          <w:rFonts w:cs="Times New Roman"/>
          <w:szCs w:val="26"/>
          <w:lang w:val="vi-VN"/>
        </w:rPr>
        <w:t>, dịch vụ</w:t>
      </w:r>
      <w:r w:rsidR="000345AE" w:rsidRPr="003B31D0">
        <w:rPr>
          <w:rFonts w:cs="Times New Roman"/>
          <w:szCs w:val="26"/>
          <w:lang w:val="vi-VN"/>
        </w:rPr>
        <w:t xml:space="preserve"> khác đáp ứng </w:t>
      </w:r>
      <w:r w:rsidR="00F1289C" w:rsidRPr="003B31D0">
        <w:rPr>
          <w:rFonts w:cs="Times New Roman"/>
          <w:szCs w:val="26"/>
          <w:lang w:val="vi-VN"/>
        </w:rPr>
        <w:t>quy định</w:t>
      </w:r>
      <w:r w:rsidR="000345AE" w:rsidRPr="003B31D0">
        <w:rPr>
          <w:rFonts w:cs="Times New Roman"/>
          <w:szCs w:val="26"/>
          <w:lang w:val="vi-VN"/>
        </w:rPr>
        <w:t xml:space="preserve"> tại điểm</w:t>
      </w:r>
      <w:r w:rsidR="00BA70FD" w:rsidRPr="003B31D0">
        <w:rPr>
          <w:rFonts w:cs="Times New Roman"/>
          <w:szCs w:val="26"/>
          <w:lang w:val="vi-VN"/>
        </w:rPr>
        <w:t xml:space="preserve"> a</w:t>
      </w:r>
      <w:r w:rsidR="00086C65" w:rsidRPr="003B31D0">
        <w:rPr>
          <w:rFonts w:cs="Times New Roman"/>
          <w:szCs w:val="26"/>
          <w:lang w:val="vi-VN"/>
        </w:rPr>
        <w:t xml:space="preserve"> và</w:t>
      </w:r>
      <w:r w:rsidR="00BA70FD" w:rsidRPr="003B31D0">
        <w:rPr>
          <w:rFonts w:cs="Times New Roman"/>
          <w:szCs w:val="26"/>
          <w:lang w:val="vi-VN"/>
        </w:rPr>
        <w:t xml:space="preserve"> điểm</w:t>
      </w:r>
      <w:r w:rsidR="000345AE" w:rsidRPr="003B31D0">
        <w:rPr>
          <w:rFonts w:cs="Times New Roman"/>
          <w:szCs w:val="26"/>
          <w:lang w:val="vi-VN"/>
        </w:rPr>
        <w:t xml:space="preserve"> b </w:t>
      </w:r>
      <w:r w:rsidR="00985819" w:rsidRPr="003B31D0">
        <w:rPr>
          <w:rFonts w:cs="Times New Roman"/>
          <w:szCs w:val="26"/>
          <w:lang w:val="vi-VN"/>
        </w:rPr>
        <w:t>k</w:t>
      </w:r>
      <w:r w:rsidR="000345AE" w:rsidRPr="003B31D0">
        <w:rPr>
          <w:rFonts w:cs="Times New Roman"/>
          <w:szCs w:val="26"/>
          <w:lang w:val="vi-VN"/>
        </w:rPr>
        <w:t>hoản này.</w:t>
      </w:r>
    </w:p>
    <w:p w14:paraId="3EE938EF" w14:textId="77777777" w:rsidR="008C0B21" w:rsidRPr="003B31D0" w:rsidRDefault="00CF0EB3" w:rsidP="003B31D0">
      <w:pPr>
        <w:widowControl w:val="0"/>
        <w:spacing w:after="0" w:line="276" w:lineRule="auto"/>
        <w:ind w:firstLine="567"/>
        <w:rPr>
          <w:rFonts w:cs="Times New Roman"/>
          <w:szCs w:val="26"/>
          <w:lang w:val="vi-VN"/>
        </w:rPr>
      </w:pPr>
      <w:r w:rsidRPr="003B31D0">
        <w:rPr>
          <w:rFonts w:cs="Times New Roman"/>
          <w:szCs w:val="26"/>
          <w:lang w:val="vi-VN"/>
        </w:rPr>
        <w:t>3</w:t>
      </w:r>
      <w:r w:rsidR="008C0B21" w:rsidRPr="003B31D0">
        <w:rPr>
          <w:rFonts w:cs="Times New Roman"/>
          <w:szCs w:val="26"/>
          <w:lang w:val="vi-VN"/>
        </w:rPr>
        <w:t xml:space="preserve">. </w:t>
      </w:r>
      <w:r w:rsidR="009A07DE" w:rsidRPr="003B31D0">
        <w:rPr>
          <w:rFonts w:cs="Times New Roman"/>
          <w:szCs w:val="26"/>
          <w:lang w:val="vi-VN"/>
        </w:rPr>
        <w:t xml:space="preserve">Chào giá trực tuyến </w:t>
      </w:r>
      <w:r w:rsidR="008C0B21" w:rsidRPr="003B31D0">
        <w:rPr>
          <w:rFonts w:cs="Times New Roman"/>
          <w:szCs w:val="26"/>
          <w:lang w:val="vi-VN"/>
        </w:rPr>
        <w:t xml:space="preserve">theo quy trình rút gọn được áp dụng trong </w:t>
      </w:r>
      <w:r w:rsidR="00963EEB" w:rsidRPr="003B31D0">
        <w:rPr>
          <w:rFonts w:cs="Times New Roman"/>
          <w:szCs w:val="26"/>
          <w:lang w:val="vi-VN"/>
        </w:rPr>
        <w:t xml:space="preserve">một hoặc </w:t>
      </w:r>
      <w:r w:rsidR="008C0B21" w:rsidRPr="003B31D0">
        <w:rPr>
          <w:rFonts w:cs="Times New Roman"/>
          <w:szCs w:val="26"/>
          <w:lang w:val="vi-VN"/>
        </w:rPr>
        <w:t>các trường hợp</w:t>
      </w:r>
      <w:r w:rsidR="004A62B4" w:rsidRPr="003B31D0">
        <w:rPr>
          <w:rFonts w:cs="Times New Roman"/>
          <w:szCs w:val="26"/>
          <w:lang w:val="vi-VN"/>
        </w:rPr>
        <w:t xml:space="preserve"> sau đây</w:t>
      </w:r>
      <w:r w:rsidR="008C0B21" w:rsidRPr="003B31D0">
        <w:rPr>
          <w:rFonts w:cs="Times New Roman"/>
          <w:szCs w:val="26"/>
          <w:lang w:val="vi-VN"/>
        </w:rPr>
        <w:t>:</w:t>
      </w:r>
    </w:p>
    <w:p w14:paraId="143A0A4F" w14:textId="1C9E64FC" w:rsidR="002F31F6" w:rsidRPr="003B31D0" w:rsidRDefault="002F31F6" w:rsidP="003B31D0">
      <w:pPr>
        <w:widowControl w:val="0"/>
        <w:spacing w:after="0" w:line="276" w:lineRule="auto"/>
        <w:ind w:firstLine="567"/>
        <w:rPr>
          <w:rFonts w:cs="Times New Roman"/>
          <w:szCs w:val="26"/>
          <w:lang w:val="vi-VN"/>
        </w:rPr>
      </w:pPr>
      <w:bookmarkStart w:id="307" w:name="_Hlk200549638"/>
      <w:r w:rsidRPr="003B31D0">
        <w:rPr>
          <w:rFonts w:cs="Times New Roman"/>
          <w:szCs w:val="26"/>
          <w:lang w:val="vi-VN"/>
        </w:rPr>
        <w:t>a) Gói thầu mua sắm hàng hóa, cung cấp dịch vụ phi tư vấn</w:t>
      </w:r>
      <w:r w:rsidR="003671BB" w:rsidRPr="003B31D0">
        <w:rPr>
          <w:rFonts w:cs="Times New Roman"/>
          <w:szCs w:val="26"/>
          <w:lang w:val="vi-VN"/>
        </w:rPr>
        <w:t>, xây lắp</w:t>
      </w:r>
      <w:r w:rsidRPr="003B31D0">
        <w:rPr>
          <w:rFonts w:cs="Times New Roman"/>
          <w:szCs w:val="26"/>
          <w:lang w:val="vi-VN"/>
        </w:rPr>
        <w:t xml:space="preserve"> có giá gói thầu không quá </w:t>
      </w:r>
      <w:r w:rsidR="000E4D58" w:rsidRPr="003B31D0">
        <w:rPr>
          <w:rFonts w:cs="Times New Roman"/>
          <w:szCs w:val="26"/>
          <w:lang w:val="vi-VN"/>
        </w:rPr>
        <w:t xml:space="preserve">02 </w:t>
      </w:r>
      <w:r w:rsidR="003671BB" w:rsidRPr="003B31D0">
        <w:rPr>
          <w:rFonts w:cs="Times New Roman"/>
          <w:szCs w:val="26"/>
          <w:lang w:val="vi-VN"/>
        </w:rPr>
        <w:t xml:space="preserve">tỷ </w:t>
      </w:r>
      <w:r w:rsidRPr="003B31D0">
        <w:rPr>
          <w:rFonts w:cs="Times New Roman"/>
          <w:szCs w:val="26"/>
          <w:lang w:val="vi-VN"/>
        </w:rPr>
        <w:t xml:space="preserve">đồng đối với dự toán mua sắm, trừ trường hợp quy định tại điểm d khoản này; </w:t>
      </w:r>
    </w:p>
    <w:p w14:paraId="11AA383E" w14:textId="7EBD5488" w:rsidR="008C0B21" w:rsidRPr="003B31D0" w:rsidRDefault="002F31F6" w:rsidP="003B31D0">
      <w:pPr>
        <w:widowControl w:val="0"/>
        <w:spacing w:after="0" w:line="276" w:lineRule="auto"/>
        <w:ind w:firstLine="567"/>
        <w:rPr>
          <w:rFonts w:cs="Times New Roman"/>
          <w:szCs w:val="26"/>
          <w:lang w:val="vi-VN"/>
        </w:rPr>
      </w:pPr>
      <w:r w:rsidRPr="003B31D0">
        <w:rPr>
          <w:rFonts w:cs="Times New Roman"/>
          <w:szCs w:val="26"/>
          <w:lang w:val="vi-VN"/>
        </w:rPr>
        <w:t>b) Gói thầu mua sắm hàng hóa, cung cấp dịch vụ phi tư vấn</w:t>
      </w:r>
      <w:r w:rsidR="003671BB" w:rsidRPr="003B31D0">
        <w:rPr>
          <w:rFonts w:cs="Times New Roman"/>
          <w:szCs w:val="26"/>
          <w:lang w:val="vi-VN"/>
        </w:rPr>
        <w:t>, xây lắp</w:t>
      </w:r>
      <w:r w:rsidRPr="003B31D0">
        <w:rPr>
          <w:rFonts w:cs="Times New Roman"/>
          <w:szCs w:val="26"/>
          <w:lang w:val="vi-VN"/>
        </w:rPr>
        <w:t xml:space="preserve"> có giá gói thầu không quá </w:t>
      </w:r>
      <w:r w:rsidR="000E4D58" w:rsidRPr="003B31D0">
        <w:rPr>
          <w:rFonts w:cs="Times New Roman"/>
          <w:szCs w:val="26"/>
          <w:lang w:val="vi-VN"/>
        </w:rPr>
        <w:t xml:space="preserve">05 </w:t>
      </w:r>
      <w:r w:rsidRPr="003B31D0">
        <w:rPr>
          <w:rFonts w:cs="Times New Roman"/>
          <w:szCs w:val="26"/>
          <w:lang w:val="vi-VN"/>
        </w:rPr>
        <w:t>tỷ đồng đối với dự án;</w:t>
      </w:r>
      <w:bookmarkEnd w:id="307"/>
    </w:p>
    <w:p w14:paraId="4A3C5733" w14:textId="4060E948" w:rsidR="004A62B4" w:rsidRPr="003B31D0" w:rsidRDefault="008C0B21" w:rsidP="003B31D0">
      <w:pPr>
        <w:widowControl w:val="0"/>
        <w:spacing w:after="0" w:line="276" w:lineRule="auto"/>
        <w:ind w:firstLine="567"/>
        <w:rPr>
          <w:rFonts w:cs="Times New Roman"/>
          <w:szCs w:val="26"/>
          <w:lang w:val="vi-VN"/>
        </w:rPr>
      </w:pPr>
      <w:r w:rsidRPr="003B31D0">
        <w:rPr>
          <w:rFonts w:cs="Times New Roman"/>
          <w:szCs w:val="26"/>
          <w:lang w:val="vi-VN"/>
        </w:rPr>
        <w:t xml:space="preserve">c) </w:t>
      </w:r>
      <w:r w:rsidR="004A62B4" w:rsidRPr="003B31D0">
        <w:rPr>
          <w:rFonts w:cs="Times New Roman"/>
          <w:szCs w:val="26"/>
          <w:lang w:val="vi-VN"/>
        </w:rPr>
        <w:t>Gói thầu mua sắm hàng hóa, cung cấp dịch vụ phi tư vấn phải mua của hãng sản xuất cụ thể để bảo đảm tính tương thích về công nghệ, bản quyền với các trang thiết bị, máy móc, phần mềm, dịch vụ sẵn có hoặc do các điều kiện bảo hành</w:t>
      </w:r>
      <w:r w:rsidR="009E6FC6" w:rsidRPr="003B31D0">
        <w:rPr>
          <w:rFonts w:cs="Times New Roman"/>
          <w:szCs w:val="26"/>
          <w:lang w:val="vi-VN"/>
        </w:rPr>
        <w:t>, bảo trì</w:t>
      </w:r>
      <w:r w:rsidR="004A62B4" w:rsidRPr="003B31D0">
        <w:rPr>
          <w:rFonts w:cs="Times New Roman"/>
          <w:szCs w:val="26"/>
          <w:lang w:val="vi-VN"/>
        </w:rPr>
        <w:t xml:space="preserve"> của hãng sản xuất mà không thể mua của hãng sản xuất khác và có nhiều nhà thầu có khả năng cung cấp</w:t>
      </w:r>
      <w:r w:rsidR="003A30AE" w:rsidRPr="003B31D0">
        <w:rPr>
          <w:rFonts w:cs="Times New Roman"/>
          <w:szCs w:val="26"/>
          <w:lang w:val="vi-VN"/>
        </w:rPr>
        <w:t>;</w:t>
      </w:r>
    </w:p>
    <w:p w14:paraId="07EA0D9B" w14:textId="2A46BB6B" w:rsidR="005D7EFA" w:rsidRPr="003B31D0" w:rsidRDefault="005D7EFA" w:rsidP="003B31D0">
      <w:pPr>
        <w:widowControl w:val="0"/>
        <w:spacing w:after="0" w:line="276" w:lineRule="auto"/>
        <w:ind w:firstLine="567"/>
        <w:rPr>
          <w:rFonts w:cs="Times New Roman"/>
          <w:szCs w:val="26"/>
          <w:lang w:val="vi-VN"/>
        </w:rPr>
      </w:pPr>
      <w:r w:rsidRPr="003B31D0">
        <w:rPr>
          <w:rFonts w:cs="Times New Roman"/>
          <w:szCs w:val="26"/>
          <w:lang w:val="vi-VN"/>
        </w:rPr>
        <w:t>d) Gói thầu mua sắm hàng hóa chia phần (trừ thuốc) để bán lẻ tại cơ sở bán lẻ trong khuôn viên của cơ sở y tế công lập, trong đó mỗi phần là một mặt hàng có giá trị không quá 01 tỷ đồng đối với dự toán mua sắm.</w:t>
      </w:r>
    </w:p>
    <w:p w14:paraId="7379DBF5" w14:textId="7E1BCED8" w:rsidR="003E2F3F" w:rsidRPr="003B31D0" w:rsidRDefault="003E2F3F" w:rsidP="003B31D0">
      <w:pPr>
        <w:widowControl w:val="0"/>
        <w:spacing w:after="0" w:line="276" w:lineRule="auto"/>
        <w:ind w:firstLine="567"/>
        <w:rPr>
          <w:rFonts w:cs="Times New Roman"/>
          <w:szCs w:val="26"/>
          <w:lang w:val="vi-VN"/>
        </w:rPr>
      </w:pPr>
      <w:r w:rsidRPr="003B31D0">
        <w:rPr>
          <w:rFonts w:cs="Times New Roman"/>
          <w:szCs w:val="26"/>
          <w:lang w:val="vi-VN"/>
        </w:rPr>
        <w:t>Đối với thuốc chỉ có 01 nhà phân phối hoặc thiết bị được phân phối độc quyền tại Việt Nam chỉ có 01 nhà thầu có khả năng cung cấp thì không áp dụng chào giá trực tuyến rút gọn.</w:t>
      </w:r>
    </w:p>
    <w:p w14:paraId="3918B120" w14:textId="7690C50B" w:rsidR="00AC036A" w:rsidRPr="00EC74DF" w:rsidRDefault="00AC036A" w:rsidP="00EC74DF">
      <w:pPr>
        <w:pStyle w:val="Heading2"/>
      </w:pPr>
      <w:bookmarkStart w:id="308" w:name="_Toc156916733"/>
      <w:bookmarkStart w:id="309" w:name="_Toc143810258"/>
      <w:r w:rsidRPr="00EC74DF">
        <w:rPr>
          <w:rFonts w:hint="eastAsia"/>
        </w:rPr>
        <w:t>Đ</w:t>
      </w:r>
      <w:r w:rsidRPr="00EC74DF">
        <w:t xml:space="preserve">iều </w:t>
      </w:r>
      <w:r w:rsidR="000462B2" w:rsidRPr="00EC74DF">
        <w:t>100</w:t>
      </w:r>
      <w:r w:rsidRPr="00EC74DF">
        <w:t>. Nguy</w:t>
      </w:r>
      <w:r w:rsidRPr="00EC74DF">
        <w:rPr>
          <w:rFonts w:hint="eastAsia"/>
        </w:rPr>
        <w:t>ê</w:t>
      </w:r>
      <w:r w:rsidRPr="00EC74DF">
        <w:t xml:space="preserve">n tắc </w:t>
      </w:r>
      <w:r w:rsidR="009A07DE" w:rsidRPr="00EC74DF">
        <w:t>ch</w:t>
      </w:r>
      <w:r w:rsidR="009A07DE" w:rsidRPr="00EC74DF">
        <w:rPr>
          <w:rFonts w:hint="eastAsia"/>
        </w:rPr>
        <w:t>à</w:t>
      </w:r>
      <w:r w:rsidR="009A07DE" w:rsidRPr="00EC74DF">
        <w:t>o gi</w:t>
      </w:r>
      <w:r w:rsidR="009A07DE" w:rsidRPr="00EC74DF">
        <w:rPr>
          <w:rFonts w:hint="eastAsia"/>
        </w:rPr>
        <w:t>á</w:t>
      </w:r>
      <w:r w:rsidR="009A07DE" w:rsidRPr="00EC74DF">
        <w:t xml:space="preserve"> trực tuyến</w:t>
      </w:r>
      <w:bookmarkEnd w:id="308"/>
      <w:r w:rsidR="009A07DE" w:rsidRPr="00EC74DF">
        <w:t xml:space="preserve"> </w:t>
      </w:r>
      <w:bookmarkEnd w:id="309"/>
    </w:p>
    <w:p w14:paraId="034FECD9" w14:textId="7CCB200E" w:rsidR="00AC036A" w:rsidRPr="003B31D0" w:rsidRDefault="00AC036A" w:rsidP="003B31D0">
      <w:pPr>
        <w:widowControl w:val="0"/>
        <w:spacing w:after="0" w:line="276" w:lineRule="auto"/>
        <w:ind w:firstLine="567"/>
        <w:rPr>
          <w:rFonts w:cs="Times New Roman"/>
          <w:szCs w:val="26"/>
          <w:lang w:val="vi-VN"/>
        </w:rPr>
      </w:pPr>
      <w:r w:rsidRPr="003B31D0">
        <w:rPr>
          <w:rFonts w:cs="Times New Roman"/>
          <w:szCs w:val="26"/>
          <w:lang w:val="vi-VN"/>
        </w:rPr>
        <w:t xml:space="preserve">1. Nhà thầu có thể liên tục thay đổi mức giá, các yếu tố khác ngoài giá (nếu có) trong thời gian </w:t>
      </w:r>
      <w:r w:rsidR="009A07DE" w:rsidRPr="003B31D0">
        <w:rPr>
          <w:rFonts w:cs="Times New Roman"/>
          <w:szCs w:val="26"/>
          <w:lang w:val="vi-VN"/>
        </w:rPr>
        <w:t>chào giá trực tuyến</w:t>
      </w:r>
      <w:r w:rsidRPr="003B31D0">
        <w:rPr>
          <w:rFonts w:cs="Times New Roman"/>
          <w:szCs w:val="26"/>
          <w:lang w:val="vi-VN"/>
        </w:rPr>
        <w:t>. Mức giá</w:t>
      </w:r>
      <w:r w:rsidR="00963EEB" w:rsidRPr="003B31D0">
        <w:rPr>
          <w:rFonts w:cs="Times New Roman"/>
          <w:szCs w:val="26"/>
          <w:lang w:val="vi-VN"/>
        </w:rPr>
        <w:t>,</w:t>
      </w:r>
      <w:r w:rsidRPr="003B31D0">
        <w:rPr>
          <w:rFonts w:cs="Times New Roman"/>
          <w:szCs w:val="26"/>
          <w:lang w:val="vi-VN"/>
        </w:rPr>
        <w:t xml:space="preserve"> các yếu tố khác ngoài giá (nếu có) do các nhà thầu chào được công khai trên Hệ thống mạng đấu thầu quốc gia được công khai</w:t>
      </w:r>
      <w:r w:rsidR="003F3BC1" w:rsidRPr="003B31D0">
        <w:rPr>
          <w:rFonts w:cs="Times New Roman"/>
          <w:szCs w:val="26"/>
          <w:lang w:val="vi-VN"/>
        </w:rPr>
        <w:t xml:space="preserve"> trong quá trình chào giá</w:t>
      </w:r>
      <w:r w:rsidR="0084482A" w:rsidRPr="003B31D0">
        <w:rPr>
          <w:rFonts w:cs="Times New Roman"/>
          <w:szCs w:val="26"/>
          <w:lang w:val="vi-VN"/>
        </w:rPr>
        <w:t>, trừ tên nhà thầu</w:t>
      </w:r>
      <w:r w:rsidRPr="003B31D0">
        <w:rPr>
          <w:rFonts w:cs="Times New Roman"/>
          <w:szCs w:val="26"/>
          <w:lang w:val="vi-VN"/>
        </w:rPr>
        <w:t xml:space="preserve">. Hệ thống mạng đấu thầu quốc gia tự động </w:t>
      </w:r>
      <w:r w:rsidR="009E6FC6" w:rsidRPr="003B31D0">
        <w:rPr>
          <w:rFonts w:cs="Times New Roman"/>
          <w:szCs w:val="26"/>
          <w:lang w:val="vi-VN"/>
        </w:rPr>
        <w:t>công khai</w:t>
      </w:r>
      <w:r w:rsidR="003F3BC1" w:rsidRPr="003B31D0">
        <w:rPr>
          <w:rFonts w:cs="Times New Roman"/>
          <w:szCs w:val="26"/>
          <w:lang w:val="vi-VN"/>
        </w:rPr>
        <w:t xml:space="preserve"> mức giá, các yếu tố khác ngoài giá (nếu có) </w:t>
      </w:r>
      <w:r w:rsidRPr="003B31D0">
        <w:rPr>
          <w:rFonts w:cs="Times New Roman"/>
          <w:szCs w:val="26"/>
          <w:lang w:val="vi-VN"/>
        </w:rPr>
        <w:t xml:space="preserve">trong thời gian </w:t>
      </w:r>
      <w:r w:rsidR="009A07DE" w:rsidRPr="003B31D0">
        <w:rPr>
          <w:rFonts w:cs="Times New Roman"/>
          <w:szCs w:val="26"/>
          <w:lang w:val="vi-VN"/>
        </w:rPr>
        <w:t>chào giá trực tuyến</w:t>
      </w:r>
      <w:r w:rsidRPr="003B31D0">
        <w:rPr>
          <w:rFonts w:cs="Times New Roman"/>
          <w:szCs w:val="26"/>
          <w:lang w:val="vi-VN"/>
        </w:rPr>
        <w:t>;</w:t>
      </w:r>
      <w:r w:rsidR="00906F4D" w:rsidRPr="003B31D0">
        <w:rPr>
          <w:rFonts w:cs="Times New Roman"/>
          <w:szCs w:val="26"/>
          <w:lang w:val="vi-VN"/>
        </w:rPr>
        <w:t xml:space="preserve"> </w:t>
      </w:r>
      <w:r w:rsidRPr="003B31D0">
        <w:rPr>
          <w:rFonts w:cs="Times New Roman"/>
          <w:szCs w:val="26"/>
          <w:lang w:val="vi-VN"/>
        </w:rPr>
        <w:t xml:space="preserve">thời gian còn lại của quá trình </w:t>
      </w:r>
      <w:r w:rsidR="009A07DE" w:rsidRPr="003B31D0">
        <w:rPr>
          <w:rFonts w:cs="Times New Roman"/>
          <w:szCs w:val="26"/>
          <w:lang w:val="vi-VN"/>
        </w:rPr>
        <w:t>chào giá trực tuyến</w:t>
      </w:r>
      <w:r w:rsidRPr="003B31D0">
        <w:rPr>
          <w:rFonts w:cs="Times New Roman"/>
          <w:szCs w:val="26"/>
          <w:lang w:val="vi-VN"/>
        </w:rPr>
        <w:t>.</w:t>
      </w:r>
    </w:p>
    <w:p w14:paraId="49B1E20B" w14:textId="0EC6AC02" w:rsidR="002B541F" w:rsidRPr="003B31D0" w:rsidRDefault="002B541F" w:rsidP="003B31D0">
      <w:pPr>
        <w:widowControl w:val="0"/>
        <w:spacing w:after="0" w:line="276" w:lineRule="auto"/>
        <w:ind w:firstLine="567"/>
        <w:rPr>
          <w:rFonts w:cs="Times New Roman"/>
          <w:szCs w:val="26"/>
          <w:lang w:val="vi-VN"/>
        </w:rPr>
      </w:pPr>
      <w:r w:rsidRPr="003B31D0">
        <w:rPr>
          <w:rFonts w:cs="Times New Roman"/>
          <w:szCs w:val="26"/>
          <w:lang w:val="vi-VN"/>
        </w:rPr>
        <w:t>2. Chào giá trực tuyến chỉ áp dụng đối với gói thầu đánh giá theo phương pháp giá thấp nhất.</w:t>
      </w:r>
    </w:p>
    <w:p w14:paraId="60C3C182" w14:textId="225DEDBC" w:rsidR="00AC036A" w:rsidRPr="003B31D0" w:rsidRDefault="00AC036A" w:rsidP="003B31D0">
      <w:pPr>
        <w:widowControl w:val="0"/>
        <w:spacing w:after="0" w:line="276" w:lineRule="auto"/>
        <w:ind w:firstLine="567"/>
        <w:rPr>
          <w:rFonts w:cs="Times New Roman"/>
          <w:szCs w:val="26"/>
          <w:lang w:val="vi-VN"/>
        </w:rPr>
      </w:pPr>
      <w:r w:rsidRPr="003B31D0">
        <w:rPr>
          <w:rFonts w:cs="Times New Roman"/>
          <w:szCs w:val="26"/>
          <w:lang w:val="vi-VN"/>
        </w:rPr>
        <w:t xml:space="preserve">3. </w:t>
      </w:r>
      <w:bookmarkStart w:id="310" w:name="_Hlk200266376"/>
      <w:r w:rsidR="00674835" w:rsidRPr="003B31D0">
        <w:rPr>
          <w:rFonts w:cs="Times New Roman"/>
          <w:szCs w:val="26"/>
          <w:lang w:val="vi-VN"/>
        </w:rPr>
        <w:t>Trường hợp có nhiều nhà thầu cùng chào giá thấp nhất bằng nhau sau thời điểm kết thúc chào giá trực tuyến thì nhà thầu chào giá đầu tiên thấp nhất được xếp hạng cao nhất</w:t>
      </w:r>
      <w:bookmarkEnd w:id="310"/>
      <w:r w:rsidRPr="003B31D0">
        <w:rPr>
          <w:rFonts w:cs="Times New Roman"/>
          <w:szCs w:val="26"/>
          <w:lang w:val="vi-VN"/>
        </w:rPr>
        <w:t>.</w:t>
      </w:r>
    </w:p>
    <w:p w14:paraId="50E387B8" w14:textId="77777777" w:rsidR="00F571D8" w:rsidRPr="003B31D0" w:rsidRDefault="00F571D8" w:rsidP="003B31D0">
      <w:pPr>
        <w:widowControl w:val="0"/>
        <w:spacing w:after="0" w:line="276" w:lineRule="auto"/>
        <w:ind w:firstLine="567"/>
        <w:rPr>
          <w:rFonts w:cs="Times New Roman"/>
          <w:szCs w:val="26"/>
          <w:lang w:val="vi-VN"/>
        </w:rPr>
      </w:pPr>
      <w:r w:rsidRPr="003B31D0">
        <w:rPr>
          <w:rFonts w:cs="Times New Roman"/>
          <w:szCs w:val="26"/>
          <w:lang w:val="vi-VN"/>
        </w:rPr>
        <w:t xml:space="preserve">4. Thời điểm kết thúc </w:t>
      </w:r>
      <w:r w:rsidR="009A07DE" w:rsidRPr="003B31D0">
        <w:rPr>
          <w:rFonts w:cs="Times New Roman"/>
          <w:szCs w:val="26"/>
          <w:lang w:val="vi-VN"/>
        </w:rPr>
        <w:t xml:space="preserve">chào giá trực tuyến </w:t>
      </w:r>
      <w:r w:rsidRPr="003B31D0">
        <w:rPr>
          <w:rFonts w:cs="Times New Roman"/>
          <w:szCs w:val="26"/>
          <w:lang w:val="vi-VN"/>
        </w:rPr>
        <w:t>phải trong giờ hành chính.</w:t>
      </w:r>
    </w:p>
    <w:p w14:paraId="43DA8279" w14:textId="60E25415" w:rsidR="00AC036A" w:rsidRPr="003B31D0" w:rsidRDefault="00AC036A" w:rsidP="003B31D0">
      <w:pPr>
        <w:widowControl w:val="0"/>
        <w:spacing w:after="0" w:line="276" w:lineRule="auto"/>
        <w:ind w:firstLine="567"/>
        <w:rPr>
          <w:rFonts w:cs="Times New Roman"/>
          <w:szCs w:val="26"/>
          <w:lang w:val="vi-VN"/>
        </w:rPr>
      </w:pPr>
      <w:r w:rsidRPr="003B31D0">
        <w:rPr>
          <w:rFonts w:cs="Times New Roman"/>
          <w:szCs w:val="26"/>
          <w:lang w:val="vi-VN"/>
        </w:rPr>
        <w:t>5.</w:t>
      </w:r>
      <w:r w:rsidR="00E70D1E" w:rsidRPr="003B31D0">
        <w:rPr>
          <w:rFonts w:cs="Times New Roman"/>
          <w:szCs w:val="26"/>
          <w:lang w:val="vi-VN"/>
        </w:rPr>
        <w:t xml:space="preserve"> Đối với chào giá trực tuyến theo quy trình rút gọn,</w:t>
      </w:r>
      <w:r w:rsidRPr="003B31D0">
        <w:rPr>
          <w:rFonts w:cs="Times New Roman"/>
          <w:szCs w:val="26"/>
          <w:lang w:val="vi-VN"/>
        </w:rPr>
        <w:t xml:space="preserve"> </w:t>
      </w:r>
      <w:r w:rsidR="00E70D1E" w:rsidRPr="003B31D0">
        <w:rPr>
          <w:rFonts w:cs="Times New Roman"/>
          <w:szCs w:val="26"/>
          <w:lang w:val="vi-VN"/>
        </w:rPr>
        <w:t xml:space="preserve">giá </w:t>
      </w:r>
      <w:r w:rsidR="00486E2E" w:rsidRPr="003B31D0">
        <w:rPr>
          <w:rFonts w:cs="Times New Roman"/>
          <w:szCs w:val="26"/>
          <w:lang w:val="vi-VN"/>
        </w:rPr>
        <w:t>chào</w:t>
      </w:r>
      <w:r w:rsidRPr="003B31D0">
        <w:rPr>
          <w:rFonts w:cs="Times New Roman"/>
          <w:szCs w:val="26"/>
          <w:lang w:val="vi-VN"/>
        </w:rPr>
        <w:t xml:space="preserve"> không được cao hơn giá gói thầu</w:t>
      </w:r>
      <w:r w:rsidR="00E70D1E" w:rsidRPr="003B31D0">
        <w:rPr>
          <w:rFonts w:cs="Times New Roman"/>
          <w:szCs w:val="26"/>
          <w:lang w:val="vi-VN"/>
        </w:rPr>
        <w:t>. Đối với chào giá trực tuyến theo quy trình thông thường,</w:t>
      </w:r>
      <w:r w:rsidR="006376A5" w:rsidRPr="003B31D0">
        <w:rPr>
          <w:rFonts w:cs="Times New Roman"/>
          <w:szCs w:val="26"/>
          <w:lang w:val="vi-VN"/>
        </w:rPr>
        <w:t xml:space="preserve"> </w:t>
      </w:r>
      <w:r w:rsidR="00E70D1E" w:rsidRPr="003B31D0">
        <w:rPr>
          <w:rFonts w:cs="Times New Roman"/>
          <w:szCs w:val="26"/>
          <w:lang w:val="vi-VN"/>
        </w:rPr>
        <w:t xml:space="preserve">giá chào </w:t>
      </w:r>
      <w:r w:rsidR="00486E2E" w:rsidRPr="003B31D0">
        <w:rPr>
          <w:rFonts w:cs="Times New Roman"/>
          <w:szCs w:val="26"/>
          <w:lang w:val="vi-VN"/>
        </w:rPr>
        <w:t>không được cao hơn giá thấp nhất</w:t>
      </w:r>
      <w:r w:rsidR="009E63C5" w:rsidRPr="003B31D0">
        <w:rPr>
          <w:rFonts w:cs="Times New Roman"/>
          <w:szCs w:val="26"/>
          <w:lang w:val="vi-VN"/>
        </w:rPr>
        <w:t xml:space="preserve"> trong biên bản mở thầu</w:t>
      </w:r>
      <w:r w:rsidR="00486E2E" w:rsidRPr="003B31D0">
        <w:rPr>
          <w:rFonts w:cs="Times New Roman"/>
          <w:szCs w:val="26"/>
          <w:lang w:val="vi-VN"/>
        </w:rPr>
        <w:t xml:space="preserve"> </w:t>
      </w:r>
      <w:r w:rsidR="006376A5" w:rsidRPr="003B31D0">
        <w:rPr>
          <w:rFonts w:cs="Times New Roman"/>
          <w:szCs w:val="26"/>
          <w:lang w:val="vi-VN"/>
        </w:rPr>
        <w:t>của các nhà thầu tham dự thầu</w:t>
      </w:r>
      <w:r w:rsidRPr="003B31D0">
        <w:rPr>
          <w:rFonts w:cs="Times New Roman"/>
          <w:szCs w:val="26"/>
          <w:lang w:val="vi-VN"/>
        </w:rPr>
        <w:t xml:space="preserve">. Trường hợp giá dự thầu </w:t>
      </w:r>
      <w:r w:rsidR="003F3BC1" w:rsidRPr="003B31D0">
        <w:rPr>
          <w:rFonts w:cs="Times New Roman"/>
          <w:szCs w:val="26"/>
          <w:lang w:val="vi-VN"/>
        </w:rPr>
        <w:t xml:space="preserve">sau giảm giá (nếu có) </w:t>
      </w:r>
      <w:r w:rsidR="00AA7DE9" w:rsidRPr="003B31D0">
        <w:rPr>
          <w:rFonts w:cs="Times New Roman"/>
          <w:szCs w:val="26"/>
          <w:lang w:val="vi-VN"/>
        </w:rPr>
        <w:t xml:space="preserve">của tất cả nhà thầu </w:t>
      </w:r>
      <w:r w:rsidR="003F3BC1" w:rsidRPr="003B31D0">
        <w:rPr>
          <w:rFonts w:cs="Times New Roman"/>
          <w:szCs w:val="26"/>
          <w:lang w:val="vi-VN"/>
        </w:rPr>
        <w:t>đáp ứng yêu cầu về</w:t>
      </w:r>
      <w:r w:rsidR="00AA7DE9" w:rsidRPr="003B31D0">
        <w:rPr>
          <w:rFonts w:cs="Times New Roman"/>
          <w:szCs w:val="26"/>
          <w:lang w:val="vi-VN"/>
        </w:rPr>
        <w:t xml:space="preserve"> kỹ thuật </w:t>
      </w:r>
      <w:r w:rsidRPr="003B31D0">
        <w:rPr>
          <w:rFonts w:cs="Times New Roman"/>
          <w:szCs w:val="26"/>
          <w:lang w:val="vi-VN"/>
        </w:rPr>
        <w:t xml:space="preserve">vượt giá gói thầu và không có nhà thầu nào tham gia </w:t>
      </w:r>
      <w:r w:rsidR="009A07DE" w:rsidRPr="003B31D0">
        <w:rPr>
          <w:rFonts w:cs="Times New Roman"/>
          <w:szCs w:val="26"/>
          <w:lang w:val="vi-VN"/>
        </w:rPr>
        <w:t xml:space="preserve">chào giá trực tuyến </w:t>
      </w:r>
      <w:r w:rsidR="00D44169" w:rsidRPr="003B31D0">
        <w:rPr>
          <w:rFonts w:cs="Times New Roman"/>
          <w:szCs w:val="26"/>
          <w:lang w:val="vi-VN"/>
        </w:rPr>
        <w:t xml:space="preserve">đối với </w:t>
      </w:r>
      <w:r w:rsidR="009A07DE" w:rsidRPr="003B31D0">
        <w:rPr>
          <w:rFonts w:cs="Times New Roman"/>
          <w:szCs w:val="26"/>
          <w:lang w:val="vi-VN"/>
        </w:rPr>
        <w:t xml:space="preserve">chào giá trực tuyến </w:t>
      </w:r>
      <w:r w:rsidR="00D44169" w:rsidRPr="003B31D0">
        <w:rPr>
          <w:rFonts w:cs="Times New Roman"/>
          <w:szCs w:val="26"/>
          <w:lang w:val="vi-VN"/>
        </w:rPr>
        <w:t>theo quy trình thông thường</w:t>
      </w:r>
      <w:r w:rsidR="00C478A6" w:rsidRPr="003B31D0">
        <w:rPr>
          <w:rFonts w:cs="Times New Roman"/>
          <w:szCs w:val="26"/>
          <w:lang w:val="vi-VN"/>
        </w:rPr>
        <w:t xml:space="preserve"> thì </w:t>
      </w:r>
      <w:r w:rsidRPr="003B31D0">
        <w:rPr>
          <w:rFonts w:cs="Times New Roman"/>
          <w:szCs w:val="26"/>
          <w:lang w:val="vi-VN"/>
        </w:rPr>
        <w:t xml:space="preserve">chủ đầu tư xử lý tình huống theo quy định tại điểm b </w:t>
      </w:r>
      <w:r w:rsidR="00D44169" w:rsidRPr="003B31D0">
        <w:rPr>
          <w:rFonts w:cs="Times New Roman"/>
          <w:szCs w:val="26"/>
          <w:lang w:val="vi-VN"/>
        </w:rPr>
        <w:t xml:space="preserve">hoặc điểm c </w:t>
      </w:r>
      <w:r w:rsidR="003F3BC1" w:rsidRPr="003B31D0">
        <w:rPr>
          <w:rFonts w:cs="Times New Roman"/>
          <w:szCs w:val="26"/>
          <w:lang w:val="vi-VN"/>
        </w:rPr>
        <w:t xml:space="preserve">hoặc điểm d </w:t>
      </w:r>
      <w:r w:rsidRPr="003B31D0">
        <w:rPr>
          <w:rFonts w:cs="Times New Roman"/>
          <w:szCs w:val="26"/>
          <w:lang w:val="vi-VN"/>
        </w:rPr>
        <w:t xml:space="preserve">khoản </w:t>
      </w:r>
      <w:r w:rsidR="00615604" w:rsidRPr="003B31D0">
        <w:rPr>
          <w:rFonts w:cs="Times New Roman"/>
          <w:szCs w:val="26"/>
          <w:lang w:val="vi-VN"/>
        </w:rPr>
        <w:t>8</w:t>
      </w:r>
      <w:r w:rsidR="00830133" w:rsidRPr="003B31D0">
        <w:rPr>
          <w:rFonts w:cs="Times New Roman"/>
          <w:szCs w:val="26"/>
          <w:lang w:val="vi-VN"/>
        </w:rPr>
        <w:t xml:space="preserve"> </w:t>
      </w:r>
      <w:r w:rsidRPr="003B31D0">
        <w:rPr>
          <w:rFonts w:cs="Times New Roman"/>
          <w:szCs w:val="26"/>
          <w:lang w:val="vi-VN"/>
        </w:rPr>
        <w:t xml:space="preserve">Điều </w:t>
      </w:r>
      <w:r w:rsidR="00027EC3" w:rsidRPr="003B31D0">
        <w:rPr>
          <w:rFonts w:cs="Times New Roman"/>
          <w:szCs w:val="26"/>
          <w:lang w:val="vi-VN"/>
        </w:rPr>
        <w:t xml:space="preserve">140 </w:t>
      </w:r>
      <w:r w:rsidR="00906F4D" w:rsidRPr="003B31D0">
        <w:rPr>
          <w:rFonts w:cs="Times New Roman"/>
          <w:szCs w:val="26"/>
          <w:lang w:val="vi-VN"/>
        </w:rPr>
        <w:t>của Nghị định này</w:t>
      </w:r>
      <w:r w:rsidR="00AA7DE9" w:rsidRPr="003B31D0">
        <w:rPr>
          <w:rFonts w:cs="Times New Roman"/>
          <w:szCs w:val="26"/>
          <w:lang w:val="vi-VN"/>
        </w:rPr>
        <w:t>.</w:t>
      </w:r>
    </w:p>
    <w:p w14:paraId="30CC33A0" w14:textId="53498706" w:rsidR="00AC036A" w:rsidRPr="00EC74DF" w:rsidRDefault="00AC036A" w:rsidP="00EC74DF">
      <w:pPr>
        <w:pStyle w:val="Heading2"/>
      </w:pPr>
      <w:bookmarkStart w:id="311" w:name="_Toc143810259"/>
      <w:bookmarkStart w:id="312" w:name="_Toc156916734"/>
      <w:r w:rsidRPr="00EC74DF">
        <w:t xml:space="preserve">Điều </w:t>
      </w:r>
      <w:r w:rsidR="00F11C80" w:rsidRPr="00EC74DF">
        <w:t>10</w:t>
      </w:r>
      <w:r w:rsidR="00885D17" w:rsidRPr="00EC74DF">
        <w:t>1</w:t>
      </w:r>
      <w:r w:rsidRPr="00EC74DF">
        <w:t xml:space="preserve">. Quy trình </w:t>
      </w:r>
      <w:r w:rsidR="009A07DE" w:rsidRPr="00EC74DF">
        <w:t>ch</w:t>
      </w:r>
      <w:r w:rsidR="009A07DE" w:rsidRPr="00EC74DF">
        <w:rPr>
          <w:rFonts w:hint="eastAsia"/>
        </w:rPr>
        <w:t>à</w:t>
      </w:r>
      <w:r w:rsidR="009A07DE" w:rsidRPr="00EC74DF">
        <w:t>o gi</w:t>
      </w:r>
      <w:r w:rsidR="009A07DE" w:rsidRPr="00EC74DF">
        <w:rPr>
          <w:rFonts w:hint="eastAsia"/>
        </w:rPr>
        <w:t>á</w:t>
      </w:r>
      <w:r w:rsidR="009A07DE" w:rsidRPr="00EC74DF">
        <w:t xml:space="preserve"> trực tuyến </w:t>
      </w:r>
      <w:r w:rsidRPr="00EC74DF">
        <w:t>thông thường</w:t>
      </w:r>
      <w:bookmarkEnd w:id="311"/>
      <w:bookmarkEnd w:id="312"/>
    </w:p>
    <w:p w14:paraId="24E54889" w14:textId="77777777" w:rsidR="00AC036A" w:rsidRPr="003B31D0" w:rsidRDefault="00AC036A" w:rsidP="003B31D0">
      <w:pPr>
        <w:widowControl w:val="0"/>
        <w:spacing w:after="0" w:line="276" w:lineRule="auto"/>
        <w:ind w:firstLine="567"/>
        <w:rPr>
          <w:rFonts w:cs="Times New Roman"/>
          <w:szCs w:val="26"/>
          <w:lang w:val="vi-VN"/>
        </w:rPr>
      </w:pPr>
      <w:r w:rsidRPr="003B31D0">
        <w:rPr>
          <w:rFonts w:cs="Times New Roman"/>
          <w:szCs w:val="26"/>
          <w:lang w:val="vi-VN"/>
        </w:rPr>
        <w:t xml:space="preserve">1. </w:t>
      </w:r>
      <w:r w:rsidR="008F2B2E" w:rsidRPr="003B31D0">
        <w:rPr>
          <w:rFonts w:cs="Times New Roman"/>
          <w:szCs w:val="26"/>
          <w:lang w:val="vi-VN"/>
        </w:rPr>
        <w:t xml:space="preserve">Trên cơ sở kế hoạch lựa chọn nhà thầu được phê duyệt, việc </w:t>
      </w:r>
      <w:r w:rsidRPr="003B31D0">
        <w:rPr>
          <w:rFonts w:cs="Times New Roman"/>
          <w:szCs w:val="26"/>
          <w:lang w:val="vi-VN"/>
        </w:rPr>
        <w:t xml:space="preserve">tổ chức </w:t>
      </w:r>
      <w:r w:rsidR="009A07DE" w:rsidRPr="003B31D0">
        <w:rPr>
          <w:rFonts w:cs="Times New Roman"/>
          <w:szCs w:val="26"/>
          <w:lang w:val="vi-VN"/>
        </w:rPr>
        <w:t xml:space="preserve">chào giá trực tuyến </w:t>
      </w:r>
      <w:r w:rsidRPr="003B31D0">
        <w:rPr>
          <w:rFonts w:cs="Times New Roman"/>
          <w:szCs w:val="26"/>
          <w:lang w:val="vi-VN"/>
        </w:rPr>
        <w:t xml:space="preserve">theo quy trình thông thường được thực hiện tại bước đánh giá về tài chính, làm căn cứ để so sánh hồ sơ dự thầu và xếp hạng nhà thầu. </w:t>
      </w:r>
    </w:p>
    <w:p w14:paraId="0B1C6738" w14:textId="77777777" w:rsidR="00AC036A" w:rsidRPr="003B31D0" w:rsidRDefault="00AC036A" w:rsidP="003B31D0">
      <w:pPr>
        <w:widowControl w:val="0"/>
        <w:spacing w:after="0" w:line="276" w:lineRule="auto"/>
        <w:ind w:firstLine="567"/>
        <w:rPr>
          <w:rFonts w:cs="Times New Roman"/>
          <w:szCs w:val="26"/>
          <w:lang w:val="vi-VN"/>
        </w:rPr>
      </w:pPr>
      <w:r w:rsidRPr="003B31D0">
        <w:rPr>
          <w:rFonts w:cs="Times New Roman"/>
          <w:szCs w:val="26"/>
          <w:lang w:val="vi-VN"/>
        </w:rPr>
        <w:t>2. Chuẩn bị lựa chọn nhà thầu:</w:t>
      </w:r>
    </w:p>
    <w:p w14:paraId="5BB092B4" w14:textId="78A414FB" w:rsidR="00AC036A" w:rsidRPr="003B31D0" w:rsidRDefault="00AC036A" w:rsidP="003B31D0">
      <w:pPr>
        <w:widowControl w:val="0"/>
        <w:spacing w:after="0" w:line="276" w:lineRule="auto"/>
        <w:ind w:firstLine="567"/>
        <w:rPr>
          <w:rFonts w:cs="Times New Roman"/>
          <w:szCs w:val="26"/>
          <w:lang w:val="vi-VN"/>
        </w:rPr>
      </w:pPr>
      <w:r w:rsidRPr="003B31D0">
        <w:rPr>
          <w:rFonts w:cs="Times New Roman"/>
          <w:szCs w:val="26"/>
          <w:lang w:val="vi-VN"/>
        </w:rPr>
        <w:t xml:space="preserve">Việc lập, thẩm định và phê duyệt hồ sơ mời thầu thực hiện theo quy định tại Điều </w:t>
      </w:r>
      <w:r w:rsidR="00D42867" w:rsidRPr="003B31D0">
        <w:rPr>
          <w:rFonts w:cs="Times New Roman"/>
          <w:szCs w:val="26"/>
          <w:lang w:val="vi-VN"/>
        </w:rPr>
        <w:t xml:space="preserve">26 </w:t>
      </w:r>
      <w:r w:rsidR="00AD1402" w:rsidRPr="003B31D0">
        <w:rPr>
          <w:rFonts w:cs="Times New Roman"/>
          <w:szCs w:val="26"/>
          <w:lang w:val="vi-VN"/>
        </w:rPr>
        <w:t>và</w:t>
      </w:r>
      <w:r w:rsidRPr="003B31D0">
        <w:rPr>
          <w:rFonts w:cs="Times New Roman"/>
          <w:szCs w:val="26"/>
          <w:lang w:val="vi-VN"/>
        </w:rPr>
        <w:t xml:space="preserve"> Điều </w:t>
      </w:r>
      <w:r w:rsidR="00D42867" w:rsidRPr="003B31D0">
        <w:rPr>
          <w:rFonts w:cs="Times New Roman"/>
          <w:szCs w:val="26"/>
          <w:lang w:val="vi-VN"/>
        </w:rPr>
        <w:t xml:space="preserve">27 </w:t>
      </w:r>
      <w:r w:rsidRPr="003B31D0">
        <w:rPr>
          <w:rFonts w:cs="Times New Roman"/>
          <w:szCs w:val="26"/>
          <w:lang w:val="vi-VN"/>
        </w:rPr>
        <w:t xml:space="preserve">của Nghị định này. Đối với gói thầu </w:t>
      </w:r>
      <w:r w:rsidR="00EF68C7" w:rsidRPr="003B31D0">
        <w:rPr>
          <w:rFonts w:cs="Times New Roman"/>
          <w:szCs w:val="26"/>
          <w:lang w:val="vi-VN"/>
        </w:rPr>
        <w:t xml:space="preserve">có giá gói thầu </w:t>
      </w:r>
      <w:r w:rsidRPr="003B31D0">
        <w:rPr>
          <w:rFonts w:cs="Times New Roman"/>
          <w:szCs w:val="26"/>
          <w:lang w:val="vi-VN"/>
        </w:rPr>
        <w:t>dưới 05 tỷ</w:t>
      </w:r>
      <w:r w:rsidR="00185F74" w:rsidRPr="003B31D0">
        <w:rPr>
          <w:rFonts w:cs="Times New Roman"/>
          <w:szCs w:val="26"/>
          <w:lang w:val="vi-VN"/>
        </w:rPr>
        <w:t xml:space="preserve"> đồng</w:t>
      </w:r>
      <w:r w:rsidRPr="003B31D0">
        <w:rPr>
          <w:rFonts w:cs="Times New Roman"/>
          <w:szCs w:val="26"/>
          <w:lang w:val="vi-VN"/>
        </w:rPr>
        <w:t>, thời gian chuẩn bị hồ sơ dự thầu tối thiểu là 05 ngày làm việc kể từ ngày đầu tiên hồ sơ mời thầu được phát hành đến ngày có thời điểm đóng thầu.</w:t>
      </w:r>
    </w:p>
    <w:p w14:paraId="1FF8E88C" w14:textId="389D0D20" w:rsidR="00AC036A" w:rsidRPr="003B31D0" w:rsidRDefault="00E17F18" w:rsidP="003B31D0">
      <w:pPr>
        <w:widowControl w:val="0"/>
        <w:spacing w:after="0" w:line="276" w:lineRule="auto"/>
        <w:ind w:firstLine="567"/>
        <w:rPr>
          <w:rFonts w:cs="Times New Roman"/>
          <w:szCs w:val="26"/>
          <w:lang w:val="vi-VN"/>
        </w:rPr>
      </w:pPr>
      <w:r w:rsidRPr="003B31D0">
        <w:rPr>
          <w:rFonts w:cs="Times New Roman"/>
          <w:szCs w:val="26"/>
          <w:lang w:val="vi-VN"/>
        </w:rPr>
        <w:t xml:space="preserve">3. </w:t>
      </w:r>
      <w:r w:rsidR="00AA7DE9" w:rsidRPr="003B31D0">
        <w:rPr>
          <w:rFonts w:cs="Times New Roman"/>
          <w:szCs w:val="26"/>
          <w:lang w:val="vi-VN"/>
        </w:rPr>
        <w:t xml:space="preserve">Ngoài các nội dung quy định tại Điều </w:t>
      </w:r>
      <w:r w:rsidR="00D42867" w:rsidRPr="003B31D0">
        <w:rPr>
          <w:rFonts w:cs="Times New Roman"/>
          <w:szCs w:val="26"/>
          <w:lang w:val="vi-VN"/>
        </w:rPr>
        <w:t xml:space="preserve">26 </w:t>
      </w:r>
      <w:r w:rsidR="00AA7DE9" w:rsidRPr="003B31D0">
        <w:rPr>
          <w:rFonts w:cs="Times New Roman"/>
          <w:szCs w:val="26"/>
          <w:lang w:val="vi-VN"/>
        </w:rPr>
        <w:t>của Nghị định này</w:t>
      </w:r>
      <w:r w:rsidR="00AC036A" w:rsidRPr="003B31D0">
        <w:rPr>
          <w:rFonts w:cs="Times New Roman"/>
          <w:szCs w:val="26"/>
          <w:lang w:val="vi-VN"/>
        </w:rPr>
        <w:t xml:space="preserve">, hồ sơ mời thầu còn phải bao gồm tối thiểu các thông tin sau liên quan đến quá trình </w:t>
      </w:r>
      <w:r w:rsidR="009A07DE" w:rsidRPr="003B31D0">
        <w:rPr>
          <w:rFonts w:cs="Times New Roman"/>
          <w:szCs w:val="26"/>
          <w:lang w:val="vi-VN"/>
        </w:rPr>
        <w:t>chào giá trực tuyến</w:t>
      </w:r>
      <w:r w:rsidR="00AC036A" w:rsidRPr="003B31D0">
        <w:rPr>
          <w:rFonts w:cs="Times New Roman"/>
          <w:szCs w:val="26"/>
          <w:lang w:val="vi-VN"/>
        </w:rPr>
        <w:t xml:space="preserve">: </w:t>
      </w:r>
    </w:p>
    <w:p w14:paraId="2AFDFE94" w14:textId="77777777" w:rsidR="00AC036A" w:rsidRPr="003B31D0" w:rsidRDefault="00E17F18" w:rsidP="003B31D0">
      <w:pPr>
        <w:widowControl w:val="0"/>
        <w:spacing w:after="0" w:line="276" w:lineRule="auto"/>
        <w:ind w:firstLine="567"/>
        <w:rPr>
          <w:rFonts w:cs="Times New Roman"/>
          <w:szCs w:val="26"/>
          <w:lang w:val="vi-VN"/>
        </w:rPr>
      </w:pPr>
      <w:r w:rsidRPr="003B31D0">
        <w:rPr>
          <w:rFonts w:cs="Times New Roman"/>
          <w:szCs w:val="26"/>
          <w:lang w:val="vi-VN"/>
        </w:rPr>
        <w:t>a)</w:t>
      </w:r>
      <w:r w:rsidR="00AC036A" w:rsidRPr="003B31D0">
        <w:rPr>
          <w:rFonts w:cs="Times New Roman"/>
          <w:szCs w:val="26"/>
          <w:lang w:val="vi-VN"/>
        </w:rPr>
        <w:t xml:space="preserve"> Thông báo về việc áp dụng </w:t>
      </w:r>
      <w:r w:rsidR="009A07DE" w:rsidRPr="003B31D0">
        <w:rPr>
          <w:rFonts w:cs="Times New Roman"/>
          <w:szCs w:val="26"/>
          <w:lang w:val="vi-VN"/>
        </w:rPr>
        <w:t xml:space="preserve">chào giá trực tuyến </w:t>
      </w:r>
      <w:r w:rsidR="00AC036A" w:rsidRPr="003B31D0">
        <w:rPr>
          <w:rFonts w:cs="Times New Roman"/>
          <w:szCs w:val="26"/>
          <w:lang w:val="vi-VN"/>
        </w:rPr>
        <w:t>trong quá trình lựa chọn nhà thầu;</w:t>
      </w:r>
    </w:p>
    <w:p w14:paraId="6D1C44B0" w14:textId="77777777" w:rsidR="00AC036A" w:rsidRPr="003B31D0" w:rsidRDefault="00E17F18" w:rsidP="003B31D0">
      <w:pPr>
        <w:widowControl w:val="0"/>
        <w:spacing w:after="0" w:line="276" w:lineRule="auto"/>
        <w:ind w:firstLine="567"/>
        <w:rPr>
          <w:rFonts w:cs="Times New Roman"/>
          <w:szCs w:val="26"/>
          <w:lang w:val="vi-VN"/>
        </w:rPr>
      </w:pPr>
      <w:r w:rsidRPr="003B31D0">
        <w:rPr>
          <w:rFonts w:cs="Times New Roman"/>
          <w:szCs w:val="26"/>
          <w:lang w:val="vi-VN"/>
        </w:rPr>
        <w:t>b)</w:t>
      </w:r>
      <w:r w:rsidR="00AC036A" w:rsidRPr="003B31D0">
        <w:rPr>
          <w:rFonts w:cs="Times New Roman"/>
          <w:szCs w:val="26"/>
          <w:lang w:val="vi-VN"/>
        </w:rPr>
        <w:t xml:space="preserve"> Các yếu tố khác ngoài giá mà nhà thầu được phép thay đổi (nếu có) và công thức quy đổi để so sánh, xếp hạng nhà thầu.</w:t>
      </w:r>
    </w:p>
    <w:p w14:paraId="7083F45E" w14:textId="77777777" w:rsidR="00AC036A" w:rsidRPr="003B31D0" w:rsidRDefault="00E17F18" w:rsidP="003B31D0">
      <w:pPr>
        <w:widowControl w:val="0"/>
        <w:spacing w:after="0" w:line="276" w:lineRule="auto"/>
        <w:ind w:firstLine="567"/>
        <w:rPr>
          <w:rFonts w:cs="Times New Roman"/>
          <w:szCs w:val="26"/>
          <w:lang w:val="vi-VN"/>
        </w:rPr>
      </w:pPr>
      <w:r w:rsidRPr="003B31D0">
        <w:rPr>
          <w:rFonts w:cs="Times New Roman"/>
          <w:szCs w:val="26"/>
          <w:lang w:val="vi-VN"/>
        </w:rPr>
        <w:t>4</w:t>
      </w:r>
      <w:r w:rsidR="00AC036A" w:rsidRPr="003B31D0">
        <w:rPr>
          <w:rFonts w:cs="Times New Roman"/>
          <w:szCs w:val="26"/>
          <w:lang w:val="vi-VN"/>
        </w:rPr>
        <w:t>. Tổ chức lựa chọn nhà thầu:</w:t>
      </w:r>
    </w:p>
    <w:p w14:paraId="1142B1AA" w14:textId="707623B6" w:rsidR="00AC036A" w:rsidRPr="003B31D0" w:rsidRDefault="00AC036A" w:rsidP="003B31D0">
      <w:pPr>
        <w:widowControl w:val="0"/>
        <w:spacing w:after="0" w:line="276" w:lineRule="auto"/>
        <w:ind w:firstLine="567"/>
        <w:rPr>
          <w:rFonts w:cs="Times New Roman"/>
          <w:szCs w:val="26"/>
          <w:lang w:val="vi-VN"/>
        </w:rPr>
      </w:pPr>
      <w:r w:rsidRPr="003B31D0">
        <w:rPr>
          <w:rFonts w:cs="Times New Roman"/>
          <w:szCs w:val="26"/>
          <w:lang w:val="vi-VN"/>
        </w:rPr>
        <w:t xml:space="preserve">Việc tổ chức lựa chọn nhà thầu được thực hiện theo quy định tại Điều </w:t>
      </w:r>
      <w:r w:rsidR="00D42867" w:rsidRPr="003B31D0">
        <w:rPr>
          <w:rFonts w:cs="Times New Roman"/>
          <w:szCs w:val="26"/>
          <w:lang w:val="vi-VN"/>
        </w:rPr>
        <w:t xml:space="preserve">28 </w:t>
      </w:r>
      <w:r w:rsidRPr="003B31D0">
        <w:rPr>
          <w:rFonts w:cs="Times New Roman"/>
          <w:szCs w:val="26"/>
          <w:lang w:val="vi-VN"/>
        </w:rPr>
        <w:t>của Nghị định này.</w:t>
      </w:r>
    </w:p>
    <w:p w14:paraId="46A66F72" w14:textId="77777777" w:rsidR="00AC036A" w:rsidRPr="003B31D0" w:rsidRDefault="00E17F18" w:rsidP="003B31D0">
      <w:pPr>
        <w:widowControl w:val="0"/>
        <w:spacing w:after="0" w:line="276" w:lineRule="auto"/>
        <w:ind w:firstLine="567"/>
        <w:rPr>
          <w:rFonts w:cs="Times New Roman"/>
          <w:szCs w:val="26"/>
          <w:lang w:val="vi-VN"/>
        </w:rPr>
      </w:pPr>
      <w:r w:rsidRPr="003B31D0">
        <w:rPr>
          <w:rFonts w:cs="Times New Roman"/>
          <w:szCs w:val="26"/>
          <w:lang w:val="vi-VN"/>
        </w:rPr>
        <w:t>5</w:t>
      </w:r>
      <w:r w:rsidR="00AC036A" w:rsidRPr="003B31D0">
        <w:rPr>
          <w:rFonts w:cs="Times New Roman"/>
          <w:szCs w:val="26"/>
          <w:lang w:val="vi-VN"/>
        </w:rPr>
        <w:t xml:space="preserve">. Đánh giá hồ sơ dự thầu và tổ chức </w:t>
      </w:r>
      <w:r w:rsidR="009A07DE" w:rsidRPr="003B31D0">
        <w:rPr>
          <w:rFonts w:cs="Times New Roman"/>
          <w:szCs w:val="26"/>
          <w:lang w:val="vi-VN"/>
        </w:rPr>
        <w:t>chào giá trực tuyến</w:t>
      </w:r>
      <w:r w:rsidR="00AC036A" w:rsidRPr="003B31D0">
        <w:rPr>
          <w:rFonts w:cs="Times New Roman"/>
          <w:szCs w:val="26"/>
          <w:lang w:val="vi-VN"/>
        </w:rPr>
        <w:t>:</w:t>
      </w:r>
    </w:p>
    <w:p w14:paraId="7A0E3417" w14:textId="3321CFEC" w:rsidR="00AC036A" w:rsidRPr="003B31D0" w:rsidRDefault="00AC036A" w:rsidP="003B31D0">
      <w:pPr>
        <w:widowControl w:val="0"/>
        <w:spacing w:after="0" w:line="276" w:lineRule="auto"/>
        <w:ind w:firstLine="567"/>
        <w:rPr>
          <w:rFonts w:cs="Times New Roman"/>
          <w:szCs w:val="26"/>
          <w:lang w:val="vi-VN"/>
        </w:rPr>
      </w:pPr>
      <w:r w:rsidRPr="003B31D0">
        <w:rPr>
          <w:rFonts w:cs="Times New Roman"/>
          <w:szCs w:val="26"/>
          <w:lang w:val="vi-VN"/>
        </w:rPr>
        <w:t xml:space="preserve">a) </w:t>
      </w:r>
      <w:r w:rsidR="00882171" w:rsidRPr="003B31D0">
        <w:rPr>
          <w:rFonts w:cs="Times New Roman"/>
          <w:szCs w:val="26"/>
          <w:lang w:val="vi-VN"/>
        </w:rPr>
        <w:t>Việc</w:t>
      </w:r>
      <w:r w:rsidRPr="003B31D0">
        <w:rPr>
          <w:rFonts w:cs="Times New Roman"/>
          <w:szCs w:val="26"/>
          <w:lang w:val="vi-VN"/>
        </w:rPr>
        <w:t xml:space="preserve"> đánh giá hồ sơ dự thầu </w:t>
      </w:r>
      <w:r w:rsidR="00882171" w:rsidRPr="003B31D0">
        <w:rPr>
          <w:rFonts w:cs="Times New Roman"/>
          <w:szCs w:val="26"/>
          <w:lang w:val="vi-VN"/>
        </w:rPr>
        <w:t xml:space="preserve">thực hiện </w:t>
      </w:r>
      <w:r w:rsidRPr="003B31D0">
        <w:rPr>
          <w:rFonts w:cs="Times New Roman"/>
          <w:szCs w:val="26"/>
          <w:lang w:val="vi-VN"/>
        </w:rPr>
        <w:t xml:space="preserve">theo quy định tại Điều </w:t>
      </w:r>
      <w:r w:rsidR="00E15AE6" w:rsidRPr="003B31D0">
        <w:rPr>
          <w:rFonts w:cs="Times New Roman"/>
          <w:szCs w:val="26"/>
          <w:lang w:val="vi-VN"/>
        </w:rPr>
        <w:t xml:space="preserve">98 </w:t>
      </w:r>
      <w:r w:rsidRPr="003B31D0">
        <w:rPr>
          <w:rFonts w:cs="Times New Roman"/>
          <w:szCs w:val="26"/>
          <w:lang w:val="vi-VN"/>
        </w:rPr>
        <w:t>của Nghị định này;</w:t>
      </w:r>
    </w:p>
    <w:p w14:paraId="0DF141BB" w14:textId="129D9E58" w:rsidR="00AC036A" w:rsidRPr="003B31D0" w:rsidRDefault="00AC036A" w:rsidP="003B31D0">
      <w:pPr>
        <w:widowControl w:val="0"/>
        <w:spacing w:after="0" w:line="276" w:lineRule="auto"/>
        <w:ind w:firstLine="567"/>
        <w:rPr>
          <w:rFonts w:cs="Times New Roman"/>
          <w:szCs w:val="26"/>
          <w:lang w:val="vi-VN"/>
        </w:rPr>
      </w:pPr>
      <w:r w:rsidRPr="003B31D0">
        <w:rPr>
          <w:rFonts w:cs="Times New Roman"/>
          <w:szCs w:val="26"/>
          <w:lang w:val="vi-VN"/>
        </w:rPr>
        <w:t xml:space="preserve">b) </w:t>
      </w:r>
      <w:r w:rsidR="00125962" w:rsidRPr="003B31D0">
        <w:rPr>
          <w:rFonts w:cs="Times New Roman"/>
          <w:szCs w:val="26"/>
          <w:lang w:val="vi-VN"/>
        </w:rPr>
        <w:t xml:space="preserve">Danh sách nhà thầu </w:t>
      </w:r>
      <w:r w:rsidR="003726B7" w:rsidRPr="003B31D0">
        <w:rPr>
          <w:rFonts w:cs="Times New Roman"/>
          <w:szCs w:val="26"/>
          <w:lang w:val="vi-VN"/>
        </w:rPr>
        <w:t>đáp ứng yêu cầu về</w:t>
      </w:r>
      <w:r w:rsidR="00125962" w:rsidRPr="003B31D0">
        <w:rPr>
          <w:rFonts w:cs="Times New Roman"/>
          <w:szCs w:val="26"/>
          <w:lang w:val="vi-VN"/>
        </w:rPr>
        <w:t xml:space="preserve"> kỹ thuật được thẩm định, phê duyệt. Trên cơ sở d</w:t>
      </w:r>
      <w:r w:rsidR="007715A3" w:rsidRPr="003B31D0">
        <w:rPr>
          <w:rFonts w:cs="Times New Roman"/>
          <w:szCs w:val="26"/>
          <w:lang w:val="vi-VN"/>
        </w:rPr>
        <w:t>a</w:t>
      </w:r>
      <w:r w:rsidR="00125962" w:rsidRPr="003B31D0">
        <w:rPr>
          <w:rFonts w:cs="Times New Roman"/>
          <w:szCs w:val="26"/>
          <w:lang w:val="vi-VN"/>
        </w:rPr>
        <w:t xml:space="preserve">nh sách nhà thầu </w:t>
      </w:r>
      <w:r w:rsidR="003726B7" w:rsidRPr="003B31D0">
        <w:rPr>
          <w:rFonts w:cs="Times New Roman"/>
          <w:szCs w:val="26"/>
          <w:lang w:val="vi-VN"/>
        </w:rPr>
        <w:t>đáp ứng yêu cầu về kỹ thuật</w:t>
      </w:r>
      <w:r w:rsidR="00125962" w:rsidRPr="003B31D0">
        <w:rPr>
          <w:rFonts w:cs="Times New Roman"/>
          <w:szCs w:val="26"/>
          <w:lang w:val="vi-VN"/>
        </w:rPr>
        <w:t xml:space="preserve">, </w:t>
      </w:r>
      <w:r w:rsidR="006475AE" w:rsidRPr="003B31D0">
        <w:rPr>
          <w:rFonts w:cs="Times New Roman"/>
          <w:szCs w:val="26"/>
          <w:lang w:val="vi-VN"/>
        </w:rPr>
        <w:t>chủ đầu tư</w:t>
      </w:r>
      <w:r w:rsidR="00125962" w:rsidRPr="003B31D0">
        <w:rPr>
          <w:rFonts w:cs="Times New Roman"/>
          <w:szCs w:val="26"/>
          <w:lang w:val="vi-VN"/>
        </w:rPr>
        <w:t xml:space="preserve"> gửi thông báo mời tham gia </w:t>
      </w:r>
      <w:r w:rsidR="009A07DE" w:rsidRPr="003B31D0">
        <w:rPr>
          <w:rFonts w:cs="Times New Roman"/>
          <w:szCs w:val="26"/>
          <w:lang w:val="vi-VN"/>
        </w:rPr>
        <w:t>chào giá trực tuyến</w:t>
      </w:r>
      <w:r w:rsidR="00125962" w:rsidRPr="003B31D0">
        <w:rPr>
          <w:rFonts w:cs="Times New Roman"/>
          <w:szCs w:val="26"/>
          <w:lang w:val="vi-VN"/>
        </w:rPr>
        <w:t xml:space="preserve"> trên Hệ thống mạng đấu thầu quốc gia đến các nhà thầu có </w:t>
      </w:r>
      <w:r w:rsidR="00FE4C69" w:rsidRPr="003B31D0">
        <w:rPr>
          <w:rFonts w:cs="Times New Roman"/>
          <w:szCs w:val="26"/>
          <w:lang w:val="vi-VN"/>
        </w:rPr>
        <w:t xml:space="preserve">tên </w:t>
      </w:r>
      <w:r w:rsidR="00026C30" w:rsidRPr="003B31D0">
        <w:rPr>
          <w:rFonts w:cs="Times New Roman"/>
          <w:szCs w:val="26"/>
          <w:lang w:val="vi-VN"/>
        </w:rPr>
        <w:t xml:space="preserve">trong danh sách </w:t>
      </w:r>
      <w:r w:rsidR="00E17F18" w:rsidRPr="003B31D0">
        <w:rPr>
          <w:rFonts w:cs="Times New Roman"/>
          <w:szCs w:val="26"/>
          <w:lang w:val="vi-VN"/>
        </w:rPr>
        <w:t xml:space="preserve">trong thời hạn </w:t>
      </w:r>
      <w:r w:rsidR="00125962" w:rsidRPr="003B31D0">
        <w:rPr>
          <w:rFonts w:cs="Times New Roman"/>
          <w:szCs w:val="26"/>
          <w:lang w:val="vi-VN"/>
        </w:rPr>
        <w:t xml:space="preserve">tối thiểu 03 ngày làm việc trước ngày có thời điểm bắt đầu </w:t>
      </w:r>
      <w:r w:rsidR="009A07DE" w:rsidRPr="003B31D0">
        <w:rPr>
          <w:rFonts w:cs="Times New Roman"/>
          <w:szCs w:val="26"/>
          <w:lang w:val="vi-VN"/>
        </w:rPr>
        <w:t>chào giá trực tuyến</w:t>
      </w:r>
      <w:r w:rsidR="00026C30" w:rsidRPr="003B31D0">
        <w:rPr>
          <w:rFonts w:cs="Times New Roman"/>
          <w:szCs w:val="26"/>
          <w:lang w:val="vi-VN"/>
        </w:rPr>
        <w:t xml:space="preserve">. Thông báo mời tham gia </w:t>
      </w:r>
      <w:r w:rsidR="009A07DE" w:rsidRPr="003B31D0">
        <w:rPr>
          <w:rFonts w:cs="Times New Roman"/>
          <w:szCs w:val="26"/>
          <w:lang w:val="vi-VN"/>
        </w:rPr>
        <w:t>chào giá trực tuyến</w:t>
      </w:r>
      <w:r w:rsidR="00026C30" w:rsidRPr="003B31D0">
        <w:rPr>
          <w:rFonts w:cs="Times New Roman"/>
          <w:szCs w:val="26"/>
          <w:lang w:val="vi-VN"/>
        </w:rPr>
        <w:t xml:space="preserve"> bao gồm các nội dung sau:</w:t>
      </w:r>
      <w:r w:rsidR="00E17F18" w:rsidRPr="003B31D0">
        <w:rPr>
          <w:rFonts w:cs="Times New Roman"/>
          <w:szCs w:val="26"/>
          <w:lang w:val="vi-VN"/>
        </w:rPr>
        <w:t xml:space="preserve"> t</w:t>
      </w:r>
      <w:r w:rsidRPr="003B31D0">
        <w:rPr>
          <w:rFonts w:cs="Times New Roman"/>
          <w:szCs w:val="26"/>
          <w:lang w:val="vi-VN"/>
        </w:rPr>
        <w:t xml:space="preserve">hời điểm bắt đầu </w:t>
      </w:r>
      <w:r w:rsidR="009A07DE" w:rsidRPr="003B31D0">
        <w:rPr>
          <w:rFonts w:cs="Times New Roman"/>
          <w:szCs w:val="26"/>
          <w:lang w:val="vi-VN"/>
        </w:rPr>
        <w:t>chào giá trực tuyến</w:t>
      </w:r>
      <w:r w:rsidRPr="003B31D0">
        <w:rPr>
          <w:rFonts w:cs="Times New Roman"/>
          <w:szCs w:val="26"/>
          <w:lang w:val="vi-VN"/>
        </w:rPr>
        <w:t>;</w:t>
      </w:r>
      <w:r w:rsidR="00E17F18" w:rsidRPr="003B31D0">
        <w:rPr>
          <w:rFonts w:cs="Times New Roman"/>
          <w:szCs w:val="26"/>
          <w:lang w:val="vi-VN"/>
        </w:rPr>
        <w:t xml:space="preserve"> n</w:t>
      </w:r>
      <w:r w:rsidRPr="003B31D0">
        <w:rPr>
          <w:rFonts w:cs="Times New Roman"/>
          <w:szCs w:val="26"/>
          <w:lang w:val="vi-VN"/>
        </w:rPr>
        <w:t xml:space="preserve">guyên tắc xếp hạng nhà thầu, bao gồm cả công thức toán học được sử dụng trong quá trình </w:t>
      </w:r>
      <w:r w:rsidR="009A07DE" w:rsidRPr="003B31D0">
        <w:rPr>
          <w:rFonts w:cs="Times New Roman"/>
          <w:szCs w:val="26"/>
          <w:lang w:val="vi-VN"/>
        </w:rPr>
        <w:t>chào giá trực tuyến</w:t>
      </w:r>
      <w:r w:rsidRPr="003B31D0">
        <w:rPr>
          <w:rFonts w:cs="Times New Roman"/>
          <w:szCs w:val="26"/>
          <w:lang w:val="vi-VN"/>
        </w:rPr>
        <w:t xml:space="preserve"> </w:t>
      </w:r>
      <w:r w:rsidR="00FE4C69" w:rsidRPr="003B31D0">
        <w:rPr>
          <w:rFonts w:cs="Times New Roman"/>
          <w:szCs w:val="26"/>
          <w:lang w:val="vi-VN"/>
        </w:rPr>
        <w:t xml:space="preserve">(nếu có) </w:t>
      </w:r>
      <w:r w:rsidRPr="003B31D0">
        <w:rPr>
          <w:rFonts w:cs="Times New Roman"/>
          <w:szCs w:val="26"/>
          <w:lang w:val="vi-VN"/>
        </w:rPr>
        <w:t xml:space="preserve">để tự động xếp hạng nhà thầu trên cơ sở mức giá nhà thầu chào cùng với các yếu tố khác trong phiên </w:t>
      </w:r>
      <w:r w:rsidR="009A07DE" w:rsidRPr="003B31D0">
        <w:rPr>
          <w:rFonts w:cs="Times New Roman"/>
          <w:szCs w:val="26"/>
          <w:lang w:val="vi-VN"/>
        </w:rPr>
        <w:t>chào giá trực tuyến</w:t>
      </w:r>
      <w:r w:rsidRPr="003B31D0">
        <w:rPr>
          <w:rFonts w:cs="Times New Roman"/>
          <w:szCs w:val="26"/>
          <w:lang w:val="vi-VN"/>
        </w:rPr>
        <w:t xml:space="preserve">; </w:t>
      </w:r>
      <w:r w:rsidR="00E17F18" w:rsidRPr="003B31D0">
        <w:rPr>
          <w:rFonts w:cs="Times New Roman"/>
          <w:szCs w:val="26"/>
          <w:lang w:val="vi-VN"/>
        </w:rPr>
        <w:t>b</w:t>
      </w:r>
      <w:r w:rsidR="00ED4EA3" w:rsidRPr="003B31D0">
        <w:rPr>
          <w:rFonts w:cs="Times New Roman"/>
          <w:szCs w:val="26"/>
          <w:lang w:val="vi-VN"/>
        </w:rPr>
        <w:t>ước giá</w:t>
      </w:r>
      <w:r w:rsidR="00D445A6" w:rsidRPr="003B31D0">
        <w:rPr>
          <w:rFonts w:cs="Times New Roman"/>
          <w:szCs w:val="26"/>
          <w:lang w:val="vi-VN"/>
        </w:rPr>
        <w:t xml:space="preserve"> (mức chênh lệch tối thiểu của lần chào giá sau so với lần chào giá trước liền kề)</w:t>
      </w:r>
      <w:r w:rsidR="00ED4EA3" w:rsidRPr="003B31D0">
        <w:rPr>
          <w:rFonts w:cs="Times New Roman"/>
          <w:szCs w:val="26"/>
          <w:lang w:val="vi-VN"/>
        </w:rPr>
        <w:t>;</w:t>
      </w:r>
      <w:r w:rsidR="00E17F18" w:rsidRPr="003B31D0">
        <w:rPr>
          <w:rFonts w:cs="Times New Roman"/>
          <w:szCs w:val="26"/>
          <w:lang w:val="vi-VN"/>
        </w:rPr>
        <w:t xml:space="preserve"> t</w:t>
      </w:r>
      <w:r w:rsidRPr="003B31D0">
        <w:rPr>
          <w:rFonts w:cs="Times New Roman"/>
          <w:szCs w:val="26"/>
          <w:lang w:val="vi-VN"/>
        </w:rPr>
        <w:t xml:space="preserve">hời điểm kết thúc </w:t>
      </w:r>
      <w:r w:rsidR="009A07DE" w:rsidRPr="003B31D0">
        <w:rPr>
          <w:rFonts w:cs="Times New Roman"/>
          <w:szCs w:val="26"/>
          <w:lang w:val="vi-VN"/>
        </w:rPr>
        <w:t>chào giá trực tuyến</w:t>
      </w:r>
      <w:r w:rsidRPr="003B31D0">
        <w:rPr>
          <w:rFonts w:cs="Times New Roman"/>
          <w:szCs w:val="26"/>
          <w:lang w:val="vi-VN"/>
        </w:rPr>
        <w:t>;</w:t>
      </w:r>
      <w:r w:rsidR="00E17F18" w:rsidRPr="003B31D0">
        <w:rPr>
          <w:rFonts w:cs="Times New Roman"/>
          <w:szCs w:val="26"/>
          <w:lang w:val="vi-VN"/>
        </w:rPr>
        <w:t xml:space="preserve"> c</w:t>
      </w:r>
      <w:r w:rsidRPr="003B31D0">
        <w:rPr>
          <w:rFonts w:cs="Times New Roman"/>
          <w:szCs w:val="26"/>
          <w:lang w:val="vi-VN"/>
        </w:rPr>
        <w:t xml:space="preserve">ác thông tin </w:t>
      </w:r>
      <w:r w:rsidR="00ED4EA3" w:rsidRPr="003B31D0">
        <w:rPr>
          <w:rFonts w:cs="Times New Roman"/>
          <w:szCs w:val="26"/>
          <w:lang w:val="vi-VN"/>
        </w:rPr>
        <w:t xml:space="preserve">liên quan </w:t>
      </w:r>
      <w:r w:rsidRPr="003B31D0">
        <w:rPr>
          <w:rFonts w:cs="Times New Roman"/>
          <w:szCs w:val="26"/>
          <w:lang w:val="vi-VN"/>
        </w:rPr>
        <w:t xml:space="preserve">khác </w:t>
      </w:r>
      <w:r w:rsidR="00ED4EA3" w:rsidRPr="003B31D0">
        <w:rPr>
          <w:rFonts w:cs="Times New Roman"/>
          <w:szCs w:val="26"/>
          <w:lang w:val="vi-VN"/>
        </w:rPr>
        <w:t>(nếu có)</w:t>
      </w:r>
      <w:r w:rsidRPr="003B31D0">
        <w:rPr>
          <w:rFonts w:cs="Times New Roman"/>
          <w:szCs w:val="26"/>
          <w:lang w:val="vi-VN"/>
        </w:rPr>
        <w:t>;</w:t>
      </w:r>
    </w:p>
    <w:p w14:paraId="7B7361A5" w14:textId="43FA88B8" w:rsidR="00AC036A" w:rsidRPr="003B31D0" w:rsidRDefault="00AC036A" w:rsidP="003B31D0">
      <w:pPr>
        <w:widowControl w:val="0"/>
        <w:spacing w:after="0" w:line="276" w:lineRule="auto"/>
        <w:ind w:firstLine="567"/>
        <w:rPr>
          <w:rFonts w:cs="Times New Roman"/>
          <w:szCs w:val="26"/>
          <w:lang w:val="vi-VN"/>
        </w:rPr>
      </w:pPr>
      <w:r w:rsidRPr="003B31D0">
        <w:rPr>
          <w:rFonts w:cs="Times New Roman"/>
          <w:szCs w:val="26"/>
          <w:lang w:val="vi-VN"/>
        </w:rPr>
        <w:t xml:space="preserve">c) Nhà thầu quyết định việc tham gia </w:t>
      </w:r>
      <w:r w:rsidR="009A07DE" w:rsidRPr="003B31D0">
        <w:rPr>
          <w:rFonts w:cs="Times New Roman"/>
          <w:szCs w:val="26"/>
          <w:lang w:val="vi-VN"/>
        </w:rPr>
        <w:t>chào giá trực tuyến</w:t>
      </w:r>
      <w:r w:rsidRPr="003B31D0">
        <w:rPr>
          <w:rFonts w:cs="Times New Roman"/>
          <w:szCs w:val="26"/>
          <w:lang w:val="vi-VN"/>
        </w:rPr>
        <w:t xml:space="preserve"> theo thông báo của </w:t>
      </w:r>
      <w:r w:rsidR="006475AE" w:rsidRPr="003B31D0">
        <w:rPr>
          <w:rFonts w:cs="Times New Roman"/>
          <w:szCs w:val="26"/>
          <w:lang w:val="vi-VN"/>
        </w:rPr>
        <w:t>chủ đầu tư</w:t>
      </w:r>
      <w:r w:rsidRPr="003B31D0">
        <w:rPr>
          <w:rFonts w:cs="Times New Roman"/>
          <w:szCs w:val="26"/>
          <w:lang w:val="vi-VN"/>
        </w:rPr>
        <w:t xml:space="preserve">. Trường hợp nhà thầu được mời tham gia </w:t>
      </w:r>
      <w:r w:rsidR="009A07DE" w:rsidRPr="003B31D0">
        <w:rPr>
          <w:rFonts w:cs="Times New Roman"/>
          <w:szCs w:val="26"/>
          <w:lang w:val="vi-VN"/>
        </w:rPr>
        <w:t>chào giá trực tuyến</w:t>
      </w:r>
      <w:r w:rsidRPr="003B31D0">
        <w:rPr>
          <w:rFonts w:cs="Times New Roman"/>
          <w:szCs w:val="26"/>
          <w:lang w:val="vi-VN"/>
        </w:rPr>
        <w:t xml:space="preserve"> nhưng không tham gia</w:t>
      </w:r>
      <w:r w:rsidRPr="003B31D0">
        <w:rPr>
          <w:rFonts w:cs="Times New Roman"/>
          <w:b/>
          <w:bCs/>
          <w:szCs w:val="26"/>
          <w:lang w:val="vi-VN"/>
        </w:rPr>
        <w:t xml:space="preserve"> </w:t>
      </w:r>
      <w:r w:rsidRPr="003B31D0">
        <w:rPr>
          <w:rFonts w:cs="Times New Roman"/>
          <w:szCs w:val="26"/>
          <w:lang w:val="vi-VN"/>
        </w:rPr>
        <w:t>thì hồ sơ dự thầu của nhà thầu sẽ tiếp tục được đánh giá về tài chính căn cứ theo hồ sơ dự thầu đã nộp trước thời điểm đóng thầu</w:t>
      </w:r>
      <w:r w:rsidR="00030570" w:rsidRPr="003B31D0">
        <w:rPr>
          <w:rFonts w:cs="Times New Roman"/>
          <w:szCs w:val="26"/>
          <w:lang w:val="vi-VN"/>
        </w:rPr>
        <w:t>.</w:t>
      </w:r>
    </w:p>
    <w:p w14:paraId="1475F86C" w14:textId="77777777" w:rsidR="00AC036A" w:rsidRPr="003B31D0" w:rsidRDefault="00030570" w:rsidP="003B31D0">
      <w:pPr>
        <w:widowControl w:val="0"/>
        <w:spacing w:after="0" w:line="276" w:lineRule="auto"/>
        <w:ind w:firstLine="567"/>
        <w:rPr>
          <w:rFonts w:cs="Times New Roman"/>
          <w:szCs w:val="26"/>
          <w:lang w:val="vi-VN"/>
        </w:rPr>
      </w:pPr>
      <w:r w:rsidRPr="003B31D0">
        <w:rPr>
          <w:rFonts w:cs="Times New Roman"/>
          <w:szCs w:val="26"/>
          <w:lang w:val="vi-VN"/>
        </w:rPr>
        <w:t>6</w:t>
      </w:r>
      <w:r w:rsidR="00AC036A" w:rsidRPr="003B31D0">
        <w:rPr>
          <w:rFonts w:cs="Times New Roman"/>
          <w:szCs w:val="26"/>
          <w:lang w:val="vi-VN"/>
        </w:rPr>
        <w:t xml:space="preserve">. Ghi nhận kết quả </w:t>
      </w:r>
      <w:r w:rsidR="009A07DE" w:rsidRPr="003B31D0">
        <w:rPr>
          <w:rFonts w:cs="Times New Roman"/>
          <w:szCs w:val="26"/>
          <w:lang w:val="vi-VN"/>
        </w:rPr>
        <w:t>chào giá trực tuyến</w:t>
      </w:r>
      <w:r w:rsidR="00AC036A" w:rsidRPr="003B31D0">
        <w:rPr>
          <w:rFonts w:cs="Times New Roman"/>
          <w:szCs w:val="26"/>
          <w:lang w:val="vi-VN"/>
        </w:rPr>
        <w:t>:</w:t>
      </w:r>
    </w:p>
    <w:p w14:paraId="0CC7F5EB" w14:textId="77777777" w:rsidR="00D10494" w:rsidRPr="003B31D0" w:rsidRDefault="00D10494" w:rsidP="003B31D0">
      <w:pPr>
        <w:widowControl w:val="0"/>
        <w:spacing w:after="0" w:line="276" w:lineRule="auto"/>
        <w:ind w:firstLine="567"/>
        <w:rPr>
          <w:rFonts w:cs="Times New Roman"/>
          <w:szCs w:val="26"/>
          <w:lang w:val="vi-VN"/>
        </w:rPr>
      </w:pPr>
      <w:r w:rsidRPr="003B31D0">
        <w:rPr>
          <w:rFonts w:cs="Times New Roman"/>
          <w:szCs w:val="26"/>
          <w:lang w:val="vi-VN"/>
        </w:rPr>
        <w:t>a) Nhà thầu tham gia chào giá trực tuyến trên Hệ thống mạng đấu thầu quốc gia. Thời gian chào giá trực tuyến tối thiểu là 03 giờ kể từ thời điểm bắt đầu chào giá trực tuyến</w:t>
      </w:r>
      <w:r w:rsidR="00D51D76" w:rsidRPr="003B31D0">
        <w:rPr>
          <w:rFonts w:cs="Times New Roman"/>
          <w:szCs w:val="26"/>
          <w:lang w:val="vi-VN"/>
        </w:rPr>
        <w:t>;</w:t>
      </w:r>
    </w:p>
    <w:p w14:paraId="6E31F210" w14:textId="77777777" w:rsidR="00AC036A" w:rsidRPr="003B31D0" w:rsidRDefault="00D10494"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b</w:t>
      </w:r>
      <w:r w:rsidR="00AC036A" w:rsidRPr="003B31D0">
        <w:rPr>
          <w:rFonts w:cs="Times New Roman"/>
          <w:spacing w:val="4"/>
          <w:szCs w:val="26"/>
          <w:lang w:val="vi-VN"/>
        </w:rPr>
        <w:t xml:space="preserve">) Hệ thống mạng đấu thầu quốc gia ghi nhận giá chào cuối cùng của từng nhà thầu tại </w:t>
      </w:r>
      <w:r w:rsidR="00E50B11" w:rsidRPr="003B31D0">
        <w:rPr>
          <w:rFonts w:cs="Times New Roman"/>
          <w:spacing w:val="4"/>
          <w:szCs w:val="26"/>
          <w:lang w:val="vi-VN"/>
        </w:rPr>
        <w:t xml:space="preserve">thời </w:t>
      </w:r>
      <w:r w:rsidR="00AC036A" w:rsidRPr="003B31D0">
        <w:rPr>
          <w:rFonts w:cs="Times New Roman"/>
          <w:spacing w:val="4"/>
          <w:szCs w:val="26"/>
          <w:lang w:val="vi-VN"/>
        </w:rPr>
        <w:t xml:space="preserve">điểm kết thúc </w:t>
      </w:r>
      <w:r w:rsidR="009A07DE" w:rsidRPr="003B31D0">
        <w:rPr>
          <w:rFonts w:cs="Times New Roman"/>
          <w:spacing w:val="4"/>
          <w:szCs w:val="26"/>
          <w:lang w:val="vi-VN"/>
        </w:rPr>
        <w:t>chào giá trực tuyến</w:t>
      </w:r>
      <w:r w:rsidR="00AC036A" w:rsidRPr="003B31D0">
        <w:rPr>
          <w:rFonts w:cs="Times New Roman"/>
          <w:spacing w:val="4"/>
          <w:szCs w:val="26"/>
          <w:lang w:val="vi-VN"/>
        </w:rPr>
        <w:t xml:space="preserve"> và danh sách xếp hạng nhà thầu; </w:t>
      </w:r>
    </w:p>
    <w:p w14:paraId="0D204AC6" w14:textId="22B4CFF7" w:rsidR="00AC036A" w:rsidRPr="003B31D0" w:rsidRDefault="00D10494" w:rsidP="003B31D0">
      <w:pPr>
        <w:widowControl w:val="0"/>
        <w:spacing w:after="0" w:line="276" w:lineRule="auto"/>
        <w:ind w:firstLine="567"/>
        <w:rPr>
          <w:rFonts w:cs="Times New Roman"/>
          <w:szCs w:val="26"/>
          <w:lang w:val="vi-VN"/>
        </w:rPr>
      </w:pPr>
      <w:r w:rsidRPr="003B31D0">
        <w:rPr>
          <w:rFonts w:cs="Times New Roman"/>
          <w:szCs w:val="26"/>
          <w:lang w:val="vi-VN"/>
        </w:rPr>
        <w:t>c</w:t>
      </w:r>
      <w:r w:rsidR="00AC036A" w:rsidRPr="003B31D0">
        <w:rPr>
          <w:rFonts w:cs="Times New Roman"/>
          <w:szCs w:val="26"/>
          <w:lang w:val="vi-VN"/>
        </w:rPr>
        <w:t xml:space="preserve">) Việc xét duyệt trúng thầu </w:t>
      </w:r>
      <w:r w:rsidR="007C0EC3" w:rsidRPr="003B31D0">
        <w:rPr>
          <w:rFonts w:cs="Times New Roman"/>
          <w:szCs w:val="26"/>
          <w:lang w:val="vi-VN"/>
        </w:rPr>
        <w:t xml:space="preserve">thực hiện </w:t>
      </w:r>
      <w:r w:rsidR="00AC036A" w:rsidRPr="003B31D0">
        <w:rPr>
          <w:rFonts w:cs="Times New Roman"/>
          <w:szCs w:val="26"/>
          <w:lang w:val="vi-VN"/>
        </w:rPr>
        <w:t xml:space="preserve">theo quy định tại </w:t>
      </w:r>
      <w:r w:rsidR="00F20820" w:rsidRPr="003B31D0">
        <w:rPr>
          <w:rFonts w:cs="Times New Roman"/>
          <w:szCs w:val="26"/>
          <w:lang w:val="vi-VN"/>
        </w:rPr>
        <w:t>Điều</w:t>
      </w:r>
      <w:r w:rsidR="00AC036A" w:rsidRPr="003B31D0">
        <w:rPr>
          <w:rFonts w:cs="Times New Roman"/>
          <w:szCs w:val="26"/>
          <w:lang w:val="vi-VN"/>
        </w:rPr>
        <w:t xml:space="preserve"> </w:t>
      </w:r>
      <w:r w:rsidR="00DE1B24" w:rsidRPr="003B31D0">
        <w:rPr>
          <w:rFonts w:cs="Times New Roman"/>
          <w:szCs w:val="26"/>
          <w:lang w:val="vi-VN"/>
        </w:rPr>
        <w:t>6</w:t>
      </w:r>
      <w:r w:rsidR="00DB51C1" w:rsidRPr="003B31D0">
        <w:rPr>
          <w:rFonts w:cs="Times New Roman"/>
          <w:szCs w:val="26"/>
          <w:lang w:val="vi-VN"/>
        </w:rPr>
        <w:t>1</w:t>
      </w:r>
      <w:r w:rsidR="00DE1B24" w:rsidRPr="003B31D0">
        <w:rPr>
          <w:rFonts w:cs="Times New Roman"/>
          <w:szCs w:val="26"/>
          <w:lang w:val="vi-VN"/>
        </w:rPr>
        <w:t xml:space="preserve"> </w:t>
      </w:r>
      <w:r w:rsidR="00AC036A" w:rsidRPr="003B31D0">
        <w:rPr>
          <w:rFonts w:cs="Times New Roman"/>
          <w:szCs w:val="26"/>
          <w:lang w:val="vi-VN"/>
        </w:rPr>
        <w:t xml:space="preserve">của Luật Đấu thầu căn cứ vào giá dự thầu và các yếu tố ngoài giá (nếu có) tại thời điểm kết thúc </w:t>
      </w:r>
      <w:r w:rsidR="009A07DE" w:rsidRPr="003B31D0">
        <w:rPr>
          <w:rFonts w:cs="Times New Roman"/>
          <w:szCs w:val="26"/>
          <w:lang w:val="vi-VN"/>
        </w:rPr>
        <w:t>chào giá trực tuyến</w:t>
      </w:r>
      <w:r w:rsidR="00AC036A" w:rsidRPr="003B31D0">
        <w:rPr>
          <w:rFonts w:cs="Times New Roman"/>
          <w:szCs w:val="26"/>
          <w:lang w:val="vi-VN"/>
        </w:rPr>
        <w:t xml:space="preserve"> của nhà thầu xếp thứ nhất</w:t>
      </w:r>
      <w:r w:rsidR="00030570" w:rsidRPr="003B31D0">
        <w:rPr>
          <w:rFonts w:cs="Times New Roman"/>
          <w:szCs w:val="26"/>
          <w:lang w:val="vi-VN"/>
        </w:rPr>
        <w:t>.</w:t>
      </w:r>
    </w:p>
    <w:p w14:paraId="2AE14441" w14:textId="7D5BCDF0" w:rsidR="00AC036A" w:rsidRPr="003B31D0" w:rsidRDefault="00030570" w:rsidP="003B31D0">
      <w:pPr>
        <w:widowControl w:val="0"/>
        <w:spacing w:after="0" w:line="276" w:lineRule="auto"/>
        <w:ind w:firstLine="567"/>
        <w:rPr>
          <w:rFonts w:cs="Times New Roman"/>
          <w:szCs w:val="26"/>
          <w:lang w:val="vi-VN"/>
        </w:rPr>
      </w:pPr>
      <w:r w:rsidRPr="003B31D0">
        <w:rPr>
          <w:rFonts w:cs="Times New Roman"/>
          <w:szCs w:val="26"/>
          <w:lang w:val="vi-VN"/>
        </w:rPr>
        <w:t>7</w:t>
      </w:r>
      <w:r w:rsidR="00AC036A" w:rsidRPr="003B31D0">
        <w:rPr>
          <w:rFonts w:cs="Times New Roman"/>
          <w:szCs w:val="26"/>
          <w:lang w:val="vi-VN"/>
        </w:rPr>
        <w:t xml:space="preserve">. </w:t>
      </w:r>
      <w:r w:rsidR="00614C1B" w:rsidRPr="003B31D0">
        <w:rPr>
          <w:rFonts w:cs="Times New Roman"/>
          <w:szCs w:val="26"/>
          <w:lang w:val="vi-VN"/>
        </w:rPr>
        <w:t>T</w:t>
      </w:r>
      <w:r w:rsidR="00AC036A" w:rsidRPr="003B31D0">
        <w:rPr>
          <w:rFonts w:cs="Times New Roman"/>
          <w:szCs w:val="26"/>
          <w:lang w:val="vi-VN"/>
        </w:rPr>
        <w:t>hẩm định, phê duyệt và công khai kết quả lựa chọn nhà thầu:</w:t>
      </w:r>
    </w:p>
    <w:p w14:paraId="1F043F8B" w14:textId="63C3831D" w:rsidR="00AC036A" w:rsidRPr="003B31D0" w:rsidRDefault="00AC036A" w:rsidP="003B31D0">
      <w:pPr>
        <w:widowControl w:val="0"/>
        <w:spacing w:after="0" w:line="276" w:lineRule="auto"/>
        <w:ind w:firstLine="567"/>
        <w:rPr>
          <w:rFonts w:cs="Times New Roman"/>
          <w:szCs w:val="26"/>
          <w:lang w:val="vi-VN"/>
        </w:rPr>
      </w:pPr>
      <w:r w:rsidRPr="003B31D0">
        <w:rPr>
          <w:rFonts w:cs="Times New Roman"/>
          <w:szCs w:val="26"/>
          <w:lang w:val="vi-VN"/>
        </w:rPr>
        <w:t xml:space="preserve">Việc </w:t>
      </w:r>
      <w:r w:rsidR="00614C1B" w:rsidRPr="003B31D0">
        <w:rPr>
          <w:rFonts w:cs="Times New Roman"/>
          <w:szCs w:val="26"/>
          <w:lang w:val="vi-VN"/>
        </w:rPr>
        <w:t>t</w:t>
      </w:r>
      <w:r w:rsidRPr="003B31D0">
        <w:rPr>
          <w:rFonts w:cs="Times New Roman"/>
          <w:szCs w:val="26"/>
          <w:lang w:val="vi-VN"/>
        </w:rPr>
        <w:t xml:space="preserve">hẩm định, phê duyệt và công khai kết quả lựa chọn nhà thầu thực hiện theo quy định tại Điều </w:t>
      </w:r>
      <w:r w:rsidR="00E15AE6" w:rsidRPr="003B31D0">
        <w:rPr>
          <w:rFonts w:cs="Times New Roman"/>
          <w:szCs w:val="26"/>
          <w:lang w:val="vi-VN"/>
        </w:rPr>
        <w:t xml:space="preserve">33 </w:t>
      </w:r>
      <w:r w:rsidRPr="003B31D0">
        <w:rPr>
          <w:rFonts w:cs="Times New Roman"/>
          <w:szCs w:val="26"/>
          <w:lang w:val="vi-VN"/>
        </w:rPr>
        <w:t>của Nghị định này.</w:t>
      </w:r>
    </w:p>
    <w:p w14:paraId="01066761" w14:textId="77777777" w:rsidR="00AC036A" w:rsidRPr="003B31D0" w:rsidRDefault="00030570" w:rsidP="003B31D0">
      <w:pPr>
        <w:widowControl w:val="0"/>
        <w:spacing w:after="0" w:line="276" w:lineRule="auto"/>
        <w:ind w:firstLine="567"/>
        <w:rPr>
          <w:rFonts w:cs="Times New Roman"/>
          <w:szCs w:val="26"/>
          <w:lang w:val="vi-VN"/>
        </w:rPr>
      </w:pPr>
      <w:r w:rsidRPr="003B31D0">
        <w:rPr>
          <w:rFonts w:cs="Times New Roman"/>
          <w:szCs w:val="26"/>
          <w:lang w:val="vi-VN"/>
        </w:rPr>
        <w:t>8</w:t>
      </w:r>
      <w:r w:rsidR="00AC036A" w:rsidRPr="003B31D0">
        <w:rPr>
          <w:rFonts w:cs="Times New Roman"/>
          <w:szCs w:val="26"/>
          <w:lang w:val="vi-VN"/>
        </w:rPr>
        <w:t>. Hoàn thiện</w:t>
      </w:r>
      <w:r w:rsidR="003030E7" w:rsidRPr="003B31D0">
        <w:rPr>
          <w:rFonts w:cs="Times New Roman"/>
          <w:szCs w:val="26"/>
          <w:lang w:val="vi-VN"/>
        </w:rPr>
        <w:t>,</w:t>
      </w:r>
      <w:r w:rsidR="00AC036A" w:rsidRPr="003B31D0">
        <w:rPr>
          <w:rFonts w:cs="Times New Roman"/>
          <w:szCs w:val="26"/>
          <w:lang w:val="vi-VN"/>
        </w:rPr>
        <w:t xml:space="preserve"> ký kết </w:t>
      </w:r>
      <w:r w:rsidR="003030E7" w:rsidRPr="003B31D0">
        <w:rPr>
          <w:rFonts w:cs="Times New Roman"/>
          <w:szCs w:val="26"/>
          <w:lang w:val="vi-VN"/>
        </w:rPr>
        <w:t xml:space="preserve">và quản lý thực hiện </w:t>
      </w:r>
      <w:r w:rsidR="00AC036A" w:rsidRPr="003B31D0">
        <w:rPr>
          <w:rFonts w:cs="Times New Roman"/>
          <w:szCs w:val="26"/>
          <w:lang w:val="vi-VN"/>
        </w:rPr>
        <w:t>hợp đồng:</w:t>
      </w:r>
    </w:p>
    <w:p w14:paraId="6DB8AA56" w14:textId="516D64AD" w:rsidR="00AC036A" w:rsidRPr="003B31D0" w:rsidRDefault="00AC036A" w:rsidP="003B31D0">
      <w:pPr>
        <w:widowControl w:val="0"/>
        <w:spacing w:after="0" w:line="276" w:lineRule="auto"/>
        <w:ind w:firstLine="567"/>
        <w:rPr>
          <w:rStyle w:val="fontstyle01"/>
          <w:rFonts w:ascii="Times New Roman" w:hAnsi="Times New Roman" w:cs="Times New Roman"/>
          <w:b w:val="0"/>
          <w:bCs w:val="0"/>
          <w:color w:val="auto"/>
          <w:sz w:val="26"/>
          <w:szCs w:val="26"/>
          <w:lang w:val="vi-VN"/>
        </w:rPr>
      </w:pPr>
      <w:r w:rsidRPr="003B31D0">
        <w:rPr>
          <w:rFonts w:cs="Times New Roman"/>
          <w:szCs w:val="26"/>
          <w:lang w:val="vi-VN"/>
        </w:rPr>
        <w:t>Hợp đồng</w:t>
      </w:r>
      <w:r w:rsidRPr="003B31D0">
        <w:rPr>
          <w:rStyle w:val="fontstyle01"/>
          <w:rFonts w:ascii="Times New Roman" w:hAnsi="Times New Roman" w:cs="Times New Roman"/>
          <w:b w:val="0"/>
          <w:bCs w:val="0"/>
          <w:color w:val="auto"/>
          <w:sz w:val="26"/>
          <w:szCs w:val="26"/>
          <w:lang w:val="vi-VN"/>
        </w:rPr>
        <w:t xml:space="preserve"> ký kết giữa các bên phải phù hợp với quyết định phê duyệt kết quả lựa chọn nhà thầu, hồ sơ mời thầu, hồ sơ dự thầu và các tài liệu liên quan khác.</w:t>
      </w:r>
      <w:r w:rsidR="003030E7" w:rsidRPr="003B31D0">
        <w:rPr>
          <w:rStyle w:val="fontstyle01"/>
          <w:rFonts w:ascii="Times New Roman" w:hAnsi="Times New Roman" w:cs="Times New Roman"/>
          <w:b w:val="0"/>
          <w:bCs w:val="0"/>
          <w:color w:val="auto"/>
          <w:sz w:val="26"/>
          <w:szCs w:val="26"/>
          <w:lang w:val="vi-VN"/>
        </w:rPr>
        <w:t xml:space="preserve"> </w:t>
      </w:r>
      <w:r w:rsidR="00CB6654" w:rsidRPr="003B31D0">
        <w:rPr>
          <w:rFonts w:cs="Times New Roman"/>
          <w:szCs w:val="26"/>
          <w:lang w:val="vi-VN"/>
        </w:rPr>
        <w:t>Việc hoàn thiện</w:t>
      </w:r>
      <w:r w:rsidR="005843AC" w:rsidRPr="003B31D0">
        <w:rPr>
          <w:rFonts w:cs="Times New Roman"/>
          <w:szCs w:val="26"/>
          <w:lang w:val="vi-VN"/>
        </w:rPr>
        <w:t>, ký kết</w:t>
      </w:r>
      <w:r w:rsidR="00CB6654" w:rsidRPr="003B31D0">
        <w:rPr>
          <w:rFonts w:cs="Times New Roman"/>
          <w:szCs w:val="26"/>
          <w:lang w:val="vi-VN"/>
        </w:rPr>
        <w:t xml:space="preserve"> và quản lý thực hiện hợp đồng thực hiện theo quy định tại Điều </w:t>
      </w:r>
      <w:r w:rsidR="00E15AE6" w:rsidRPr="003B31D0">
        <w:rPr>
          <w:rFonts w:cs="Times New Roman"/>
          <w:szCs w:val="26"/>
          <w:lang w:val="vi-VN"/>
        </w:rPr>
        <w:t xml:space="preserve">34 </w:t>
      </w:r>
      <w:r w:rsidR="00CB6654" w:rsidRPr="003B31D0">
        <w:rPr>
          <w:rFonts w:cs="Times New Roman"/>
          <w:szCs w:val="26"/>
          <w:lang w:val="vi-VN"/>
        </w:rPr>
        <w:t xml:space="preserve">và Điều </w:t>
      </w:r>
      <w:r w:rsidR="00E15AE6" w:rsidRPr="003B31D0">
        <w:rPr>
          <w:rFonts w:cs="Times New Roman"/>
          <w:szCs w:val="26"/>
          <w:lang w:val="vi-VN"/>
        </w:rPr>
        <w:t xml:space="preserve">35 </w:t>
      </w:r>
      <w:r w:rsidR="00CB6654" w:rsidRPr="003B31D0">
        <w:rPr>
          <w:rFonts w:cs="Times New Roman"/>
          <w:szCs w:val="26"/>
          <w:lang w:val="vi-VN"/>
        </w:rPr>
        <w:t>của Nghị định này.</w:t>
      </w:r>
    </w:p>
    <w:p w14:paraId="606B84A0" w14:textId="0B0D38EF" w:rsidR="00AC036A" w:rsidRPr="00EC74DF" w:rsidRDefault="00AC036A" w:rsidP="00EC74DF">
      <w:pPr>
        <w:pStyle w:val="Heading2"/>
      </w:pPr>
      <w:bookmarkStart w:id="313" w:name="_Toc143810260"/>
      <w:bookmarkStart w:id="314" w:name="_Toc156916735"/>
      <w:r w:rsidRPr="00EC74DF">
        <w:t xml:space="preserve">Điều </w:t>
      </w:r>
      <w:r w:rsidR="00885D17" w:rsidRPr="00EC74DF">
        <w:t>102</w:t>
      </w:r>
      <w:r w:rsidRPr="00EC74DF">
        <w:t xml:space="preserve">. Quy trình </w:t>
      </w:r>
      <w:r w:rsidR="009A07DE" w:rsidRPr="00EC74DF">
        <w:t>chào giá trực tuyến</w:t>
      </w:r>
      <w:r w:rsidRPr="00EC74DF">
        <w:t xml:space="preserve"> rút gọn</w:t>
      </w:r>
      <w:bookmarkEnd w:id="313"/>
      <w:bookmarkEnd w:id="314"/>
    </w:p>
    <w:p w14:paraId="17CBDC59" w14:textId="77777777" w:rsidR="00AC036A" w:rsidRPr="003B31D0" w:rsidRDefault="00AC036A" w:rsidP="003B31D0">
      <w:pPr>
        <w:widowControl w:val="0"/>
        <w:spacing w:after="0" w:line="276" w:lineRule="auto"/>
        <w:ind w:firstLine="567"/>
        <w:rPr>
          <w:rStyle w:val="fontstyle01"/>
          <w:rFonts w:ascii="Times New Roman" w:hAnsi="Times New Roman" w:cs="Times New Roman"/>
          <w:b w:val="0"/>
          <w:bCs w:val="0"/>
          <w:color w:val="auto"/>
          <w:sz w:val="26"/>
          <w:szCs w:val="26"/>
          <w:lang w:val="vi-VN"/>
        </w:rPr>
      </w:pPr>
      <w:r w:rsidRPr="003B31D0">
        <w:rPr>
          <w:rStyle w:val="fontstyle01"/>
          <w:rFonts w:ascii="Times New Roman" w:hAnsi="Times New Roman" w:cs="Times New Roman"/>
          <w:b w:val="0"/>
          <w:bCs w:val="0"/>
          <w:color w:val="auto"/>
          <w:sz w:val="26"/>
          <w:szCs w:val="26"/>
          <w:lang w:val="vi-VN"/>
        </w:rPr>
        <w:t xml:space="preserve">1. Chuẩn bị thông báo mời </w:t>
      </w:r>
      <w:r w:rsidR="000E56AF" w:rsidRPr="003B31D0">
        <w:rPr>
          <w:rStyle w:val="fontstyle01"/>
          <w:rFonts w:ascii="Times New Roman" w:hAnsi="Times New Roman" w:cs="Times New Roman"/>
          <w:b w:val="0"/>
          <w:bCs w:val="0"/>
          <w:color w:val="auto"/>
          <w:sz w:val="26"/>
          <w:szCs w:val="26"/>
          <w:lang w:val="vi-VN"/>
        </w:rPr>
        <w:t>thầu</w:t>
      </w:r>
      <w:r w:rsidR="008F2B2E" w:rsidRPr="003B31D0">
        <w:rPr>
          <w:rStyle w:val="fontstyle01"/>
          <w:rFonts w:ascii="Times New Roman" w:hAnsi="Times New Roman" w:cs="Times New Roman"/>
          <w:b w:val="0"/>
          <w:bCs w:val="0"/>
          <w:color w:val="auto"/>
          <w:sz w:val="26"/>
          <w:szCs w:val="26"/>
          <w:lang w:val="vi-VN"/>
        </w:rPr>
        <w:t xml:space="preserve"> trên cơ sở kế hoạch lựa chọn nhà thầu được phê duyệt</w:t>
      </w:r>
      <w:r w:rsidRPr="003B31D0">
        <w:rPr>
          <w:rStyle w:val="fontstyle01"/>
          <w:rFonts w:ascii="Times New Roman" w:hAnsi="Times New Roman" w:cs="Times New Roman"/>
          <w:b w:val="0"/>
          <w:bCs w:val="0"/>
          <w:color w:val="auto"/>
          <w:sz w:val="26"/>
          <w:szCs w:val="26"/>
          <w:lang w:val="vi-VN"/>
        </w:rPr>
        <w:t>:</w:t>
      </w:r>
    </w:p>
    <w:p w14:paraId="02D0FD3B" w14:textId="77777777" w:rsidR="00AC036A" w:rsidRPr="003B31D0" w:rsidRDefault="00AC036A" w:rsidP="003B31D0">
      <w:pPr>
        <w:widowControl w:val="0"/>
        <w:spacing w:after="0" w:line="276" w:lineRule="auto"/>
        <w:ind w:firstLine="567"/>
        <w:rPr>
          <w:rStyle w:val="fontstyle01"/>
          <w:rFonts w:ascii="Times New Roman" w:hAnsi="Times New Roman" w:cs="Times New Roman"/>
          <w:b w:val="0"/>
          <w:bCs w:val="0"/>
          <w:color w:val="auto"/>
          <w:sz w:val="26"/>
          <w:szCs w:val="26"/>
          <w:lang w:val="vi-VN"/>
        </w:rPr>
      </w:pPr>
      <w:r w:rsidRPr="003B31D0">
        <w:rPr>
          <w:rStyle w:val="fontstyle01"/>
          <w:rFonts w:ascii="Times New Roman" w:hAnsi="Times New Roman" w:cs="Times New Roman"/>
          <w:b w:val="0"/>
          <w:bCs w:val="0"/>
          <w:color w:val="auto"/>
          <w:sz w:val="26"/>
          <w:szCs w:val="26"/>
          <w:lang w:val="vi-VN"/>
        </w:rPr>
        <w:t xml:space="preserve">Thông báo mời </w:t>
      </w:r>
      <w:r w:rsidR="000E56AF" w:rsidRPr="003B31D0">
        <w:rPr>
          <w:rStyle w:val="fontstyle01"/>
          <w:rFonts w:ascii="Times New Roman" w:hAnsi="Times New Roman" w:cs="Times New Roman"/>
          <w:b w:val="0"/>
          <w:bCs w:val="0"/>
          <w:color w:val="auto"/>
          <w:sz w:val="26"/>
          <w:szCs w:val="26"/>
          <w:lang w:val="vi-VN"/>
        </w:rPr>
        <w:t>thầu</w:t>
      </w:r>
      <w:r w:rsidRPr="003B31D0">
        <w:rPr>
          <w:rStyle w:val="fontstyle01"/>
          <w:rFonts w:ascii="Times New Roman" w:hAnsi="Times New Roman" w:cs="Times New Roman"/>
          <w:b w:val="0"/>
          <w:bCs w:val="0"/>
          <w:color w:val="auto"/>
          <w:sz w:val="26"/>
          <w:szCs w:val="26"/>
          <w:lang w:val="vi-VN"/>
        </w:rPr>
        <w:t xml:space="preserve"> </w:t>
      </w:r>
      <w:r w:rsidR="0039004C" w:rsidRPr="003B31D0">
        <w:rPr>
          <w:rStyle w:val="fontstyle01"/>
          <w:rFonts w:ascii="Times New Roman" w:hAnsi="Times New Roman" w:cs="Times New Roman"/>
          <w:b w:val="0"/>
          <w:bCs w:val="0"/>
          <w:color w:val="auto"/>
          <w:sz w:val="26"/>
          <w:szCs w:val="26"/>
          <w:lang w:val="vi-VN"/>
        </w:rPr>
        <w:t>bao gồm</w:t>
      </w:r>
      <w:r w:rsidRPr="003B31D0">
        <w:rPr>
          <w:rStyle w:val="fontstyle01"/>
          <w:rFonts w:ascii="Times New Roman" w:hAnsi="Times New Roman" w:cs="Times New Roman"/>
          <w:b w:val="0"/>
          <w:bCs w:val="0"/>
          <w:color w:val="auto"/>
          <w:sz w:val="26"/>
          <w:szCs w:val="26"/>
          <w:lang w:val="vi-VN"/>
        </w:rPr>
        <w:t xml:space="preserve"> các thông tin sau đây:</w:t>
      </w:r>
    </w:p>
    <w:p w14:paraId="268F6B12" w14:textId="74B0646E" w:rsidR="00AC036A" w:rsidRPr="003B31D0" w:rsidRDefault="00AC036A" w:rsidP="003B31D0">
      <w:pPr>
        <w:widowControl w:val="0"/>
        <w:spacing w:after="0" w:line="276" w:lineRule="auto"/>
        <w:ind w:firstLine="567"/>
        <w:rPr>
          <w:rStyle w:val="fontstyle01"/>
          <w:rFonts w:ascii="Times New Roman" w:hAnsi="Times New Roman" w:cs="Times New Roman"/>
          <w:b w:val="0"/>
          <w:bCs w:val="0"/>
          <w:color w:val="auto"/>
          <w:sz w:val="26"/>
          <w:szCs w:val="26"/>
          <w:lang w:val="vi-VN"/>
        </w:rPr>
      </w:pPr>
      <w:r w:rsidRPr="003B31D0">
        <w:rPr>
          <w:rStyle w:val="fontstyle01"/>
          <w:rFonts w:ascii="Times New Roman" w:hAnsi="Times New Roman" w:cs="Times New Roman"/>
          <w:b w:val="0"/>
          <w:bCs w:val="0"/>
          <w:color w:val="auto"/>
          <w:sz w:val="26"/>
          <w:szCs w:val="26"/>
          <w:lang w:val="vi-VN"/>
        </w:rPr>
        <w:t xml:space="preserve">a) </w:t>
      </w:r>
      <w:bookmarkStart w:id="315" w:name="_Hlk200265772"/>
      <w:bookmarkStart w:id="316" w:name="_Hlk200265762"/>
      <w:r w:rsidR="007723B7" w:rsidRPr="003B31D0">
        <w:rPr>
          <w:rStyle w:val="fontstyle01"/>
          <w:rFonts w:ascii="Times New Roman" w:hAnsi="Times New Roman" w:cs="Times New Roman"/>
          <w:b w:val="0"/>
          <w:bCs w:val="0"/>
          <w:color w:val="auto"/>
          <w:sz w:val="26"/>
          <w:szCs w:val="26"/>
          <w:lang w:val="vi-VN"/>
        </w:rPr>
        <w:t>Yêu cầu cụ thể về xuất xứ, ký mã hiệu, nhãn hiệu, hãng sản xuất, thông số kỹ thuật của hàng hóa, thời gian giao hàng, bảo hành và các nội dung cần thiết khác (nếu có) đối với gói thầu mua sắm hàng hóa; phạm vi công việc, yêu cầu kỹ thuật, thời gian thực hiện, thời gian hoàn thành dịch vụ và các nội dung cần thiết khác (nếu có) đối với gói thầu dịch vụ phi tư vấn</w:t>
      </w:r>
      <w:r w:rsidR="00263CD4" w:rsidRPr="003B31D0">
        <w:rPr>
          <w:rStyle w:val="fontstyle01"/>
          <w:rFonts w:ascii="Times New Roman" w:hAnsi="Times New Roman" w:cs="Times New Roman"/>
          <w:b w:val="0"/>
          <w:bCs w:val="0"/>
          <w:color w:val="auto"/>
          <w:sz w:val="26"/>
          <w:szCs w:val="26"/>
          <w:lang w:val="vi-VN"/>
        </w:rPr>
        <w:t>;</w:t>
      </w:r>
      <w:r w:rsidR="00263CD4" w:rsidRPr="003B31D0">
        <w:rPr>
          <w:rFonts w:cs="Times New Roman"/>
          <w:i/>
          <w:szCs w:val="26"/>
          <w:lang w:val="vi-VN"/>
        </w:rPr>
        <w:t xml:space="preserve"> </w:t>
      </w:r>
      <w:bookmarkStart w:id="317" w:name="_Hlk201337244"/>
      <w:r w:rsidR="00551D50" w:rsidRPr="003B31D0">
        <w:rPr>
          <w:rFonts w:cs="Times New Roman"/>
          <w:iCs/>
          <w:szCs w:val="26"/>
          <w:lang w:val="vi-VN"/>
        </w:rPr>
        <w:t>phạm vi công việc, yêu cầu kỹ thuật, bản vẽ thiết kế thi công, yêu cầu cụ thể về xuất xứ, ký mã hiệu, nhãn hiệu, hãng sản xuất của nguyên vật liệu, vật tư, thiết bị</w:t>
      </w:r>
      <w:r w:rsidR="00977D7E" w:rsidRPr="003B31D0">
        <w:rPr>
          <w:rFonts w:cs="Times New Roman"/>
          <w:iCs/>
          <w:szCs w:val="26"/>
          <w:lang w:val="vi-VN"/>
        </w:rPr>
        <w:t xml:space="preserve"> (nếu có)</w:t>
      </w:r>
      <w:r w:rsidR="00551D50" w:rsidRPr="003B31D0">
        <w:rPr>
          <w:rFonts w:cs="Times New Roman"/>
          <w:iCs/>
          <w:szCs w:val="26"/>
          <w:lang w:val="vi-VN"/>
        </w:rPr>
        <w:t>, yêu cầu về nhân sự chủ chốt, thiết bị thi công chủ yếu (nếu có), thời gian thực hiện gói thầu và các nội dung cần thiết khác (nếu có) đối với gói thầu xây lắp</w:t>
      </w:r>
      <w:bookmarkEnd w:id="317"/>
      <w:r w:rsidR="007723B7" w:rsidRPr="003B31D0">
        <w:rPr>
          <w:rStyle w:val="fontstyle01"/>
          <w:rFonts w:ascii="Times New Roman" w:hAnsi="Times New Roman" w:cs="Times New Roman"/>
          <w:b w:val="0"/>
          <w:bCs w:val="0"/>
          <w:iCs/>
          <w:color w:val="auto"/>
          <w:sz w:val="26"/>
          <w:szCs w:val="26"/>
          <w:lang w:val="vi-VN"/>
        </w:rPr>
        <w:t>.</w:t>
      </w:r>
      <w:r w:rsidR="007723B7" w:rsidRPr="003B31D0">
        <w:rPr>
          <w:rStyle w:val="fontstyle01"/>
          <w:rFonts w:ascii="Times New Roman" w:hAnsi="Times New Roman" w:cs="Times New Roman"/>
          <w:b w:val="0"/>
          <w:bCs w:val="0"/>
          <w:color w:val="auto"/>
          <w:sz w:val="26"/>
          <w:szCs w:val="26"/>
          <w:lang w:val="vi-VN"/>
        </w:rPr>
        <w:t xml:space="preserve"> Thời gian giao hàng, thời gian hoàn thành phải bảo đảm phù hợp, không làm hạn chế sự tham gia của nhà thầu theo quy định tại</w:t>
      </w:r>
      <w:r w:rsidR="002012AE" w:rsidRPr="003B31D0">
        <w:rPr>
          <w:rStyle w:val="fontstyle01"/>
          <w:rFonts w:ascii="Times New Roman" w:hAnsi="Times New Roman" w:cs="Times New Roman"/>
          <w:b w:val="0"/>
          <w:bCs w:val="0"/>
          <w:color w:val="auto"/>
          <w:sz w:val="26"/>
          <w:szCs w:val="26"/>
          <w:lang w:val="vi-VN"/>
        </w:rPr>
        <w:t xml:space="preserve"> khoản 3</w:t>
      </w:r>
      <w:r w:rsidR="007723B7" w:rsidRPr="003B31D0">
        <w:rPr>
          <w:rStyle w:val="fontstyle01"/>
          <w:rFonts w:ascii="Times New Roman" w:hAnsi="Times New Roman" w:cs="Times New Roman"/>
          <w:b w:val="0"/>
          <w:bCs w:val="0"/>
          <w:color w:val="auto"/>
          <w:sz w:val="26"/>
          <w:szCs w:val="26"/>
          <w:lang w:val="vi-VN"/>
        </w:rPr>
        <w:t xml:space="preserve"> Điều </w:t>
      </w:r>
      <w:r w:rsidR="00A5741D" w:rsidRPr="003B31D0">
        <w:rPr>
          <w:rStyle w:val="fontstyle01"/>
          <w:rFonts w:ascii="Times New Roman" w:hAnsi="Times New Roman" w:cs="Times New Roman"/>
          <w:b w:val="0"/>
          <w:bCs w:val="0"/>
          <w:color w:val="auto"/>
          <w:sz w:val="26"/>
          <w:szCs w:val="26"/>
          <w:lang w:val="vi-VN"/>
        </w:rPr>
        <w:t xml:space="preserve">44 </w:t>
      </w:r>
      <w:r w:rsidR="007723B7" w:rsidRPr="003B31D0">
        <w:rPr>
          <w:rStyle w:val="fontstyle01"/>
          <w:rFonts w:ascii="Times New Roman" w:hAnsi="Times New Roman" w:cs="Times New Roman"/>
          <w:b w:val="0"/>
          <w:bCs w:val="0"/>
          <w:color w:val="auto"/>
          <w:sz w:val="26"/>
          <w:szCs w:val="26"/>
          <w:lang w:val="vi-VN"/>
        </w:rPr>
        <w:t>của Luật Đấu</w:t>
      </w:r>
      <w:bookmarkEnd w:id="315"/>
      <w:r w:rsidR="007723B7" w:rsidRPr="003B31D0">
        <w:rPr>
          <w:rStyle w:val="fontstyle01"/>
          <w:rFonts w:ascii="Times New Roman" w:hAnsi="Times New Roman" w:cs="Times New Roman"/>
          <w:b w:val="0"/>
          <w:bCs w:val="0"/>
          <w:color w:val="auto"/>
          <w:sz w:val="26"/>
          <w:szCs w:val="26"/>
          <w:lang w:val="vi-VN"/>
        </w:rPr>
        <w:t xml:space="preserve"> thầu</w:t>
      </w:r>
      <w:bookmarkEnd w:id="316"/>
      <w:r w:rsidR="007723B7" w:rsidRPr="003B31D0">
        <w:rPr>
          <w:rStyle w:val="fontstyle01"/>
          <w:rFonts w:ascii="Times New Roman" w:hAnsi="Times New Roman" w:cs="Times New Roman"/>
          <w:b w:val="0"/>
          <w:bCs w:val="0"/>
          <w:color w:val="auto"/>
          <w:sz w:val="26"/>
          <w:szCs w:val="26"/>
          <w:lang w:val="vi-VN"/>
        </w:rPr>
        <w:t>;</w:t>
      </w:r>
    </w:p>
    <w:p w14:paraId="670B5294" w14:textId="77777777" w:rsidR="00AC036A" w:rsidRPr="003B31D0" w:rsidRDefault="00AC036A" w:rsidP="003B31D0">
      <w:pPr>
        <w:widowControl w:val="0"/>
        <w:spacing w:after="0" w:line="276" w:lineRule="auto"/>
        <w:ind w:firstLine="567"/>
        <w:rPr>
          <w:rStyle w:val="fontstyle01"/>
          <w:rFonts w:ascii="Times New Roman" w:hAnsi="Times New Roman" w:cs="Times New Roman"/>
          <w:b w:val="0"/>
          <w:bCs w:val="0"/>
          <w:color w:val="auto"/>
          <w:sz w:val="26"/>
          <w:szCs w:val="26"/>
          <w:lang w:val="vi-VN"/>
        </w:rPr>
      </w:pPr>
      <w:r w:rsidRPr="003B31D0">
        <w:rPr>
          <w:rStyle w:val="fontstyle01"/>
          <w:rFonts w:ascii="Times New Roman" w:hAnsi="Times New Roman" w:cs="Times New Roman"/>
          <w:b w:val="0"/>
          <w:bCs w:val="0"/>
          <w:color w:val="auto"/>
          <w:sz w:val="26"/>
          <w:szCs w:val="26"/>
          <w:lang w:val="vi-VN"/>
        </w:rPr>
        <w:t xml:space="preserve">b) Thời điểm bắt đầu </w:t>
      </w:r>
      <w:r w:rsidR="009A07DE" w:rsidRPr="003B31D0">
        <w:rPr>
          <w:rStyle w:val="fontstyle01"/>
          <w:rFonts w:ascii="Times New Roman" w:hAnsi="Times New Roman" w:cs="Times New Roman"/>
          <w:b w:val="0"/>
          <w:bCs w:val="0"/>
          <w:color w:val="auto"/>
          <w:sz w:val="26"/>
          <w:szCs w:val="26"/>
          <w:lang w:val="vi-VN"/>
        </w:rPr>
        <w:t>chào giá trực tuyến</w:t>
      </w:r>
      <w:r w:rsidR="00ED4EA3" w:rsidRPr="003B31D0">
        <w:rPr>
          <w:rStyle w:val="fontstyle01"/>
          <w:rFonts w:ascii="Times New Roman" w:hAnsi="Times New Roman" w:cs="Times New Roman"/>
          <w:b w:val="0"/>
          <w:bCs w:val="0"/>
          <w:color w:val="auto"/>
          <w:sz w:val="26"/>
          <w:szCs w:val="26"/>
          <w:lang w:val="vi-VN"/>
        </w:rPr>
        <w:t>,</w:t>
      </w:r>
      <w:r w:rsidRPr="003B31D0">
        <w:rPr>
          <w:rStyle w:val="fontstyle01"/>
          <w:rFonts w:ascii="Times New Roman" w:hAnsi="Times New Roman" w:cs="Times New Roman"/>
          <w:b w:val="0"/>
          <w:bCs w:val="0"/>
          <w:color w:val="auto"/>
          <w:sz w:val="26"/>
          <w:szCs w:val="26"/>
          <w:lang w:val="vi-VN"/>
        </w:rPr>
        <w:t xml:space="preserve"> nguyên tắc xếp hạng nhà thầu</w:t>
      </w:r>
      <w:r w:rsidR="00ED4EA3" w:rsidRPr="003B31D0">
        <w:rPr>
          <w:rStyle w:val="fontstyle01"/>
          <w:rFonts w:ascii="Times New Roman" w:hAnsi="Times New Roman" w:cs="Times New Roman"/>
          <w:b w:val="0"/>
          <w:bCs w:val="0"/>
          <w:color w:val="auto"/>
          <w:sz w:val="26"/>
          <w:szCs w:val="26"/>
          <w:lang w:val="vi-VN"/>
        </w:rPr>
        <w:t>, bước giá,</w:t>
      </w:r>
      <w:r w:rsidRPr="003B31D0">
        <w:rPr>
          <w:rStyle w:val="fontstyle01"/>
          <w:rFonts w:ascii="Times New Roman" w:hAnsi="Times New Roman" w:cs="Times New Roman"/>
          <w:b w:val="0"/>
          <w:bCs w:val="0"/>
          <w:color w:val="auto"/>
          <w:sz w:val="26"/>
          <w:szCs w:val="26"/>
          <w:lang w:val="vi-VN"/>
        </w:rPr>
        <w:t xml:space="preserve"> thời điểm kết thúc </w:t>
      </w:r>
      <w:r w:rsidR="009A07DE" w:rsidRPr="003B31D0">
        <w:rPr>
          <w:rStyle w:val="fontstyle01"/>
          <w:rFonts w:ascii="Times New Roman" w:hAnsi="Times New Roman" w:cs="Times New Roman"/>
          <w:b w:val="0"/>
          <w:bCs w:val="0"/>
          <w:color w:val="auto"/>
          <w:sz w:val="26"/>
          <w:szCs w:val="26"/>
          <w:lang w:val="vi-VN"/>
        </w:rPr>
        <w:t>chào giá trực tuyến</w:t>
      </w:r>
      <w:r w:rsidR="00ED4EA3" w:rsidRPr="003B31D0">
        <w:rPr>
          <w:rStyle w:val="fontstyle01"/>
          <w:rFonts w:ascii="Times New Roman" w:hAnsi="Times New Roman" w:cs="Times New Roman"/>
          <w:b w:val="0"/>
          <w:bCs w:val="0"/>
          <w:color w:val="auto"/>
          <w:sz w:val="26"/>
          <w:szCs w:val="26"/>
          <w:lang w:val="vi-VN"/>
        </w:rPr>
        <w:t xml:space="preserve"> và</w:t>
      </w:r>
      <w:r w:rsidRPr="003B31D0">
        <w:rPr>
          <w:rStyle w:val="fontstyle01"/>
          <w:rFonts w:ascii="Times New Roman" w:hAnsi="Times New Roman" w:cs="Times New Roman"/>
          <w:b w:val="0"/>
          <w:bCs w:val="0"/>
          <w:color w:val="auto"/>
          <w:sz w:val="26"/>
          <w:szCs w:val="26"/>
          <w:lang w:val="vi-VN"/>
        </w:rPr>
        <w:t xml:space="preserve"> các thông tin </w:t>
      </w:r>
      <w:r w:rsidR="00ED4EA3" w:rsidRPr="003B31D0">
        <w:rPr>
          <w:rStyle w:val="fontstyle01"/>
          <w:rFonts w:ascii="Times New Roman" w:hAnsi="Times New Roman" w:cs="Times New Roman"/>
          <w:b w:val="0"/>
          <w:bCs w:val="0"/>
          <w:color w:val="auto"/>
          <w:sz w:val="26"/>
          <w:szCs w:val="26"/>
          <w:lang w:val="vi-VN"/>
        </w:rPr>
        <w:t xml:space="preserve">liên quan </w:t>
      </w:r>
      <w:r w:rsidRPr="003B31D0">
        <w:rPr>
          <w:rStyle w:val="fontstyle01"/>
          <w:rFonts w:ascii="Times New Roman" w:hAnsi="Times New Roman" w:cs="Times New Roman"/>
          <w:b w:val="0"/>
          <w:bCs w:val="0"/>
          <w:color w:val="auto"/>
          <w:sz w:val="26"/>
          <w:szCs w:val="26"/>
          <w:lang w:val="vi-VN"/>
        </w:rPr>
        <w:t xml:space="preserve">khác </w:t>
      </w:r>
      <w:r w:rsidR="00ED4EA3" w:rsidRPr="003B31D0">
        <w:rPr>
          <w:rStyle w:val="fontstyle01"/>
          <w:rFonts w:ascii="Times New Roman" w:hAnsi="Times New Roman" w:cs="Times New Roman"/>
          <w:b w:val="0"/>
          <w:bCs w:val="0"/>
          <w:color w:val="auto"/>
          <w:sz w:val="26"/>
          <w:szCs w:val="26"/>
          <w:lang w:val="vi-VN"/>
        </w:rPr>
        <w:t>(nếu có);</w:t>
      </w:r>
    </w:p>
    <w:p w14:paraId="386BDBB9" w14:textId="77777777" w:rsidR="00AC036A" w:rsidRPr="003B31D0" w:rsidRDefault="00AC036A" w:rsidP="003B31D0">
      <w:pPr>
        <w:widowControl w:val="0"/>
        <w:spacing w:after="0" w:line="276" w:lineRule="auto"/>
        <w:ind w:firstLine="567"/>
        <w:rPr>
          <w:rStyle w:val="fontstyle01"/>
          <w:rFonts w:ascii="Times New Roman" w:hAnsi="Times New Roman" w:cs="Times New Roman"/>
          <w:b w:val="0"/>
          <w:bCs w:val="0"/>
          <w:color w:val="auto"/>
          <w:sz w:val="26"/>
          <w:szCs w:val="26"/>
          <w:lang w:val="vi-VN"/>
        </w:rPr>
      </w:pPr>
      <w:r w:rsidRPr="003B31D0">
        <w:rPr>
          <w:rStyle w:val="fontstyle01"/>
          <w:rFonts w:ascii="Times New Roman" w:hAnsi="Times New Roman" w:cs="Times New Roman"/>
          <w:b w:val="0"/>
          <w:bCs w:val="0"/>
          <w:color w:val="auto"/>
          <w:sz w:val="26"/>
          <w:szCs w:val="26"/>
          <w:lang w:val="vi-VN"/>
        </w:rPr>
        <w:t>c) Không nêu yêu cầu về bảo đảm dự thầu.</w:t>
      </w:r>
    </w:p>
    <w:p w14:paraId="1CD90786" w14:textId="68092D1D" w:rsidR="007C6F8A" w:rsidRPr="003B31D0" w:rsidRDefault="00AC036A" w:rsidP="003B31D0">
      <w:pPr>
        <w:widowControl w:val="0"/>
        <w:spacing w:after="0" w:line="276" w:lineRule="auto"/>
        <w:ind w:firstLine="567"/>
        <w:rPr>
          <w:rStyle w:val="fontstyle01"/>
          <w:rFonts w:ascii="Times New Roman" w:hAnsi="Times New Roman" w:cs="Times New Roman"/>
          <w:b w:val="0"/>
          <w:bCs w:val="0"/>
          <w:color w:val="auto"/>
          <w:sz w:val="26"/>
          <w:szCs w:val="26"/>
          <w:lang w:val="vi-VN"/>
        </w:rPr>
      </w:pPr>
      <w:bookmarkStart w:id="318" w:name="_Hlk200631345"/>
      <w:r w:rsidRPr="003B31D0">
        <w:rPr>
          <w:rStyle w:val="fontstyle01"/>
          <w:rFonts w:ascii="Times New Roman" w:hAnsi="Times New Roman" w:cs="Times New Roman"/>
          <w:b w:val="0"/>
          <w:bCs w:val="0"/>
          <w:color w:val="auto"/>
          <w:sz w:val="26"/>
          <w:szCs w:val="26"/>
          <w:lang w:val="vi-VN"/>
        </w:rPr>
        <w:t xml:space="preserve">2. Sau khi chủ đầu tư phê duyệt thông báo mời </w:t>
      </w:r>
      <w:r w:rsidR="000E56AF" w:rsidRPr="003B31D0">
        <w:rPr>
          <w:rStyle w:val="fontstyle01"/>
          <w:rFonts w:ascii="Times New Roman" w:hAnsi="Times New Roman" w:cs="Times New Roman"/>
          <w:b w:val="0"/>
          <w:bCs w:val="0"/>
          <w:color w:val="auto"/>
          <w:sz w:val="26"/>
          <w:szCs w:val="26"/>
          <w:lang w:val="vi-VN"/>
        </w:rPr>
        <w:t>thầu</w:t>
      </w:r>
      <w:r w:rsidRPr="003B31D0">
        <w:rPr>
          <w:rStyle w:val="fontstyle01"/>
          <w:rFonts w:ascii="Times New Roman" w:hAnsi="Times New Roman" w:cs="Times New Roman"/>
          <w:b w:val="0"/>
          <w:bCs w:val="0"/>
          <w:color w:val="auto"/>
          <w:sz w:val="26"/>
          <w:szCs w:val="26"/>
          <w:lang w:val="vi-VN"/>
        </w:rPr>
        <w:t xml:space="preserve">, </w:t>
      </w:r>
      <w:r w:rsidR="006475AE" w:rsidRPr="003B31D0">
        <w:rPr>
          <w:rStyle w:val="fontstyle01"/>
          <w:rFonts w:ascii="Times New Roman" w:hAnsi="Times New Roman" w:cs="Times New Roman"/>
          <w:b w:val="0"/>
          <w:bCs w:val="0"/>
          <w:color w:val="auto"/>
          <w:sz w:val="26"/>
          <w:szCs w:val="26"/>
          <w:lang w:val="vi-VN"/>
        </w:rPr>
        <w:t>chủ đầu tư</w:t>
      </w:r>
      <w:r w:rsidRPr="003B31D0">
        <w:rPr>
          <w:rStyle w:val="fontstyle01"/>
          <w:rFonts w:ascii="Times New Roman" w:hAnsi="Times New Roman" w:cs="Times New Roman"/>
          <w:b w:val="0"/>
          <w:bCs w:val="0"/>
          <w:color w:val="auto"/>
          <w:sz w:val="26"/>
          <w:szCs w:val="26"/>
          <w:lang w:val="vi-VN"/>
        </w:rPr>
        <w:t xml:space="preserve"> đăng tải thông báo</w:t>
      </w:r>
      <w:r w:rsidRPr="003B31D0" w:rsidDel="005E31E1">
        <w:rPr>
          <w:rStyle w:val="fontstyle01"/>
          <w:rFonts w:ascii="Times New Roman" w:hAnsi="Times New Roman" w:cs="Times New Roman"/>
          <w:b w:val="0"/>
          <w:bCs w:val="0"/>
          <w:color w:val="auto"/>
          <w:sz w:val="26"/>
          <w:szCs w:val="26"/>
          <w:lang w:val="vi-VN"/>
        </w:rPr>
        <w:t xml:space="preserve"> </w:t>
      </w:r>
      <w:r w:rsidRPr="003B31D0">
        <w:rPr>
          <w:rStyle w:val="fontstyle01"/>
          <w:rFonts w:ascii="Times New Roman" w:hAnsi="Times New Roman" w:cs="Times New Roman"/>
          <w:b w:val="0"/>
          <w:bCs w:val="0"/>
          <w:color w:val="auto"/>
          <w:sz w:val="26"/>
          <w:szCs w:val="26"/>
          <w:lang w:val="vi-VN"/>
        </w:rPr>
        <w:t xml:space="preserve">mời </w:t>
      </w:r>
      <w:r w:rsidR="00ED4EA3" w:rsidRPr="003B31D0">
        <w:rPr>
          <w:rStyle w:val="fontstyle01"/>
          <w:rFonts w:ascii="Times New Roman" w:hAnsi="Times New Roman" w:cs="Times New Roman"/>
          <w:b w:val="0"/>
          <w:bCs w:val="0"/>
          <w:color w:val="auto"/>
          <w:sz w:val="26"/>
          <w:szCs w:val="26"/>
          <w:lang w:val="vi-VN"/>
        </w:rPr>
        <w:t>thầu</w:t>
      </w:r>
      <w:r w:rsidRPr="003B31D0">
        <w:rPr>
          <w:rStyle w:val="fontstyle01"/>
          <w:rFonts w:ascii="Times New Roman" w:hAnsi="Times New Roman" w:cs="Times New Roman"/>
          <w:b w:val="0"/>
          <w:bCs w:val="0"/>
          <w:color w:val="auto"/>
          <w:sz w:val="26"/>
          <w:szCs w:val="26"/>
          <w:lang w:val="vi-VN"/>
        </w:rPr>
        <w:t xml:space="preserve"> trên Hệ thống mạng đấu thầu quốc gia</w:t>
      </w:r>
      <w:r w:rsidR="00F571D8" w:rsidRPr="003B31D0">
        <w:rPr>
          <w:rStyle w:val="fontstyle01"/>
          <w:rFonts w:ascii="Times New Roman" w:hAnsi="Times New Roman" w:cs="Times New Roman"/>
          <w:b w:val="0"/>
          <w:bCs w:val="0"/>
          <w:color w:val="auto"/>
          <w:sz w:val="26"/>
          <w:szCs w:val="26"/>
          <w:lang w:val="vi-VN"/>
        </w:rPr>
        <w:t xml:space="preserve"> </w:t>
      </w:r>
      <w:r w:rsidR="0039004C" w:rsidRPr="003B31D0">
        <w:rPr>
          <w:rStyle w:val="fontstyle01"/>
          <w:rFonts w:ascii="Times New Roman" w:hAnsi="Times New Roman" w:cs="Times New Roman"/>
          <w:b w:val="0"/>
          <w:bCs w:val="0"/>
          <w:color w:val="auto"/>
          <w:sz w:val="26"/>
          <w:szCs w:val="26"/>
          <w:lang w:val="vi-VN"/>
        </w:rPr>
        <w:t xml:space="preserve">trong thời hạn </w:t>
      </w:r>
      <w:r w:rsidR="00F571D8" w:rsidRPr="003B31D0">
        <w:rPr>
          <w:rStyle w:val="fontstyle01"/>
          <w:rFonts w:ascii="Times New Roman" w:hAnsi="Times New Roman" w:cs="Times New Roman"/>
          <w:b w:val="0"/>
          <w:bCs w:val="0"/>
          <w:color w:val="auto"/>
          <w:sz w:val="26"/>
          <w:szCs w:val="26"/>
          <w:lang w:val="vi-VN"/>
        </w:rPr>
        <w:t xml:space="preserve">tối thiểu </w:t>
      </w:r>
      <w:r w:rsidR="000E782A" w:rsidRPr="003B31D0">
        <w:rPr>
          <w:rStyle w:val="fontstyle01"/>
          <w:rFonts w:ascii="Times New Roman" w:hAnsi="Times New Roman" w:cs="Times New Roman"/>
          <w:b w:val="0"/>
          <w:bCs w:val="0"/>
          <w:color w:val="auto"/>
          <w:sz w:val="26"/>
          <w:szCs w:val="26"/>
          <w:lang w:val="vi-VN"/>
        </w:rPr>
        <w:t xml:space="preserve">05 ngày làm việc đối với gói thầu </w:t>
      </w:r>
      <w:r w:rsidR="00154B18" w:rsidRPr="003B31D0">
        <w:rPr>
          <w:rStyle w:val="fontstyle01"/>
          <w:rFonts w:ascii="Times New Roman" w:hAnsi="Times New Roman" w:cs="Times New Roman"/>
          <w:b w:val="0"/>
          <w:bCs w:val="0"/>
          <w:color w:val="auto"/>
          <w:sz w:val="26"/>
          <w:szCs w:val="26"/>
          <w:lang w:val="vi-VN"/>
        </w:rPr>
        <w:t xml:space="preserve">có giá gói thầu từ </w:t>
      </w:r>
      <w:r w:rsidR="00806710" w:rsidRPr="003B31D0">
        <w:rPr>
          <w:rStyle w:val="fontstyle01"/>
          <w:rFonts w:ascii="Times New Roman" w:hAnsi="Times New Roman" w:cs="Times New Roman"/>
          <w:b w:val="0"/>
          <w:bCs w:val="0"/>
          <w:color w:val="auto"/>
          <w:sz w:val="26"/>
          <w:szCs w:val="26"/>
          <w:lang w:val="vi-VN"/>
        </w:rPr>
        <w:t>0</w:t>
      </w:r>
      <w:r w:rsidR="00154B18" w:rsidRPr="003B31D0">
        <w:rPr>
          <w:rStyle w:val="fontstyle01"/>
          <w:rFonts w:ascii="Times New Roman" w:hAnsi="Times New Roman" w:cs="Times New Roman"/>
          <w:b w:val="0"/>
          <w:bCs w:val="0"/>
          <w:color w:val="auto"/>
          <w:sz w:val="26"/>
          <w:szCs w:val="26"/>
          <w:lang w:val="vi-VN"/>
        </w:rPr>
        <w:t xml:space="preserve">2 tỷ đồng đến </w:t>
      </w:r>
      <w:r w:rsidR="00806710" w:rsidRPr="003B31D0">
        <w:rPr>
          <w:rStyle w:val="fontstyle01"/>
          <w:rFonts w:ascii="Times New Roman" w:hAnsi="Times New Roman" w:cs="Times New Roman"/>
          <w:b w:val="0"/>
          <w:bCs w:val="0"/>
          <w:color w:val="auto"/>
          <w:sz w:val="26"/>
          <w:szCs w:val="26"/>
          <w:lang w:val="vi-VN"/>
        </w:rPr>
        <w:t>0</w:t>
      </w:r>
      <w:r w:rsidR="00154B18" w:rsidRPr="003B31D0">
        <w:rPr>
          <w:rStyle w:val="fontstyle01"/>
          <w:rFonts w:ascii="Times New Roman" w:hAnsi="Times New Roman" w:cs="Times New Roman"/>
          <w:b w:val="0"/>
          <w:bCs w:val="0"/>
          <w:color w:val="auto"/>
          <w:sz w:val="26"/>
          <w:szCs w:val="26"/>
          <w:lang w:val="vi-VN"/>
        </w:rPr>
        <w:t>5 tỷ đồng</w:t>
      </w:r>
      <w:r w:rsidR="000E782A" w:rsidRPr="003B31D0">
        <w:rPr>
          <w:rStyle w:val="fontstyle01"/>
          <w:rFonts w:ascii="Times New Roman" w:hAnsi="Times New Roman" w:cs="Times New Roman"/>
          <w:b w:val="0"/>
          <w:bCs w:val="0"/>
          <w:color w:val="auto"/>
          <w:sz w:val="26"/>
          <w:szCs w:val="26"/>
          <w:lang w:val="vi-VN"/>
        </w:rPr>
        <w:t xml:space="preserve">, </w:t>
      </w:r>
      <w:r w:rsidR="00C73FC0" w:rsidRPr="003B31D0">
        <w:rPr>
          <w:rStyle w:val="fontstyle01"/>
          <w:rFonts w:ascii="Times New Roman" w:hAnsi="Times New Roman" w:cs="Times New Roman"/>
          <w:b w:val="0"/>
          <w:bCs w:val="0"/>
          <w:color w:val="auto"/>
          <w:sz w:val="26"/>
          <w:szCs w:val="26"/>
          <w:lang w:val="vi-VN"/>
        </w:rPr>
        <w:t>0</w:t>
      </w:r>
      <w:r w:rsidR="003867BC" w:rsidRPr="003B31D0">
        <w:rPr>
          <w:rStyle w:val="fontstyle01"/>
          <w:rFonts w:ascii="Times New Roman" w:hAnsi="Times New Roman" w:cs="Times New Roman"/>
          <w:b w:val="0"/>
          <w:bCs w:val="0"/>
          <w:color w:val="auto"/>
          <w:sz w:val="26"/>
          <w:szCs w:val="26"/>
          <w:lang w:val="vi-VN"/>
        </w:rPr>
        <w:t>3</w:t>
      </w:r>
      <w:r w:rsidR="00C73FC0" w:rsidRPr="003B31D0">
        <w:rPr>
          <w:rStyle w:val="fontstyle01"/>
          <w:rFonts w:ascii="Times New Roman" w:hAnsi="Times New Roman" w:cs="Times New Roman"/>
          <w:b w:val="0"/>
          <w:bCs w:val="0"/>
          <w:color w:val="auto"/>
          <w:sz w:val="26"/>
          <w:szCs w:val="26"/>
          <w:lang w:val="vi-VN"/>
        </w:rPr>
        <w:t xml:space="preserve"> </w:t>
      </w:r>
      <w:r w:rsidR="00F571D8" w:rsidRPr="003B31D0">
        <w:rPr>
          <w:rStyle w:val="fontstyle01"/>
          <w:rFonts w:ascii="Times New Roman" w:hAnsi="Times New Roman" w:cs="Times New Roman"/>
          <w:b w:val="0"/>
          <w:bCs w:val="0"/>
          <w:color w:val="auto"/>
          <w:sz w:val="26"/>
          <w:szCs w:val="26"/>
          <w:lang w:val="vi-VN"/>
        </w:rPr>
        <w:t xml:space="preserve">ngày làm việc </w:t>
      </w:r>
      <w:r w:rsidR="000E782A" w:rsidRPr="003B31D0">
        <w:rPr>
          <w:rStyle w:val="fontstyle01"/>
          <w:rFonts w:ascii="Times New Roman" w:hAnsi="Times New Roman" w:cs="Times New Roman"/>
          <w:b w:val="0"/>
          <w:bCs w:val="0"/>
          <w:color w:val="auto"/>
          <w:sz w:val="26"/>
          <w:szCs w:val="26"/>
          <w:lang w:val="vi-VN"/>
        </w:rPr>
        <w:t>đối với gói thầu</w:t>
      </w:r>
      <w:r w:rsidR="00806710" w:rsidRPr="003B31D0">
        <w:rPr>
          <w:rStyle w:val="fontstyle01"/>
          <w:rFonts w:ascii="Times New Roman" w:hAnsi="Times New Roman" w:cs="Times New Roman"/>
          <w:b w:val="0"/>
          <w:bCs w:val="0"/>
          <w:color w:val="auto"/>
          <w:sz w:val="26"/>
          <w:szCs w:val="26"/>
          <w:lang w:val="vi-VN"/>
        </w:rPr>
        <w:t xml:space="preserve"> dưới 02 tỷ đồng </w:t>
      </w:r>
      <w:r w:rsidR="00F571D8" w:rsidRPr="003B31D0">
        <w:rPr>
          <w:rStyle w:val="fontstyle01"/>
          <w:rFonts w:ascii="Times New Roman" w:hAnsi="Times New Roman" w:cs="Times New Roman"/>
          <w:b w:val="0"/>
          <w:bCs w:val="0"/>
          <w:color w:val="auto"/>
          <w:sz w:val="26"/>
          <w:szCs w:val="26"/>
          <w:lang w:val="vi-VN"/>
        </w:rPr>
        <w:t xml:space="preserve">trước ngày có thời điểm bắt đầu </w:t>
      </w:r>
      <w:r w:rsidR="009A07DE" w:rsidRPr="003B31D0">
        <w:rPr>
          <w:rStyle w:val="fontstyle01"/>
          <w:rFonts w:ascii="Times New Roman" w:hAnsi="Times New Roman" w:cs="Times New Roman"/>
          <w:b w:val="0"/>
          <w:bCs w:val="0"/>
          <w:color w:val="auto"/>
          <w:sz w:val="26"/>
          <w:szCs w:val="26"/>
          <w:lang w:val="vi-VN"/>
        </w:rPr>
        <w:t>chào giá trực tuyến</w:t>
      </w:r>
      <w:r w:rsidRPr="003B31D0">
        <w:rPr>
          <w:rStyle w:val="fontstyle01"/>
          <w:rFonts w:ascii="Times New Roman" w:hAnsi="Times New Roman" w:cs="Times New Roman"/>
          <w:b w:val="0"/>
          <w:bCs w:val="0"/>
          <w:color w:val="auto"/>
          <w:sz w:val="26"/>
          <w:szCs w:val="26"/>
          <w:lang w:val="vi-VN"/>
        </w:rPr>
        <w:t xml:space="preserve">. </w:t>
      </w:r>
      <w:r w:rsidR="00F571D8" w:rsidRPr="003B31D0">
        <w:rPr>
          <w:rStyle w:val="fontstyle01"/>
          <w:rFonts w:ascii="Times New Roman" w:hAnsi="Times New Roman" w:cs="Times New Roman"/>
          <w:b w:val="0"/>
          <w:bCs w:val="0"/>
          <w:color w:val="auto"/>
          <w:sz w:val="26"/>
          <w:szCs w:val="26"/>
          <w:lang w:val="vi-VN"/>
        </w:rPr>
        <w:t xml:space="preserve">Thời gian </w:t>
      </w:r>
      <w:r w:rsidR="009A07DE" w:rsidRPr="003B31D0">
        <w:rPr>
          <w:rStyle w:val="fontstyle01"/>
          <w:rFonts w:ascii="Times New Roman" w:hAnsi="Times New Roman" w:cs="Times New Roman"/>
          <w:b w:val="0"/>
          <w:bCs w:val="0"/>
          <w:color w:val="auto"/>
          <w:sz w:val="26"/>
          <w:szCs w:val="26"/>
          <w:lang w:val="vi-VN"/>
        </w:rPr>
        <w:t>chào giá trực tuyến</w:t>
      </w:r>
      <w:r w:rsidR="00F571D8" w:rsidRPr="003B31D0">
        <w:rPr>
          <w:rStyle w:val="fontstyle01"/>
          <w:rFonts w:ascii="Times New Roman" w:hAnsi="Times New Roman" w:cs="Times New Roman"/>
          <w:b w:val="0"/>
          <w:bCs w:val="0"/>
          <w:color w:val="auto"/>
          <w:sz w:val="26"/>
          <w:szCs w:val="26"/>
          <w:lang w:val="vi-VN"/>
        </w:rPr>
        <w:t xml:space="preserve"> tối thiểu là 24 giờ kể từ thời điểm bắt đầu </w:t>
      </w:r>
      <w:r w:rsidR="009A07DE" w:rsidRPr="003B31D0">
        <w:rPr>
          <w:rStyle w:val="fontstyle01"/>
          <w:rFonts w:ascii="Times New Roman" w:hAnsi="Times New Roman" w:cs="Times New Roman"/>
          <w:b w:val="0"/>
          <w:bCs w:val="0"/>
          <w:color w:val="auto"/>
          <w:sz w:val="26"/>
          <w:szCs w:val="26"/>
          <w:lang w:val="vi-VN"/>
        </w:rPr>
        <w:t>chào giá trực tuyến</w:t>
      </w:r>
      <w:r w:rsidR="00F571D8" w:rsidRPr="003B31D0">
        <w:rPr>
          <w:rStyle w:val="fontstyle01"/>
          <w:rFonts w:ascii="Times New Roman" w:hAnsi="Times New Roman" w:cs="Times New Roman"/>
          <w:b w:val="0"/>
          <w:bCs w:val="0"/>
          <w:color w:val="auto"/>
          <w:sz w:val="26"/>
          <w:szCs w:val="26"/>
          <w:lang w:val="vi-VN"/>
        </w:rPr>
        <w:t>.</w:t>
      </w:r>
      <w:bookmarkEnd w:id="318"/>
      <w:r w:rsidR="007C6F8A" w:rsidRPr="003B31D0">
        <w:rPr>
          <w:rStyle w:val="fontstyle01"/>
          <w:rFonts w:ascii="Times New Roman" w:hAnsi="Times New Roman" w:cs="Times New Roman"/>
          <w:b w:val="0"/>
          <w:bCs w:val="0"/>
          <w:color w:val="auto"/>
          <w:sz w:val="26"/>
          <w:szCs w:val="26"/>
          <w:lang w:val="vi-VN"/>
        </w:rPr>
        <w:t xml:space="preserve"> </w:t>
      </w:r>
    </w:p>
    <w:p w14:paraId="4D0265D0" w14:textId="71F1B17F" w:rsidR="00AC036A" w:rsidRPr="003B31D0" w:rsidRDefault="007723B7" w:rsidP="003B31D0">
      <w:pPr>
        <w:widowControl w:val="0"/>
        <w:spacing w:after="0" w:line="276" w:lineRule="auto"/>
        <w:ind w:firstLine="567"/>
        <w:rPr>
          <w:rStyle w:val="fontstyle01"/>
          <w:rFonts w:ascii="Times New Roman" w:hAnsi="Times New Roman" w:cs="Times New Roman"/>
          <w:b w:val="0"/>
          <w:bCs w:val="0"/>
          <w:color w:val="auto"/>
          <w:sz w:val="26"/>
          <w:szCs w:val="26"/>
          <w:lang w:val="vi-VN"/>
        </w:rPr>
      </w:pPr>
      <w:r w:rsidRPr="003B31D0">
        <w:rPr>
          <w:rStyle w:val="fontstyle01"/>
          <w:rFonts w:ascii="Times New Roman" w:hAnsi="Times New Roman" w:cs="Times New Roman"/>
          <w:b w:val="0"/>
          <w:bCs w:val="0"/>
          <w:color w:val="auto"/>
          <w:sz w:val="26"/>
          <w:szCs w:val="26"/>
          <w:lang w:val="vi-VN"/>
        </w:rPr>
        <w:t xml:space="preserve">3. </w:t>
      </w:r>
      <w:bookmarkStart w:id="319" w:name="_Hlk200266538"/>
      <w:r w:rsidRPr="003B31D0">
        <w:rPr>
          <w:rStyle w:val="fontstyle01"/>
          <w:rFonts w:ascii="Times New Roman" w:hAnsi="Times New Roman" w:cs="Times New Roman"/>
          <w:b w:val="0"/>
          <w:bCs w:val="0"/>
          <w:color w:val="auto"/>
          <w:sz w:val="26"/>
          <w:szCs w:val="26"/>
          <w:lang w:val="vi-VN"/>
        </w:rPr>
        <w:t>Nhà thầu tham gia chào giá trực tuyến trực tiếp trên Hệ thống mạng đấu thầu quốc gia để chào giá cho các nội dung xác định trong thông báo mời thầu và được chào giá theo thời hạn quy định trong thông báo mời thầu. Kể từ lượt chào giá thứ hai, giá chào của nhà thầu không được thấp hơn 90% giá thấp nhất hiển thị trên Hệ thống mạng đấu thầu quốc gia</w:t>
      </w:r>
      <w:bookmarkEnd w:id="319"/>
      <w:r w:rsidRPr="003B31D0">
        <w:rPr>
          <w:rStyle w:val="fontstyle01"/>
          <w:rFonts w:ascii="Times New Roman" w:hAnsi="Times New Roman" w:cs="Times New Roman"/>
          <w:b w:val="0"/>
          <w:bCs w:val="0"/>
          <w:color w:val="auto"/>
          <w:sz w:val="26"/>
          <w:szCs w:val="26"/>
          <w:lang w:val="vi-VN"/>
        </w:rPr>
        <w:t>.</w:t>
      </w:r>
    </w:p>
    <w:p w14:paraId="7008B700" w14:textId="6C0D360A" w:rsidR="00AC036A" w:rsidRPr="003B31D0" w:rsidRDefault="00AC036A" w:rsidP="003B31D0">
      <w:pPr>
        <w:widowControl w:val="0"/>
        <w:spacing w:after="0" w:line="276" w:lineRule="auto"/>
        <w:ind w:firstLine="567"/>
        <w:rPr>
          <w:rStyle w:val="fontstyle01"/>
          <w:rFonts w:ascii="Times New Roman" w:hAnsi="Times New Roman" w:cs="Times New Roman"/>
          <w:b w:val="0"/>
          <w:bCs w:val="0"/>
          <w:color w:val="auto"/>
          <w:sz w:val="26"/>
          <w:szCs w:val="26"/>
          <w:lang w:val="vi-VN"/>
        </w:rPr>
      </w:pPr>
      <w:r w:rsidRPr="003B31D0">
        <w:rPr>
          <w:rStyle w:val="fontstyle01"/>
          <w:rFonts w:ascii="Times New Roman" w:hAnsi="Times New Roman" w:cs="Times New Roman"/>
          <w:b w:val="0"/>
          <w:bCs w:val="0"/>
          <w:color w:val="auto"/>
          <w:sz w:val="26"/>
          <w:szCs w:val="26"/>
          <w:lang w:val="vi-VN"/>
        </w:rPr>
        <w:t xml:space="preserve">4. </w:t>
      </w:r>
      <w:bookmarkStart w:id="320" w:name="_Hlk200266602"/>
      <w:r w:rsidRPr="003B31D0">
        <w:rPr>
          <w:rStyle w:val="fontstyle01"/>
          <w:rFonts w:ascii="Times New Roman" w:hAnsi="Times New Roman" w:cs="Times New Roman"/>
          <w:b w:val="0"/>
          <w:bCs w:val="0"/>
          <w:color w:val="auto"/>
          <w:sz w:val="26"/>
          <w:szCs w:val="26"/>
          <w:lang w:val="vi-VN"/>
        </w:rPr>
        <w:t xml:space="preserve">Để tham gia </w:t>
      </w:r>
      <w:r w:rsidR="009A07DE" w:rsidRPr="003B31D0">
        <w:rPr>
          <w:rStyle w:val="fontstyle01"/>
          <w:rFonts w:ascii="Times New Roman" w:hAnsi="Times New Roman" w:cs="Times New Roman"/>
          <w:b w:val="0"/>
          <w:bCs w:val="0"/>
          <w:color w:val="auto"/>
          <w:sz w:val="26"/>
          <w:szCs w:val="26"/>
          <w:lang w:val="vi-VN"/>
        </w:rPr>
        <w:t>chào giá trực tuyến</w:t>
      </w:r>
      <w:r w:rsidRPr="003B31D0">
        <w:rPr>
          <w:rStyle w:val="fontstyle01"/>
          <w:rFonts w:ascii="Times New Roman" w:hAnsi="Times New Roman" w:cs="Times New Roman"/>
          <w:b w:val="0"/>
          <w:bCs w:val="0"/>
          <w:color w:val="auto"/>
          <w:sz w:val="26"/>
          <w:szCs w:val="26"/>
          <w:lang w:val="vi-VN"/>
        </w:rPr>
        <w:t xml:space="preserve">, nhà thầu phải cam kết trong đơn dự thầu đáp ứng các yêu cầu trong thông báo mời </w:t>
      </w:r>
      <w:r w:rsidR="00ED4EA3" w:rsidRPr="003B31D0">
        <w:rPr>
          <w:rStyle w:val="fontstyle01"/>
          <w:rFonts w:ascii="Times New Roman" w:hAnsi="Times New Roman" w:cs="Times New Roman"/>
          <w:b w:val="0"/>
          <w:bCs w:val="0"/>
          <w:color w:val="auto"/>
          <w:sz w:val="26"/>
          <w:szCs w:val="26"/>
          <w:lang w:val="vi-VN"/>
        </w:rPr>
        <w:t>thầu</w:t>
      </w:r>
      <w:r w:rsidRPr="003B31D0">
        <w:rPr>
          <w:rStyle w:val="fontstyle01"/>
          <w:rFonts w:ascii="Times New Roman" w:hAnsi="Times New Roman" w:cs="Times New Roman"/>
          <w:b w:val="0"/>
          <w:bCs w:val="0"/>
          <w:color w:val="auto"/>
          <w:sz w:val="26"/>
          <w:szCs w:val="26"/>
          <w:lang w:val="vi-VN"/>
        </w:rPr>
        <w:t xml:space="preserve">. Trường hợp nhà thầu trúng thầu </w:t>
      </w:r>
      <w:r w:rsidR="0039004C" w:rsidRPr="003B31D0">
        <w:rPr>
          <w:rStyle w:val="fontstyle01"/>
          <w:rFonts w:ascii="Times New Roman" w:hAnsi="Times New Roman" w:cs="Times New Roman"/>
          <w:b w:val="0"/>
          <w:bCs w:val="0"/>
          <w:color w:val="auto"/>
          <w:sz w:val="26"/>
          <w:szCs w:val="26"/>
          <w:lang w:val="vi-VN"/>
        </w:rPr>
        <w:t>nhưng</w:t>
      </w:r>
      <w:r w:rsidRPr="003B31D0">
        <w:rPr>
          <w:rStyle w:val="fontstyle01"/>
          <w:rFonts w:ascii="Times New Roman" w:hAnsi="Times New Roman" w:cs="Times New Roman"/>
          <w:b w:val="0"/>
          <w:bCs w:val="0"/>
          <w:color w:val="auto"/>
          <w:sz w:val="26"/>
          <w:szCs w:val="26"/>
          <w:lang w:val="vi-VN"/>
        </w:rPr>
        <w:t xml:space="preserve"> không thực hiện </w:t>
      </w:r>
      <w:r w:rsidR="00ED4EA3" w:rsidRPr="003B31D0">
        <w:rPr>
          <w:rStyle w:val="fontstyle01"/>
          <w:rFonts w:ascii="Times New Roman" w:hAnsi="Times New Roman" w:cs="Times New Roman"/>
          <w:b w:val="0"/>
          <w:bCs w:val="0"/>
          <w:color w:val="auto"/>
          <w:sz w:val="26"/>
          <w:szCs w:val="26"/>
          <w:lang w:val="vi-VN"/>
        </w:rPr>
        <w:t xml:space="preserve">theo cam kết </w:t>
      </w:r>
      <w:r w:rsidRPr="003B31D0">
        <w:rPr>
          <w:rStyle w:val="fontstyle01"/>
          <w:rFonts w:ascii="Times New Roman" w:hAnsi="Times New Roman" w:cs="Times New Roman"/>
          <w:b w:val="0"/>
          <w:bCs w:val="0"/>
          <w:color w:val="auto"/>
          <w:sz w:val="26"/>
          <w:szCs w:val="26"/>
          <w:lang w:val="vi-VN"/>
        </w:rPr>
        <w:t>thì bị xử lý theo đúng cam kết trong đơn dự thầu (</w:t>
      </w:r>
      <w:r w:rsidR="0039004C" w:rsidRPr="003B31D0">
        <w:rPr>
          <w:rStyle w:val="fontstyle01"/>
          <w:rFonts w:ascii="Times New Roman" w:hAnsi="Times New Roman" w:cs="Times New Roman"/>
          <w:b w:val="0"/>
          <w:bCs w:val="0"/>
          <w:color w:val="auto"/>
          <w:sz w:val="26"/>
          <w:szCs w:val="26"/>
          <w:lang w:val="vi-VN"/>
        </w:rPr>
        <w:t>công khai</w:t>
      </w:r>
      <w:r w:rsidRPr="003B31D0">
        <w:rPr>
          <w:rStyle w:val="fontstyle01"/>
          <w:rFonts w:ascii="Times New Roman" w:hAnsi="Times New Roman" w:cs="Times New Roman"/>
          <w:b w:val="0"/>
          <w:bCs w:val="0"/>
          <w:color w:val="auto"/>
          <w:sz w:val="26"/>
          <w:szCs w:val="26"/>
          <w:lang w:val="vi-VN"/>
        </w:rPr>
        <w:t xml:space="preserve"> tên </w:t>
      </w:r>
      <w:r w:rsidR="0039004C" w:rsidRPr="003B31D0">
        <w:rPr>
          <w:rStyle w:val="fontstyle01"/>
          <w:rFonts w:ascii="Times New Roman" w:hAnsi="Times New Roman" w:cs="Times New Roman"/>
          <w:b w:val="0"/>
          <w:bCs w:val="0"/>
          <w:color w:val="auto"/>
          <w:sz w:val="26"/>
          <w:szCs w:val="26"/>
          <w:lang w:val="vi-VN"/>
        </w:rPr>
        <w:t xml:space="preserve">nhà thầu </w:t>
      </w:r>
      <w:r w:rsidRPr="003B31D0">
        <w:rPr>
          <w:rStyle w:val="fontstyle01"/>
          <w:rFonts w:ascii="Times New Roman" w:hAnsi="Times New Roman" w:cs="Times New Roman"/>
          <w:b w:val="0"/>
          <w:bCs w:val="0"/>
          <w:color w:val="auto"/>
          <w:sz w:val="26"/>
          <w:szCs w:val="26"/>
          <w:lang w:val="vi-VN"/>
        </w:rPr>
        <w:t>trên Hệ thống mạng đấu thầu quốc gia và khóa</w:t>
      </w:r>
      <w:r w:rsidR="00815247" w:rsidRPr="003B31D0">
        <w:rPr>
          <w:rStyle w:val="fontstyle01"/>
          <w:rFonts w:ascii="Times New Roman" w:hAnsi="Times New Roman" w:cs="Times New Roman"/>
          <w:b w:val="0"/>
          <w:bCs w:val="0"/>
          <w:color w:val="auto"/>
          <w:sz w:val="26"/>
          <w:szCs w:val="26"/>
          <w:lang w:val="vi-VN"/>
        </w:rPr>
        <w:t xml:space="preserve"> chức năng chào giá trực tuyến</w:t>
      </w:r>
      <w:r w:rsidRPr="003B31D0">
        <w:rPr>
          <w:rStyle w:val="fontstyle01"/>
          <w:rFonts w:ascii="Times New Roman" w:hAnsi="Times New Roman" w:cs="Times New Roman"/>
          <w:b w:val="0"/>
          <w:bCs w:val="0"/>
          <w:color w:val="auto"/>
          <w:sz w:val="26"/>
          <w:szCs w:val="26"/>
          <w:lang w:val="vi-VN"/>
        </w:rPr>
        <w:t xml:space="preserve"> trong </w:t>
      </w:r>
      <w:r w:rsidR="0039004C" w:rsidRPr="003B31D0">
        <w:rPr>
          <w:rStyle w:val="fontstyle01"/>
          <w:rFonts w:ascii="Times New Roman" w:hAnsi="Times New Roman" w:cs="Times New Roman"/>
          <w:b w:val="0"/>
          <w:bCs w:val="0"/>
          <w:color w:val="auto"/>
          <w:sz w:val="26"/>
          <w:szCs w:val="26"/>
          <w:lang w:val="vi-VN"/>
        </w:rPr>
        <w:t xml:space="preserve">thời hạn </w:t>
      </w:r>
      <w:r w:rsidR="00815247" w:rsidRPr="003B31D0">
        <w:rPr>
          <w:rStyle w:val="fontstyle01"/>
          <w:rFonts w:ascii="Times New Roman" w:hAnsi="Times New Roman" w:cs="Times New Roman"/>
          <w:b w:val="0"/>
          <w:bCs w:val="0"/>
          <w:color w:val="auto"/>
          <w:sz w:val="26"/>
          <w:szCs w:val="26"/>
          <w:lang w:val="vi-VN"/>
        </w:rPr>
        <w:t>0</w:t>
      </w:r>
      <w:r w:rsidR="00D87BC7" w:rsidRPr="003B31D0">
        <w:rPr>
          <w:rStyle w:val="fontstyle01"/>
          <w:rFonts w:ascii="Times New Roman" w:hAnsi="Times New Roman" w:cs="Times New Roman"/>
          <w:b w:val="0"/>
          <w:bCs w:val="0"/>
          <w:color w:val="auto"/>
          <w:sz w:val="26"/>
          <w:szCs w:val="26"/>
          <w:lang w:val="vi-VN"/>
        </w:rPr>
        <w:t>6</w:t>
      </w:r>
      <w:r w:rsidR="00815247" w:rsidRPr="003B31D0">
        <w:rPr>
          <w:rStyle w:val="fontstyle01"/>
          <w:rFonts w:ascii="Times New Roman" w:hAnsi="Times New Roman" w:cs="Times New Roman"/>
          <w:b w:val="0"/>
          <w:bCs w:val="0"/>
          <w:color w:val="auto"/>
          <w:sz w:val="26"/>
          <w:szCs w:val="26"/>
          <w:lang w:val="vi-VN"/>
        </w:rPr>
        <w:t xml:space="preserve"> </w:t>
      </w:r>
      <w:r w:rsidRPr="003B31D0">
        <w:rPr>
          <w:rStyle w:val="fontstyle01"/>
          <w:rFonts w:ascii="Times New Roman" w:hAnsi="Times New Roman" w:cs="Times New Roman"/>
          <w:b w:val="0"/>
          <w:bCs w:val="0"/>
          <w:color w:val="auto"/>
          <w:sz w:val="26"/>
          <w:szCs w:val="26"/>
          <w:lang w:val="vi-VN"/>
        </w:rPr>
        <w:t xml:space="preserve">tháng kể từ ngày </w:t>
      </w:r>
      <w:r w:rsidR="00B65154" w:rsidRPr="003B31D0">
        <w:rPr>
          <w:rStyle w:val="fontstyle01"/>
          <w:rFonts w:ascii="Times New Roman" w:hAnsi="Times New Roman" w:cs="Times New Roman"/>
          <w:b w:val="0"/>
          <w:bCs w:val="0"/>
          <w:color w:val="auto"/>
          <w:sz w:val="26"/>
          <w:szCs w:val="26"/>
          <w:lang w:val="vi-VN"/>
        </w:rPr>
        <w:t>chủ đầu tư công khai tên nhà thầu trên Hệ thống mạng đấu thầu quốc gia</w:t>
      </w:r>
      <w:r w:rsidR="00DA07AD" w:rsidRPr="003B31D0">
        <w:rPr>
          <w:rStyle w:val="fontstyle01"/>
          <w:rFonts w:ascii="Times New Roman" w:hAnsi="Times New Roman" w:cs="Times New Roman"/>
          <w:b w:val="0"/>
          <w:bCs w:val="0"/>
          <w:color w:val="auto"/>
          <w:sz w:val="26"/>
          <w:szCs w:val="26"/>
          <w:lang w:val="vi-VN"/>
        </w:rPr>
        <w:t>)</w:t>
      </w:r>
      <w:r w:rsidR="00B65154" w:rsidRPr="003B31D0">
        <w:rPr>
          <w:rStyle w:val="fontstyle01"/>
          <w:rFonts w:ascii="Times New Roman" w:hAnsi="Times New Roman" w:cs="Times New Roman"/>
          <w:b w:val="0"/>
          <w:bCs w:val="0"/>
          <w:color w:val="auto"/>
          <w:sz w:val="26"/>
          <w:szCs w:val="26"/>
          <w:lang w:val="vi-VN"/>
        </w:rPr>
        <w:t>,</w:t>
      </w:r>
      <w:r w:rsidR="009E7069" w:rsidRPr="003B31D0">
        <w:rPr>
          <w:rStyle w:val="fontstyle01"/>
          <w:rFonts w:ascii="Times New Roman" w:hAnsi="Times New Roman" w:cs="Times New Roman"/>
          <w:b w:val="0"/>
          <w:bCs w:val="0"/>
          <w:color w:val="auto"/>
          <w:sz w:val="26"/>
          <w:szCs w:val="26"/>
          <w:lang w:val="vi-VN"/>
        </w:rPr>
        <w:t xml:space="preserve"> trừ trường hợp bất khả kháng</w:t>
      </w:r>
      <w:bookmarkEnd w:id="320"/>
      <w:r w:rsidRPr="003B31D0">
        <w:rPr>
          <w:rStyle w:val="fontstyle01"/>
          <w:rFonts w:ascii="Times New Roman" w:hAnsi="Times New Roman" w:cs="Times New Roman"/>
          <w:b w:val="0"/>
          <w:bCs w:val="0"/>
          <w:color w:val="auto"/>
          <w:sz w:val="26"/>
          <w:szCs w:val="26"/>
          <w:lang w:val="vi-VN"/>
        </w:rPr>
        <w:t>.</w:t>
      </w:r>
    </w:p>
    <w:p w14:paraId="19615E0F" w14:textId="77777777" w:rsidR="00AC036A" w:rsidRPr="003B31D0" w:rsidRDefault="00AC036A" w:rsidP="003B31D0">
      <w:pPr>
        <w:widowControl w:val="0"/>
        <w:spacing w:after="0" w:line="276" w:lineRule="auto"/>
        <w:ind w:firstLine="567"/>
        <w:rPr>
          <w:rStyle w:val="fontstyle01"/>
          <w:rFonts w:ascii="Times New Roman" w:hAnsi="Times New Roman" w:cs="Times New Roman"/>
          <w:b w:val="0"/>
          <w:bCs w:val="0"/>
          <w:color w:val="auto"/>
          <w:sz w:val="26"/>
          <w:szCs w:val="26"/>
          <w:lang w:val="vi-VN"/>
        </w:rPr>
      </w:pPr>
      <w:r w:rsidRPr="003B31D0">
        <w:rPr>
          <w:rStyle w:val="fontstyle01"/>
          <w:rFonts w:ascii="Times New Roman" w:hAnsi="Times New Roman" w:cs="Times New Roman"/>
          <w:b w:val="0"/>
          <w:bCs w:val="0"/>
          <w:color w:val="auto"/>
          <w:sz w:val="26"/>
          <w:szCs w:val="26"/>
          <w:lang w:val="vi-VN"/>
        </w:rPr>
        <w:t xml:space="preserve">5. Ghi nhận kết quả </w:t>
      </w:r>
      <w:r w:rsidR="009A07DE" w:rsidRPr="003B31D0">
        <w:rPr>
          <w:rStyle w:val="fontstyle01"/>
          <w:rFonts w:ascii="Times New Roman" w:hAnsi="Times New Roman" w:cs="Times New Roman"/>
          <w:b w:val="0"/>
          <w:bCs w:val="0"/>
          <w:color w:val="auto"/>
          <w:sz w:val="26"/>
          <w:szCs w:val="26"/>
          <w:lang w:val="vi-VN"/>
        </w:rPr>
        <w:t>chào giá trực tuyến</w:t>
      </w:r>
      <w:r w:rsidRPr="003B31D0">
        <w:rPr>
          <w:rStyle w:val="fontstyle01"/>
          <w:rFonts w:ascii="Times New Roman" w:hAnsi="Times New Roman" w:cs="Times New Roman"/>
          <w:b w:val="0"/>
          <w:bCs w:val="0"/>
          <w:color w:val="auto"/>
          <w:sz w:val="26"/>
          <w:szCs w:val="26"/>
          <w:lang w:val="vi-VN"/>
        </w:rPr>
        <w:t>:</w:t>
      </w:r>
    </w:p>
    <w:p w14:paraId="47621E05" w14:textId="77777777" w:rsidR="00AC036A" w:rsidRPr="003B31D0" w:rsidRDefault="00AC036A" w:rsidP="003B31D0">
      <w:pPr>
        <w:widowControl w:val="0"/>
        <w:spacing w:after="0" w:line="276" w:lineRule="auto"/>
        <w:ind w:firstLine="567"/>
        <w:rPr>
          <w:rStyle w:val="fontstyle01"/>
          <w:rFonts w:ascii="Times New Roman" w:hAnsi="Times New Roman" w:cs="Times New Roman"/>
          <w:b w:val="0"/>
          <w:bCs w:val="0"/>
          <w:color w:val="auto"/>
          <w:spacing w:val="4"/>
          <w:sz w:val="26"/>
          <w:szCs w:val="26"/>
          <w:lang w:val="vi-VN"/>
        </w:rPr>
      </w:pPr>
      <w:r w:rsidRPr="003B31D0">
        <w:rPr>
          <w:rStyle w:val="fontstyle01"/>
          <w:rFonts w:ascii="Times New Roman" w:hAnsi="Times New Roman" w:cs="Times New Roman"/>
          <w:b w:val="0"/>
          <w:bCs w:val="0"/>
          <w:color w:val="auto"/>
          <w:spacing w:val="4"/>
          <w:sz w:val="26"/>
          <w:szCs w:val="26"/>
          <w:lang w:val="vi-VN"/>
        </w:rPr>
        <w:t xml:space="preserve">a) Hệ thống mạng đấu thầu quốc gia ghi nhận giá chào cuối cùng của từng nhà thầu tại </w:t>
      </w:r>
      <w:r w:rsidR="00C932B4" w:rsidRPr="003B31D0">
        <w:rPr>
          <w:rStyle w:val="fontstyle01"/>
          <w:rFonts w:ascii="Times New Roman" w:hAnsi="Times New Roman" w:cs="Times New Roman"/>
          <w:b w:val="0"/>
          <w:bCs w:val="0"/>
          <w:color w:val="auto"/>
          <w:spacing w:val="4"/>
          <w:sz w:val="26"/>
          <w:szCs w:val="26"/>
          <w:lang w:val="vi-VN"/>
        </w:rPr>
        <w:t xml:space="preserve">thời </w:t>
      </w:r>
      <w:r w:rsidRPr="003B31D0">
        <w:rPr>
          <w:rStyle w:val="fontstyle01"/>
          <w:rFonts w:ascii="Times New Roman" w:hAnsi="Times New Roman" w:cs="Times New Roman"/>
          <w:b w:val="0"/>
          <w:bCs w:val="0"/>
          <w:color w:val="auto"/>
          <w:spacing w:val="4"/>
          <w:sz w:val="26"/>
          <w:szCs w:val="26"/>
          <w:lang w:val="vi-VN"/>
        </w:rPr>
        <w:t xml:space="preserve">điểm kết thúc </w:t>
      </w:r>
      <w:r w:rsidR="009A07DE" w:rsidRPr="003B31D0">
        <w:rPr>
          <w:rStyle w:val="fontstyle01"/>
          <w:rFonts w:ascii="Times New Roman" w:hAnsi="Times New Roman" w:cs="Times New Roman"/>
          <w:b w:val="0"/>
          <w:bCs w:val="0"/>
          <w:color w:val="auto"/>
          <w:spacing w:val="4"/>
          <w:sz w:val="26"/>
          <w:szCs w:val="26"/>
          <w:lang w:val="vi-VN"/>
        </w:rPr>
        <w:t>chào giá trực tuyến</w:t>
      </w:r>
      <w:r w:rsidRPr="003B31D0">
        <w:rPr>
          <w:rStyle w:val="fontstyle01"/>
          <w:rFonts w:ascii="Times New Roman" w:hAnsi="Times New Roman" w:cs="Times New Roman"/>
          <w:b w:val="0"/>
          <w:bCs w:val="0"/>
          <w:color w:val="auto"/>
          <w:spacing w:val="4"/>
          <w:sz w:val="26"/>
          <w:szCs w:val="26"/>
          <w:lang w:val="vi-VN"/>
        </w:rPr>
        <w:t xml:space="preserve"> và danh sách xếp hạng nhà thầu; </w:t>
      </w:r>
    </w:p>
    <w:p w14:paraId="1A2684FA" w14:textId="51DF215B" w:rsidR="00AC036A" w:rsidRPr="003B31D0" w:rsidRDefault="00AC036A" w:rsidP="003B31D0">
      <w:pPr>
        <w:widowControl w:val="0"/>
        <w:spacing w:after="0" w:line="276" w:lineRule="auto"/>
        <w:ind w:firstLine="567"/>
        <w:rPr>
          <w:rStyle w:val="fontstyle01"/>
          <w:rFonts w:ascii="Times New Roman" w:hAnsi="Times New Roman" w:cs="Times New Roman"/>
          <w:b w:val="0"/>
          <w:bCs w:val="0"/>
          <w:color w:val="auto"/>
          <w:sz w:val="26"/>
          <w:szCs w:val="26"/>
          <w:lang w:val="vi-VN"/>
        </w:rPr>
      </w:pPr>
      <w:r w:rsidRPr="003B31D0">
        <w:rPr>
          <w:rStyle w:val="fontstyle01"/>
          <w:rFonts w:ascii="Times New Roman" w:hAnsi="Times New Roman" w:cs="Times New Roman"/>
          <w:b w:val="0"/>
          <w:bCs w:val="0"/>
          <w:color w:val="auto"/>
          <w:sz w:val="26"/>
          <w:szCs w:val="26"/>
          <w:lang w:val="vi-VN"/>
        </w:rPr>
        <w:t xml:space="preserve">b) Việc xét duyệt trúng thầu </w:t>
      </w:r>
      <w:r w:rsidR="00882171" w:rsidRPr="003B31D0">
        <w:rPr>
          <w:rStyle w:val="fontstyle01"/>
          <w:rFonts w:ascii="Times New Roman" w:hAnsi="Times New Roman" w:cs="Times New Roman"/>
          <w:b w:val="0"/>
          <w:bCs w:val="0"/>
          <w:color w:val="auto"/>
          <w:sz w:val="26"/>
          <w:szCs w:val="26"/>
          <w:lang w:val="vi-VN"/>
        </w:rPr>
        <w:t xml:space="preserve">thực hiện </w:t>
      </w:r>
      <w:r w:rsidRPr="003B31D0">
        <w:rPr>
          <w:rStyle w:val="fontstyle01"/>
          <w:rFonts w:ascii="Times New Roman" w:hAnsi="Times New Roman" w:cs="Times New Roman"/>
          <w:b w:val="0"/>
          <w:bCs w:val="0"/>
          <w:color w:val="auto"/>
          <w:sz w:val="26"/>
          <w:szCs w:val="26"/>
          <w:lang w:val="vi-VN"/>
        </w:rPr>
        <w:t xml:space="preserve">theo quy định tại </w:t>
      </w:r>
      <w:r w:rsidR="00F20820" w:rsidRPr="003B31D0">
        <w:rPr>
          <w:rStyle w:val="fontstyle01"/>
          <w:rFonts w:ascii="Times New Roman" w:hAnsi="Times New Roman" w:cs="Times New Roman"/>
          <w:b w:val="0"/>
          <w:bCs w:val="0"/>
          <w:color w:val="auto"/>
          <w:sz w:val="26"/>
          <w:szCs w:val="26"/>
          <w:lang w:val="vi-VN"/>
        </w:rPr>
        <w:t>Điều</w:t>
      </w:r>
      <w:r w:rsidRPr="003B31D0">
        <w:rPr>
          <w:rStyle w:val="fontstyle01"/>
          <w:rFonts w:ascii="Times New Roman" w:hAnsi="Times New Roman" w:cs="Times New Roman"/>
          <w:b w:val="0"/>
          <w:bCs w:val="0"/>
          <w:color w:val="auto"/>
          <w:sz w:val="26"/>
          <w:szCs w:val="26"/>
          <w:lang w:val="vi-VN"/>
        </w:rPr>
        <w:t xml:space="preserve"> 6</w:t>
      </w:r>
      <w:r w:rsidR="00DB51C1" w:rsidRPr="003B31D0">
        <w:rPr>
          <w:rStyle w:val="fontstyle01"/>
          <w:rFonts w:ascii="Times New Roman" w:hAnsi="Times New Roman" w:cs="Times New Roman"/>
          <w:b w:val="0"/>
          <w:bCs w:val="0"/>
          <w:color w:val="auto"/>
          <w:sz w:val="26"/>
          <w:szCs w:val="26"/>
          <w:lang w:val="vi-VN"/>
        </w:rPr>
        <w:t>1</w:t>
      </w:r>
      <w:r w:rsidRPr="003B31D0">
        <w:rPr>
          <w:rStyle w:val="fontstyle01"/>
          <w:rFonts w:ascii="Times New Roman" w:hAnsi="Times New Roman" w:cs="Times New Roman"/>
          <w:b w:val="0"/>
          <w:bCs w:val="0"/>
          <w:color w:val="auto"/>
          <w:sz w:val="26"/>
          <w:szCs w:val="26"/>
          <w:lang w:val="vi-VN"/>
        </w:rPr>
        <w:t xml:space="preserve"> của Luật Đấu thầu căn cứ vào giá dự thầu tại thời điểm kết thúc </w:t>
      </w:r>
      <w:r w:rsidR="009A07DE" w:rsidRPr="003B31D0">
        <w:rPr>
          <w:rStyle w:val="fontstyle01"/>
          <w:rFonts w:ascii="Times New Roman" w:hAnsi="Times New Roman" w:cs="Times New Roman"/>
          <w:b w:val="0"/>
          <w:bCs w:val="0"/>
          <w:color w:val="auto"/>
          <w:sz w:val="26"/>
          <w:szCs w:val="26"/>
          <w:lang w:val="vi-VN"/>
        </w:rPr>
        <w:t>chào giá trực tuyến</w:t>
      </w:r>
      <w:r w:rsidRPr="003B31D0">
        <w:rPr>
          <w:rStyle w:val="fontstyle01"/>
          <w:rFonts w:ascii="Times New Roman" w:hAnsi="Times New Roman" w:cs="Times New Roman"/>
          <w:b w:val="0"/>
          <w:bCs w:val="0"/>
          <w:color w:val="auto"/>
          <w:sz w:val="26"/>
          <w:szCs w:val="26"/>
          <w:lang w:val="vi-VN"/>
        </w:rPr>
        <w:t xml:space="preserve"> của nhà thầu xếp thứ nhất</w:t>
      </w:r>
      <w:r w:rsidR="00370626" w:rsidRPr="003B31D0">
        <w:rPr>
          <w:rStyle w:val="fontstyle01"/>
          <w:rFonts w:ascii="Times New Roman" w:hAnsi="Times New Roman" w:cs="Times New Roman"/>
          <w:b w:val="0"/>
          <w:bCs w:val="0"/>
          <w:color w:val="auto"/>
          <w:sz w:val="26"/>
          <w:szCs w:val="26"/>
          <w:lang w:val="vi-VN"/>
        </w:rPr>
        <w:t>;</w:t>
      </w:r>
    </w:p>
    <w:p w14:paraId="52C83885" w14:textId="0ED64570" w:rsidR="002C434D" w:rsidRPr="003B31D0" w:rsidRDefault="002C434D" w:rsidP="003B31D0">
      <w:pPr>
        <w:widowControl w:val="0"/>
        <w:spacing w:after="0" w:line="276" w:lineRule="auto"/>
        <w:ind w:firstLine="567"/>
        <w:rPr>
          <w:rStyle w:val="fontstyle01"/>
          <w:rFonts w:ascii="Times New Roman" w:hAnsi="Times New Roman" w:cs="Times New Roman"/>
          <w:b w:val="0"/>
          <w:bCs w:val="0"/>
          <w:color w:val="auto"/>
          <w:sz w:val="26"/>
          <w:szCs w:val="26"/>
          <w:lang w:val="vi-VN"/>
        </w:rPr>
      </w:pPr>
      <w:r w:rsidRPr="003B31D0">
        <w:rPr>
          <w:rStyle w:val="fontstyle01"/>
          <w:rFonts w:ascii="Times New Roman" w:hAnsi="Times New Roman" w:cs="Times New Roman"/>
          <w:b w:val="0"/>
          <w:bCs w:val="0"/>
          <w:color w:val="auto"/>
          <w:sz w:val="26"/>
          <w:szCs w:val="26"/>
          <w:lang w:val="vi-VN"/>
        </w:rPr>
        <w:t xml:space="preserve">c) Trên cơ sở kết quả chào giá trực tuyến trên Hệ thống mạng đấu thầu quốc gia, </w:t>
      </w:r>
      <w:r w:rsidR="006475AE" w:rsidRPr="003B31D0">
        <w:rPr>
          <w:rStyle w:val="fontstyle01"/>
          <w:rFonts w:ascii="Times New Roman" w:hAnsi="Times New Roman" w:cs="Times New Roman"/>
          <w:b w:val="0"/>
          <w:bCs w:val="0"/>
          <w:color w:val="auto"/>
          <w:sz w:val="26"/>
          <w:szCs w:val="26"/>
          <w:lang w:val="vi-VN"/>
        </w:rPr>
        <w:t>chủ đầu tư</w:t>
      </w:r>
      <w:r w:rsidRPr="003B31D0">
        <w:rPr>
          <w:rStyle w:val="fontstyle01"/>
          <w:rFonts w:ascii="Times New Roman" w:hAnsi="Times New Roman" w:cs="Times New Roman"/>
          <w:b w:val="0"/>
          <w:bCs w:val="0"/>
          <w:color w:val="auto"/>
          <w:sz w:val="26"/>
          <w:szCs w:val="26"/>
          <w:lang w:val="vi-VN"/>
        </w:rPr>
        <w:t xml:space="preserve"> mời nhà thầu xếp hạng thứ nhất xác nhận về việc chấp thuận được trao hợp đồng trên Hệ thống mạng đấu thầu quốc gia. Nhà thầu được mời có trách nhiệm xác nhận về việc chấp thuận được trao hợp đồng. Trường hợp nhà thầu từ chối hoặc không xác nhận trong thời gian tối đa 03 ngày làm việc kể từ ngày </w:t>
      </w:r>
      <w:r w:rsidR="006475AE" w:rsidRPr="003B31D0">
        <w:rPr>
          <w:rStyle w:val="fontstyle01"/>
          <w:rFonts w:ascii="Times New Roman" w:hAnsi="Times New Roman" w:cs="Times New Roman"/>
          <w:b w:val="0"/>
          <w:bCs w:val="0"/>
          <w:color w:val="auto"/>
          <w:sz w:val="26"/>
          <w:szCs w:val="26"/>
          <w:lang w:val="vi-VN"/>
        </w:rPr>
        <w:t>chủ đầu tư</w:t>
      </w:r>
      <w:r w:rsidRPr="003B31D0">
        <w:rPr>
          <w:rStyle w:val="fontstyle01"/>
          <w:rFonts w:ascii="Times New Roman" w:hAnsi="Times New Roman" w:cs="Times New Roman"/>
          <w:b w:val="0"/>
          <w:bCs w:val="0"/>
          <w:color w:val="auto"/>
          <w:sz w:val="26"/>
          <w:szCs w:val="26"/>
          <w:lang w:val="vi-VN"/>
        </w:rPr>
        <w:t xml:space="preserve"> mời nhà thầu xác nhận về việc chấp thuận được trao hợp đồng trên Hệ thống mạng đấu thầu quốc gia thì nhà thầu sẽ bị</w:t>
      </w:r>
      <w:r w:rsidR="00A41647" w:rsidRPr="003B31D0">
        <w:rPr>
          <w:rStyle w:val="fontstyle01"/>
          <w:rFonts w:ascii="Times New Roman" w:hAnsi="Times New Roman" w:cs="Times New Roman"/>
          <w:b w:val="0"/>
          <w:bCs w:val="0"/>
          <w:color w:val="auto"/>
          <w:sz w:val="26"/>
          <w:szCs w:val="26"/>
          <w:lang w:val="vi-VN"/>
        </w:rPr>
        <w:t xml:space="preserve"> chủ đầu tư</w:t>
      </w:r>
      <w:r w:rsidRPr="003B31D0">
        <w:rPr>
          <w:rStyle w:val="fontstyle01"/>
          <w:rFonts w:ascii="Times New Roman" w:hAnsi="Times New Roman" w:cs="Times New Roman"/>
          <w:b w:val="0"/>
          <w:bCs w:val="0"/>
          <w:color w:val="auto"/>
          <w:sz w:val="26"/>
          <w:szCs w:val="26"/>
          <w:lang w:val="vi-VN"/>
        </w:rPr>
        <w:t xml:space="preserve"> công khai tên trên Hệ thống mạng đấu thầu quốc gia,</w:t>
      </w:r>
      <w:r w:rsidR="00A41647" w:rsidRPr="003B31D0">
        <w:rPr>
          <w:rStyle w:val="fontstyle01"/>
          <w:rFonts w:ascii="Times New Roman" w:hAnsi="Times New Roman" w:cs="Times New Roman"/>
          <w:b w:val="0"/>
          <w:bCs w:val="0"/>
          <w:color w:val="auto"/>
          <w:sz w:val="26"/>
          <w:szCs w:val="26"/>
          <w:lang w:val="vi-VN"/>
        </w:rPr>
        <w:t xml:space="preserve"> bị Hệ thống mạng đấu thầu </w:t>
      </w:r>
      <w:r w:rsidR="00977D7E" w:rsidRPr="003B31D0">
        <w:rPr>
          <w:rStyle w:val="fontstyle01"/>
          <w:rFonts w:ascii="Times New Roman" w:hAnsi="Times New Roman" w:cs="Times New Roman"/>
          <w:b w:val="0"/>
          <w:bCs w:val="0"/>
          <w:color w:val="auto"/>
          <w:sz w:val="26"/>
          <w:szCs w:val="26"/>
          <w:lang w:val="vi-VN"/>
        </w:rPr>
        <w:t xml:space="preserve">quốc </w:t>
      </w:r>
      <w:r w:rsidR="00A41647" w:rsidRPr="003B31D0">
        <w:rPr>
          <w:rStyle w:val="fontstyle01"/>
          <w:rFonts w:ascii="Times New Roman" w:hAnsi="Times New Roman" w:cs="Times New Roman"/>
          <w:b w:val="0"/>
          <w:bCs w:val="0"/>
          <w:color w:val="auto"/>
          <w:sz w:val="26"/>
          <w:szCs w:val="26"/>
          <w:lang w:val="vi-VN"/>
        </w:rPr>
        <w:t>gia</w:t>
      </w:r>
      <w:r w:rsidRPr="003B31D0">
        <w:rPr>
          <w:rStyle w:val="fontstyle01"/>
          <w:rFonts w:ascii="Times New Roman" w:hAnsi="Times New Roman" w:cs="Times New Roman"/>
          <w:b w:val="0"/>
          <w:bCs w:val="0"/>
          <w:color w:val="auto"/>
          <w:sz w:val="26"/>
          <w:szCs w:val="26"/>
          <w:lang w:val="vi-VN"/>
        </w:rPr>
        <w:t xml:space="preserve"> </w:t>
      </w:r>
      <w:r w:rsidR="008A5A36" w:rsidRPr="003B31D0">
        <w:rPr>
          <w:rStyle w:val="fontstyle01"/>
          <w:rFonts w:ascii="Times New Roman" w:hAnsi="Times New Roman" w:cs="Times New Roman"/>
          <w:b w:val="0"/>
          <w:bCs w:val="0"/>
          <w:color w:val="auto"/>
          <w:sz w:val="26"/>
          <w:szCs w:val="26"/>
          <w:lang w:val="vi-VN"/>
        </w:rPr>
        <w:t>khóa chức năng chào giá trực tuyến trong thời hạn 0</w:t>
      </w:r>
      <w:r w:rsidR="00D87BC7" w:rsidRPr="003B31D0">
        <w:rPr>
          <w:rStyle w:val="fontstyle01"/>
          <w:rFonts w:ascii="Times New Roman" w:hAnsi="Times New Roman" w:cs="Times New Roman"/>
          <w:b w:val="0"/>
          <w:bCs w:val="0"/>
          <w:color w:val="auto"/>
          <w:sz w:val="26"/>
          <w:szCs w:val="26"/>
          <w:lang w:val="vi-VN"/>
        </w:rPr>
        <w:t>6</w:t>
      </w:r>
      <w:r w:rsidR="008A5A36" w:rsidRPr="003B31D0">
        <w:rPr>
          <w:rStyle w:val="fontstyle01"/>
          <w:rFonts w:ascii="Times New Roman" w:hAnsi="Times New Roman" w:cs="Times New Roman"/>
          <w:b w:val="0"/>
          <w:bCs w:val="0"/>
          <w:color w:val="auto"/>
          <w:sz w:val="26"/>
          <w:szCs w:val="26"/>
          <w:lang w:val="vi-VN"/>
        </w:rPr>
        <w:t xml:space="preserve"> tháng</w:t>
      </w:r>
      <w:r w:rsidRPr="003B31D0">
        <w:rPr>
          <w:rStyle w:val="fontstyle01"/>
          <w:rFonts w:ascii="Times New Roman" w:hAnsi="Times New Roman" w:cs="Times New Roman"/>
          <w:b w:val="0"/>
          <w:bCs w:val="0"/>
          <w:color w:val="auto"/>
          <w:sz w:val="26"/>
          <w:szCs w:val="26"/>
          <w:lang w:val="vi-VN"/>
        </w:rPr>
        <w:t xml:space="preserve"> kể từ ngày </w:t>
      </w:r>
      <w:r w:rsidR="00A41647" w:rsidRPr="003B31D0">
        <w:rPr>
          <w:rStyle w:val="fontstyle01"/>
          <w:rFonts w:ascii="Times New Roman" w:hAnsi="Times New Roman" w:cs="Times New Roman"/>
          <w:b w:val="0"/>
          <w:bCs w:val="0"/>
          <w:color w:val="auto"/>
          <w:sz w:val="26"/>
          <w:szCs w:val="26"/>
          <w:lang w:val="vi-VN"/>
        </w:rPr>
        <w:t>chủ đầu tư công khai tên</w:t>
      </w:r>
      <w:r w:rsidRPr="003B31D0">
        <w:rPr>
          <w:rStyle w:val="fontstyle01"/>
          <w:rFonts w:ascii="Times New Roman" w:hAnsi="Times New Roman" w:cs="Times New Roman"/>
          <w:b w:val="0"/>
          <w:bCs w:val="0"/>
          <w:color w:val="auto"/>
          <w:sz w:val="26"/>
          <w:szCs w:val="26"/>
          <w:lang w:val="vi-VN"/>
        </w:rPr>
        <w:t xml:space="preserve"> và bị đánh giá về uy tín trong việc tham dự thầu</w:t>
      </w:r>
      <w:r w:rsidR="008A5A36" w:rsidRPr="003B31D0">
        <w:rPr>
          <w:rStyle w:val="fontstyle01"/>
          <w:rFonts w:ascii="Times New Roman" w:hAnsi="Times New Roman" w:cs="Times New Roman"/>
          <w:b w:val="0"/>
          <w:bCs w:val="0"/>
          <w:color w:val="auto"/>
          <w:sz w:val="26"/>
          <w:szCs w:val="26"/>
          <w:lang w:val="vi-VN"/>
        </w:rPr>
        <w:t>. C</w:t>
      </w:r>
      <w:r w:rsidR="006475AE" w:rsidRPr="003B31D0">
        <w:rPr>
          <w:rStyle w:val="fontstyle01"/>
          <w:rFonts w:ascii="Times New Roman" w:hAnsi="Times New Roman" w:cs="Times New Roman"/>
          <w:b w:val="0"/>
          <w:bCs w:val="0"/>
          <w:color w:val="auto"/>
          <w:sz w:val="26"/>
          <w:szCs w:val="26"/>
          <w:lang w:val="vi-VN"/>
        </w:rPr>
        <w:t>hủ đầu tư</w:t>
      </w:r>
      <w:r w:rsidRPr="003B31D0">
        <w:rPr>
          <w:rStyle w:val="fontstyle01"/>
          <w:rFonts w:ascii="Times New Roman" w:hAnsi="Times New Roman" w:cs="Times New Roman"/>
          <w:b w:val="0"/>
          <w:bCs w:val="0"/>
          <w:color w:val="auto"/>
          <w:sz w:val="26"/>
          <w:szCs w:val="26"/>
          <w:lang w:val="vi-VN"/>
        </w:rPr>
        <w:t xml:space="preserve"> mời nhà thầu xếp hạng tiếp theo vào xác nhận</w:t>
      </w:r>
      <w:r w:rsidR="008A5A36" w:rsidRPr="003B31D0">
        <w:rPr>
          <w:rStyle w:val="fontstyle01"/>
          <w:rFonts w:ascii="Times New Roman" w:hAnsi="Times New Roman" w:cs="Times New Roman"/>
          <w:b w:val="0"/>
          <w:bCs w:val="0"/>
          <w:color w:val="auto"/>
          <w:sz w:val="26"/>
          <w:szCs w:val="26"/>
          <w:lang w:val="vi-VN"/>
        </w:rPr>
        <w:t xml:space="preserve"> về việc chấp thuận được trao hợp đồng</w:t>
      </w:r>
      <w:r w:rsidRPr="003B31D0">
        <w:rPr>
          <w:rStyle w:val="fontstyle01"/>
          <w:rFonts w:ascii="Times New Roman" w:hAnsi="Times New Roman" w:cs="Times New Roman"/>
          <w:b w:val="0"/>
          <w:bCs w:val="0"/>
          <w:color w:val="auto"/>
          <w:sz w:val="26"/>
          <w:szCs w:val="26"/>
          <w:lang w:val="vi-VN"/>
        </w:rPr>
        <w:t>.</w:t>
      </w:r>
    </w:p>
    <w:p w14:paraId="662D2E04" w14:textId="23DFD1F6" w:rsidR="00EE4AFB" w:rsidRPr="003B31D0" w:rsidRDefault="00EE4AFB" w:rsidP="003B31D0">
      <w:pPr>
        <w:widowControl w:val="0"/>
        <w:spacing w:after="0" w:line="276" w:lineRule="auto"/>
        <w:ind w:firstLine="567"/>
        <w:rPr>
          <w:rStyle w:val="fontstyle01"/>
          <w:rFonts w:ascii="Times New Roman" w:hAnsi="Times New Roman" w:cs="Times New Roman"/>
          <w:b w:val="0"/>
          <w:bCs w:val="0"/>
          <w:color w:val="auto"/>
          <w:sz w:val="26"/>
          <w:szCs w:val="26"/>
          <w:lang w:val="vi-VN"/>
        </w:rPr>
      </w:pPr>
      <w:r w:rsidRPr="003B31D0">
        <w:rPr>
          <w:rStyle w:val="fontstyle01"/>
          <w:rFonts w:ascii="Times New Roman" w:hAnsi="Times New Roman" w:cs="Times New Roman"/>
          <w:b w:val="0"/>
          <w:bCs w:val="0"/>
          <w:color w:val="auto"/>
          <w:sz w:val="26"/>
          <w:szCs w:val="26"/>
          <w:lang w:val="vi-VN"/>
        </w:rPr>
        <w:t xml:space="preserve">6. </w:t>
      </w:r>
      <w:bookmarkStart w:id="321" w:name="_Hlk201475739"/>
      <w:r w:rsidR="00280505" w:rsidRPr="003B31D0">
        <w:rPr>
          <w:rStyle w:val="fontstyle01"/>
          <w:rFonts w:ascii="Times New Roman" w:hAnsi="Times New Roman" w:cs="Times New Roman"/>
          <w:b w:val="0"/>
          <w:bCs w:val="0"/>
          <w:color w:val="auto"/>
          <w:sz w:val="26"/>
          <w:szCs w:val="26"/>
          <w:lang w:val="vi-VN"/>
        </w:rPr>
        <w:t xml:space="preserve">Phê </w:t>
      </w:r>
      <w:r w:rsidRPr="003B31D0">
        <w:rPr>
          <w:rStyle w:val="fontstyle01"/>
          <w:rFonts w:ascii="Times New Roman" w:hAnsi="Times New Roman" w:cs="Times New Roman"/>
          <w:b w:val="0"/>
          <w:bCs w:val="0"/>
          <w:color w:val="auto"/>
          <w:sz w:val="26"/>
          <w:szCs w:val="26"/>
          <w:lang w:val="vi-VN"/>
        </w:rPr>
        <w:t>duyệt và công khai kết quả lựa chọn nhà thầu:</w:t>
      </w:r>
    </w:p>
    <w:p w14:paraId="6E4B3846" w14:textId="03ACC44E" w:rsidR="00AC036A" w:rsidRPr="003B31D0" w:rsidRDefault="00EE4AFB" w:rsidP="003B31D0">
      <w:pPr>
        <w:widowControl w:val="0"/>
        <w:spacing w:after="0" w:line="276" w:lineRule="auto"/>
        <w:ind w:firstLine="567"/>
        <w:rPr>
          <w:rStyle w:val="fontstyle01"/>
          <w:rFonts w:ascii="Times New Roman" w:hAnsi="Times New Roman" w:cs="Times New Roman"/>
          <w:b w:val="0"/>
          <w:bCs w:val="0"/>
          <w:color w:val="auto"/>
          <w:sz w:val="26"/>
          <w:szCs w:val="26"/>
          <w:lang w:val="vi-VN"/>
        </w:rPr>
      </w:pPr>
      <w:r w:rsidRPr="003B31D0">
        <w:rPr>
          <w:rStyle w:val="fontstyle01"/>
          <w:rFonts w:ascii="Times New Roman" w:hAnsi="Times New Roman" w:cs="Times New Roman"/>
          <w:b w:val="0"/>
          <w:bCs w:val="0"/>
          <w:color w:val="auto"/>
          <w:sz w:val="26"/>
          <w:szCs w:val="26"/>
          <w:lang w:val="vi-VN"/>
        </w:rPr>
        <w:t xml:space="preserve">Trên cơ sở chấp thuận được trao hợp đồng của nhà thầu, việc phê duyệt và công khai kết quả lựa chọn nhà thầu thực hiện theo quy định tại Điều </w:t>
      </w:r>
      <w:r w:rsidR="00E15AE6" w:rsidRPr="003B31D0">
        <w:rPr>
          <w:rStyle w:val="fontstyle01"/>
          <w:rFonts w:ascii="Times New Roman" w:hAnsi="Times New Roman" w:cs="Times New Roman"/>
          <w:b w:val="0"/>
          <w:bCs w:val="0"/>
          <w:color w:val="auto"/>
          <w:sz w:val="26"/>
          <w:szCs w:val="26"/>
          <w:lang w:val="vi-VN"/>
        </w:rPr>
        <w:t xml:space="preserve">33 </w:t>
      </w:r>
      <w:r w:rsidRPr="003B31D0">
        <w:rPr>
          <w:rStyle w:val="fontstyle01"/>
          <w:rFonts w:ascii="Times New Roman" w:hAnsi="Times New Roman" w:cs="Times New Roman"/>
          <w:b w:val="0"/>
          <w:bCs w:val="0"/>
          <w:color w:val="auto"/>
          <w:sz w:val="26"/>
          <w:szCs w:val="26"/>
          <w:lang w:val="vi-VN"/>
        </w:rPr>
        <w:t>của Nghị định này.</w:t>
      </w:r>
      <w:bookmarkEnd w:id="321"/>
    </w:p>
    <w:p w14:paraId="56BADA0D" w14:textId="77777777" w:rsidR="00AC036A" w:rsidRPr="003B31D0" w:rsidRDefault="00AC036A" w:rsidP="003B31D0">
      <w:pPr>
        <w:widowControl w:val="0"/>
        <w:spacing w:after="0" w:line="276" w:lineRule="auto"/>
        <w:ind w:firstLine="567"/>
        <w:rPr>
          <w:rStyle w:val="fontstyle01"/>
          <w:rFonts w:ascii="Times New Roman" w:hAnsi="Times New Roman" w:cs="Times New Roman"/>
          <w:b w:val="0"/>
          <w:bCs w:val="0"/>
          <w:color w:val="auto"/>
          <w:sz w:val="26"/>
          <w:szCs w:val="26"/>
          <w:lang w:val="vi-VN"/>
        </w:rPr>
      </w:pPr>
      <w:r w:rsidRPr="003B31D0">
        <w:rPr>
          <w:rStyle w:val="fontstyle01"/>
          <w:rFonts w:ascii="Times New Roman" w:hAnsi="Times New Roman" w:cs="Times New Roman"/>
          <w:b w:val="0"/>
          <w:bCs w:val="0"/>
          <w:color w:val="auto"/>
          <w:sz w:val="26"/>
          <w:szCs w:val="26"/>
          <w:lang w:val="vi-VN"/>
        </w:rPr>
        <w:t>7. Hoàn thiện</w:t>
      </w:r>
      <w:r w:rsidR="000E56AF" w:rsidRPr="003B31D0">
        <w:rPr>
          <w:rStyle w:val="fontstyle01"/>
          <w:rFonts w:ascii="Times New Roman" w:hAnsi="Times New Roman" w:cs="Times New Roman"/>
          <w:b w:val="0"/>
          <w:bCs w:val="0"/>
          <w:color w:val="auto"/>
          <w:sz w:val="26"/>
          <w:szCs w:val="26"/>
          <w:lang w:val="vi-VN"/>
        </w:rPr>
        <w:t xml:space="preserve">, </w:t>
      </w:r>
      <w:r w:rsidRPr="003B31D0">
        <w:rPr>
          <w:rStyle w:val="fontstyle01"/>
          <w:rFonts w:ascii="Times New Roman" w:hAnsi="Times New Roman" w:cs="Times New Roman"/>
          <w:b w:val="0"/>
          <w:bCs w:val="0"/>
          <w:color w:val="auto"/>
          <w:sz w:val="26"/>
          <w:szCs w:val="26"/>
          <w:lang w:val="vi-VN"/>
        </w:rPr>
        <w:t xml:space="preserve">ký kết </w:t>
      </w:r>
      <w:r w:rsidR="000E56AF" w:rsidRPr="003B31D0">
        <w:rPr>
          <w:rStyle w:val="fontstyle01"/>
          <w:rFonts w:ascii="Times New Roman" w:hAnsi="Times New Roman" w:cs="Times New Roman"/>
          <w:b w:val="0"/>
          <w:bCs w:val="0"/>
          <w:color w:val="auto"/>
          <w:sz w:val="26"/>
          <w:szCs w:val="26"/>
          <w:lang w:val="vi-VN"/>
        </w:rPr>
        <w:t xml:space="preserve">và quản lý thực hiện </w:t>
      </w:r>
      <w:r w:rsidRPr="003B31D0">
        <w:rPr>
          <w:rStyle w:val="fontstyle01"/>
          <w:rFonts w:ascii="Times New Roman" w:hAnsi="Times New Roman" w:cs="Times New Roman"/>
          <w:b w:val="0"/>
          <w:bCs w:val="0"/>
          <w:color w:val="auto"/>
          <w:sz w:val="26"/>
          <w:szCs w:val="26"/>
          <w:lang w:val="vi-VN"/>
        </w:rPr>
        <w:t>hợp đồng:</w:t>
      </w:r>
    </w:p>
    <w:p w14:paraId="594C120B" w14:textId="71DF1799" w:rsidR="00E62D4B" w:rsidRPr="003B31D0" w:rsidRDefault="00AC036A" w:rsidP="003B31D0">
      <w:pPr>
        <w:widowControl w:val="0"/>
        <w:spacing w:after="0" w:line="276" w:lineRule="auto"/>
        <w:ind w:firstLine="567"/>
        <w:rPr>
          <w:rStyle w:val="fontstyle01"/>
          <w:rFonts w:ascii="Times New Roman" w:hAnsi="Times New Roman" w:cs="Times New Roman"/>
          <w:b w:val="0"/>
          <w:bCs w:val="0"/>
          <w:color w:val="auto"/>
          <w:sz w:val="26"/>
          <w:szCs w:val="26"/>
          <w:lang w:val="vi-VN"/>
        </w:rPr>
      </w:pPr>
      <w:r w:rsidRPr="003B31D0">
        <w:rPr>
          <w:rStyle w:val="fontstyle01"/>
          <w:rFonts w:ascii="Times New Roman" w:hAnsi="Times New Roman" w:cs="Times New Roman"/>
          <w:b w:val="0"/>
          <w:bCs w:val="0"/>
          <w:color w:val="auto"/>
          <w:sz w:val="26"/>
          <w:szCs w:val="26"/>
          <w:lang w:val="vi-VN"/>
        </w:rPr>
        <w:t>Hợp đồng ký kết giữa các bên phải phù hợp với quyết định phê duyệt kết quả lựa chọn nhà thầu</w:t>
      </w:r>
      <w:r w:rsidR="00D10494" w:rsidRPr="003B31D0">
        <w:rPr>
          <w:rStyle w:val="fontstyle01"/>
          <w:rFonts w:ascii="Times New Roman" w:hAnsi="Times New Roman" w:cs="Times New Roman"/>
          <w:b w:val="0"/>
          <w:bCs w:val="0"/>
          <w:color w:val="auto"/>
          <w:sz w:val="26"/>
          <w:szCs w:val="26"/>
          <w:lang w:val="vi-VN"/>
        </w:rPr>
        <w:t>,</w:t>
      </w:r>
      <w:r w:rsidRPr="003B31D0">
        <w:rPr>
          <w:rStyle w:val="fontstyle01"/>
          <w:rFonts w:ascii="Times New Roman" w:hAnsi="Times New Roman" w:cs="Times New Roman"/>
          <w:b w:val="0"/>
          <w:bCs w:val="0"/>
          <w:color w:val="auto"/>
          <w:sz w:val="26"/>
          <w:szCs w:val="26"/>
          <w:lang w:val="vi-VN"/>
        </w:rPr>
        <w:t xml:space="preserve"> hồ sơ mời thầu, hồ sơ dự thầu và các tài liệu liên quan khác.</w:t>
      </w:r>
      <w:r w:rsidR="000E56AF" w:rsidRPr="003B31D0">
        <w:rPr>
          <w:rStyle w:val="fontstyle01"/>
          <w:rFonts w:ascii="Times New Roman" w:hAnsi="Times New Roman" w:cs="Times New Roman"/>
          <w:b w:val="0"/>
          <w:bCs w:val="0"/>
          <w:color w:val="auto"/>
          <w:sz w:val="26"/>
          <w:szCs w:val="26"/>
          <w:lang w:val="vi-VN"/>
        </w:rPr>
        <w:t xml:space="preserve"> </w:t>
      </w:r>
      <w:r w:rsidR="00CB6654" w:rsidRPr="003B31D0">
        <w:rPr>
          <w:rStyle w:val="fontstyle01"/>
          <w:rFonts w:ascii="Times New Roman" w:hAnsi="Times New Roman" w:cs="Times New Roman"/>
          <w:b w:val="0"/>
          <w:bCs w:val="0"/>
          <w:color w:val="auto"/>
          <w:sz w:val="26"/>
          <w:szCs w:val="26"/>
          <w:lang w:val="vi-VN"/>
        </w:rPr>
        <w:t>Việc hoàn thiện</w:t>
      </w:r>
      <w:r w:rsidR="00270AFA" w:rsidRPr="003B31D0">
        <w:rPr>
          <w:rStyle w:val="fontstyle01"/>
          <w:rFonts w:ascii="Times New Roman" w:hAnsi="Times New Roman" w:cs="Times New Roman"/>
          <w:b w:val="0"/>
          <w:bCs w:val="0"/>
          <w:color w:val="auto"/>
          <w:sz w:val="26"/>
          <w:szCs w:val="26"/>
          <w:lang w:val="vi-VN"/>
        </w:rPr>
        <w:t>, ký kết</w:t>
      </w:r>
      <w:r w:rsidR="00CB6654" w:rsidRPr="003B31D0">
        <w:rPr>
          <w:rStyle w:val="fontstyle01"/>
          <w:rFonts w:ascii="Times New Roman" w:hAnsi="Times New Roman" w:cs="Times New Roman"/>
          <w:b w:val="0"/>
          <w:bCs w:val="0"/>
          <w:color w:val="auto"/>
          <w:sz w:val="26"/>
          <w:szCs w:val="26"/>
          <w:lang w:val="vi-VN"/>
        </w:rPr>
        <w:t xml:space="preserve"> và quản lý thực hiện hợp đồng thực hiện theo quy định tại Điều </w:t>
      </w:r>
      <w:r w:rsidR="00E15AE6" w:rsidRPr="003B31D0">
        <w:rPr>
          <w:rStyle w:val="fontstyle01"/>
          <w:rFonts w:ascii="Times New Roman" w:hAnsi="Times New Roman" w:cs="Times New Roman"/>
          <w:b w:val="0"/>
          <w:bCs w:val="0"/>
          <w:color w:val="auto"/>
          <w:sz w:val="26"/>
          <w:szCs w:val="26"/>
          <w:lang w:val="vi-VN"/>
        </w:rPr>
        <w:t>34</w:t>
      </w:r>
      <w:r w:rsidR="00E15AE6" w:rsidRPr="003B31D0">
        <w:rPr>
          <w:rFonts w:cs="Times New Roman"/>
          <w:b/>
          <w:bCs/>
          <w:szCs w:val="26"/>
          <w:lang w:val="vi-VN"/>
        </w:rPr>
        <w:t xml:space="preserve"> </w:t>
      </w:r>
      <w:r w:rsidR="00CB6654" w:rsidRPr="003B31D0">
        <w:rPr>
          <w:rFonts w:cs="Times New Roman"/>
          <w:szCs w:val="26"/>
          <w:lang w:val="vi-VN"/>
        </w:rPr>
        <w:t xml:space="preserve">và Điều </w:t>
      </w:r>
      <w:r w:rsidR="00E15AE6" w:rsidRPr="003B31D0">
        <w:rPr>
          <w:rFonts w:cs="Times New Roman"/>
          <w:szCs w:val="26"/>
          <w:lang w:val="vi-VN"/>
        </w:rPr>
        <w:t xml:space="preserve">35 </w:t>
      </w:r>
      <w:r w:rsidR="00CB6654" w:rsidRPr="003B31D0">
        <w:rPr>
          <w:rFonts w:cs="Times New Roman"/>
          <w:szCs w:val="26"/>
          <w:lang w:val="vi-VN"/>
        </w:rPr>
        <w:t>của Nghị định này</w:t>
      </w:r>
      <w:r w:rsidR="00CB6654" w:rsidRPr="003B31D0">
        <w:rPr>
          <w:rStyle w:val="fontstyle01"/>
          <w:rFonts w:ascii="Times New Roman" w:hAnsi="Times New Roman" w:cs="Times New Roman"/>
          <w:b w:val="0"/>
          <w:bCs w:val="0"/>
          <w:color w:val="auto"/>
          <w:sz w:val="26"/>
          <w:szCs w:val="26"/>
          <w:lang w:val="vi-VN"/>
        </w:rPr>
        <w:t>.</w:t>
      </w:r>
    </w:p>
    <w:p w14:paraId="5DBB2921" w14:textId="36AD9B26" w:rsidR="00591757" w:rsidRPr="003B31D0" w:rsidRDefault="00862B7A" w:rsidP="00F11457">
      <w:pPr>
        <w:pStyle w:val="Heading1"/>
        <w:rPr>
          <w:rFonts w:eastAsia="Times New Roman"/>
        </w:rPr>
      </w:pPr>
      <w:bookmarkStart w:id="322" w:name="_Toc156916736"/>
      <w:r w:rsidRPr="003B31D0">
        <w:rPr>
          <w:rFonts w:eastAsia="Times New Roman"/>
        </w:rPr>
        <w:t>M</w:t>
      </w:r>
      <w:r w:rsidR="004164AA" w:rsidRPr="003B31D0">
        <w:rPr>
          <w:rFonts w:eastAsia="Times New Roman"/>
        </w:rPr>
        <w:t>ục</w:t>
      </w:r>
      <w:r w:rsidRPr="003B31D0">
        <w:rPr>
          <w:rFonts w:eastAsia="Times New Roman"/>
        </w:rPr>
        <w:t xml:space="preserve"> </w:t>
      </w:r>
      <w:r w:rsidR="00696F65" w:rsidRPr="003B31D0">
        <w:rPr>
          <w:rFonts w:eastAsia="Times New Roman"/>
        </w:rPr>
        <w:t>3</w:t>
      </w:r>
      <w:bookmarkStart w:id="323" w:name="_Toc156916737"/>
      <w:bookmarkEnd w:id="322"/>
      <w:r w:rsidR="000B1210">
        <w:rPr>
          <w:rFonts w:eastAsia="Times New Roman"/>
        </w:rPr>
        <w:t xml:space="preserve"> </w:t>
      </w:r>
      <w:r w:rsidR="00777FF2">
        <w:rPr>
          <w:rFonts w:eastAsia="Times New Roman"/>
        </w:rPr>
        <w:br w:type="textWrapping" w:clear="all"/>
      </w:r>
      <w:r w:rsidR="00407754" w:rsidRPr="003B31D0">
        <w:rPr>
          <w:rFonts w:eastAsia="Times New Roman"/>
        </w:rPr>
        <w:t>MUA SẮM TRỰC TUYẾN</w:t>
      </w:r>
      <w:bookmarkEnd w:id="323"/>
    </w:p>
    <w:p w14:paraId="02EFFA69" w14:textId="77777777" w:rsidR="00615D3D" w:rsidRPr="003B31D0" w:rsidRDefault="00615D3D" w:rsidP="003B31D0">
      <w:pPr>
        <w:spacing w:line="276" w:lineRule="auto"/>
        <w:rPr>
          <w:szCs w:val="26"/>
          <w:lang w:val="vi-VN"/>
        </w:rPr>
      </w:pPr>
    </w:p>
    <w:p w14:paraId="756453FD" w14:textId="16994DBC" w:rsidR="00407754" w:rsidRPr="00EC74DF" w:rsidRDefault="00407754" w:rsidP="00EC74DF">
      <w:pPr>
        <w:pStyle w:val="Heading2"/>
      </w:pPr>
      <w:bookmarkStart w:id="324" w:name="_Toc156916738"/>
      <w:r w:rsidRPr="00EC74DF">
        <w:rPr>
          <w:rFonts w:hint="eastAsia"/>
        </w:rPr>
        <w:t>Đ</w:t>
      </w:r>
      <w:r w:rsidRPr="00EC74DF">
        <w:t xml:space="preserve">iều </w:t>
      </w:r>
      <w:r w:rsidR="00F11C80" w:rsidRPr="00EC74DF">
        <w:t>10</w:t>
      </w:r>
      <w:r w:rsidR="00037F65" w:rsidRPr="00EC74DF">
        <w:t>3</w:t>
      </w:r>
      <w:r w:rsidRPr="00EC74DF">
        <w:t>. H</w:t>
      </w:r>
      <w:r w:rsidRPr="00EC74DF">
        <w:rPr>
          <w:rFonts w:hint="eastAsia"/>
        </w:rPr>
        <w:t>ì</w:t>
      </w:r>
      <w:r w:rsidRPr="00EC74DF">
        <w:t>nh thức mua sắm trực tuyến</w:t>
      </w:r>
      <w:bookmarkEnd w:id="324"/>
    </w:p>
    <w:p w14:paraId="24F70C9E" w14:textId="680C4458" w:rsidR="00407754" w:rsidRPr="003B31D0" w:rsidRDefault="007E2E93" w:rsidP="003B31D0">
      <w:pPr>
        <w:widowControl w:val="0"/>
        <w:pBdr>
          <w:top w:val="nil"/>
          <w:left w:val="nil"/>
          <w:bottom w:val="nil"/>
          <w:right w:val="nil"/>
          <w:between w:val="nil"/>
        </w:pBdr>
        <w:spacing w:after="0" w:line="276" w:lineRule="auto"/>
        <w:ind w:firstLine="567"/>
        <w:rPr>
          <w:rFonts w:eastAsia="Times New Roman" w:cs="Times New Roman"/>
          <w:szCs w:val="26"/>
          <w:lang w:val="vi-VN"/>
        </w:rPr>
      </w:pPr>
      <w:bookmarkStart w:id="325" w:name="_Hlk148427430"/>
      <w:r w:rsidRPr="003B31D0">
        <w:rPr>
          <w:rFonts w:eastAsia="Times New Roman" w:cs="Times New Roman"/>
          <w:szCs w:val="26"/>
          <w:lang w:val="vi-VN"/>
        </w:rPr>
        <w:t xml:space="preserve">1. Mua sắm trực tuyến phải được phê duyệt trong kế hoạch lựa chọn nhà thầu và được áp dụng đối với hàng hóa, dịch vụ của gói thầu thuộc dự toán mua sắm có giá gói thầu không quá </w:t>
      </w:r>
      <w:r w:rsidR="00B72F9A" w:rsidRPr="003B31D0">
        <w:rPr>
          <w:rFonts w:eastAsia="Times New Roman" w:cs="Times New Roman"/>
          <w:bCs/>
          <w:iCs/>
          <w:szCs w:val="26"/>
          <w:lang w:val="vi-VN"/>
        </w:rPr>
        <w:t>500</w:t>
      </w:r>
      <w:r w:rsidR="00B72F9A" w:rsidRPr="003B31D0">
        <w:rPr>
          <w:rFonts w:eastAsia="Times New Roman" w:cs="Times New Roman"/>
          <w:szCs w:val="26"/>
          <w:lang w:val="vi-VN"/>
        </w:rPr>
        <w:t xml:space="preserve"> </w:t>
      </w:r>
      <w:r w:rsidRPr="003B31D0">
        <w:rPr>
          <w:rFonts w:eastAsia="Times New Roman" w:cs="Times New Roman"/>
          <w:szCs w:val="26"/>
          <w:lang w:val="vi-VN"/>
        </w:rPr>
        <w:t>triệu đồng; gói thầu mua sắm hàng hóa, dịch vụ thuộc dự án có giá gói thầu không quá 01 tỷ đồng.</w:t>
      </w:r>
      <w:r w:rsidR="00407754" w:rsidRPr="003B31D0">
        <w:rPr>
          <w:rFonts w:eastAsia="Times New Roman" w:cs="Times New Roman"/>
          <w:szCs w:val="26"/>
          <w:lang w:val="vi-VN"/>
        </w:rPr>
        <w:t xml:space="preserve"> </w:t>
      </w:r>
    </w:p>
    <w:bookmarkEnd w:id="325"/>
    <w:p w14:paraId="5DC8BBE1" w14:textId="4E25705A" w:rsidR="00A41647" w:rsidRPr="003B31D0" w:rsidRDefault="00AD27AC" w:rsidP="003B31D0">
      <w:pPr>
        <w:widowControl w:val="0"/>
        <w:pBdr>
          <w:top w:val="nil"/>
          <w:left w:val="nil"/>
          <w:bottom w:val="nil"/>
          <w:right w:val="nil"/>
          <w:between w:val="nil"/>
        </w:pBdr>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2. Thời gian áp dụng mua sắm trực tuyến đối với các hạng mục trong danh mục hàng hóa, dịch vụ mua sắm tập trung là </w:t>
      </w:r>
      <w:r w:rsidR="00CE6E5F" w:rsidRPr="003B31D0">
        <w:rPr>
          <w:rFonts w:eastAsia="Times New Roman" w:cs="Times New Roman"/>
          <w:szCs w:val="26"/>
          <w:lang w:val="vi-VN"/>
        </w:rPr>
        <w:t xml:space="preserve">thời gian thực hiện </w:t>
      </w:r>
      <w:r w:rsidRPr="003B31D0">
        <w:rPr>
          <w:rFonts w:eastAsia="Times New Roman" w:cs="Times New Roman"/>
          <w:szCs w:val="26"/>
          <w:lang w:val="vi-VN"/>
        </w:rPr>
        <w:t xml:space="preserve">hợp đồng </w:t>
      </w:r>
      <w:r w:rsidR="00CE6E5F" w:rsidRPr="003B31D0">
        <w:rPr>
          <w:rFonts w:eastAsia="Times New Roman" w:cs="Times New Roman"/>
          <w:szCs w:val="26"/>
          <w:lang w:val="vi-VN"/>
        </w:rPr>
        <w:t xml:space="preserve">trong trường hợp không </w:t>
      </w:r>
      <w:r w:rsidRPr="003B31D0">
        <w:rPr>
          <w:rFonts w:eastAsia="Times New Roman" w:cs="Times New Roman"/>
          <w:szCs w:val="26"/>
          <w:lang w:val="vi-VN"/>
        </w:rPr>
        <w:t>ký</w:t>
      </w:r>
      <w:r w:rsidR="00CE6E5F" w:rsidRPr="003B31D0">
        <w:rPr>
          <w:rFonts w:eastAsia="Times New Roman" w:cs="Times New Roman"/>
          <w:szCs w:val="26"/>
          <w:lang w:val="vi-VN"/>
        </w:rPr>
        <w:t xml:space="preserve"> thỏa thuận khung nhưng không quá </w:t>
      </w:r>
      <w:r w:rsidR="00A41647" w:rsidRPr="003B31D0">
        <w:rPr>
          <w:rFonts w:eastAsia="Times New Roman" w:cs="Times New Roman"/>
          <w:szCs w:val="26"/>
          <w:lang w:val="vi-VN"/>
        </w:rPr>
        <w:t>24</w:t>
      </w:r>
      <w:r w:rsidR="00CE6E5F" w:rsidRPr="003B31D0">
        <w:rPr>
          <w:rFonts w:eastAsia="Times New Roman" w:cs="Times New Roman"/>
          <w:szCs w:val="26"/>
          <w:lang w:val="vi-VN"/>
        </w:rPr>
        <w:t xml:space="preserve"> tháng kể từ ngày hợp đồng có hiệu lực hoặc thời gian có hiệu lực của thỏa thuận khung</w:t>
      </w:r>
      <w:r w:rsidR="00A41647" w:rsidRPr="003B31D0">
        <w:rPr>
          <w:rFonts w:eastAsia="Times New Roman" w:cs="Times New Roman"/>
          <w:szCs w:val="26"/>
          <w:lang w:val="vi-VN"/>
        </w:rPr>
        <w:t xml:space="preserve">; trường </w:t>
      </w:r>
      <w:r w:rsidR="00A41647" w:rsidRPr="003B31D0">
        <w:rPr>
          <w:rFonts w:eastAsia="Times New Roman" w:cs="Times New Roman"/>
          <w:spacing w:val="-6"/>
          <w:szCs w:val="26"/>
          <w:lang w:val="vi-VN"/>
        </w:rPr>
        <w:t>hợp hợp đồng, thỏa thuận khung chưa được công khai theo quy định tại Điều</w:t>
      </w:r>
      <w:r w:rsidR="00DA07AD" w:rsidRPr="003B31D0">
        <w:rPr>
          <w:rFonts w:eastAsia="Times New Roman" w:cs="Times New Roman"/>
          <w:spacing w:val="-6"/>
          <w:szCs w:val="26"/>
          <w:lang w:val="vi-VN"/>
        </w:rPr>
        <w:t xml:space="preserve"> 22</w:t>
      </w:r>
      <w:r w:rsidR="00DA07AD" w:rsidRPr="003B31D0">
        <w:rPr>
          <w:rFonts w:eastAsia="Times New Roman" w:cs="Times New Roman"/>
          <w:szCs w:val="26"/>
          <w:lang w:val="vi-VN"/>
        </w:rPr>
        <w:t xml:space="preserve"> của Nghị định này</w:t>
      </w:r>
      <w:r w:rsidR="00A41647" w:rsidRPr="003B31D0">
        <w:rPr>
          <w:rFonts w:eastAsia="Times New Roman" w:cs="Times New Roman"/>
          <w:szCs w:val="26"/>
          <w:lang w:val="vi-VN"/>
        </w:rPr>
        <w:t>,</w:t>
      </w:r>
      <w:r w:rsidR="00DA07AD" w:rsidRPr="003B31D0">
        <w:rPr>
          <w:rFonts w:eastAsia="Times New Roman" w:cs="Times New Roman"/>
          <w:szCs w:val="26"/>
          <w:lang w:val="vi-VN"/>
        </w:rPr>
        <w:t xml:space="preserve"> </w:t>
      </w:r>
      <w:r w:rsidR="00A41647" w:rsidRPr="003B31D0">
        <w:rPr>
          <w:rFonts w:eastAsia="Times New Roman" w:cs="Times New Roman"/>
          <w:szCs w:val="26"/>
          <w:lang w:val="vi-VN"/>
        </w:rPr>
        <w:t>thời gian áp dụng mua sắm trực tuyến là 24 tháng kể từ ngày kết quả lựa chọn nhà thầu được đăng tải trên Hệ thống mạng đấu thầu quốc gia.</w:t>
      </w:r>
    </w:p>
    <w:p w14:paraId="40987413" w14:textId="6C1B40F9" w:rsidR="0080455E" w:rsidRPr="00EC74DF" w:rsidRDefault="0080455E" w:rsidP="00EC74DF">
      <w:pPr>
        <w:pStyle w:val="Heading2"/>
      </w:pPr>
      <w:bookmarkStart w:id="326" w:name="_Toc156916739"/>
      <w:bookmarkStart w:id="327" w:name="_Toc143810264"/>
      <w:r w:rsidRPr="00EC74DF">
        <w:rPr>
          <w:rFonts w:hint="eastAsia"/>
        </w:rPr>
        <w:t>Đ</w:t>
      </w:r>
      <w:r w:rsidRPr="00EC74DF">
        <w:t xml:space="preserve">iều </w:t>
      </w:r>
      <w:r w:rsidR="00037F65" w:rsidRPr="00EC74DF">
        <w:t>104</w:t>
      </w:r>
      <w:r w:rsidRPr="00EC74DF">
        <w:t>. Quy tr</w:t>
      </w:r>
      <w:r w:rsidRPr="00EC74DF">
        <w:rPr>
          <w:rFonts w:hint="eastAsia"/>
        </w:rPr>
        <w:t>ì</w:t>
      </w:r>
      <w:r w:rsidRPr="00EC74DF">
        <w:t>nh mua sắm trực tuyến</w:t>
      </w:r>
      <w:bookmarkEnd w:id="326"/>
      <w:r w:rsidRPr="00EC74DF">
        <w:t xml:space="preserve"> </w:t>
      </w:r>
      <w:bookmarkEnd w:id="327"/>
    </w:p>
    <w:p w14:paraId="33A9D6E4" w14:textId="77777777" w:rsidR="003078D9" w:rsidRPr="003B31D0" w:rsidRDefault="0080455E" w:rsidP="003B31D0">
      <w:pPr>
        <w:widowControl w:val="0"/>
        <w:pBdr>
          <w:top w:val="nil"/>
          <w:left w:val="nil"/>
          <w:bottom w:val="nil"/>
          <w:right w:val="nil"/>
          <w:between w:val="nil"/>
        </w:pBdr>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1. </w:t>
      </w:r>
      <w:r w:rsidR="003078D9" w:rsidRPr="003B31D0">
        <w:rPr>
          <w:rFonts w:eastAsia="Times New Roman" w:cs="Times New Roman"/>
          <w:szCs w:val="26"/>
          <w:lang w:val="vi-VN"/>
        </w:rPr>
        <w:t xml:space="preserve">Hệ thống mạng đấu thầu quốc gia tự động trích xuất thông tin về kết quả </w:t>
      </w:r>
      <w:r w:rsidR="00CB4CF2" w:rsidRPr="003B31D0">
        <w:rPr>
          <w:rFonts w:eastAsia="Times New Roman" w:cs="Times New Roman"/>
          <w:szCs w:val="26"/>
          <w:lang w:val="vi-VN"/>
        </w:rPr>
        <w:t>lựa chọn nhà thầu</w:t>
      </w:r>
      <w:r w:rsidR="003078D9" w:rsidRPr="003B31D0">
        <w:rPr>
          <w:rFonts w:eastAsia="Times New Roman" w:cs="Times New Roman"/>
          <w:szCs w:val="26"/>
          <w:lang w:val="vi-VN"/>
        </w:rPr>
        <w:t xml:space="preserve"> đối với mua sắm tập trung vào danh mục hàng hóa, dịch vụ </w:t>
      </w:r>
      <w:r w:rsidR="00B325A0" w:rsidRPr="003B31D0">
        <w:rPr>
          <w:rFonts w:eastAsia="Times New Roman" w:cs="Times New Roman"/>
          <w:szCs w:val="26"/>
          <w:lang w:val="vi-VN"/>
        </w:rPr>
        <w:t>áp dụng mua sắm trực tuyến</w:t>
      </w:r>
      <w:r w:rsidR="003078D9" w:rsidRPr="003B31D0">
        <w:rPr>
          <w:rFonts w:eastAsia="Times New Roman" w:cs="Times New Roman"/>
          <w:szCs w:val="26"/>
          <w:lang w:val="vi-VN"/>
        </w:rPr>
        <w:t xml:space="preserve">. </w:t>
      </w:r>
    </w:p>
    <w:p w14:paraId="15A5C871" w14:textId="099BB3F2" w:rsidR="0080455E" w:rsidRPr="003B31D0" w:rsidRDefault="0080455E" w:rsidP="003B31D0">
      <w:pPr>
        <w:widowControl w:val="0"/>
        <w:pBdr>
          <w:top w:val="nil"/>
          <w:left w:val="nil"/>
          <w:bottom w:val="nil"/>
          <w:right w:val="nil"/>
          <w:between w:val="nil"/>
        </w:pBdr>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2. Căn cứ </w:t>
      </w:r>
      <w:r w:rsidR="00F25B86" w:rsidRPr="003B31D0">
        <w:rPr>
          <w:rFonts w:eastAsia="Times New Roman" w:cs="Times New Roman"/>
          <w:szCs w:val="26"/>
          <w:lang w:val="vi-VN"/>
        </w:rPr>
        <w:t>danh mục hàng hóa</w:t>
      </w:r>
      <w:r w:rsidR="003078D9" w:rsidRPr="003B31D0">
        <w:rPr>
          <w:rFonts w:eastAsia="Times New Roman" w:cs="Times New Roman"/>
          <w:szCs w:val="26"/>
          <w:lang w:val="vi-VN"/>
        </w:rPr>
        <w:t>, dịch vụ</w:t>
      </w:r>
      <w:r w:rsidR="00F25B86" w:rsidRPr="003B31D0">
        <w:rPr>
          <w:rFonts w:eastAsia="Times New Roman" w:cs="Times New Roman"/>
          <w:szCs w:val="26"/>
          <w:lang w:val="vi-VN"/>
        </w:rPr>
        <w:t xml:space="preserve"> </w:t>
      </w:r>
      <w:r w:rsidR="00DF3210" w:rsidRPr="003B31D0">
        <w:rPr>
          <w:rFonts w:eastAsia="Times New Roman" w:cs="Times New Roman"/>
          <w:szCs w:val="26"/>
          <w:lang w:val="vi-VN"/>
        </w:rPr>
        <w:t xml:space="preserve">quy định tại </w:t>
      </w:r>
      <w:r w:rsidR="00F25B86" w:rsidRPr="003B31D0">
        <w:rPr>
          <w:rFonts w:eastAsia="Times New Roman" w:cs="Times New Roman"/>
          <w:szCs w:val="26"/>
          <w:lang w:val="vi-VN"/>
        </w:rPr>
        <w:t>khoản 1 Điều này</w:t>
      </w:r>
      <w:r w:rsidRPr="003B31D0">
        <w:rPr>
          <w:rFonts w:eastAsia="Times New Roman" w:cs="Times New Roman"/>
          <w:szCs w:val="26"/>
          <w:lang w:val="vi-VN"/>
        </w:rPr>
        <w:t>, chủ đầu tư có nhu cầu mua sắm trực tuyến đặt mua hàng hóa</w:t>
      </w:r>
      <w:r w:rsidR="008B3F70" w:rsidRPr="003B31D0">
        <w:rPr>
          <w:rFonts w:eastAsia="Times New Roman" w:cs="Times New Roman"/>
          <w:szCs w:val="26"/>
          <w:lang w:val="vi-VN"/>
        </w:rPr>
        <w:t>, dịch vụ</w:t>
      </w:r>
      <w:r w:rsidRPr="003B31D0">
        <w:rPr>
          <w:rFonts w:eastAsia="Times New Roman" w:cs="Times New Roman"/>
          <w:szCs w:val="26"/>
          <w:lang w:val="vi-VN"/>
        </w:rPr>
        <w:t xml:space="preserve"> trực tiếp trên Hệ thống mạng đấu thầu quốc gia. Nội dung </w:t>
      </w:r>
      <w:r w:rsidR="00F25B86" w:rsidRPr="003B31D0">
        <w:rPr>
          <w:rFonts w:eastAsia="Times New Roman" w:cs="Times New Roman"/>
          <w:szCs w:val="26"/>
          <w:lang w:val="vi-VN"/>
        </w:rPr>
        <w:t>đơn hàng</w:t>
      </w:r>
      <w:r w:rsidRPr="003B31D0">
        <w:rPr>
          <w:rFonts w:eastAsia="Times New Roman" w:cs="Times New Roman"/>
          <w:szCs w:val="26"/>
          <w:lang w:val="vi-VN"/>
        </w:rPr>
        <w:t xml:space="preserve"> đối với từng hàng hóa</w:t>
      </w:r>
      <w:r w:rsidR="008B3F70" w:rsidRPr="003B31D0">
        <w:rPr>
          <w:rFonts w:eastAsia="Times New Roman" w:cs="Times New Roman"/>
          <w:szCs w:val="26"/>
          <w:lang w:val="vi-VN"/>
        </w:rPr>
        <w:t>, dịch vụ</w:t>
      </w:r>
      <w:r w:rsidRPr="003B31D0">
        <w:rPr>
          <w:rFonts w:eastAsia="Times New Roman" w:cs="Times New Roman"/>
          <w:szCs w:val="26"/>
          <w:lang w:val="vi-VN"/>
        </w:rPr>
        <w:t xml:space="preserve"> bao gồm</w:t>
      </w:r>
      <w:r w:rsidR="008B3F70" w:rsidRPr="003B31D0">
        <w:rPr>
          <w:rFonts w:eastAsia="Times New Roman" w:cs="Times New Roman"/>
          <w:szCs w:val="26"/>
          <w:lang w:val="vi-VN"/>
        </w:rPr>
        <w:t>:</w:t>
      </w:r>
      <w:r w:rsidRPr="003B31D0">
        <w:rPr>
          <w:rFonts w:eastAsia="Times New Roman" w:cs="Times New Roman"/>
          <w:szCs w:val="26"/>
          <w:lang w:val="vi-VN"/>
        </w:rPr>
        <w:t xml:space="preserve"> số lượ</w:t>
      </w:r>
      <w:r w:rsidR="008B3F70" w:rsidRPr="003B31D0">
        <w:rPr>
          <w:rFonts w:eastAsia="Times New Roman" w:cs="Times New Roman"/>
          <w:szCs w:val="26"/>
          <w:lang w:val="vi-VN"/>
        </w:rPr>
        <w:t>ng,</w:t>
      </w:r>
      <w:r w:rsidRPr="003B31D0">
        <w:rPr>
          <w:rFonts w:eastAsia="Times New Roman" w:cs="Times New Roman"/>
          <w:szCs w:val="26"/>
          <w:lang w:val="vi-VN"/>
        </w:rPr>
        <w:t xml:space="preserve"> khối lượng</w:t>
      </w:r>
      <w:r w:rsidR="008B3F70" w:rsidRPr="003B31D0">
        <w:rPr>
          <w:rFonts w:eastAsia="Times New Roman" w:cs="Times New Roman"/>
          <w:szCs w:val="26"/>
          <w:lang w:val="vi-VN"/>
        </w:rPr>
        <w:t>;</w:t>
      </w:r>
      <w:r w:rsidRPr="003B31D0">
        <w:rPr>
          <w:rFonts w:eastAsia="Times New Roman" w:cs="Times New Roman"/>
          <w:szCs w:val="26"/>
          <w:lang w:val="vi-VN"/>
        </w:rPr>
        <w:t xml:space="preserve"> phương thức vận chuyển </w:t>
      </w:r>
      <w:r w:rsidR="008B3F70" w:rsidRPr="003B31D0">
        <w:rPr>
          <w:rFonts w:eastAsia="Times New Roman" w:cs="Times New Roman"/>
          <w:szCs w:val="26"/>
          <w:lang w:val="vi-VN"/>
        </w:rPr>
        <w:t xml:space="preserve">và đơn giá vận chuyển </w:t>
      </w:r>
      <w:r w:rsidRPr="003B31D0">
        <w:rPr>
          <w:rFonts w:eastAsia="Times New Roman" w:cs="Times New Roman"/>
          <w:szCs w:val="26"/>
          <w:lang w:val="vi-VN"/>
        </w:rPr>
        <w:t>(nếu có)</w:t>
      </w:r>
      <w:r w:rsidR="008B3F70" w:rsidRPr="003B31D0">
        <w:rPr>
          <w:rFonts w:eastAsia="Times New Roman" w:cs="Times New Roman"/>
          <w:szCs w:val="26"/>
          <w:lang w:val="vi-VN"/>
        </w:rPr>
        <w:t>;</w:t>
      </w:r>
      <w:r w:rsidRPr="003B31D0">
        <w:rPr>
          <w:rFonts w:eastAsia="Times New Roman" w:cs="Times New Roman"/>
          <w:szCs w:val="26"/>
          <w:lang w:val="vi-VN"/>
        </w:rPr>
        <w:t xml:space="preserve"> </w:t>
      </w:r>
      <w:r w:rsidR="008B3F70" w:rsidRPr="003B31D0">
        <w:rPr>
          <w:rFonts w:eastAsia="Times New Roman" w:cs="Times New Roman"/>
          <w:szCs w:val="26"/>
          <w:lang w:val="vi-VN"/>
        </w:rPr>
        <w:t>đơn giá của hàng hóa</w:t>
      </w:r>
      <w:r w:rsidR="00F63B98" w:rsidRPr="003B31D0">
        <w:rPr>
          <w:rFonts w:eastAsia="Times New Roman" w:cs="Times New Roman"/>
          <w:szCs w:val="26"/>
          <w:lang w:val="vi-VN"/>
        </w:rPr>
        <w:t>,</w:t>
      </w:r>
      <w:r w:rsidR="008B3F70" w:rsidRPr="003B31D0">
        <w:rPr>
          <w:rFonts w:eastAsia="Times New Roman" w:cs="Times New Roman"/>
          <w:szCs w:val="26"/>
          <w:lang w:val="vi-VN"/>
        </w:rPr>
        <w:t xml:space="preserve"> dịch vụ; </w:t>
      </w:r>
      <w:r w:rsidRPr="003B31D0">
        <w:rPr>
          <w:rFonts w:eastAsia="Times New Roman" w:cs="Times New Roman"/>
          <w:szCs w:val="26"/>
          <w:lang w:val="vi-VN"/>
        </w:rPr>
        <w:t>phương thức thanh toán</w:t>
      </w:r>
      <w:r w:rsidR="008B3F70" w:rsidRPr="003B31D0">
        <w:rPr>
          <w:rFonts w:eastAsia="Times New Roman" w:cs="Times New Roman"/>
          <w:szCs w:val="26"/>
          <w:lang w:val="vi-VN"/>
        </w:rPr>
        <w:t>;</w:t>
      </w:r>
      <w:r w:rsidRPr="003B31D0">
        <w:rPr>
          <w:rFonts w:eastAsia="Times New Roman" w:cs="Times New Roman"/>
          <w:szCs w:val="26"/>
          <w:lang w:val="vi-VN"/>
        </w:rPr>
        <w:t xml:space="preserve"> địa điểm giao hàng hoặc địa điểm thực hiện</w:t>
      </w:r>
      <w:r w:rsidR="008B3F70" w:rsidRPr="003B31D0">
        <w:rPr>
          <w:rFonts w:eastAsia="Times New Roman" w:cs="Times New Roman"/>
          <w:szCs w:val="26"/>
          <w:lang w:val="vi-VN"/>
        </w:rPr>
        <w:t xml:space="preserve">; </w:t>
      </w:r>
      <w:r w:rsidRPr="003B31D0">
        <w:rPr>
          <w:rFonts w:eastAsia="Times New Roman" w:cs="Times New Roman"/>
          <w:szCs w:val="26"/>
          <w:lang w:val="vi-VN"/>
        </w:rPr>
        <w:t xml:space="preserve">các thông tin cần thiết khác. </w:t>
      </w:r>
    </w:p>
    <w:p w14:paraId="140741D6" w14:textId="77777777" w:rsidR="001B6C06" w:rsidRPr="003B31D0" w:rsidRDefault="0080455E" w:rsidP="003B31D0">
      <w:pPr>
        <w:widowControl w:val="0"/>
        <w:pBdr>
          <w:top w:val="nil"/>
          <w:left w:val="nil"/>
          <w:bottom w:val="nil"/>
          <w:right w:val="nil"/>
          <w:between w:val="nil"/>
        </w:pBdr>
        <w:spacing w:after="0" w:line="276" w:lineRule="auto"/>
        <w:ind w:firstLine="567"/>
        <w:rPr>
          <w:rFonts w:eastAsia="Times New Roman" w:cs="Times New Roman"/>
          <w:szCs w:val="26"/>
          <w:lang w:val="vi-VN"/>
        </w:rPr>
      </w:pPr>
      <w:r w:rsidRPr="003B31D0">
        <w:rPr>
          <w:rFonts w:eastAsia="Times New Roman" w:cs="Times New Roman"/>
          <w:szCs w:val="26"/>
          <w:lang w:val="vi-VN"/>
        </w:rPr>
        <w:t>3. Đối với mỗi yêu cầu đặt hàng, Hệ thống mạng đấu thầu quốc gia tự động gửi thông báo cho nhà thầu đã trúng thầu</w:t>
      </w:r>
      <w:r w:rsidR="001B6C06" w:rsidRPr="003B31D0">
        <w:rPr>
          <w:rFonts w:eastAsia="Times New Roman" w:cs="Times New Roman"/>
          <w:szCs w:val="26"/>
          <w:lang w:val="vi-VN"/>
        </w:rPr>
        <w:t xml:space="preserve"> trong mua sắm tập trung trước đó. </w:t>
      </w:r>
      <w:bookmarkStart w:id="328" w:name="_Hlk200361919"/>
      <w:r w:rsidR="001B6C06" w:rsidRPr="003B31D0">
        <w:rPr>
          <w:rFonts w:eastAsia="Times New Roman" w:cs="Times New Roman"/>
          <w:szCs w:val="26"/>
          <w:lang w:val="vi-VN"/>
        </w:rPr>
        <w:t xml:space="preserve">Nhà thầu có trách nhiệm xác nhận đơn hàng hoặc từ chối đơn hàng </w:t>
      </w:r>
      <w:r w:rsidR="001B5AEE" w:rsidRPr="003B31D0">
        <w:rPr>
          <w:rFonts w:eastAsia="Times New Roman" w:cs="Times New Roman"/>
          <w:szCs w:val="26"/>
          <w:lang w:val="vi-VN"/>
        </w:rPr>
        <w:t xml:space="preserve">trên Hệ thống mạng đấu thầu quốc gia </w:t>
      </w:r>
      <w:r w:rsidR="001B6C06" w:rsidRPr="003B31D0">
        <w:rPr>
          <w:rFonts w:eastAsia="Times New Roman" w:cs="Times New Roman"/>
          <w:szCs w:val="26"/>
          <w:lang w:val="vi-VN"/>
        </w:rPr>
        <w:t>trong thời hạn 03 ngày</w:t>
      </w:r>
      <w:r w:rsidR="00C06BF3" w:rsidRPr="003B31D0">
        <w:rPr>
          <w:rFonts w:eastAsia="Times New Roman" w:cs="Times New Roman"/>
          <w:szCs w:val="26"/>
          <w:lang w:val="vi-VN"/>
        </w:rPr>
        <w:t xml:space="preserve"> </w:t>
      </w:r>
      <w:r w:rsidR="003733B6" w:rsidRPr="003B31D0">
        <w:rPr>
          <w:rFonts w:eastAsia="Times New Roman" w:cs="Times New Roman"/>
          <w:bCs/>
          <w:szCs w:val="26"/>
          <w:lang w:val="vi-VN"/>
        </w:rPr>
        <w:t>làm việc</w:t>
      </w:r>
      <w:r w:rsidR="001B6C06" w:rsidRPr="003B31D0">
        <w:rPr>
          <w:rFonts w:eastAsia="Times New Roman" w:cs="Times New Roman"/>
          <w:szCs w:val="26"/>
          <w:lang w:val="vi-VN"/>
        </w:rPr>
        <w:t xml:space="preserve"> kể từ ngày nhận được yêu cầu đặt hàng</w:t>
      </w:r>
      <w:bookmarkEnd w:id="328"/>
      <w:r w:rsidR="001B6C06" w:rsidRPr="003B31D0">
        <w:rPr>
          <w:rFonts w:eastAsia="Times New Roman" w:cs="Times New Roman"/>
          <w:szCs w:val="26"/>
          <w:lang w:val="vi-VN"/>
        </w:rPr>
        <w:t>.</w:t>
      </w:r>
    </w:p>
    <w:p w14:paraId="75757DB7" w14:textId="77777777" w:rsidR="0080455E" w:rsidRPr="003B31D0" w:rsidRDefault="0080455E" w:rsidP="003B31D0">
      <w:pPr>
        <w:widowControl w:val="0"/>
        <w:pBdr>
          <w:top w:val="nil"/>
          <w:left w:val="nil"/>
          <w:bottom w:val="nil"/>
          <w:right w:val="nil"/>
          <w:between w:val="nil"/>
        </w:pBdr>
        <w:spacing w:after="0" w:line="276" w:lineRule="auto"/>
        <w:ind w:firstLine="567"/>
        <w:rPr>
          <w:rFonts w:eastAsia="Times New Roman" w:cs="Times New Roman"/>
          <w:spacing w:val="-4"/>
          <w:szCs w:val="26"/>
          <w:lang w:val="vi-VN"/>
        </w:rPr>
      </w:pPr>
      <w:r w:rsidRPr="003B31D0">
        <w:rPr>
          <w:rFonts w:eastAsia="Times New Roman" w:cs="Times New Roman"/>
          <w:spacing w:val="-4"/>
          <w:szCs w:val="26"/>
          <w:lang w:val="vi-VN"/>
        </w:rPr>
        <w:t>4. Hệ thống mạng đấu thầu quốc gia hiển thị thông báo</w:t>
      </w:r>
      <w:r w:rsidR="001B5AEE" w:rsidRPr="003B31D0">
        <w:rPr>
          <w:rFonts w:eastAsia="Times New Roman" w:cs="Times New Roman"/>
          <w:spacing w:val="-4"/>
          <w:szCs w:val="26"/>
          <w:lang w:val="vi-VN"/>
        </w:rPr>
        <w:t xml:space="preserve"> về việc xác nhận đơn hàng hoặc từ chối đơn hàng của nhà thầu</w:t>
      </w:r>
      <w:r w:rsidRPr="003B31D0">
        <w:rPr>
          <w:rFonts w:eastAsia="Times New Roman" w:cs="Times New Roman"/>
          <w:spacing w:val="-4"/>
          <w:szCs w:val="26"/>
          <w:lang w:val="vi-VN"/>
        </w:rPr>
        <w:t xml:space="preserve"> và gửi thông báo đến </w:t>
      </w:r>
      <w:r w:rsidR="00271D22" w:rsidRPr="003B31D0">
        <w:rPr>
          <w:rFonts w:eastAsia="Times New Roman" w:cs="Times New Roman"/>
          <w:spacing w:val="-4"/>
          <w:szCs w:val="26"/>
          <w:lang w:val="vi-VN"/>
        </w:rPr>
        <w:t>đơn vị đặt mua</w:t>
      </w:r>
      <w:r w:rsidRPr="003B31D0">
        <w:rPr>
          <w:rFonts w:eastAsia="Times New Roman" w:cs="Times New Roman"/>
          <w:spacing w:val="-4"/>
          <w:szCs w:val="26"/>
          <w:lang w:val="vi-VN"/>
        </w:rPr>
        <w:t>.</w:t>
      </w:r>
    </w:p>
    <w:p w14:paraId="3764C08E" w14:textId="77777777" w:rsidR="0080455E" w:rsidRPr="003B31D0" w:rsidRDefault="0080455E" w:rsidP="003B31D0">
      <w:pPr>
        <w:widowControl w:val="0"/>
        <w:pBdr>
          <w:top w:val="nil"/>
          <w:left w:val="nil"/>
          <w:bottom w:val="nil"/>
          <w:right w:val="nil"/>
          <w:between w:val="nil"/>
        </w:pBdr>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5. </w:t>
      </w:r>
      <w:r w:rsidR="00271D22" w:rsidRPr="003B31D0">
        <w:rPr>
          <w:rFonts w:eastAsia="Times New Roman" w:cs="Times New Roman"/>
          <w:szCs w:val="26"/>
          <w:lang w:val="vi-VN"/>
        </w:rPr>
        <w:t>C</w:t>
      </w:r>
      <w:r w:rsidRPr="003B31D0">
        <w:rPr>
          <w:rFonts w:eastAsia="Times New Roman" w:cs="Times New Roman"/>
          <w:szCs w:val="26"/>
          <w:lang w:val="vi-VN"/>
        </w:rPr>
        <w:t>ông khai kết quả mua sắm trực tuyến</w:t>
      </w:r>
      <w:r w:rsidR="00A2343D" w:rsidRPr="003B31D0">
        <w:rPr>
          <w:rFonts w:eastAsia="Times New Roman" w:cs="Times New Roman"/>
          <w:szCs w:val="26"/>
          <w:lang w:val="vi-VN"/>
        </w:rPr>
        <w:t>.</w:t>
      </w:r>
    </w:p>
    <w:p w14:paraId="2F3BD0CB" w14:textId="54D1D369" w:rsidR="0080455E" w:rsidRPr="003B31D0" w:rsidRDefault="0080455E" w:rsidP="003B31D0">
      <w:pPr>
        <w:widowControl w:val="0"/>
        <w:pBdr>
          <w:top w:val="nil"/>
          <w:left w:val="nil"/>
          <w:bottom w:val="nil"/>
          <w:right w:val="nil"/>
          <w:between w:val="nil"/>
        </w:pBdr>
        <w:spacing w:after="0" w:line="276" w:lineRule="auto"/>
        <w:ind w:firstLine="567"/>
        <w:rPr>
          <w:rFonts w:eastAsia="Times New Roman" w:cs="Times New Roman"/>
          <w:szCs w:val="26"/>
          <w:lang w:val="vi-VN"/>
        </w:rPr>
      </w:pPr>
      <w:r w:rsidRPr="003B31D0">
        <w:rPr>
          <w:rFonts w:eastAsia="Times New Roman" w:cs="Times New Roman"/>
          <w:szCs w:val="26"/>
          <w:lang w:val="vi-VN"/>
        </w:rPr>
        <w:t xml:space="preserve">6. </w:t>
      </w:r>
      <w:r w:rsidR="000E56AF" w:rsidRPr="003B31D0">
        <w:rPr>
          <w:rFonts w:eastAsia="Times New Roman" w:cs="Times New Roman"/>
          <w:szCs w:val="26"/>
          <w:lang w:val="vi-VN"/>
        </w:rPr>
        <w:t xml:space="preserve">Việc hoàn thiện, ký kết và quản lý thực hiện hợp đồng thực hiện theo quy định tại Điều </w:t>
      </w:r>
      <w:r w:rsidR="00E15AE6" w:rsidRPr="003B31D0">
        <w:rPr>
          <w:rFonts w:eastAsia="Times New Roman" w:cs="Times New Roman"/>
          <w:szCs w:val="26"/>
          <w:lang w:val="vi-VN"/>
        </w:rPr>
        <w:t xml:space="preserve">34 </w:t>
      </w:r>
      <w:r w:rsidR="000E56AF" w:rsidRPr="003B31D0">
        <w:rPr>
          <w:rFonts w:eastAsia="Times New Roman" w:cs="Times New Roman"/>
          <w:szCs w:val="26"/>
          <w:lang w:val="vi-VN"/>
        </w:rPr>
        <w:t xml:space="preserve">và Điều </w:t>
      </w:r>
      <w:r w:rsidR="00E15AE6" w:rsidRPr="003B31D0">
        <w:rPr>
          <w:rFonts w:eastAsia="Times New Roman" w:cs="Times New Roman"/>
          <w:szCs w:val="26"/>
          <w:lang w:val="vi-VN"/>
        </w:rPr>
        <w:t xml:space="preserve">35 </w:t>
      </w:r>
      <w:r w:rsidR="000E56AF" w:rsidRPr="003B31D0">
        <w:rPr>
          <w:rFonts w:eastAsia="Times New Roman" w:cs="Times New Roman"/>
          <w:szCs w:val="26"/>
          <w:lang w:val="vi-VN"/>
        </w:rPr>
        <w:t xml:space="preserve">của Nghị định này. </w:t>
      </w:r>
      <w:r w:rsidRPr="003B31D0">
        <w:rPr>
          <w:rFonts w:eastAsia="Times New Roman" w:cs="Times New Roman"/>
          <w:szCs w:val="26"/>
          <w:lang w:val="vi-VN"/>
        </w:rPr>
        <w:t xml:space="preserve">Nhà thầu quản lý các </w:t>
      </w:r>
      <w:r w:rsidR="00EF7D45" w:rsidRPr="003B31D0">
        <w:rPr>
          <w:rFonts w:eastAsia="Times New Roman" w:cs="Times New Roman"/>
          <w:szCs w:val="26"/>
          <w:lang w:val="vi-VN"/>
        </w:rPr>
        <w:t xml:space="preserve">đơn hàng đã xác nhận </w:t>
      </w:r>
      <w:r w:rsidRPr="003B31D0">
        <w:rPr>
          <w:rFonts w:eastAsia="Times New Roman" w:cs="Times New Roman"/>
          <w:szCs w:val="26"/>
          <w:lang w:val="vi-VN"/>
        </w:rPr>
        <w:t xml:space="preserve">và chịu trách nhiệm cung cấp hàng hóa, dịch vụ theo yêu cầu, đảm bảo chất lượng và tiến độ. </w:t>
      </w:r>
    </w:p>
    <w:p w14:paraId="24C5C0FB" w14:textId="24C79839" w:rsidR="0080455E" w:rsidRPr="00EC74DF" w:rsidRDefault="0080455E" w:rsidP="00EC74DF">
      <w:pPr>
        <w:pStyle w:val="Heading2"/>
      </w:pPr>
      <w:bookmarkStart w:id="329" w:name="_Toc143810265"/>
      <w:bookmarkStart w:id="330" w:name="_Toc156916740"/>
      <w:r w:rsidRPr="00EC74DF">
        <w:rPr>
          <w:rFonts w:hint="eastAsia"/>
        </w:rPr>
        <w:t>Đ</w:t>
      </w:r>
      <w:r w:rsidRPr="00EC74DF">
        <w:t xml:space="preserve">iều </w:t>
      </w:r>
      <w:r w:rsidR="00037F65" w:rsidRPr="00EC74DF">
        <w:t>105</w:t>
      </w:r>
      <w:r w:rsidRPr="00EC74DF">
        <w:t>. Th</w:t>
      </w:r>
      <w:r w:rsidRPr="00EC74DF">
        <w:rPr>
          <w:rFonts w:hint="eastAsia"/>
        </w:rPr>
        <w:t>ô</w:t>
      </w:r>
      <w:r w:rsidRPr="00EC74DF">
        <w:t>ng tin h</w:t>
      </w:r>
      <w:r w:rsidRPr="00EC74DF">
        <w:rPr>
          <w:rFonts w:hint="eastAsia"/>
        </w:rPr>
        <w:t>à</w:t>
      </w:r>
      <w:r w:rsidRPr="00EC74DF">
        <w:t>ng h</w:t>
      </w:r>
      <w:r w:rsidRPr="00EC74DF">
        <w:rPr>
          <w:rFonts w:hint="eastAsia"/>
        </w:rPr>
        <w:t>ó</w:t>
      </w:r>
      <w:r w:rsidRPr="00EC74DF">
        <w:t>a</w:t>
      </w:r>
      <w:r w:rsidR="00C932B4" w:rsidRPr="00EC74DF">
        <w:t>, dịch vụ</w:t>
      </w:r>
      <w:r w:rsidRPr="00EC74DF">
        <w:t xml:space="preserve"> </w:t>
      </w:r>
      <w:r w:rsidRPr="00EC74DF">
        <w:rPr>
          <w:rFonts w:hint="eastAsia"/>
        </w:rPr>
        <w:t>đư</w:t>
      </w:r>
      <w:r w:rsidRPr="00EC74DF">
        <w:t>ợc mua sắm trực tuyến</w:t>
      </w:r>
      <w:bookmarkEnd w:id="329"/>
      <w:bookmarkEnd w:id="330"/>
    </w:p>
    <w:p w14:paraId="518930BA" w14:textId="77777777" w:rsidR="0080455E" w:rsidRPr="003B31D0" w:rsidRDefault="0080455E" w:rsidP="003B31D0">
      <w:pPr>
        <w:widowControl w:val="0"/>
        <w:pBdr>
          <w:top w:val="nil"/>
          <w:left w:val="nil"/>
          <w:bottom w:val="nil"/>
          <w:right w:val="nil"/>
          <w:between w:val="nil"/>
        </w:pBdr>
        <w:spacing w:after="0" w:line="276" w:lineRule="auto"/>
        <w:ind w:firstLine="567"/>
        <w:rPr>
          <w:rFonts w:eastAsia="Times New Roman" w:cs="Times New Roman"/>
          <w:szCs w:val="26"/>
          <w:lang w:val="vi-VN"/>
        </w:rPr>
      </w:pPr>
      <w:r w:rsidRPr="003B31D0">
        <w:rPr>
          <w:rFonts w:eastAsia="Times New Roman" w:cs="Times New Roman"/>
          <w:szCs w:val="26"/>
          <w:lang w:val="vi-VN"/>
        </w:rPr>
        <w:t>Trường hợp điều chỉnh giảm giá hàng hóa</w:t>
      </w:r>
      <w:r w:rsidR="00C932B4" w:rsidRPr="003B31D0">
        <w:rPr>
          <w:rFonts w:eastAsia="Times New Roman" w:cs="Times New Roman"/>
          <w:szCs w:val="26"/>
          <w:lang w:val="vi-VN"/>
        </w:rPr>
        <w:t>, dịch vụ</w:t>
      </w:r>
      <w:r w:rsidR="003D0941" w:rsidRPr="003B31D0">
        <w:rPr>
          <w:rFonts w:eastAsia="Times New Roman" w:cs="Times New Roman"/>
          <w:szCs w:val="26"/>
          <w:lang w:val="vi-VN"/>
        </w:rPr>
        <w:t xml:space="preserve"> </w:t>
      </w:r>
      <w:r w:rsidRPr="003B31D0">
        <w:rPr>
          <w:rFonts w:eastAsia="Times New Roman" w:cs="Times New Roman"/>
          <w:szCs w:val="26"/>
          <w:lang w:val="vi-VN"/>
        </w:rPr>
        <w:t>so với quy định trong thỏa thuận khung</w:t>
      </w:r>
      <w:r w:rsidR="00257AEC" w:rsidRPr="003B31D0">
        <w:rPr>
          <w:rFonts w:eastAsia="Times New Roman" w:cs="Times New Roman"/>
          <w:szCs w:val="26"/>
          <w:lang w:val="vi-VN"/>
        </w:rPr>
        <w:t>, hợp đồng</w:t>
      </w:r>
      <w:r w:rsidRPr="003B31D0">
        <w:rPr>
          <w:rFonts w:eastAsia="Times New Roman" w:cs="Times New Roman"/>
          <w:szCs w:val="26"/>
          <w:lang w:val="vi-VN"/>
        </w:rPr>
        <w:t xml:space="preserve"> đã ký trước đó, nhà thầu thông báo cho đơn vị mua sắm tập trung và Hệ thống mạng đấu thầu quốc gia tối thiểu </w:t>
      </w:r>
      <w:r w:rsidR="00270AFA" w:rsidRPr="003B31D0">
        <w:rPr>
          <w:rFonts w:eastAsia="Times New Roman" w:cs="Times New Roman"/>
          <w:szCs w:val="26"/>
          <w:lang w:val="fr-FR"/>
        </w:rPr>
        <w:t>0</w:t>
      </w:r>
      <w:r w:rsidRPr="003B31D0">
        <w:rPr>
          <w:rFonts w:eastAsia="Times New Roman" w:cs="Times New Roman"/>
          <w:szCs w:val="26"/>
          <w:lang w:val="vi-VN"/>
        </w:rPr>
        <w:t>5 ngày trước thời điểm điều chỉnh giảm giá hàng hóa</w:t>
      </w:r>
      <w:r w:rsidR="00C932B4" w:rsidRPr="003B31D0">
        <w:rPr>
          <w:rFonts w:eastAsia="Times New Roman" w:cs="Times New Roman"/>
          <w:szCs w:val="26"/>
          <w:lang w:val="vi-VN"/>
        </w:rPr>
        <w:t>, dịch vụ</w:t>
      </w:r>
      <w:r w:rsidRPr="003B31D0">
        <w:rPr>
          <w:rFonts w:eastAsia="Times New Roman" w:cs="Times New Roman"/>
          <w:szCs w:val="26"/>
          <w:lang w:val="vi-VN"/>
        </w:rPr>
        <w:t xml:space="preserve">. </w:t>
      </w:r>
    </w:p>
    <w:p w14:paraId="7F505689" w14:textId="77777777" w:rsidR="00615D3D" w:rsidRPr="003B31D0" w:rsidRDefault="00615D3D" w:rsidP="001E52BE">
      <w:bookmarkStart w:id="331" w:name="_gjdgxs" w:colFirst="0" w:colLast="0"/>
      <w:bookmarkStart w:id="332" w:name="_Hlk200098613"/>
      <w:bookmarkStart w:id="333" w:name="_Hlk202545186"/>
      <w:bookmarkEnd w:id="331"/>
    </w:p>
    <w:p w14:paraId="5FF729E3" w14:textId="093416D6" w:rsidR="001311D1" w:rsidRPr="003B31D0" w:rsidRDefault="001311D1" w:rsidP="00F11457">
      <w:pPr>
        <w:pStyle w:val="Heading1"/>
      </w:pPr>
      <w:r w:rsidRPr="003B31D0">
        <w:t>Chương VII</w:t>
      </w:r>
      <w:r w:rsidR="00AC346A" w:rsidRPr="003B31D0">
        <w:t>I</w:t>
      </w:r>
      <w:r w:rsidR="00777FF2">
        <w:t xml:space="preserve"> </w:t>
      </w:r>
      <w:r w:rsidR="00777FF2">
        <w:br w:type="textWrapping" w:clear="all"/>
      </w:r>
      <w:r w:rsidR="001B7F39" w:rsidRPr="003B31D0">
        <w:t>ĐẶT HÀNG</w:t>
      </w:r>
      <w:r w:rsidR="009A68FE" w:rsidRPr="003B31D0">
        <w:t>, GIAO NHIỆM VỤ</w:t>
      </w:r>
      <w:r w:rsidR="001B7F39" w:rsidRPr="003B31D0">
        <w:t xml:space="preserve"> CUNG CẤP HÀNG HOÁ, DỊCH VỤ</w:t>
      </w:r>
    </w:p>
    <w:p w14:paraId="5ACAA0F6" w14:textId="77777777" w:rsidR="00CB67D1" w:rsidRPr="00EC74DF" w:rsidRDefault="00CB67D1" w:rsidP="00EC74DF">
      <w:pPr>
        <w:pStyle w:val="Heading2"/>
      </w:pPr>
      <w:bookmarkStart w:id="334" w:name="_Hlk203148010"/>
      <w:bookmarkStart w:id="335" w:name="_Toc156916741"/>
      <w:bookmarkEnd w:id="332"/>
      <w:r w:rsidRPr="00EC74DF">
        <w:t xml:space="preserve">Điều 106. Hàng hoá, dịch vụ đặt hàng </w:t>
      </w:r>
    </w:p>
    <w:p w14:paraId="2A8DD46F" w14:textId="74009032"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 xml:space="preserve">1. </w:t>
      </w:r>
      <w:r w:rsidR="00872661" w:rsidRPr="003B31D0">
        <w:rPr>
          <w:rFonts w:cs="Times New Roman"/>
          <w:szCs w:val="26"/>
          <w:lang w:val="vi-VN"/>
        </w:rPr>
        <w:t>Việc đặt</w:t>
      </w:r>
      <w:r w:rsidR="003A3658" w:rsidRPr="003B31D0">
        <w:rPr>
          <w:rFonts w:cs="Times New Roman"/>
          <w:szCs w:val="26"/>
          <w:lang w:val="vi-VN"/>
        </w:rPr>
        <w:t xml:space="preserve"> hàng để</w:t>
      </w:r>
      <w:r w:rsidR="00872661" w:rsidRPr="003B31D0">
        <w:rPr>
          <w:rFonts w:cs="Times New Roman"/>
          <w:szCs w:val="26"/>
          <w:lang w:val="vi-VN"/>
        </w:rPr>
        <w:t xml:space="preserve"> sản xuất, cung cấp h</w:t>
      </w:r>
      <w:r w:rsidR="00A32214" w:rsidRPr="003B31D0">
        <w:rPr>
          <w:szCs w:val="26"/>
          <w:lang w:val="vi-VN"/>
        </w:rPr>
        <w:t>àng hoá, dịch vụ là s</w:t>
      </w:r>
      <w:r w:rsidRPr="003B31D0">
        <w:rPr>
          <w:rFonts w:cs="Times New Roman"/>
          <w:szCs w:val="26"/>
          <w:lang w:val="vi-VN"/>
        </w:rPr>
        <w:t xml:space="preserve">ản phẩm, dịch vụ công ích và dịch vụ sự nghiệp công </w:t>
      </w:r>
      <w:r w:rsidR="005F6B1C" w:rsidRPr="003B31D0">
        <w:rPr>
          <w:rFonts w:cs="Times New Roman"/>
          <w:szCs w:val="26"/>
          <w:lang w:val="vi-VN"/>
        </w:rPr>
        <w:t xml:space="preserve">thực hiện </w:t>
      </w:r>
      <w:r w:rsidRPr="003B31D0">
        <w:rPr>
          <w:rFonts w:cs="Times New Roman"/>
          <w:szCs w:val="26"/>
          <w:lang w:val="vi-VN"/>
        </w:rPr>
        <w:t>theo quy định của Chính phủ về giao nhiệm vụ, đặt hàng cung cấp sản phẩm, dịch vụ công sử dụng ngân sách nhà nước từ nguồn kinh phí chi thường xuyên.</w:t>
      </w:r>
    </w:p>
    <w:p w14:paraId="1E1B82B7" w14:textId="66C04ED5"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 xml:space="preserve">2. Hàng hoá, dịch vụ </w:t>
      </w:r>
      <w:r w:rsidR="005F6B1C" w:rsidRPr="003B31D0">
        <w:rPr>
          <w:rFonts w:cs="Times New Roman"/>
          <w:szCs w:val="26"/>
          <w:lang w:val="vi-VN"/>
        </w:rPr>
        <w:t>không thuộc quy định tại khoản 1 Điều này</w:t>
      </w:r>
      <w:r w:rsidRPr="003B31D0">
        <w:rPr>
          <w:rFonts w:cs="Times New Roman"/>
          <w:szCs w:val="26"/>
          <w:lang w:val="vi-VN"/>
        </w:rPr>
        <w:t xml:space="preserve"> được đặt hàng từ nguồn ngân sách nhà nước và nguồn thu hợp pháp </w:t>
      </w:r>
      <w:r w:rsidRPr="003B31D0">
        <w:rPr>
          <w:szCs w:val="26"/>
          <w:lang w:val="vi-VN"/>
        </w:rPr>
        <w:t>theo quy định của pháp luật của các cơ quan nhà nước, đơn vị sự nghiệp công lập</w:t>
      </w:r>
      <w:r w:rsidRPr="003B31D0">
        <w:rPr>
          <w:rFonts w:cs="Times New Roman"/>
          <w:szCs w:val="26"/>
          <w:lang w:val="vi-VN"/>
        </w:rPr>
        <w:t>, gồm:</w:t>
      </w:r>
    </w:p>
    <w:p w14:paraId="20725889"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a) Hàng hoá, dịch vụ thuộc nhóm công nghệ chiến lược của các ngành, lĩnh vực; các dự án, nhiệm vụ nghiên cứu khoa học trọng điểm, quan trọng quốc gia, công nghiệp nền tảng, công nghiệp mũi nhọn, hạ tầng năng lượng, hạ tầng số, giao thông xanh, quốc phòng, an ninh, đào tạo nhân lực gắn với chuyển giao công nghệ;</w:t>
      </w:r>
    </w:p>
    <w:p w14:paraId="5DBB4022"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 xml:space="preserve">b) Sản phẩm, hàng hóa từ kết quả của nhiệm vụ khoa học, công nghệ và đổi mới sáng tạo đặc biệt </w:t>
      </w:r>
      <w:r w:rsidRPr="003B31D0">
        <w:rPr>
          <w:szCs w:val="26"/>
          <w:lang w:val="vi-VN"/>
        </w:rPr>
        <w:t>theo pháp luật về khoa học, công nghệ và đổi mới sáng tạo</w:t>
      </w:r>
      <w:r w:rsidRPr="003B31D0">
        <w:rPr>
          <w:rFonts w:cs="Times New Roman"/>
          <w:szCs w:val="26"/>
          <w:lang w:val="vi-VN"/>
        </w:rPr>
        <w:t xml:space="preserve">; </w:t>
      </w:r>
    </w:p>
    <w:p w14:paraId="73983350" w14:textId="619B26C2"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 xml:space="preserve">c) Nhiệm vụ, sản phẩm, dịch vụ công nghệ số trọng điểm; sản phẩm, dịch vụ công nghệ số thuộc các dự án quan trọng quốc gia, dự án có tính chất, yêu cầu đặc biệt của Chính phủ, Thủ tướng Chính phủ, </w:t>
      </w:r>
      <w:r w:rsidR="00997BDA" w:rsidRPr="003B31D0">
        <w:rPr>
          <w:rFonts w:cs="Times New Roman"/>
          <w:szCs w:val="26"/>
          <w:lang w:val="vi-VN"/>
        </w:rPr>
        <w:t>b</w:t>
      </w:r>
      <w:r w:rsidRPr="003B31D0">
        <w:rPr>
          <w:rFonts w:cs="Times New Roman"/>
          <w:szCs w:val="26"/>
          <w:lang w:val="vi-VN"/>
        </w:rPr>
        <w:t xml:space="preserve">ộ, ngành và địa phương; </w:t>
      </w:r>
    </w:p>
    <w:p w14:paraId="30F57189" w14:textId="0A8B7311"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d) Hàng hóa, dịch vụ</w:t>
      </w:r>
      <w:r w:rsidR="00A32214" w:rsidRPr="003B31D0">
        <w:rPr>
          <w:rFonts w:cs="Times New Roman"/>
          <w:szCs w:val="26"/>
          <w:lang w:val="vi-VN"/>
        </w:rPr>
        <w:t xml:space="preserve"> </w:t>
      </w:r>
      <w:r w:rsidRPr="003B31D0">
        <w:rPr>
          <w:rFonts w:cs="Times New Roman"/>
          <w:szCs w:val="26"/>
          <w:lang w:val="vi-VN"/>
        </w:rPr>
        <w:t>khẩn cấp, cấp bách có yêu cầu đặt hàng theo chỉ đạo tại Nghị quyết, Kết luận, văn bản chỉ đạo của Ban Chấp hành Trung ương Đảng, Bộ Chính trị, Ban Bí thư, văn bản thông báo ý kiến của lãnh đạo chủ chốt của Đảng và Nhà nước;</w:t>
      </w:r>
    </w:p>
    <w:p w14:paraId="531156C8" w14:textId="1A0BFC66"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đ) Hàng hoá, dịch vụ</w:t>
      </w:r>
      <w:r w:rsidR="00A32214" w:rsidRPr="003B31D0">
        <w:rPr>
          <w:rFonts w:cs="Times New Roman"/>
          <w:szCs w:val="26"/>
          <w:lang w:val="vi-VN"/>
        </w:rPr>
        <w:t>, công trình</w:t>
      </w:r>
      <w:r w:rsidRPr="003B31D0">
        <w:rPr>
          <w:rFonts w:cs="Times New Roman"/>
          <w:szCs w:val="26"/>
          <w:lang w:val="vi-VN"/>
        </w:rPr>
        <w:t xml:space="preserve"> được đặt hàng theo quy định của pháp luật quản lý ngành, lĩnh vực (nếu có).</w:t>
      </w:r>
    </w:p>
    <w:p w14:paraId="0381913A" w14:textId="3DDB08CA" w:rsidR="009B54E3"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 xml:space="preserve">3. </w:t>
      </w:r>
      <w:r w:rsidR="009B54E3" w:rsidRPr="003B31D0">
        <w:rPr>
          <w:rFonts w:cs="Times New Roman"/>
          <w:szCs w:val="26"/>
          <w:lang w:val="vi-VN"/>
        </w:rPr>
        <w:t xml:space="preserve">Các </w:t>
      </w:r>
      <w:r w:rsidR="00997BDA" w:rsidRPr="003B31D0">
        <w:rPr>
          <w:rFonts w:cs="Times New Roman"/>
          <w:szCs w:val="26"/>
          <w:lang w:val="vi-VN"/>
        </w:rPr>
        <w:t>b</w:t>
      </w:r>
      <w:r w:rsidR="009B54E3" w:rsidRPr="003B31D0">
        <w:rPr>
          <w:rFonts w:cs="Times New Roman"/>
          <w:szCs w:val="26"/>
          <w:lang w:val="vi-VN"/>
        </w:rPr>
        <w:t>ộ, cơ quan quản lý ngành, lĩnh vực trình Thủ tướng Chính phủ ban hành danh mục hàng hoá, dịch vụ đặt hàng theo quy định tại các điểm a, b và c khoản 2 Điều này, trừ trường hợp pháp luật quản lý ngành, lĩnh vực có quy định khác.</w:t>
      </w:r>
    </w:p>
    <w:p w14:paraId="041A0822" w14:textId="77777777" w:rsidR="00CB67D1" w:rsidRPr="00EC74DF" w:rsidRDefault="00CB67D1" w:rsidP="00EC74DF">
      <w:pPr>
        <w:pStyle w:val="Heading2"/>
      </w:pPr>
      <w:r w:rsidRPr="00EC74DF">
        <w:t xml:space="preserve">Điều 107. Các bên liên quan trong quá trình đặt hàng </w:t>
      </w:r>
    </w:p>
    <w:p w14:paraId="75B6A42A"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 xml:space="preserve">1. Người có thẩm quyền là người quyết định đầu tư đối với dự án </w:t>
      </w:r>
      <w:r w:rsidRPr="003B31D0">
        <w:rPr>
          <w:rFonts w:eastAsia="Calibri" w:cs="Times New Roman"/>
          <w:szCs w:val="26"/>
          <w:lang w:val="vi-VN"/>
        </w:rPr>
        <w:t>hoặc người đứng đầu cơ quan, đơn vị cấp trên trực tiếp của tổ chức đặt hàng</w:t>
      </w:r>
      <w:r w:rsidRPr="003B31D0">
        <w:rPr>
          <w:rFonts w:cs="Times New Roman"/>
          <w:szCs w:val="26"/>
          <w:lang w:val="vi-VN"/>
        </w:rPr>
        <w:t>.</w:t>
      </w:r>
    </w:p>
    <w:p w14:paraId="7AC4D8B7"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2. Tổ chức đặt hàng là cơ quan, đơn vị được giao trực tiếp quản lý, sử dụng nguồn ngân sách nhà nước và nguồn thu hợp pháp khác (nếu có) để đặt hàng.</w:t>
      </w:r>
    </w:p>
    <w:p w14:paraId="6CBACF40"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3. Nhà cung cấp là tổ chức, doanh nghiệp, cá nhân nhận đặt hàng cung cấp hàng hoá, dịch vụ.</w:t>
      </w:r>
    </w:p>
    <w:p w14:paraId="55ADC44F" w14:textId="77777777" w:rsidR="00CB67D1" w:rsidRPr="00EC74DF" w:rsidRDefault="00CB67D1" w:rsidP="00EC74DF">
      <w:pPr>
        <w:pStyle w:val="Heading2"/>
      </w:pPr>
      <w:r w:rsidRPr="00EC74DF">
        <w:t>Điều 108. Điều kiện đối với nhà cung cấp nhận đặt hàng</w:t>
      </w:r>
    </w:p>
    <w:p w14:paraId="0650E07F"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1. Đối với tổ chức, doanh nghiệp:</w:t>
      </w:r>
    </w:p>
    <w:p w14:paraId="67C11AC9" w14:textId="77777777" w:rsidR="00CB67D1" w:rsidRPr="003B31D0" w:rsidRDefault="00CB67D1"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Nhà cung cấp là tổ chức, doanh nghiệp phải đáp ứng đủ các điều kiện sau đây:</w:t>
      </w:r>
    </w:p>
    <w:p w14:paraId="762D8920"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 xml:space="preserve">a) Đối với tổ chức: có chức năng, nhiệm vụ phù hợp với hoạt động cung cấp hàng hoá, dịch vụ được đặt hàng; đối với doanh nghiệp: có đăng ký ngành nghề kinh doanh, giấy phép hoạt động phù hợp với hoạt động cung cấp hàng hoá, dịch vụ được đặt hàng; </w:t>
      </w:r>
    </w:p>
    <w:p w14:paraId="4BF29758"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 xml:space="preserve">b) Không đang trong quá trình thực hiện thủ tục giải thể hoặc bị thu hồi giấy chứng nhận đăng ký doanh nghiệp, đăng ký kinh doanh; không thuộc trường hợp mất khả năng thanh toán theo quy định của pháp luật về phá sản. </w:t>
      </w:r>
    </w:p>
    <w:p w14:paraId="34A4FB96"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2. Đối với cá nhân: có trình độ, chuyên môn, nghiệp vụ phù hợp để đảm bảo đáp ứng được chất lượng, tiến độ và hiệu quả đặt hàng; có năng lực hành vi dân sự đầy đủ theo quy định của pháp luật; không bị truy cứu trách nhiệm hình sự; đáp ứng điều kiện khác theo quy định của pháp luật quản lý ngành, lĩnh vực (nếu có).</w:t>
      </w:r>
    </w:p>
    <w:p w14:paraId="3854838F" w14:textId="77777777" w:rsidR="00CB67D1" w:rsidRPr="00EC74DF" w:rsidRDefault="00CB67D1" w:rsidP="00EC74DF">
      <w:pPr>
        <w:pStyle w:val="Heading2"/>
      </w:pPr>
      <w:r w:rsidRPr="00EC74DF">
        <w:t>Điều 109. Quy trình đặt hàng</w:t>
      </w:r>
    </w:p>
    <w:p w14:paraId="1D47C52A" w14:textId="6C35220B"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1. Lập và phê duyệt phương án đặt hàng</w:t>
      </w:r>
      <w:r w:rsidR="00B56617" w:rsidRPr="003B31D0">
        <w:rPr>
          <w:rFonts w:cs="Times New Roman"/>
          <w:szCs w:val="26"/>
          <w:lang w:val="vi-VN"/>
        </w:rPr>
        <w:t>:</w:t>
      </w:r>
    </w:p>
    <w:p w14:paraId="6563A948" w14:textId="49F6D514"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a) Lập phương án đặt hàng</w:t>
      </w:r>
      <w:r w:rsidR="00B56617" w:rsidRPr="003B31D0">
        <w:rPr>
          <w:rFonts w:cs="Times New Roman"/>
          <w:szCs w:val="26"/>
          <w:lang w:val="vi-VN"/>
        </w:rPr>
        <w:t>:</w:t>
      </w:r>
    </w:p>
    <w:p w14:paraId="3B6224DF" w14:textId="3D6B7995"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Tổ chức đặt hàng lập phương án đặt hàng gồm các nội dung cơ bản sau: Tên hàng hóa, dịch vụ đặt hàng; dự kiến số lượng, khối lượng hàng hoá, dịch vụ; chất lượng hàng hoá, dịch vụ; thời gian triển khai và thời gian hoàn thành cung cấp hàng hóa, dịch vụ; dự toán đặt hàng; các yêu cầu cụ thể đối với nhà cung cấp về tài chính, cơ sở vật chất, trang thiết bị, máy móc, trình độ kỹ thuật, công nghệ sản xuất, giải pháp thực hiện, nhân sự chủ chốt; cơ chế giám sát, đánh giá, kiểm định chất lượng và quy chế kiểm tra, nghiệm thu hàng hóa, dịch vụ được đặt hàng.</w:t>
      </w:r>
    </w:p>
    <w:p w14:paraId="3F2D4033"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Nội dung cụ thể của phương án đặt hàng do tổ chức đặt hàng quyết định đảm bảo đáp ứng được chất lượng, tiến độ và hiệu quả đặt hàng.</w:t>
      </w:r>
    </w:p>
    <w:p w14:paraId="4604BF6A"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 xml:space="preserve">b) Tổ chức đặt hàng ban hành quyết định phê duyệt phương án đặt hàng. </w:t>
      </w:r>
    </w:p>
    <w:p w14:paraId="3F302C03"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 xml:space="preserve">2. Xác định nhà cung cấp nhận đặt hàng: </w:t>
      </w:r>
    </w:p>
    <w:p w14:paraId="36153526" w14:textId="10603CFE"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a) Xác định nhà cung cấp nhận phương án đặt hàng</w:t>
      </w:r>
      <w:r w:rsidR="00B56617" w:rsidRPr="003B31D0">
        <w:rPr>
          <w:rFonts w:cs="Times New Roman"/>
          <w:szCs w:val="26"/>
          <w:lang w:val="vi-VN"/>
        </w:rPr>
        <w:t>:</w:t>
      </w:r>
    </w:p>
    <w:p w14:paraId="66A4C646"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Căn cứ phương án đặt hàng đã được phê duyệt và thông tin sơ bộ về nhà cung cấp có khả năng thực hiện cung cấp hàng hóa, dịch vụ, tổ chức đặt hàng xác định một nhà cung cấp nhận phương án đặt hàng.</w:t>
      </w:r>
    </w:p>
    <w:p w14:paraId="5A57529B" w14:textId="5F243061"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b) Nhà cung cấp gửi văn bản đăng ký đặt hàng kèm theo hồ sơ năng lực của nhà cung cấp và giá đề xuất đặt hàng</w:t>
      </w:r>
      <w:r w:rsidR="00B56617" w:rsidRPr="003B31D0">
        <w:rPr>
          <w:rFonts w:cs="Times New Roman"/>
          <w:szCs w:val="26"/>
          <w:lang w:val="vi-VN"/>
        </w:rPr>
        <w:t>:</w:t>
      </w:r>
      <w:r w:rsidRPr="003B31D0">
        <w:rPr>
          <w:rFonts w:cs="Times New Roman"/>
          <w:szCs w:val="26"/>
          <w:lang w:val="vi-VN"/>
        </w:rPr>
        <w:t xml:space="preserve"> </w:t>
      </w:r>
    </w:p>
    <w:p w14:paraId="6308E2B7" w14:textId="29E8AAF4"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 xml:space="preserve">Giá đề xuất đặt hàng của nhà cung cấp phải bao gồm toàn bộ chi phí để thực hiện cung cấp hàng hóa, dịch vụ, phí, lệ phí và thuế theo quy định. Nhà cung cấp nêu rõ thuế, phí, lệ phí trong giá đặt hàng. Trường hợp hàng hóa, dịch vụ lần đầu tiên được cung cấp tại thị trường Việt Nam, nhà cung cấp có trách nhiệm nêu rõ các yếu tố chi phí sản xuất, kinh doanh hợp lý, hợp lệ, lợi nhuận của nhà cung cấp để làm cơ sở xác định giá đặt hàng theo quy định tại Điều 110 </w:t>
      </w:r>
      <w:r w:rsidR="007E1D92" w:rsidRPr="003B31D0">
        <w:rPr>
          <w:rFonts w:cs="Times New Roman"/>
          <w:szCs w:val="26"/>
          <w:lang w:val="vi-VN"/>
        </w:rPr>
        <w:t xml:space="preserve">của </w:t>
      </w:r>
      <w:r w:rsidRPr="003B31D0">
        <w:rPr>
          <w:rFonts w:cs="Times New Roman"/>
          <w:szCs w:val="26"/>
          <w:lang w:val="vi-VN"/>
        </w:rPr>
        <w:t>Nghị định này.</w:t>
      </w:r>
    </w:p>
    <w:p w14:paraId="66EE8196" w14:textId="0A60DE9F"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c) Đánh giá hồ sơ năng lực của nhà cung cấp theo yêu cầu của phương án đặt hàng</w:t>
      </w:r>
      <w:r w:rsidR="00B56617" w:rsidRPr="003B31D0">
        <w:rPr>
          <w:rFonts w:cs="Times New Roman"/>
          <w:szCs w:val="26"/>
          <w:lang w:val="vi-VN"/>
        </w:rPr>
        <w:t>:</w:t>
      </w:r>
    </w:p>
    <w:p w14:paraId="66EE420A"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Trong quá trình đánh giá, tổ chức đặt hàng được mời nhà cung cấp đến làm rõ hoặc sửa đổi, bổ sung nội dung của hồ sơ năng lực để chứng minh việc đáp ứng các yêu cầu cụ thể của phương án đặt hàng.</w:t>
      </w:r>
    </w:p>
    <w:p w14:paraId="5D685EB6"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Nhà cung cấp được mời thương thảo hợp đồng khi đáp ứng đầy đủ yêu cầu của phương án đặt hàng.</w:t>
      </w:r>
    </w:p>
    <w:p w14:paraId="0806473C" w14:textId="01ABE35C"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3. Thương thảo hợp đồng</w:t>
      </w:r>
      <w:r w:rsidR="00B56617" w:rsidRPr="003B31D0">
        <w:rPr>
          <w:rFonts w:cs="Times New Roman"/>
          <w:szCs w:val="26"/>
          <w:lang w:val="vi-VN"/>
        </w:rPr>
        <w:t>:</w:t>
      </w:r>
    </w:p>
    <w:p w14:paraId="73E77779"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a) Nội dung thương thảo hợp đồng:</w:t>
      </w:r>
    </w:p>
    <w:p w14:paraId="11DF6362" w14:textId="41492406"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Thương thảo về giá đặt hàng và những nội dung chưa đủ chi tiết, chưa rõ trong phương án đặt hàng và các nội dung cần thiết khác</w:t>
      </w:r>
      <w:r w:rsidR="00B56617" w:rsidRPr="003B31D0">
        <w:rPr>
          <w:rFonts w:cs="Times New Roman"/>
          <w:szCs w:val="26"/>
          <w:lang w:val="vi-VN"/>
        </w:rPr>
        <w:t>;</w:t>
      </w:r>
    </w:p>
    <w:p w14:paraId="41F454FB"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 xml:space="preserve">b) Trong quá trình thương thảo hợp đồng, các bên tham gia thương thảo tiến hành hoàn thiện dự thảo văn bản hợp đồng; điều khoản chi tiết của hợp đồng, phụ lục hợp đồng gồm danh mục chi tiết về hàng hóa, dịch vụ, tiến độ thực hiện (nếu có). </w:t>
      </w:r>
    </w:p>
    <w:p w14:paraId="556D0BBB" w14:textId="63CC7F4F"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4. Phê duyệt quyết định đặt hàng</w:t>
      </w:r>
      <w:r w:rsidR="00B56617" w:rsidRPr="003B31D0">
        <w:rPr>
          <w:rFonts w:cs="Times New Roman"/>
          <w:szCs w:val="26"/>
          <w:lang w:val="vi-VN"/>
        </w:rPr>
        <w:t>:</w:t>
      </w:r>
    </w:p>
    <w:p w14:paraId="5367EA03"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Trên cơ sở biên bản thương thảo hợp đồng, dự thảo hợp đồng, tổ chức đặt hàng phê duyệt quyết định đặt hàng bao gồm các nội dung:</w:t>
      </w:r>
    </w:p>
    <w:p w14:paraId="54895034" w14:textId="77777777" w:rsidR="00CB67D1" w:rsidRPr="003B31D0" w:rsidRDefault="00CB67D1" w:rsidP="003B31D0">
      <w:pPr>
        <w:widowControl w:val="0"/>
        <w:spacing w:after="0" w:line="276" w:lineRule="auto"/>
        <w:ind w:firstLine="567"/>
        <w:rPr>
          <w:szCs w:val="26"/>
        </w:rPr>
      </w:pPr>
      <w:r w:rsidRPr="003B31D0">
        <w:rPr>
          <w:rFonts w:cs="Times New Roman"/>
          <w:szCs w:val="26"/>
        </w:rPr>
        <w:t>a) Tên nhà cung cấp;</w:t>
      </w:r>
    </w:p>
    <w:p w14:paraId="32D6AFEF"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rPr>
        <w:t>b) Tên hàng</w:t>
      </w:r>
      <w:r w:rsidRPr="003B31D0">
        <w:rPr>
          <w:rFonts w:cs="Times New Roman"/>
          <w:szCs w:val="26"/>
          <w:lang w:val="vi-VN"/>
        </w:rPr>
        <w:t xml:space="preserve"> hoá, dịch vụ;</w:t>
      </w:r>
    </w:p>
    <w:p w14:paraId="712843E1"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c) Số lượng, khối lượng hàng hóa, dịch vụ;</w:t>
      </w:r>
    </w:p>
    <w:p w14:paraId="30C109B2"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d) Giá đặt hàng;</w:t>
      </w:r>
    </w:p>
    <w:p w14:paraId="789DCE59" w14:textId="77777777" w:rsidR="00CB67D1" w:rsidRPr="003B31D0" w:rsidRDefault="00CB67D1" w:rsidP="003B31D0">
      <w:pPr>
        <w:widowControl w:val="0"/>
        <w:tabs>
          <w:tab w:val="left" w:pos="567"/>
        </w:tabs>
        <w:spacing w:after="0" w:line="276" w:lineRule="auto"/>
        <w:rPr>
          <w:rFonts w:cs="Times New Roman"/>
          <w:szCs w:val="26"/>
          <w:lang w:val="vi-VN"/>
        </w:rPr>
      </w:pPr>
      <w:r w:rsidRPr="003B31D0">
        <w:rPr>
          <w:rFonts w:cs="Times New Roman"/>
          <w:szCs w:val="26"/>
          <w:lang w:val="vi-VN"/>
        </w:rPr>
        <w:tab/>
        <w:t>đ) Loại hợp đồng;</w:t>
      </w:r>
      <w:r w:rsidRPr="003B31D0">
        <w:rPr>
          <w:rFonts w:cs="Times New Roman"/>
          <w:szCs w:val="26"/>
          <w:lang w:val="vi-VN"/>
        </w:rPr>
        <w:tab/>
      </w:r>
    </w:p>
    <w:p w14:paraId="5902209F" w14:textId="77777777" w:rsidR="00CB67D1" w:rsidRPr="00CB3910" w:rsidRDefault="00CB67D1" w:rsidP="003B31D0">
      <w:pPr>
        <w:widowControl w:val="0"/>
        <w:tabs>
          <w:tab w:val="left" w:pos="567"/>
        </w:tabs>
        <w:spacing w:after="0" w:line="276" w:lineRule="auto"/>
        <w:rPr>
          <w:rFonts w:cs="Times New Roman"/>
          <w:szCs w:val="26"/>
          <w:lang w:val="vi-VN"/>
        </w:rPr>
      </w:pPr>
      <w:r w:rsidRPr="003B31D0">
        <w:rPr>
          <w:rFonts w:cs="Times New Roman"/>
          <w:szCs w:val="26"/>
          <w:lang w:val="vi-VN"/>
        </w:rPr>
        <w:tab/>
        <w:t>e</w:t>
      </w:r>
      <w:r w:rsidRPr="00CB3910">
        <w:rPr>
          <w:rFonts w:cs="Times New Roman"/>
          <w:szCs w:val="26"/>
          <w:lang w:val="vi-VN"/>
        </w:rPr>
        <w:t>)</w:t>
      </w:r>
      <w:r w:rsidRPr="003B31D0">
        <w:rPr>
          <w:rFonts w:cs="Times New Roman"/>
          <w:szCs w:val="26"/>
          <w:lang w:val="vi-VN"/>
        </w:rPr>
        <w:t xml:space="preserve"> </w:t>
      </w:r>
      <w:r w:rsidRPr="00CB3910">
        <w:rPr>
          <w:rFonts w:cs="Times New Roman"/>
          <w:szCs w:val="26"/>
          <w:lang w:val="vi-VN"/>
        </w:rPr>
        <w:t>Thời gian triển khai, thời gian hoàn thành.</w:t>
      </w:r>
    </w:p>
    <w:p w14:paraId="41AA4A01" w14:textId="77777777" w:rsidR="00CB67D1" w:rsidRPr="003B31D0" w:rsidRDefault="00CB67D1" w:rsidP="003B31D0">
      <w:pPr>
        <w:widowControl w:val="0"/>
        <w:spacing w:after="0" w:line="276" w:lineRule="auto"/>
        <w:ind w:firstLine="567"/>
        <w:rPr>
          <w:rFonts w:cs="Times New Roman"/>
          <w:szCs w:val="26"/>
          <w:lang w:val="vi-VN"/>
        </w:rPr>
      </w:pPr>
      <w:r w:rsidRPr="00CB3910">
        <w:rPr>
          <w:rFonts w:cs="Times New Roman"/>
          <w:szCs w:val="26"/>
          <w:lang w:val="vi-VN"/>
        </w:rPr>
        <w:t>5. Ký kết và thực hiện hợp</w:t>
      </w:r>
      <w:r w:rsidRPr="003B31D0">
        <w:rPr>
          <w:rFonts w:cs="Times New Roman"/>
          <w:szCs w:val="26"/>
          <w:lang w:val="vi-VN"/>
        </w:rPr>
        <w:t xml:space="preserve"> đồng: </w:t>
      </w:r>
    </w:p>
    <w:p w14:paraId="3CE5E4D3"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 xml:space="preserve">Hợp đồng ký kết giữa các bên phải phù hợp với quyết định đặt hàng, biên bản thương thảo hợp đồng và các tài liệu liên quan khác. </w:t>
      </w:r>
    </w:p>
    <w:p w14:paraId="5A885209"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 xml:space="preserve">6. Công khai thông tin kết quả thực hiện hợp đồng đặt hàng (trừ thông tin thuộc danh mục bí mật nhà nước): </w:t>
      </w:r>
    </w:p>
    <w:p w14:paraId="3AC005E0"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 xml:space="preserve">Tổ chức đặt hàng công khai thông tin về kết quả thực hiện hợp đồng trên Hệ thống mạng đấu thầu quốc gia, gồm: tiến độ thực hiện; chất lượng hàng hóa, dịch vụ; vi phạm hợp đồng đặt hàng và lý do vi phạm; các thông tin khác (nếu </w:t>
      </w:r>
      <w:r w:rsidRPr="003B31D0">
        <w:rPr>
          <w:rFonts w:cs="Times New Roman"/>
          <w:spacing w:val="4"/>
          <w:szCs w:val="26"/>
          <w:lang w:val="vi-VN"/>
        </w:rPr>
        <w:t>cần thiết). Thời gian đăng tải có thể trong hoặc sau thời thực hiện hợp đồng nhưng không muộn hơn 06 tháng kể từ ngày kết thúc thời gian hoàn thành đặt hàng.</w:t>
      </w:r>
    </w:p>
    <w:p w14:paraId="73AE3DB6" w14:textId="77777777" w:rsidR="00CB67D1" w:rsidRPr="00EC74DF" w:rsidRDefault="00CB67D1" w:rsidP="00EC74DF">
      <w:pPr>
        <w:pStyle w:val="Heading2"/>
      </w:pPr>
      <w:r w:rsidRPr="00EC74DF">
        <w:t>Điều 110. Giá đặt hàng</w:t>
      </w:r>
    </w:p>
    <w:p w14:paraId="46FB58B6" w14:textId="024C0B6D" w:rsidR="009B54E3" w:rsidRPr="003B31D0" w:rsidRDefault="009B54E3" w:rsidP="003B31D0">
      <w:pPr>
        <w:widowControl w:val="0"/>
        <w:spacing w:after="0" w:line="276" w:lineRule="auto"/>
        <w:ind w:firstLine="567"/>
        <w:rPr>
          <w:rFonts w:cs="Times New Roman"/>
          <w:szCs w:val="26"/>
          <w:lang w:val="vi-VN"/>
        </w:rPr>
      </w:pPr>
      <w:r w:rsidRPr="003B31D0">
        <w:rPr>
          <w:rFonts w:cs="Times New Roman"/>
          <w:szCs w:val="26"/>
          <w:lang w:val="vi-VN"/>
        </w:rPr>
        <w:t>Giá đặt hàng do tổ chức đặt hàng thương thảo với nhà cung cấp đảm bảo công khai, minh bạch, tiết kiệm, phòng chống tiêu cực, lãng phí và không vượt dự toán đặt hàng trên cơ sở một hoặc một số thông tin sau:</w:t>
      </w:r>
    </w:p>
    <w:p w14:paraId="699FB505"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1. Tổng nguồn vốn của chương trình, nhiệm vụ, tổng mức đầu tư của dự án (nếu có).</w:t>
      </w:r>
    </w:p>
    <w:p w14:paraId="2EF0648C"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2. So sánh với giá của hàng hoá, dịch vụ tương tự.</w:t>
      </w:r>
    </w:p>
    <w:p w14:paraId="574E1FA2"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3. Các yếu tố chi phí sản xuất, kinh doanh hợp lý, hợp lệ, lợi nhuận (nếu có) hoặc tích luỹ theo quy định của pháp luật (nếu có) và các nghĩa vụ tài chính của nhà cung cấp theo quy định của pháp luật.</w:t>
      </w:r>
    </w:p>
    <w:p w14:paraId="6B205C58" w14:textId="3A5F02E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4. Trường hợp hàng hoá, dịch vụ lần đầu tiên được cung cấp tại thị trường Việt Nam, giá đặt hàng được xác định trên cơ sở chi phí thực tế thực hiện cung ứng hàng hoá, dịch vụ cộng với một khoản lợi nhuận hợp lý. Nhà cung cấp có trách nhiệm hạch toán</w:t>
      </w:r>
      <w:r w:rsidR="00D9741D" w:rsidRPr="003B31D0">
        <w:rPr>
          <w:rFonts w:cs="Times New Roman"/>
          <w:szCs w:val="26"/>
          <w:lang w:val="vi-VN"/>
        </w:rPr>
        <w:t>,</w:t>
      </w:r>
      <w:r w:rsidRPr="003B31D0">
        <w:rPr>
          <w:rFonts w:cs="Times New Roman"/>
          <w:szCs w:val="26"/>
          <w:lang w:val="vi-VN"/>
        </w:rPr>
        <w:t xml:space="preserve"> theo dõi riêng các chi phí này và thực hiện kiểm toán độc lập để làm căn cứ xác định giá đặt hàng được thanh toán.</w:t>
      </w:r>
    </w:p>
    <w:p w14:paraId="53839BA5" w14:textId="77777777" w:rsidR="00CB67D1" w:rsidRPr="00EC74DF" w:rsidRDefault="00CB67D1" w:rsidP="00EC74DF">
      <w:pPr>
        <w:pStyle w:val="Heading2"/>
      </w:pPr>
      <w:r w:rsidRPr="00EC74DF">
        <w:t>Điều 111. Hợp đồng đặt hàng, tạm ứng, thanh toán, nghiệm thu, thanh lý hợp đồng</w:t>
      </w:r>
    </w:p>
    <w:p w14:paraId="7AF6F68F" w14:textId="1602C040"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 xml:space="preserve">1. Căn cứ tính chất của hàng hoá, dịch vụ, tổ chức đặt hàng và nhà cung cấp </w:t>
      </w:r>
      <w:r w:rsidR="00D9741D" w:rsidRPr="003B31D0">
        <w:rPr>
          <w:rFonts w:cs="Times New Roman"/>
          <w:szCs w:val="26"/>
          <w:lang w:val="vi-VN"/>
        </w:rPr>
        <w:t>xem xét</w:t>
      </w:r>
      <w:r w:rsidRPr="003B31D0">
        <w:rPr>
          <w:rFonts w:cs="Times New Roman"/>
          <w:szCs w:val="26"/>
          <w:lang w:val="vi-VN"/>
        </w:rPr>
        <w:t xml:space="preserve"> áp dụng một trong các loại hợp đồng theo quy định tại Điều 64 </w:t>
      </w:r>
      <w:r w:rsidR="00BE670B" w:rsidRPr="003B31D0">
        <w:rPr>
          <w:rFonts w:cs="Times New Roman"/>
          <w:szCs w:val="26"/>
          <w:lang w:val="vi-VN"/>
        </w:rPr>
        <w:t xml:space="preserve">của </w:t>
      </w:r>
      <w:r w:rsidRPr="003B31D0">
        <w:rPr>
          <w:rFonts w:cs="Times New Roman"/>
          <w:szCs w:val="26"/>
          <w:lang w:val="vi-VN"/>
        </w:rPr>
        <w:t xml:space="preserve">Luật Đấu thầu và quy định </w:t>
      </w:r>
      <w:r w:rsidR="00D9741D" w:rsidRPr="003B31D0">
        <w:rPr>
          <w:rFonts w:cs="Times New Roman"/>
          <w:szCs w:val="26"/>
          <w:lang w:val="vi-VN"/>
        </w:rPr>
        <w:t>của</w:t>
      </w:r>
      <w:r w:rsidRPr="003B31D0">
        <w:rPr>
          <w:rFonts w:cs="Times New Roman"/>
          <w:szCs w:val="26"/>
          <w:lang w:val="vi-VN"/>
        </w:rPr>
        <w:t xml:space="preserve"> pháp luật quản lý ngành, lĩnh vực (nếu có). </w:t>
      </w:r>
    </w:p>
    <w:p w14:paraId="6F5DC22F"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2. Hợp đồng đặt hàng bao gồm những nội dung cơ bản sau:</w:t>
      </w:r>
    </w:p>
    <w:p w14:paraId="7AEF7730"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a) Tên hàng hóa, dịch vụ đặt hàng;</w:t>
      </w:r>
    </w:p>
    <w:p w14:paraId="4FBC5EDA"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b) Số lượng, khối lượng hàng hoá, dịch vụ;</w:t>
      </w:r>
    </w:p>
    <w:p w14:paraId="088FB920" w14:textId="02960AA8"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 xml:space="preserve">c) Chất lượng hàng hóa, dịch vụ </w:t>
      </w:r>
      <w:r w:rsidR="00A962B9" w:rsidRPr="003B31D0">
        <w:rPr>
          <w:rFonts w:cs="Times New Roman"/>
          <w:szCs w:val="26"/>
          <w:lang w:val="vi-VN"/>
        </w:rPr>
        <w:t>theo quy định của pháp luật quản lý ngành, lĩnh vực (nếu có)</w:t>
      </w:r>
      <w:r w:rsidRPr="003B31D0">
        <w:rPr>
          <w:rFonts w:cs="Times New Roman"/>
          <w:szCs w:val="26"/>
          <w:lang w:val="vi-VN"/>
        </w:rPr>
        <w:t>;</w:t>
      </w:r>
    </w:p>
    <w:p w14:paraId="0CBDB1A2"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d) Giá đặt hàng;</w:t>
      </w:r>
    </w:p>
    <w:p w14:paraId="64543F62"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đ) Loại hợp đồng;</w:t>
      </w:r>
    </w:p>
    <w:p w14:paraId="0F1080E6" w14:textId="77777777" w:rsidR="00CB67D1" w:rsidRPr="00CB3910" w:rsidRDefault="00CB67D1" w:rsidP="003B31D0">
      <w:pPr>
        <w:widowControl w:val="0"/>
        <w:spacing w:after="0" w:line="276" w:lineRule="auto"/>
        <w:ind w:firstLine="567"/>
        <w:rPr>
          <w:rFonts w:cs="Times New Roman"/>
          <w:szCs w:val="26"/>
          <w:lang w:val="vi-VN"/>
        </w:rPr>
      </w:pPr>
      <w:r w:rsidRPr="00CB3910">
        <w:rPr>
          <w:rFonts w:cs="Times New Roman"/>
          <w:szCs w:val="26"/>
          <w:lang w:val="vi-VN"/>
        </w:rPr>
        <w:t>e) Thời gian triển khai, thời gian hoàn thành;</w:t>
      </w:r>
    </w:p>
    <w:p w14:paraId="072DB96C" w14:textId="77777777" w:rsidR="00CB67D1" w:rsidRPr="00CB3910" w:rsidRDefault="00CB67D1" w:rsidP="003B31D0">
      <w:pPr>
        <w:widowControl w:val="0"/>
        <w:spacing w:after="0" w:line="276" w:lineRule="auto"/>
        <w:ind w:firstLine="567"/>
        <w:rPr>
          <w:rFonts w:cs="Times New Roman"/>
          <w:szCs w:val="26"/>
          <w:lang w:val="vi-VN"/>
        </w:rPr>
      </w:pPr>
      <w:r w:rsidRPr="00CB3910">
        <w:rPr>
          <w:rFonts w:cs="Times New Roman"/>
          <w:szCs w:val="26"/>
          <w:lang w:val="vi-VN"/>
        </w:rPr>
        <w:t>g) Thời gian, địa điểm, phương thức bàn giao hàng hóa, dịch vụ;</w:t>
      </w:r>
    </w:p>
    <w:p w14:paraId="002F0AC0" w14:textId="77777777" w:rsidR="00CB67D1" w:rsidRPr="00CB3910" w:rsidRDefault="00CB67D1" w:rsidP="003B31D0">
      <w:pPr>
        <w:widowControl w:val="0"/>
        <w:spacing w:after="0" w:line="276" w:lineRule="auto"/>
        <w:ind w:firstLine="567"/>
        <w:rPr>
          <w:rFonts w:cs="Times New Roman"/>
          <w:szCs w:val="26"/>
          <w:lang w:val="vi-VN"/>
        </w:rPr>
      </w:pPr>
      <w:r w:rsidRPr="00CB3910">
        <w:rPr>
          <w:rFonts w:cs="Times New Roman"/>
          <w:szCs w:val="26"/>
          <w:lang w:val="vi-VN"/>
        </w:rPr>
        <w:t>h) Phương thức thanh toán, quyết toán;</w:t>
      </w:r>
    </w:p>
    <w:p w14:paraId="27BC292A" w14:textId="77777777" w:rsidR="00CB67D1" w:rsidRPr="003B31D0" w:rsidRDefault="00CB67D1" w:rsidP="003B31D0">
      <w:pPr>
        <w:widowControl w:val="0"/>
        <w:spacing w:after="0" w:line="276" w:lineRule="auto"/>
        <w:ind w:firstLine="567"/>
        <w:rPr>
          <w:rFonts w:cs="Times New Roman"/>
          <w:szCs w:val="26"/>
          <w:lang w:val="vi-VN"/>
        </w:rPr>
      </w:pPr>
      <w:r w:rsidRPr="00CB3910">
        <w:rPr>
          <w:rFonts w:cs="Times New Roman"/>
          <w:szCs w:val="26"/>
          <w:lang w:val="vi-VN"/>
        </w:rPr>
        <w:t>i) Phương thức nghiệm thu, thanh lý hợp đồng;</w:t>
      </w:r>
    </w:p>
    <w:p w14:paraId="7883F9B0"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k) Điều kiện sửa đổi hợp đồng;</w:t>
      </w:r>
    </w:p>
    <w:p w14:paraId="7A0EBD76"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l) Quyền và nghĩa vụ của các bên;</w:t>
      </w:r>
    </w:p>
    <w:p w14:paraId="228740B2"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m) Trách nhiệm của các bên do vi phạm hợp đồng và thủ tục giải quyết;</w:t>
      </w:r>
    </w:p>
    <w:p w14:paraId="39C9A4A3" w14:textId="5123735F"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n) Trách nhiệm của nhà cung cấp trong việc đảm bảo tiến độ, chất lượng hàng hoá, dịch vụ; nghĩa vụ của nhà cung cấp trong việc bồi thường thiệt hại do vi phạm hợp đồng, áp dụng phạt vi phạm hợp đồng để đảm bảo quyền và lợi ích hợp pháp của tổ chức đặt hàng</w:t>
      </w:r>
      <w:r w:rsidR="00392F28" w:rsidRPr="003B31D0">
        <w:rPr>
          <w:rFonts w:cs="Times New Roman"/>
          <w:szCs w:val="26"/>
          <w:lang w:val="vi-VN"/>
        </w:rPr>
        <w:t>;</w:t>
      </w:r>
    </w:p>
    <w:p w14:paraId="07BDCEFF" w14:textId="0903C11C" w:rsidR="00CB67D1" w:rsidRPr="003B31D0" w:rsidRDefault="00D9741D" w:rsidP="003B31D0">
      <w:pPr>
        <w:widowControl w:val="0"/>
        <w:spacing w:after="0" w:line="276" w:lineRule="auto"/>
        <w:ind w:firstLine="567"/>
        <w:rPr>
          <w:rFonts w:cs="Times New Roman"/>
          <w:szCs w:val="26"/>
          <w:lang w:val="vi-VN"/>
        </w:rPr>
      </w:pPr>
      <w:r w:rsidRPr="003B31D0">
        <w:rPr>
          <w:rFonts w:cs="Times New Roman"/>
          <w:szCs w:val="26"/>
          <w:lang w:val="vi-VN"/>
        </w:rPr>
        <w:t>o) N</w:t>
      </w:r>
      <w:r w:rsidR="00CB67D1" w:rsidRPr="003B31D0">
        <w:rPr>
          <w:rFonts w:cs="Times New Roman"/>
          <w:szCs w:val="26"/>
          <w:lang w:val="vi-VN"/>
        </w:rPr>
        <w:t xml:space="preserve">ội dung khác </w:t>
      </w:r>
      <w:r w:rsidRPr="003B31D0">
        <w:rPr>
          <w:rFonts w:cs="Times New Roman"/>
          <w:szCs w:val="26"/>
          <w:lang w:val="vi-VN"/>
        </w:rPr>
        <w:t xml:space="preserve">theo thỏa thuận của các bên </w:t>
      </w:r>
      <w:r w:rsidR="00CB67D1" w:rsidRPr="003B31D0">
        <w:rPr>
          <w:rFonts w:cs="Times New Roman"/>
          <w:szCs w:val="26"/>
          <w:lang w:val="vi-VN"/>
        </w:rPr>
        <w:t xml:space="preserve">nhưng không </w:t>
      </w:r>
      <w:r w:rsidRPr="003B31D0">
        <w:rPr>
          <w:rFonts w:cs="Times New Roman"/>
          <w:szCs w:val="26"/>
          <w:lang w:val="vi-VN"/>
        </w:rPr>
        <w:t xml:space="preserve">được </w:t>
      </w:r>
      <w:r w:rsidR="00CB67D1" w:rsidRPr="003B31D0">
        <w:rPr>
          <w:rFonts w:cs="Times New Roman"/>
          <w:szCs w:val="26"/>
          <w:lang w:val="vi-VN"/>
        </w:rPr>
        <w:t>trái với quy định của pháp luật.</w:t>
      </w:r>
    </w:p>
    <w:p w14:paraId="17BAAE95" w14:textId="33538D28"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 xml:space="preserve">3. Việc tạm ứng, thanh toán, nghiệm thu, thanh lý hợp đồng do </w:t>
      </w:r>
      <w:r w:rsidR="00A962B9" w:rsidRPr="003B31D0">
        <w:rPr>
          <w:rFonts w:cs="Times New Roman"/>
          <w:szCs w:val="26"/>
          <w:lang w:val="vi-VN"/>
        </w:rPr>
        <w:t>tổ chức</w:t>
      </w:r>
      <w:r w:rsidRPr="003B31D0">
        <w:rPr>
          <w:rFonts w:cs="Times New Roman"/>
          <w:szCs w:val="26"/>
          <w:lang w:val="vi-VN"/>
        </w:rPr>
        <w:t xml:space="preserve"> đặt hàng và nhà cung cấp thoả thuận, quy định trong hợp đồng.</w:t>
      </w:r>
    </w:p>
    <w:p w14:paraId="6FC84877"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4. Việc sửa đổi hợp đồng được thực hiện theo quy định của điều kiện sửa đổi hợp đồng đã ký kết phù hợp với quy định của pháp luật.</w:t>
      </w:r>
    </w:p>
    <w:p w14:paraId="7191023A" w14:textId="77777777" w:rsidR="00CB67D1" w:rsidRPr="00EC74DF" w:rsidRDefault="00CB67D1" w:rsidP="00EC74DF">
      <w:pPr>
        <w:pStyle w:val="Heading2"/>
      </w:pPr>
      <w:r w:rsidRPr="00EC74DF">
        <w:t xml:space="preserve">Điều 112. Giao nhiệm vụ cung cấp hàng hoá, dịch vụ </w:t>
      </w:r>
    </w:p>
    <w:p w14:paraId="6AA566A3" w14:textId="77777777" w:rsidR="005F6FDB" w:rsidRPr="003B31D0" w:rsidRDefault="005F6FDB" w:rsidP="003B31D0">
      <w:pPr>
        <w:pStyle w:val="ListParagraph"/>
        <w:widowControl w:val="0"/>
        <w:numPr>
          <w:ilvl w:val="0"/>
          <w:numId w:val="122"/>
        </w:numPr>
        <w:tabs>
          <w:tab w:val="left" w:pos="851"/>
        </w:tabs>
        <w:spacing w:after="0"/>
        <w:ind w:left="0" w:firstLine="567"/>
        <w:contextualSpacing w:val="0"/>
        <w:rPr>
          <w:rFonts w:ascii="Times New Roman" w:hAnsi="Times New Roman"/>
          <w:szCs w:val="26"/>
        </w:rPr>
      </w:pPr>
      <w:r w:rsidRPr="003B31D0">
        <w:rPr>
          <w:rFonts w:ascii="Times New Roman" w:hAnsi="Times New Roman"/>
          <w:szCs w:val="26"/>
        </w:rPr>
        <w:t>Giao nhiệm vụ cung cấp sản phẩm, dịch vụ công thực hiện theo quy định của pháp luật về ngân sách nhà nước, quy định của Chính phủ về giao nhiệm vụ, đặt hàng cung cấp sản phẩm, dịch vụ công sử dụng ngân sách nhà nước từ nguồn kinh phí chi thường xuyên và quy định về cơ chế tự chủ tài chính của đơn vị sự nghiệp công lập.</w:t>
      </w:r>
    </w:p>
    <w:p w14:paraId="293A431F" w14:textId="4CB7343C" w:rsidR="00E84D74" w:rsidRPr="003B31D0" w:rsidRDefault="003D1851" w:rsidP="003B31D0">
      <w:pPr>
        <w:widowControl w:val="0"/>
        <w:tabs>
          <w:tab w:val="left" w:pos="851"/>
        </w:tabs>
        <w:spacing w:after="0" w:line="276" w:lineRule="auto"/>
        <w:ind w:firstLine="567"/>
        <w:rPr>
          <w:rFonts w:cs="Times New Roman"/>
          <w:spacing w:val="4"/>
          <w:szCs w:val="26"/>
          <w:lang w:val="vi-VN"/>
        </w:rPr>
      </w:pPr>
      <w:r w:rsidRPr="003B31D0">
        <w:rPr>
          <w:szCs w:val="26"/>
          <w:lang w:val="vi-VN"/>
        </w:rPr>
        <w:t>2. Việc giao nhiệm vụ cung cấp hàng hoá, dịch vụ khác từ nguồn ngân sách nhà nước và nguồn thu hợp pháp của các cơ quan nhà nước, đơn vị sự nghiệp công lập thực hiện theo quy định của pháp luật về đầu tư công, ngân sách nhà nước và pháp luật quản lý ngành, lĩnh vực về điều kiện, quy trình, thủ tục giao nhiệm vụ cung cấp hàng hoá, dịch vụ</w:t>
      </w:r>
      <w:r w:rsidR="005F6FDB" w:rsidRPr="003B31D0">
        <w:rPr>
          <w:rFonts w:cs="Times New Roman"/>
          <w:spacing w:val="4"/>
          <w:szCs w:val="26"/>
          <w:lang w:val="vi-VN"/>
        </w:rPr>
        <w:t>.</w:t>
      </w:r>
    </w:p>
    <w:p w14:paraId="2E78F3D9" w14:textId="7F537BC7" w:rsidR="003D1851" w:rsidRPr="003B31D0" w:rsidRDefault="003D1851" w:rsidP="003B31D0">
      <w:pPr>
        <w:widowControl w:val="0"/>
        <w:tabs>
          <w:tab w:val="left" w:pos="851"/>
        </w:tabs>
        <w:spacing w:after="0" w:line="276" w:lineRule="auto"/>
        <w:ind w:firstLine="567"/>
        <w:rPr>
          <w:rFonts w:cs="Times New Roman"/>
          <w:spacing w:val="4"/>
          <w:szCs w:val="26"/>
          <w:lang w:val="vi-VN"/>
        </w:rPr>
      </w:pPr>
    </w:p>
    <w:bookmarkEnd w:id="333"/>
    <w:bookmarkEnd w:id="334"/>
    <w:p w14:paraId="158F8820" w14:textId="77777777" w:rsidR="003B170E" w:rsidRPr="003B31D0" w:rsidRDefault="003B170E" w:rsidP="001E52BE"/>
    <w:p w14:paraId="2DBFADB0" w14:textId="73468BC2" w:rsidR="00591757" w:rsidRPr="000B1210" w:rsidRDefault="00B10672" w:rsidP="00F11457">
      <w:pPr>
        <w:pStyle w:val="Heading1"/>
        <w:rPr>
          <w:lang w:val="vi-VN"/>
        </w:rPr>
      </w:pPr>
      <w:r w:rsidRPr="003B31D0">
        <w:t xml:space="preserve">Chương </w:t>
      </w:r>
      <w:r w:rsidR="00A150F4" w:rsidRPr="003B31D0">
        <w:rPr>
          <w:lang w:val="vi-VN"/>
        </w:rPr>
        <w:t>I</w:t>
      </w:r>
      <w:bookmarkEnd w:id="335"/>
      <w:r w:rsidR="00A150F4" w:rsidRPr="003B31D0">
        <w:rPr>
          <w:lang w:val="vi-VN"/>
        </w:rPr>
        <w:t>X</w:t>
      </w:r>
      <w:bookmarkStart w:id="336" w:name="_Toc156916742"/>
      <w:r w:rsidR="000B1210">
        <w:rPr>
          <w:lang w:val="en-US"/>
        </w:rPr>
        <w:t xml:space="preserve"> </w:t>
      </w:r>
      <w:r w:rsidR="000B1210">
        <w:rPr>
          <w:lang w:val="en-US"/>
        </w:rPr>
        <w:br/>
      </w:r>
      <w:r w:rsidR="00407754" w:rsidRPr="003B31D0">
        <w:t>HỢP ĐỒNG</w:t>
      </w:r>
      <w:bookmarkEnd w:id="305"/>
      <w:bookmarkEnd w:id="336"/>
    </w:p>
    <w:p w14:paraId="4852596B" w14:textId="2E6C216F" w:rsidR="007258A7" w:rsidRPr="00EC74DF" w:rsidRDefault="007258A7" w:rsidP="00EC74DF">
      <w:pPr>
        <w:pStyle w:val="Heading2"/>
      </w:pPr>
      <w:bookmarkStart w:id="337" w:name="_Toc156916743"/>
      <w:bookmarkStart w:id="338" w:name="_Toc143810268"/>
      <w:r w:rsidRPr="00EC74DF">
        <w:rPr>
          <w:rFonts w:hint="eastAsia"/>
        </w:rPr>
        <w:t>Đ</w:t>
      </w:r>
      <w:r w:rsidRPr="00EC74DF">
        <w:t xml:space="preserve">iều </w:t>
      </w:r>
      <w:r w:rsidR="00A150F4" w:rsidRPr="00EC74DF">
        <w:t>113</w:t>
      </w:r>
      <w:r w:rsidRPr="00EC74DF">
        <w:t xml:space="preserve">. Hợp </w:t>
      </w:r>
      <w:r w:rsidRPr="00EC74DF">
        <w:rPr>
          <w:rFonts w:hint="eastAsia"/>
        </w:rPr>
        <w:t>đ</w:t>
      </w:r>
      <w:r w:rsidRPr="00EC74DF">
        <w:t xml:space="preserve">ồng </w:t>
      </w:r>
      <w:r w:rsidRPr="00EC74DF">
        <w:rPr>
          <w:rFonts w:hint="eastAsia"/>
        </w:rPr>
        <w:t>đ</w:t>
      </w:r>
      <w:r w:rsidRPr="00EC74DF">
        <w:t>ối với nh</w:t>
      </w:r>
      <w:r w:rsidRPr="00EC74DF">
        <w:rPr>
          <w:rFonts w:hint="eastAsia"/>
        </w:rPr>
        <w:t>à</w:t>
      </w:r>
      <w:r w:rsidRPr="00EC74DF">
        <w:t xml:space="preserve"> thầu </w:t>
      </w:r>
      <w:r w:rsidRPr="00EC74DF">
        <w:rPr>
          <w:rFonts w:hint="eastAsia"/>
        </w:rPr>
        <w:t>đư</w:t>
      </w:r>
      <w:r w:rsidRPr="00EC74DF">
        <w:t>ợc lựa chọn</w:t>
      </w:r>
      <w:bookmarkEnd w:id="337"/>
    </w:p>
    <w:p w14:paraId="1A3D3ADC" w14:textId="77777777" w:rsidR="00302EE0" w:rsidRPr="003B31D0" w:rsidRDefault="007258A7" w:rsidP="003B31D0">
      <w:pPr>
        <w:widowControl w:val="0"/>
        <w:spacing w:after="0" w:line="276" w:lineRule="auto"/>
        <w:ind w:firstLine="567"/>
        <w:rPr>
          <w:rFonts w:cs="Times New Roman"/>
          <w:szCs w:val="26"/>
          <w:lang w:val="vi-VN"/>
        </w:rPr>
      </w:pPr>
      <w:r w:rsidRPr="003B31D0">
        <w:rPr>
          <w:rFonts w:cs="Times New Roman"/>
          <w:szCs w:val="26"/>
          <w:lang w:val="vi-VN"/>
        </w:rPr>
        <w:t xml:space="preserve">1. </w:t>
      </w:r>
      <w:r w:rsidR="00302EE0" w:rsidRPr="003B31D0">
        <w:rPr>
          <w:rFonts w:cs="Times New Roman"/>
          <w:szCs w:val="26"/>
          <w:lang w:val="vi-VN"/>
        </w:rPr>
        <w:t>Hợp đồng ký kết giữa chủ đầu tư</w:t>
      </w:r>
      <w:r w:rsidR="00EC540A" w:rsidRPr="003B31D0">
        <w:rPr>
          <w:rFonts w:cs="Times New Roman"/>
          <w:szCs w:val="26"/>
          <w:lang w:val="vi-VN"/>
        </w:rPr>
        <w:t xml:space="preserve"> (hoặc đơn vị được ủy quyền)</w:t>
      </w:r>
      <w:r w:rsidR="00302EE0" w:rsidRPr="003B31D0">
        <w:rPr>
          <w:rFonts w:cs="Times New Roman"/>
          <w:szCs w:val="26"/>
          <w:lang w:val="vi-VN"/>
        </w:rPr>
        <w:t xml:space="preserve"> </w:t>
      </w:r>
      <w:r w:rsidR="00F30727" w:rsidRPr="003B31D0">
        <w:rPr>
          <w:rFonts w:cs="Times New Roman"/>
          <w:szCs w:val="26"/>
          <w:lang w:val="vi-VN"/>
        </w:rPr>
        <w:t>với</w:t>
      </w:r>
      <w:r w:rsidR="00302EE0" w:rsidRPr="003B31D0">
        <w:rPr>
          <w:rFonts w:cs="Times New Roman"/>
          <w:szCs w:val="26"/>
          <w:lang w:val="vi-VN"/>
        </w:rPr>
        <w:t xml:space="preserve"> nhà thầu là hợp đồng dân sự</w:t>
      </w:r>
      <w:r w:rsidR="00F30727" w:rsidRPr="003B31D0">
        <w:rPr>
          <w:rFonts w:cs="Times New Roman"/>
          <w:szCs w:val="26"/>
          <w:lang w:val="vi-VN"/>
        </w:rPr>
        <w:t xml:space="preserve"> và</w:t>
      </w:r>
      <w:r w:rsidR="00EC540A" w:rsidRPr="003B31D0">
        <w:rPr>
          <w:rFonts w:cs="Times New Roman"/>
          <w:szCs w:val="26"/>
          <w:lang w:val="vi-VN"/>
        </w:rPr>
        <w:t xml:space="preserve"> được xác lập bằng văn bản</w:t>
      </w:r>
      <w:r w:rsidR="00302EE0" w:rsidRPr="003B31D0">
        <w:rPr>
          <w:rFonts w:cs="Times New Roman"/>
          <w:szCs w:val="26"/>
          <w:lang w:val="vi-VN"/>
        </w:rPr>
        <w:t xml:space="preserve">. </w:t>
      </w:r>
      <w:r w:rsidR="00AF3579" w:rsidRPr="003B31D0">
        <w:rPr>
          <w:rFonts w:cs="Times New Roman"/>
          <w:szCs w:val="26"/>
          <w:lang w:val="vi-VN"/>
        </w:rPr>
        <w:t>Người đ</w:t>
      </w:r>
      <w:r w:rsidR="00302EE0" w:rsidRPr="003B31D0">
        <w:rPr>
          <w:rFonts w:cs="Times New Roman"/>
          <w:szCs w:val="26"/>
          <w:lang w:val="vi-VN"/>
        </w:rPr>
        <w:t xml:space="preserve">ại diện theo pháp luật hoặc người được đại diện theo pháp luật ủy quyền </w:t>
      </w:r>
      <w:r w:rsidR="00EC540A" w:rsidRPr="003B31D0">
        <w:rPr>
          <w:rFonts w:cs="Times New Roman"/>
          <w:szCs w:val="26"/>
          <w:lang w:val="vi-VN"/>
        </w:rPr>
        <w:t>(sau đây gọi là đại diện hợp pháp) của nhà thầu có trách nhiệm ký hợp đồng; đối với nhà thầu liên danh, đại diện hợp pháp</w:t>
      </w:r>
      <w:r w:rsidR="00302EE0" w:rsidRPr="003B31D0">
        <w:rPr>
          <w:rFonts w:cs="Times New Roman"/>
          <w:szCs w:val="26"/>
          <w:lang w:val="vi-VN"/>
        </w:rPr>
        <w:t xml:space="preserve"> </w:t>
      </w:r>
      <w:r w:rsidR="00EC540A" w:rsidRPr="003B31D0">
        <w:rPr>
          <w:rFonts w:cs="Times New Roman"/>
          <w:szCs w:val="26"/>
          <w:lang w:val="vi-VN"/>
        </w:rPr>
        <w:t xml:space="preserve">của các thành viên liên danh chịu trách nhiệm ký hợp đồng theo quy định tại khoản 3 Điều 67 của Luật Đấu thầu. </w:t>
      </w:r>
      <w:r w:rsidR="00302EE0" w:rsidRPr="003B31D0">
        <w:rPr>
          <w:rFonts w:cs="Times New Roman"/>
          <w:szCs w:val="26"/>
          <w:lang w:val="vi-VN"/>
        </w:rPr>
        <w:t xml:space="preserve">Hợp đồng </w:t>
      </w:r>
      <w:r w:rsidR="00B51E05" w:rsidRPr="003B31D0">
        <w:rPr>
          <w:rFonts w:cs="Times New Roman"/>
          <w:szCs w:val="26"/>
          <w:lang w:val="vi-VN"/>
        </w:rPr>
        <w:t xml:space="preserve">đã được các bên ký kết, </w:t>
      </w:r>
      <w:r w:rsidR="00302EE0" w:rsidRPr="003B31D0">
        <w:rPr>
          <w:rFonts w:cs="Times New Roman"/>
          <w:szCs w:val="26"/>
          <w:lang w:val="vi-VN"/>
        </w:rPr>
        <w:t xml:space="preserve">có hiệu lực </w:t>
      </w:r>
      <w:r w:rsidR="00B51E05" w:rsidRPr="003B31D0">
        <w:rPr>
          <w:rFonts w:cs="Times New Roman"/>
          <w:szCs w:val="26"/>
          <w:lang w:val="vi-VN"/>
        </w:rPr>
        <w:t xml:space="preserve">và phù hợp với quy định của pháp luật </w:t>
      </w:r>
      <w:r w:rsidR="00302EE0" w:rsidRPr="003B31D0">
        <w:rPr>
          <w:rFonts w:cs="Times New Roman"/>
          <w:szCs w:val="26"/>
          <w:lang w:val="vi-VN"/>
        </w:rPr>
        <w:t xml:space="preserve">là cơ sở pháp lý cao nhất ràng buộc trách nhiệm, nghĩa vụ của các bên </w:t>
      </w:r>
      <w:r w:rsidR="00B51E05" w:rsidRPr="003B31D0">
        <w:rPr>
          <w:rFonts w:cs="Times New Roman"/>
          <w:szCs w:val="26"/>
          <w:lang w:val="vi-VN"/>
        </w:rPr>
        <w:t xml:space="preserve">trong quá trình thực hiện hợp đồng </w:t>
      </w:r>
      <w:r w:rsidR="00302EE0" w:rsidRPr="003B31D0">
        <w:rPr>
          <w:rFonts w:cs="Times New Roman"/>
          <w:szCs w:val="26"/>
          <w:lang w:val="vi-VN"/>
        </w:rPr>
        <w:t>và để giải quyết tranh chấp phát sinh (nếu có).</w:t>
      </w:r>
    </w:p>
    <w:p w14:paraId="3A07CD5C" w14:textId="6BC05DE6" w:rsidR="00B51E05" w:rsidRPr="003B31D0" w:rsidRDefault="00B51E05" w:rsidP="003B31D0">
      <w:pPr>
        <w:widowControl w:val="0"/>
        <w:spacing w:after="0" w:line="276" w:lineRule="auto"/>
        <w:ind w:firstLine="567"/>
        <w:rPr>
          <w:rFonts w:cs="Times New Roman"/>
          <w:szCs w:val="26"/>
          <w:lang w:val="vi-VN"/>
        </w:rPr>
      </w:pPr>
      <w:r w:rsidRPr="003B31D0">
        <w:rPr>
          <w:rFonts w:cs="Times New Roman"/>
          <w:szCs w:val="26"/>
          <w:lang w:val="vi-VN"/>
        </w:rPr>
        <w:t>Nội dung của hợp đồng phải được lập theo mẫu quy định trong hồ sơ mời thầu, hồ sơ yêu cầu, đồng thời phù hợp với kết quả thương thảo hợp đồng (nếu có),</w:t>
      </w:r>
      <w:r w:rsidR="00257AEC" w:rsidRPr="003B31D0">
        <w:rPr>
          <w:rFonts w:cs="Times New Roman"/>
          <w:szCs w:val="26"/>
          <w:lang w:val="vi-VN"/>
        </w:rPr>
        <w:t xml:space="preserve"> kết quả hoàn thiện hợp đồng,</w:t>
      </w:r>
      <w:r w:rsidRPr="003B31D0">
        <w:rPr>
          <w:rFonts w:cs="Times New Roman"/>
          <w:szCs w:val="26"/>
          <w:lang w:val="vi-VN"/>
        </w:rPr>
        <w:t xml:space="preserve"> kết quả lựa chọn nhà thầu trên cơ sở yêu cầu của gói thầu và </w:t>
      </w:r>
      <w:r w:rsidR="009B54E3" w:rsidRPr="003B31D0">
        <w:rPr>
          <w:rFonts w:cs="Times New Roman"/>
          <w:szCs w:val="26"/>
          <w:lang w:val="vi-VN"/>
        </w:rPr>
        <w:t>quy định của pháp luật</w:t>
      </w:r>
      <w:r w:rsidR="00AA501B" w:rsidRPr="003B31D0">
        <w:rPr>
          <w:rFonts w:cs="Times New Roman"/>
          <w:szCs w:val="26"/>
          <w:lang w:val="vi-VN"/>
        </w:rPr>
        <w:t xml:space="preserve"> quản lý</w:t>
      </w:r>
      <w:r w:rsidR="009B54E3" w:rsidRPr="003B31D0">
        <w:rPr>
          <w:rFonts w:cs="Times New Roman"/>
          <w:szCs w:val="26"/>
          <w:lang w:val="vi-VN"/>
        </w:rPr>
        <w:t xml:space="preserve"> ngành, lĩnh vực</w:t>
      </w:r>
      <w:r w:rsidR="00F67501" w:rsidRPr="003B31D0">
        <w:rPr>
          <w:rFonts w:cs="Times New Roman"/>
          <w:szCs w:val="26"/>
          <w:lang w:val="vi-VN"/>
        </w:rPr>
        <w:t xml:space="preserve"> (nếu có)</w:t>
      </w:r>
      <w:r w:rsidRPr="003B31D0">
        <w:rPr>
          <w:rFonts w:cs="Times New Roman"/>
          <w:szCs w:val="26"/>
          <w:lang w:val="vi-VN"/>
        </w:rPr>
        <w:t>.</w:t>
      </w:r>
    </w:p>
    <w:p w14:paraId="585E082E" w14:textId="77777777" w:rsidR="007258A7" w:rsidRPr="003B31D0" w:rsidRDefault="007258A7" w:rsidP="003B31D0">
      <w:pPr>
        <w:widowControl w:val="0"/>
        <w:spacing w:after="0" w:line="276" w:lineRule="auto"/>
        <w:ind w:firstLine="567"/>
        <w:rPr>
          <w:rFonts w:cs="Times New Roman"/>
          <w:szCs w:val="26"/>
          <w:lang w:val="vi-VN"/>
        </w:rPr>
      </w:pPr>
      <w:r w:rsidRPr="003B31D0">
        <w:rPr>
          <w:rFonts w:cs="Times New Roman"/>
          <w:szCs w:val="26"/>
          <w:lang w:val="vi-VN"/>
        </w:rPr>
        <w:t>2. Khi ký kết hợp đồng, văn bản hợp đồng phải đảm bảo phù hợp với các nội dung sau:</w:t>
      </w:r>
    </w:p>
    <w:p w14:paraId="2A6CAAAC" w14:textId="77777777" w:rsidR="007258A7" w:rsidRPr="003B31D0" w:rsidRDefault="007258A7" w:rsidP="003B31D0">
      <w:pPr>
        <w:widowControl w:val="0"/>
        <w:spacing w:after="0" w:line="276" w:lineRule="auto"/>
        <w:ind w:firstLine="567"/>
        <w:rPr>
          <w:rFonts w:cs="Times New Roman"/>
          <w:szCs w:val="26"/>
          <w:lang w:val="vi-VN"/>
        </w:rPr>
      </w:pPr>
      <w:r w:rsidRPr="003B31D0">
        <w:rPr>
          <w:rFonts w:cs="Times New Roman"/>
          <w:szCs w:val="26"/>
          <w:lang w:val="vi-VN"/>
        </w:rPr>
        <w:t>a) Điều kiện chung của hợp đồng, điều kiện cụ thể của hợp đồng trong hồ sơ mời thầu, hồ sơ yêu cầu và các nội dung hiệu chỉnh, bổ sung, làm rõ trong quá trình lựa chọn nhà thầu;</w:t>
      </w:r>
    </w:p>
    <w:p w14:paraId="25DC59C9" w14:textId="77777777" w:rsidR="007258A7" w:rsidRPr="003B31D0" w:rsidRDefault="007258A7" w:rsidP="003B31D0">
      <w:pPr>
        <w:widowControl w:val="0"/>
        <w:spacing w:after="0" w:line="276" w:lineRule="auto"/>
        <w:ind w:firstLine="567"/>
        <w:rPr>
          <w:rFonts w:cs="Times New Roman"/>
          <w:szCs w:val="26"/>
          <w:lang w:val="vi-VN"/>
        </w:rPr>
      </w:pPr>
      <w:r w:rsidRPr="003B31D0">
        <w:rPr>
          <w:rFonts w:cs="Times New Roman"/>
          <w:szCs w:val="26"/>
          <w:lang w:val="vi-VN"/>
        </w:rPr>
        <w:t>b) Các nội dung đề xuất của nhà thầu trong hồ sơ dự thầu, hồ sơ đề xuất được chủ đầu tư chấp thuận và các nội dung thống nhất giữa hai bên trong quá trình thương thảo hợp đồng (nếu có), hoàn thiện hợp đồng;</w:t>
      </w:r>
    </w:p>
    <w:p w14:paraId="116D2A92" w14:textId="77777777" w:rsidR="007258A7" w:rsidRPr="003B31D0" w:rsidRDefault="007258A7" w:rsidP="003B31D0">
      <w:pPr>
        <w:widowControl w:val="0"/>
        <w:spacing w:after="0" w:line="276" w:lineRule="auto"/>
        <w:ind w:firstLine="567"/>
        <w:rPr>
          <w:rFonts w:cs="Times New Roman"/>
          <w:szCs w:val="26"/>
          <w:lang w:val="vi-VN"/>
        </w:rPr>
      </w:pPr>
      <w:r w:rsidRPr="003B31D0">
        <w:rPr>
          <w:rFonts w:cs="Times New Roman"/>
          <w:szCs w:val="26"/>
          <w:lang w:val="vi-VN"/>
        </w:rPr>
        <w:t>c) Quyết định phê duyệt kết quả lựa chọn nhà thầu;</w:t>
      </w:r>
    </w:p>
    <w:p w14:paraId="2406DF82" w14:textId="77777777" w:rsidR="007258A7" w:rsidRPr="003B31D0" w:rsidRDefault="007258A7" w:rsidP="003B31D0">
      <w:pPr>
        <w:widowControl w:val="0"/>
        <w:spacing w:after="0" w:line="276" w:lineRule="auto"/>
        <w:ind w:firstLine="567"/>
        <w:rPr>
          <w:rFonts w:cs="Times New Roman"/>
          <w:szCs w:val="26"/>
          <w:lang w:val="vi-VN"/>
        </w:rPr>
      </w:pPr>
      <w:r w:rsidRPr="003B31D0">
        <w:rPr>
          <w:rFonts w:cs="Times New Roman"/>
          <w:szCs w:val="26"/>
          <w:lang w:val="vi-VN"/>
        </w:rPr>
        <w:t>d) Quy định của pháp luật.</w:t>
      </w:r>
    </w:p>
    <w:p w14:paraId="36B9481B" w14:textId="6AA43A95" w:rsidR="00F57273" w:rsidRPr="003B31D0" w:rsidRDefault="00F57273" w:rsidP="003B31D0">
      <w:pPr>
        <w:widowControl w:val="0"/>
        <w:spacing w:after="0" w:line="276" w:lineRule="auto"/>
        <w:ind w:firstLine="567"/>
        <w:rPr>
          <w:rFonts w:cs="Times New Roman"/>
          <w:szCs w:val="26"/>
          <w:lang w:val="vi-VN"/>
        </w:rPr>
      </w:pPr>
      <w:r w:rsidRPr="003B31D0">
        <w:rPr>
          <w:rFonts w:cs="Times New Roman"/>
          <w:szCs w:val="26"/>
          <w:lang w:val="vi-VN"/>
        </w:rPr>
        <w:t xml:space="preserve">3. </w:t>
      </w:r>
      <w:r w:rsidR="00AF3579" w:rsidRPr="003B31D0">
        <w:rPr>
          <w:rFonts w:cs="Times New Roman"/>
          <w:szCs w:val="26"/>
          <w:lang w:val="vi-VN"/>
        </w:rPr>
        <w:t xml:space="preserve">Việc quản </w:t>
      </w:r>
      <w:r w:rsidRPr="003B31D0">
        <w:rPr>
          <w:rFonts w:cs="Times New Roman"/>
          <w:szCs w:val="26"/>
          <w:lang w:val="vi-VN"/>
        </w:rPr>
        <w:t xml:space="preserve">lý chất lượng hàng hóa, dịch vụ; đồng tiền và hình thức thanh toán hợp đồng; tạm ứng; </w:t>
      </w:r>
      <w:r w:rsidR="00827B33" w:rsidRPr="003B31D0">
        <w:rPr>
          <w:rFonts w:cs="Times New Roman"/>
          <w:szCs w:val="26"/>
          <w:lang w:val="vi-VN"/>
        </w:rPr>
        <w:t xml:space="preserve">thanh toán hợp đồng; </w:t>
      </w:r>
      <w:r w:rsidRPr="003B31D0">
        <w:rPr>
          <w:rFonts w:cs="Times New Roman"/>
          <w:szCs w:val="26"/>
          <w:lang w:val="vi-VN"/>
        </w:rPr>
        <w:t xml:space="preserve">nguyên tắc thanh toán, thanh lý hợp đồng thực hiện theo quy định tại các </w:t>
      </w:r>
      <w:r w:rsidR="00997BDA" w:rsidRPr="003B31D0">
        <w:rPr>
          <w:rFonts w:cs="Times New Roman"/>
          <w:szCs w:val="26"/>
          <w:lang w:val="vi-VN"/>
        </w:rPr>
        <w:t>Đ</w:t>
      </w:r>
      <w:r w:rsidR="00A150F4" w:rsidRPr="003B31D0">
        <w:rPr>
          <w:rFonts w:cs="Times New Roman"/>
          <w:szCs w:val="26"/>
          <w:lang w:val="vi-VN"/>
        </w:rPr>
        <w:t xml:space="preserve">iều </w:t>
      </w:r>
      <w:r w:rsidR="00B2140A" w:rsidRPr="003B31D0">
        <w:rPr>
          <w:rFonts w:cs="Times New Roman"/>
          <w:szCs w:val="26"/>
          <w:lang w:val="vi-VN"/>
        </w:rPr>
        <w:t>116, 117, 118, 119, 120</w:t>
      </w:r>
      <w:r w:rsidR="00DB377B" w:rsidRPr="003B31D0">
        <w:rPr>
          <w:rFonts w:cs="Times New Roman"/>
          <w:szCs w:val="26"/>
          <w:lang w:val="vi-VN"/>
        </w:rPr>
        <w:t xml:space="preserve"> </w:t>
      </w:r>
      <w:r w:rsidRPr="003B31D0">
        <w:rPr>
          <w:rFonts w:cs="Times New Roman"/>
          <w:szCs w:val="26"/>
          <w:lang w:val="vi-VN"/>
        </w:rPr>
        <w:t xml:space="preserve">và </w:t>
      </w:r>
      <w:r w:rsidR="00B2140A" w:rsidRPr="003B31D0">
        <w:rPr>
          <w:rFonts w:cs="Times New Roman"/>
          <w:szCs w:val="26"/>
          <w:lang w:val="vi-VN"/>
        </w:rPr>
        <w:t xml:space="preserve">121 </w:t>
      </w:r>
      <w:r w:rsidRPr="003B31D0">
        <w:rPr>
          <w:rFonts w:cs="Times New Roman"/>
          <w:szCs w:val="26"/>
          <w:lang w:val="vi-VN"/>
        </w:rPr>
        <w:t>của Nghị định này.</w:t>
      </w:r>
    </w:p>
    <w:p w14:paraId="7D101164" w14:textId="240D4DA8" w:rsidR="00AC1EAF" w:rsidRPr="00EC74DF" w:rsidRDefault="00AC1EAF" w:rsidP="00EC74DF">
      <w:pPr>
        <w:pStyle w:val="Heading2"/>
      </w:pPr>
      <w:bookmarkStart w:id="339" w:name="_Toc156916744"/>
      <w:bookmarkStart w:id="340" w:name="_Toc143810269"/>
      <w:bookmarkEnd w:id="338"/>
      <w:r w:rsidRPr="00EC74DF">
        <w:rPr>
          <w:rFonts w:hint="eastAsia"/>
        </w:rPr>
        <w:t>Đ</w:t>
      </w:r>
      <w:r w:rsidRPr="00EC74DF">
        <w:t xml:space="preserve">iều </w:t>
      </w:r>
      <w:r w:rsidR="00A150F4" w:rsidRPr="00EC74DF">
        <w:t>114</w:t>
      </w:r>
      <w:r w:rsidRPr="00EC74DF">
        <w:t xml:space="preserve">. Sửa </w:t>
      </w:r>
      <w:r w:rsidRPr="00EC74DF">
        <w:rPr>
          <w:rFonts w:hint="eastAsia"/>
        </w:rPr>
        <w:t>đ</w:t>
      </w:r>
      <w:r w:rsidRPr="00EC74DF">
        <w:t xml:space="preserve">ổi hợp </w:t>
      </w:r>
      <w:r w:rsidRPr="00EC74DF">
        <w:rPr>
          <w:rFonts w:hint="eastAsia"/>
        </w:rPr>
        <w:t>đ</w:t>
      </w:r>
      <w:r w:rsidRPr="00EC74DF">
        <w:t>ồng</w:t>
      </w:r>
      <w:bookmarkEnd w:id="339"/>
    </w:p>
    <w:p w14:paraId="6C782482"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1. Sửa đổi hợp đồng là việc chủ đầu tư</w:t>
      </w:r>
      <w:r w:rsidR="007715A3" w:rsidRPr="003B31D0">
        <w:rPr>
          <w:rFonts w:cs="Times New Roman"/>
          <w:szCs w:val="26"/>
          <w:lang w:val="vi-VN"/>
        </w:rPr>
        <w:t>,</w:t>
      </w:r>
      <w:r w:rsidR="00E10738" w:rsidRPr="003B31D0">
        <w:rPr>
          <w:rFonts w:cs="Times New Roman"/>
          <w:szCs w:val="26"/>
          <w:lang w:val="vi-VN"/>
        </w:rPr>
        <w:t xml:space="preserve"> </w:t>
      </w:r>
      <w:r w:rsidRPr="003B31D0">
        <w:rPr>
          <w:rFonts w:cs="Times New Roman"/>
          <w:szCs w:val="26"/>
          <w:lang w:val="vi-VN"/>
        </w:rPr>
        <w:t>nhà thầu thống nhất sửa đổi, bổ sung một hoặc một số nội dung so với quy định trong hợp đồng đã ký. Việc sửa đổi hợp đồng chỉ được thực hiện trong thời gian hợp đồng còn hiệu lực</w:t>
      </w:r>
      <w:r w:rsidR="00F77118" w:rsidRPr="003B31D0">
        <w:rPr>
          <w:rFonts w:cs="Times New Roman"/>
          <w:szCs w:val="26"/>
          <w:lang w:val="vi-VN"/>
        </w:rPr>
        <w:t xml:space="preserve">; việc sửa đổi </w:t>
      </w:r>
      <w:r w:rsidR="00AF3579" w:rsidRPr="003B31D0">
        <w:rPr>
          <w:rFonts w:cs="Times New Roman"/>
          <w:szCs w:val="26"/>
          <w:lang w:val="vi-VN"/>
        </w:rPr>
        <w:t xml:space="preserve">các nội dung </w:t>
      </w:r>
      <w:r w:rsidR="00F77118" w:rsidRPr="003B31D0">
        <w:rPr>
          <w:rFonts w:cs="Times New Roman"/>
          <w:szCs w:val="26"/>
          <w:lang w:val="vi-VN"/>
        </w:rPr>
        <w:t xml:space="preserve">về tiến độ, khối lượng, giá thực hiện theo quy định tại khoản 2 Điều 70 của Luật Đấu thầu. </w:t>
      </w:r>
      <w:r w:rsidR="00AF3579" w:rsidRPr="003B31D0">
        <w:rPr>
          <w:rFonts w:cs="Times New Roman"/>
          <w:szCs w:val="26"/>
          <w:lang w:val="vi-VN"/>
        </w:rPr>
        <w:t xml:space="preserve">Việc sửa </w:t>
      </w:r>
      <w:r w:rsidR="00F77118" w:rsidRPr="003B31D0">
        <w:rPr>
          <w:rFonts w:cs="Times New Roman"/>
          <w:szCs w:val="26"/>
          <w:lang w:val="vi-VN"/>
        </w:rPr>
        <w:t>đổi hợp đồng được áp dụng đối với tất cả loại hợp đồng quy định tại Điều 64 của Luật Đấu thầu</w:t>
      </w:r>
      <w:r w:rsidR="00AF3579" w:rsidRPr="003B31D0">
        <w:rPr>
          <w:rFonts w:cs="Times New Roman"/>
          <w:szCs w:val="26"/>
          <w:lang w:val="vi-VN"/>
        </w:rPr>
        <w:t xml:space="preserve"> và</w:t>
      </w:r>
      <w:r w:rsidR="00F77118" w:rsidRPr="003B31D0">
        <w:rPr>
          <w:rFonts w:cs="Times New Roman"/>
          <w:szCs w:val="26"/>
          <w:lang w:val="vi-VN"/>
        </w:rPr>
        <w:t xml:space="preserve"> phải được thực hiện bằng văn bản sửa đổi hợp đồng.</w:t>
      </w:r>
    </w:p>
    <w:p w14:paraId="581D80BE"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 xml:space="preserve">2. Các bên có thể thỏa thuận trong hợp đồng về quy trình, thủ tục sửa đổi hợp đồng </w:t>
      </w:r>
      <w:r w:rsidR="00822EFE" w:rsidRPr="003B31D0">
        <w:rPr>
          <w:rFonts w:cs="Times New Roman"/>
          <w:szCs w:val="26"/>
          <w:lang w:val="vi-VN"/>
        </w:rPr>
        <w:t xml:space="preserve">theo </w:t>
      </w:r>
      <w:r w:rsidRPr="003B31D0">
        <w:rPr>
          <w:rFonts w:cs="Times New Roman"/>
          <w:szCs w:val="26"/>
          <w:lang w:val="vi-VN"/>
        </w:rPr>
        <w:t>quy định tại điểm a khoản 1 Điều 70 của Luật Đấu thầu trong các trường hợp sau đây:</w:t>
      </w:r>
    </w:p>
    <w:p w14:paraId="7EE0DA0D"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 xml:space="preserve">a) Khi </w:t>
      </w:r>
      <w:r w:rsidR="00AF3579" w:rsidRPr="003B31D0">
        <w:rPr>
          <w:rFonts w:cs="Times New Roman"/>
          <w:szCs w:val="26"/>
          <w:lang w:val="vi-VN"/>
        </w:rPr>
        <w:t>có sự</w:t>
      </w:r>
      <w:r w:rsidRPr="003B31D0">
        <w:rPr>
          <w:rFonts w:cs="Times New Roman"/>
          <w:szCs w:val="26"/>
          <w:lang w:val="vi-VN"/>
        </w:rPr>
        <w:t xml:space="preserve"> thay đổi</w:t>
      </w:r>
      <w:r w:rsidR="00AF3579" w:rsidRPr="003B31D0">
        <w:rPr>
          <w:rFonts w:cs="Times New Roman"/>
          <w:szCs w:val="26"/>
          <w:lang w:val="vi-VN"/>
        </w:rPr>
        <w:t xml:space="preserve"> về</w:t>
      </w:r>
      <w:r w:rsidRPr="003B31D0">
        <w:rPr>
          <w:rFonts w:cs="Times New Roman"/>
          <w:szCs w:val="26"/>
          <w:lang w:val="vi-VN"/>
        </w:rPr>
        <w:t xml:space="preserve"> chính sách</w:t>
      </w:r>
      <w:r w:rsidR="00AF3579" w:rsidRPr="003B31D0">
        <w:rPr>
          <w:rFonts w:cs="Times New Roman"/>
          <w:szCs w:val="26"/>
          <w:lang w:val="vi-VN"/>
        </w:rPr>
        <w:t>, pháp luật</w:t>
      </w:r>
      <w:r w:rsidRPr="003B31D0">
        <w:rPr>
          <w:rFonts w:cs="Times New Roman"/>
          <w:szCs w:val="26"/>
          <w:lang w:val="vi-VN"/>
        </w:rPr>
        <w:t xml:space="preserve"> làm ảnh hưởng trực tiếp đến việc thực hiện hợp đồng;</w:t>
      </w:r>
    </w:p>
    <w:p w14:paraId="131A2D8B"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b) Sự kiện bất khả kháng;</w:t>
      </w:r>
    </w:p>
    <w:p w14:paraId="6E51FB0B"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 xml:space="preserve">c) Thay đổi phương thức vận chuyển, địa điểm giao hàng, dịch vụ liên quan đối với gói thầu mua sắm hàng hóa; </w:t>
      </w:r>
    </w:p>
    <w:p w14:paraId="5A18D51F" w14:textId="1B6E8BEE"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 xml:space="preserve">d) Bổ sung khối lượng, số lượng công việc thuộc tùy chọn mua thêm ngoài khối lượng, số lượng nêu trong hợp đồng. </w:t>
      </w:r>
      <w:r w:rsidR="006F2204" w:rsidRPr="003B31D0">
        <w:rPr>
          <w:rFonts w:cs="Times New Roman"/>
          <w:szCs w:val="26"/>
          <w:lang w:val="vi-VN"/>
        </w:rPr>
        <w:t>Trong trường hợp này, v</w:t>
      </w:r>
      <w:r w:rsidRPr="003B31D0">
        <w:rPr>
          <w:rFonts w:cs="Times New Roman"/>
          <w:szCs w:val="26"/>
          <w:lang w:val="vi-VN"/>
        </w:rPr>
        <w:t xml:space="preserve">ăn bản sửa đổi hợp đồng </w:t>
      </w:r>
      <w:r w:rsidR="006F2204" w:rsidRPr="003B31D0">
        <w:rPr>
          <w:rFonts w:cs="Times New Roman"/>
          <w:szCs w:val="26"/>
          <w:lang w:val="vi-VN"/>
        </w:rPr>
        <w:t xml:space="preserve">phải </w:t>
      </w:r>
      <w:r w:rsidRPr="003B31D0">
        <w:rPr>
          <w:rFonts w:cs="Times New Roman"/>
          <w:szCs w:val="26"/>
          <w:lang w:val="vi-VN"/>
        </w:rPr>
        <w:t>quy định rõ khối lượng, giá trị, thời gian giao hàng hoặc thời gian hoàn thành dịch vụ đối với công việc bổ sung và các nội dung cần thiết khác. Thời gian giao hàng hoặc thời gian hoàn thành dịch vụ cho khối lượng công việc bổ sung có thể ngoài thời gian thực hiện hợp đồng ban đầu</w:t>
      </w:r>
      <w:r w:rsidR="0095415B" w:rsidRPr="003B31D0">
        <w:rPr>
          <w:rFonts w:cs="Times New Roman"/>
          <w:szCs w:val="26"/>
          <w:lang w:val="vi-VN"/>
        </w:rPr>
        <w:t>.</w:t>
      </w:r>
      <w:r w:rsidR="00CA3A79" w:rsidRPr="003B31D0">
        <w:rPr>
          <w:rFonts w:cs="Times New Roman"/>
          <w:szCs w:val="26"/>
          <w:lang w:val="vi-VN"/>
        </w:rPr>
        <w:t xml:space="preserve"> Chủ đầu tư được áp dụng tùy chọn mua thêm nhiều lần nhưng không vượt m</w:t>
      </w:r>
      <w:r w:rsidR="00107F6D" w:rsidRPr="003B31D0">
        <w:rPr>
          <w:rFonts w:cs="Times New Roman"/>
          <w:szCs w:val="26"/>
          <w:lang w:val="vi-VN"/>
        </w:rPr>
        <w:t>ứ</w:t>
      </w:r>
      <w:r w:rsidR="00CA3A79" w:rsidRPr="003B31D0">
        <w:rPr>
          <w:rFonts w:cs="Times New Roman"/>
          <w:szCs w:val="26"/>
          <w:lang w:val="vi-VN"/>
        </w:rPr>
        <w:t>c tối đa nêu trong kế hoạch lựa chọn nhà thầu</w:t>
      </w:r>
      <w:r w:rsidR="00AA6B25" w:rsidRPr="003B31D0">
        <w:rPr>
          <w:rFonts w:cs="Times New Roman"/>
          <w:szCs w:val="26"/>
          <w:lang w:val="vi-VN"/>
        </w:rPr>
        <w:t>.</w:t>
      </w:r>
    </w:p>
    <w:p w14:paraId="05B4F77B" w14:textId="77777777" w:rsidR="00AA6B25" w:rsidRPr="003B31D0" w:rsidRDefault="00AA6B25" w:rsidP="003B31D0">
      <w:pPr>
        <w:widowControl w:val="0"/>
        <w:spacing w:after="0" w:line="276" w:lineRule="auto"/>
        <w:ind w:firstLine="567"/>
        <w:rPr>
          <w:rFonts w:cs="Times New Roman"/>
          <w:szCs w:val="26"/>
          <w:lang w:val="vi-VN"/>
        </w:rPr>
      </w:pPr>
      <w:r w:rsidRPr="003B31D0">
        <w:rPr>
          <w:rFonts w:cs="Times New Roman"/>
          <w:szCs w:val="26"/>
          <w:lang w:val="vi-VN"/>
        </w:rPr>
        <w:t xml:space="preserve">Trường hợp tại thời điểm áp dụng tùy chọn mua thêm </w:t>
      </w:r>
      <w:r w:rsidR="00AF3579" w:rsidRPr="003B31D0">
        <w:rPr>
          <w:rFonts w:cs="Times New Roman"/>
          <w:szCs w:val="26"/>
          <w:lang w:val="vi-VN"/>
        </w:rPr>
        <w:t>có sự</w:t>
      </w:r>
      <w:r w:rsidRPr="003B31D0">
        <w:rPr>
          <w:rFonts w:cs="Times New Roman"/>
          <w:szCs w:val="26"/>
          <w:lang w:val="vi-VN"/>
        </w:rPr>
        <w:t xml:space="preserve"> thay đổi </w:t>
      </w:r>
      <w:r w:rsidR="00AF3579" w:rsidRPr="003B31D0">
        <w:rPr>
          <w:rFonts w:cs="Times New Roman"/>
          <w:szCs w:val="26"/>
          <w:lang w:val="vi-VN"/>
        </w:rPr>
        <w:t xml:space="preserve">về </w:t>
      </w:r>
      <w:r w:rsidRPr="003B31D0">
        <w:rPr>
          <w:rFonts w:cs="Times New Roman"/>
          <w:szCs w:val="26"/>
          <w:lang w:val="vi-VN"/>
        </w:rPr>
        <w:t>chính sách thuế giá trị gia tăng thì đơn giá hàng hóa, dịch vụ</w:t>
      </w:r>
      <w:r w:rsidR="00257AEC" w:rsidRPr="003B31D0">
        <w:rPr>
          <w:rFonts w:cs="Times New Roman"/>
          <w:szCs w:val="26"/>
          <w:lang w:val="vi-VN"/>
        </w:rPr>
        <w:t xml:space="preserve"> (bao gồm thuế giá trị gia tăng)</w:t>
      </w:r>
      <w:r w:rsidRPr="003B31D0">
        <w:rPr>
          <w:rFonts w:cs="Times New Roman"/>
          <w:szCs w:val="26"/>
          <w:lang w:val="vi-VN"/>
        </w:rPr>
        <w:t xml:space="preserve"> thuộc tùy chọn mua thêm không được vượt giá trị trước thuế của hàng hóa, dịch vụ trong hợp đồng đã ký cộng với thuế giá trị gia tăng tại thời điểm áp dụng tùy chọn mua thêm;</w:t>
      </w:r>
    </w:p>
    <w:p w14:paraId="0A86EEC5"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đ) Thay đổi về thiết kế được duyệt;</w:t>
      </w:r>
    </w:p>
    <w:p w14:paraId="7582C12C"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e) Một hoặc các bên đề xuất các</w:t>
      </w:r>
      <w:r w:rsidR="00041EEF" w:rsidRPr="003B31D0">
        <w:rPr>
          <w:rFonts w:cs="Times New Roman"/>
          <w:szCs w:val="26"/>
          <w:lang w:val="vi-VN"/>
        </w:rPr>
        <w:t xml:space="preserve"> </w:t>
      </w:r>
      <w:r w:rsidRPr="003B31D0">
        <w:rPr>
          <w:rFonts w:cs="Times New Roman"/>
          <w:szCs w:val="26"/>
          <w:lang w:val="vi-VN"/>
        </w:rPr>
        <w:t>sáng kiến, cải tiến thực hiện hợp đồng mang lại lợi ích cao hơn cho chủ đầu tư;</w:t>
      </w:r>
    </w:p>
    <w:p w14:paraId="3439AB5F"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 xml:space="preserve">g) Thay đổi tiến độ hợp đồng </w:t>
      </w:r>
      <w:r w:rsidR="00AF3579" w:rsidRPr="003B31D0">
        <w:rPr>
          <w:rFonts w:cs="Times New Roman"/>
          <w:szCs w:val="26"/>
          <w:lang w:val="vi-VN"/>
        </w:rPr>
        <w:t xml:space="preserve">theo quy định </w:t>
      </w:r>
      <w:r w:rsidRPr="003B31D0">
        <w:rPr>
          <w:rFonts w:cs="Times New Roman"/>
          <w:szCs w:val="26"/>
          <w:lang w:val="vi-VN"/>
        </w:rPr>
        <w:t>tại khoản 3 Điều 70 của Luật Đấu thầu;</w:t>
      </w:r>
    </w:p>
    <w:p w14:paraId="2370350E"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h) Các trường hợp khác theo quy định của pháp luật và thỏa thuận giữa các bên</w:t>
      </w:r>
      <w:r w:rsidR="00452949" w:rsidRPr="003B31D0">
        <w:rPr>
          <w:rFonts w:cs="Times New Roman"/>
          <w:szCs w:val="26"/>
          <w:lang w:val="vi-VN"/>
        </w:rPr>
        <w:t>, bao gồm khối lượng, giá và các nội dung khác.</w:t>
      </w:r>
    </w:p>
    <w:p w14:paraId="22B00FE3" w14:textId="77777777" w:rsidR="00492CC6"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3.</w:t>
      </w:r>
      <w:r w:rsidR="000A6437" w:rsidRPr="003B31D0">
        <w:rPr>
          <w:rFonts w:cs="Times New Roman"/>
          <w:szCs w:val="26"/>
          <w:lang w:val="vi-VN"/>
        </w:rPr>
        <w:t xml:space="preserve"> </w:t>
      </w:r>
      <w:r w:rsidR="00001CD4" w:rsidRPr="003B31D0">
        <w:rPr>
          <w:rFonts w:cs="Times New Roman"/>
          <w:szCs w:val="26"/>
          <w:lang w:val="vi-VN"/>
        </w:rPr>
        <w:t>K</w:t>
      </w:r>
      <w:r w:rsidR="00492CC6" w:rsidRPr="003B31D0">
        <w:rPr>
          <w:rFonts w:cs="Times New Roman"/>
          <w:szCs w:val="26"/>
          <w:lang w:val="vi-VN"/>
        </w:rPr>
        <w:t>hi chỉ số giá</w:t>
      </w:r>
      <w:r w:rsidR="000F653D" w:rsidRPr="003B31D0">
        <w:rPr>
          <w:rFonts w:cs="Times New Roman"/>
          <w:szCs w:val="26"/>
          <w:lang w:val="vi-VN"/>
        </w:rPr>
        <w:t xml:space="preserve"> và</w:t>
      </w:r>
      <w:r w:rsidR="00492CC6" w:rsidRPr="003B31D0">
        <w:rPr>
          <w:rFonts w:cs="Times New Roman"/>
          <w:szCs w:val="26"/>
          <w:lang w:val="vi-VN"/>
        </w:rPr>
        <w:t xml:space="preserve"> </w:t>
      </w:r>
      <w:r w:rsidR="000F653D" w:rsidRPr="003B31D0">
        <w:rPr>
          <w:rFonts w:cs="Times New Roman"/>
          <w:szCs w:val="26"/>
          <w:lang w:val="vi-VN"/>
        </w:rPr>
        <w:t xml:space="preserve">các yếu tố khác </w:t>
      </w:r>
      <w:r w:rsidR="00492CC6" w:rsidRPr="003B31D0">
        <w:rPr>
          <w:rFonts w:cs="Times New Roman"/>
          <w:szCs w:val="26"/>
          <w:lang w:val="vi-VN"/>
        </w:rPr>
        <w:t>biến động theo hướng dẫn của Bộ Xây dựng, chủ đầu tư và nhà thầu có thể xem xét sửa đổi hợp đồng</w:t>
      </w:r>
      <w:r w:rsidR="00452949" w:rsidRPr="003B31D0">
        <w:rPr>
          <w:rFonts w:cs="Times New Roman"/>
          <w:szCs w:val="26"/>
          <w:lang w:val="vi-VN"/>
        </w:rPr>
        <w:t xml:space="preserve"> đối với gói thầu thuộc phạm vi điều chỉnh của Luật Xây dựng</w:t>
      </w:r>
      <w:r w:rsidR="000F20B6" w:rsidRPr="003B31D0">
        <w:rPr>
          <w:rFonts w:cs="Times New Roman"/>
          <w:szCs w:val="26"/>
          <w:lang w:val="vi-VN"/>
        </w:rPr>
        <w:t xml:space="preserve"> bảo đảm </w:t>
      </w:r>
      <w:r w:rsidR="00492CC6" w:rsidRPr="003B31D0">
        <w:rPr>
          <w:rFonts w:cs="Times New Roman"/>
          <w:szCs w:val="26"/>
          <w:lang w:val="vi-VN"/>
        </w:rPr>
        <w:t>phù hợp với quy định về sửa đổi hợp đồng do hoàn cảnh thực hiện hợp đồng có thay đổi cơ bản quy định tại pháp luật dân sự.</w:t>
      </w:r>
    </w:p>
    <w:p w14:paraId="575E3AF9" w14:textId="5A49F510" w:rsidR="00062FAB" w:rsidRPr="003B31D0" w:rsidRDefault="00062FAB" w:rsidP="003B31D0">
      <w:pPr>
        <w:widowControl w:val="0"/>
        <w:spacing w:after="0" w:line="276" w:lineRule="auto"/>
        <w:ind w:firstLine="567"/>
        <w:rPr>
          <w:rFonts w:cs="Times New Roman"/>
          <w:szCs w:val="26"/>
          <w:lang w:val="vi-VN"/>
        </w:rPr>
      </w:pPr>
      <w:r w:rsidRPr="003B31D0">
        <w:rPr>
          <w:rFonts w:cs="Times New Roman"/>
          <w:szCs w:val="26"/>
          <w:lang w:val="vi-VN"/>
        </w:rPr>
        <w:t>4.</w:t>
      </w:r>
      <w:r w:rsidR="00053B67" w:rsidRPr="003B31D0">
        <w:rPr>
          <w:rFonts w:cs="Times New Roman"/>
          <w:szCs w:val="26"/>
          <w:lang w:val="vi-VN"/>
        </w:rPr>
        <w:t xml:space="preserve"> Đối với gói thầu mua sắm hàng hóa, cung cấp dịch vụ phi tư vấn thuộc dự toán mua sắm áp dụng hợp đồng </w:t>
      </w:r>
      <w:r w:rsidR="00024537" w:rsidRPr="003B31D0">
        <w:rPr>
          <w:rFonts w:cs="Times New Roman"/>
          <w:szCs w:val="26"/>
          <w:lang w:val="vi-VN"/>
        </w:rPr>
        <w:t xml:space="preserve">theo </w:t>
      </w:r>
      <w:r w:rsidR="00053B67" w:rsidRPr="003B31D0">
        <w:rPr>
          <w:rFonts w:cs="Times New Roman"/>
          <w:szCs w:val="26"/>
          <w:lang w:val="vi-VN"/>
        </w:rPr>
        <w:t>đơn giá</w:t>
      </w:r>
      <w:r w:rsidR="00024537" w:rsidRPr="003B31D0">
        <w:rPr>
          <w:rFonts w:cs="Times New Roman"/>
          <w:szCs w:val="26"/>
          <w:lang w:val="vi-VN"/>
        </w:rPr>
        <w:t xml:space="preserve"> cố định, hợp đồng theo đơn giá điều chỉnh</w:t>
      </w:r>
      <w:r w:rsidR="00AA3279" w:rsidRPr="003B31D0">
        <w:rPr>
          <w:rFonts w:cs="Times New Roman"/>
          <w:szCs w:val="26"/>
          <w:lang w:val="vi-VN"/>
        </w:rPr>
        <w:t xml:space="preserve">, trường hợp hết thời gian thực hiện hợp đồng mà khối lượng công việc </w:t>
      </w:r>
      <w:r w:rsidR="00AF3579" w:rsidRPr="003B31D0">
        <w:rPr>
          <w:rFonts w:cs="Times New Roman"/>
          <w:szCs w:val="26"/>
          <w:lang w:val="vi-VN"/>
        </w:rPr>
        <w:t>quy định tại</w:t>
      </w:r>
      <w:r w:rsidR="00AA3279" w:rsidRPr="003B31D0">
        <w:rPr>
          <w:rFonts w:cs="Times New Roman"/>
          <w:szCs w:val="26"/>
          <w:lang w:val="vi-VN"/>
        </w:rPr>
        <w:t xml:space="preserve"> hợp đồng ban đầu chưa được thực hiện hết thì chủ đầu tư xem xét, quyết định việc gia hạn thời gian thực hiện hợp đồng nhưng không quá 06 tháng, trừ trường hợp </w:t>
      </w:r>
      <w:r w:rsidR="00AF3579" w:rsidRPr="003B31D0">
        <w:rPr>
          <w:rFonts w:cs="Times New Roman"/>
          <w:szCs w:val="26"/>
          <w:lang w:val="vi-VN"/>
        </w:rPr>
        <w:t xml:space="preserve">quy định </w:t>
      </w:r>
      <w:r w:rsidR="00AA3279" w:rsidRPr="003B31D0">
        <w:rPr>
          <w:rFonts w:cs="Times New Roman"/>
          <w:szCs w:val="26"/>
          <w:lang w:val="vi-VN"/>
        </w:rPr>
        <w:t xml:space="preserve">tại khoản 5 Điều </w:t>
      </w:r>
      <w:r w:rsidR="00B56617" w:rsidRPr="003B31D0">
        <w:rPr>
          <w:rFonts w:cs="Times New Roman"/>
          <w:szCs w:val="26"/>
          <w:lang w:val="vi-VN"/>
        </w:rPr>
        <w:t xml:space="preserve">94 </w:t>
      </w:r>
      <w:r w:rsidR="00AA3279" w:rsidRPr="003B31D0">
        <w:rPr>
          <w:rFonts w:cs="Times New Roman"/>
          <w:szCs w:val="26"/>
          <w:lang w:val="vi-VN"/>
        </w:rPr>
        <w:t>của Nghị định này.</w:t>
      </w:r>
    </w:p>
    <w:p w14:paraId="5509558C" w14:textId="77777777" w:rsidR="00F77118" w:rsidRPr="003B31D0" w:rsidRDefault="005854D8" w:rsidP="003B31D0">
      <w:pPr>
        <w:widowControl w:val="0"/>
        <w:spacing w:after="0" w:line="276" w:lineRule="auto"/>
        <w:ind w:firstLine="567"/>
        <w:rPr>
          <w:rFonts w:cs="Times New Roman"/>
          <w:szCs w:val="26"/>
          <w:lang w:val="vi-VN"/>
        </w:rPr>
      </w:pPr>
      <w:bookmarkStart w:id="341" w:name="_Hlk153352548"/>
      <w:r w:rsidRPr="003B31D0">
        <w:rPr>
          <w:rFonts w:cs="Times New Roman"/>
          <w:szCs w:val="26"/>
          <w:lang w:val="vi-VN"/>
        </w:rPr>
        <w:t>5</w:t>
      </w:r>
      <w:r w:rsidR="00AC1EAF" w:rsidRPr="003B31D0">
        <w:rPr>
          <w:rFonts w:cs="Times New Roman"/>
          <w:szCs w:val="26"/>
          <w:lang w:val="vi-VN"/>
        </w:rPr>
        <w:t>. Các trường hợp thay đổi giá hợp đồng, khối lượng và các nội dung khác đã được quy định trong hợp đồng mà không phải</w:t>
      </w:r>
      <w:r w:rsidR="00F77118" w:rsidRPr="003B31D0">
        <w:rPr>
          <w:rFonts w:cs="Times New Roman"/>
          <w:szCs w:val="26"/>
          <w:lang w:val="vi-VN"/>
        </w:rPr>
        <w:t xml:space="preserve"> sửa đổi hợp đồng, không phải</w:t>
      </w:r>
      <w:r w:rsidR="00AC1EAF" w:rsidRPr="003B31D0">
        <w:rPr>
          <w:rFonts w:cs="Times New Roman"/>
          <w:szCs w:val="26"/>
          <w:lang w:val="vi-VN"/>
        </w:rPr>
        <w:t xml:space="preserve"> ký kết văn bản sửa đổi hợp đồng </w:t>
      </w:r>
      <w:r w:rsidR="00F77118" w:rsidRPr="003B31D0">
        <w:rPr>
          <w:rFonts w:cs="Times New Roman"/>
          <w:szCs w:val="26"/>
          <w:lang w:val="vi-VN"/>
        </w:rPr>
        <w:t xml:space="preserve">đáp ứng </w:t>
      </w:r>
      <w:r w:rsidR="00AC1EAF" w:rsidRPr="003B31D0">
        <w:rPr>
          <w:rFonts w:cs="Times New Roman"/>
          <w:szCs w:val="26"/>
          <w:lang w:val="vi-VN"/>
        </w:rPr>
        <w:t>quy định tại khoản 5 Điều 70 của Luật Đấu thầu bao gồm:</w:t>
      </w:r>
    </w:p>
    <w:p w14:paraId="6223B5B2" w14:textId="5F863A7F"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 xml:space="preserve">a) Điều chỉnh giá hợp đồng do lạm phát, giảm phát đối với hợp đồng theo đơn giá điều chỉnh, hợp đồng theo thời gian, hợp đồng theo kết quả đầu ra (nếu có) theo quy định tại khoản 2 và khoản 3 Điều </w:t>
      </w:r>
      <w:r w:rsidR="003D6CC0" w:rsidRPr="003B31D0">
        <w:rPr>
          <w:rFonts w:cs="Times New Roman"/>
          <w:szCs w:val="26"/>
          <w:lang w:val="vi-VN"/>
        </w:rPr>
        <w:t xml:space="preserve">115 </w:t>
      </w:r>
      <w:r w:rsidRPr="003B31D0">
        <w:rPr>
          <w:rFonts w:cs="Times New Roman"/>
          <w:szCs w:val="26"/>
          <w:lang w:val="vi-VN"/>
        </w:rPr>
        <w:t>của Nghị định này;</w:t>
      </w:r>
    </w:p>
    <w:p w14:paraId="0EFE65B4" w14:textId="77777777" w:rsidR="00E44439"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b) Tăng, giảm khối lượng đối với hợp đồng theo đơn giá cố định</w:t>
      </w:r>
      <w:r w:rsidR="00700C1F" w:rsidRPr="003B31D0">
        <w:rPr>
          <w:rFonts w:cs="Times New Roman"/>
          <w:szCs w:val="26"/>
          <w:lang w:val="vi-VN"/>
        </w:rPr>
        <w:t>, đơn giá điều chỉnh</w:t>
      </w:r>
      <w:r w:rsidR="0011739F" w:rsidRPr="003B31D0">
        <w:rPr>
          <w:rFonts w:cs="Times New Roman"/>
          <w:szCs w:val="26"/>
          <w:lang w:val="vi-VN"/>
        </w:rPr>
        <w:t>;</w:t>
      </w:r>
      <w:r w:rsidR="00E44439" w:rsidRPr="003B31D0">
        <w:rPr>
          <w:rFonts w:cs="Times New Roman"/>
          <w:szCs w:val="26"/>
          <w:lang w:val="vi-VN"/>
        </w:rPr>
        <w:t xml:space="preserve"> </w:t>
      </w:r>
      <w:r w:rsidR="0011739F" w:rsidRPr="003B31D0">
        <w:rPr>
          <w:rFonts w:cs="Times New Roman"/>
          <w:szCs w:val="26"/>
          <w:lang w:val="vi-VN"/>
        </w:rPr>
        <w:t xml:space="preserve">đối </w:t>
      </w:r>
      <w:r w:rsidR="00E44439" w:rsidRPr="003B31D0">
        <w:rPr>
          <w:rFonts w:cs="Times New Roman"/>
          <w:szCs w:val="26"/>
          <w:lang w:val="vi-VN"/>
        </w:rPr>
        <w:t>với gói thầu mua sắm hàng hóa, phi tư vấn áp dụng hợp đồng theo đơn giá cố định,</w:t>
      </w:r>
      <w:r w:rsidR="00700C1F" w:rsidRPr="003B31D0">
        <w:rPr>
          <w:rFonts w:cs="Times New Roman"/>
          <w:szCs w:val="26"/>
          <w:lang w:val="vi-VN"/>
        </w:rPr>
        <w:t xml:space="preserve"> đơn giá điều chỉnh,</w:t>
      </w:r>
      <w:r w:rsidR="00E44439" w:rsidRPr="003B31D0">
        <w:rPr>
          <w:rFonts w:cs="Times New Roman"/>
          <w:szCs w:val="26"/>
          <w:lang w:val="vi-VN"/>
        </w:rPr>
        <w:t xml:space="preserve"> việc bổ sung khối lượng thuộc tùy chọn mua thêm áp dụng sửa đổi hợp đồng theo quy định tại điểm d khoản 2 Điều này;</w:t>
      </w:r>
    </w:p>
    <w:p w14:paraId="50905D6B" w14:textId="77777777" w:rsidR="00AC1EAF" w:rsidRPr="003B31D0" w:rsidRDefault="00E44439" w:rsidP="003B31D0">
      <w:pPr>
        <w:widowControl w:val="0"/>
        <w:spacing w:after="0" w:line="276" w:lineRule="auto"/>
        <w:ind w:firstLine="567"/>
        <w:rPr>
          <w:rFonts w:cs="Times New Roman"/>
          <w:szCs w:val="26"/>
          <w:lang w:val="vi-VN"/>
        </w:rPr>
      </w:pPr>
      <w:r w:rsidRPr="003B31D0">
        <w:rPr>
          <w:rFonts w:cs="Times New Roman"/>
          <w:szCs w:val="26"/>
          <w:lang w:val="vi-VN"/>
        </w:rPr>
        <w:t>c)</w:t>
      </w:r>
      <w:r w:rsidR="00AC1EAF" w:rsidRPr="003B31D0">
        <w:rPr>
          <w:rFonts w:cs="Times New Roman"/>
          <w:szCs w:val="26"/>
          <w:lang w:val="vi-VN"/>
        </w:rPr>
        <w:t xml:space="preserve"> </w:t>
      </w:r>
      <w:r w:rsidRPr="003B31D0">
        <w:rPr>
          <w:rFonts w:cs="Times New Roman"/>
          <w:szCs w:val="26"/>
          <w:lang w:val="vi-VN"/>
        </w:rPr>
        <w:t>T</w:t>
      </w:r>
      <w:r w:rsidR="00AC1EAF" w:rsidRPr="003B31D0">
        <w:rPr>
          <w:rFonts w:cs="Times New Roman"/>
          <w:szCs w:val="26"/>
          <w:lang w:val="vi-VN"/>
        </w:rPr>
        <w:t>ăng, giảm thời gian đối với hợp đồng theo thời gian; tăng, giảm chi phí trực tiếp thực hiện đối với hợp đồng chi phí cộng phí; tăng, giảm giá trị cơ sở để tính phần trăm chi phí đối với hợp đồng theo tỷ lệ phần trăm; tăng, giảm mức giảm trừ thanh toán, mức tăng giá trị thanh toán đối với hợp đồng theo kết quả đầu ra</w:t>
      </w:r>
      <w:r w:rsidRPr="003B31D0">
        <w:rPr>
          <w:rFonts w:cs="Times New Roman"/>
          <w:szCs w:val="26"/>
          <w:lang w:val="vi-VN"/>
        </w:rPr>
        <w:t>;</w:t>
      </w:r>
    </w:p>
    <w:p w14:paraId="4D5CA019" w14:textId="77777777" w:rsidR="00AC1EAF" w:rsidRPr="003B31D0" w:rsidRDefault="00E44439" w:rsidP="003B31D0">
      <w:pPr>
        <w:widowControl w:val="0"/>
        <w:spacing w:after="0" w:line="276" w:lineRule="auto"/>
        <w:ind w:firstLine="567"/>
        <w:rPr>
          <w:rFonts w:cs="Times New Roman"/>
          <w:szCs w:val="26"/>
          <w:lang w:val="vi-VN"/>
        </w:rPr>
      </w:pPr>
      <w:r w:rsidRPr="003B31D0">
        <w:rPr>
          <w:rFonts w:cs="Times New Roman"/>
          <w:szCs w:val="26"/>
          <w:lang w:val="vi-VN"/>
        </w:rPr>
        <w:t>d</w:t>
      </w:r>
      <w:r w:rsidR="00AC1EAF" w:rsidRPr="003B31D0">
        <w:rPr>
          <w:rFonts w:cs="Times New Roman"/>
          <w:szCs w:val="26"/>
          <w:lang w:val="vi-VN"/>
        </w:rPr>
        <w:t>) Các trường hợp khác theo quy định của pháp luật và thỏa thuận giữa các bên.</w:t>
      </w:r>
    </w:p>
    <w:p w14:paraId="7576AAD5" w14:textId="624B5554"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 xml:space="preserve">Trường hợp việc thay đổi các nội dung quy định tại khoản này dẫn đến không đáp ứng </w:t>
      </w:r>
      <w:r w:rsidR="00AF3579" w:rsidRPr="003B31D0">
        <w:rPr>
          <w:rFonts w:cs="Times New Roman"/>
          <w:szCs w:val="26"/>
          <w:lang w:val="vi-VN"/>
        </w:rPr>
        <w:t xml:space="preserve">được </w:t>
      </w:r>
      <w:r w:rsidRPr="003B31D0">
        <w:rPr>
          <w:rFonts w:cs="Times New Roman"/>
          <w:szCs w:val="26"/>
          <w:lang w:val="vi-VN"/>
        </w:rPr>
        <w:t xml:space="preserve">một </w:t>
      </w:r>
      <w:r w:rsidR="001169E5" w:rsidRPr="003B31D0">
        <w:rPr>
          <w:rFonts w:cs="Times New Roman"/>
          <w:szCs w:val="26"/>
          <w:lang w:val="vi-VN"/>
        </w:rPr>
        <w:t xml:space="preserve">hoặc </w:t>
      </w:r>
      <w:r w:rsidR="00473E2B" w:rsidRPr="003B31D0">
        <w:rPr>
          <w:rFonts w:cs="Times New Roman"/>
          <w:szCs w:val="26"/>
          <w:lang w:val="vi-VN"/>
        </w:rPr>
        <w:t xml:space="preserve">một số </w:t>
      </w:r>
      <w:r w:rsidRPr="003B31D0">
        <w:rPr>
          <w:rFonts w:cs="Times New Roman"/>
          <w:szCs w:val="26"/>
          <w:lang w:val="vi-VN"/>
        </w:rPr>
        <w:t xml:space="preserve">điều kiện quy định tại khoản 5 Điều 70 của Luật Đấu thầu </w:t>
      </w:r>
      <w:r w:rsidR="00BE670B" w:rsidRPr="003B31D0">
        <w:rPr>
          <w:rFonts w:cs="Times New Roman"/>
          <w:szCs w:val="26"/>
          <w:lang w:val="vi-VN"/>
        </w:rPr>
        <w:t xml:space="preserve">thì </w:t>
      </w:r>
      <w:r w:rsidR="007705BF" w:rsidRPr="003B31D0">
        <w:rPr>
          <w:rFonts w:cs="Times New Roman"/>
          <w:szCs w:val="26"/>
          <w:lang w:val="vi-VN"/>
        </w:rPr>
        <w:t>chủ đầu tư</w:t>
      </w:r>
      <w:r w:rsidRPr="003B31D0">
        <w:rPr>
          <w:rFonts w:cs="Times New Roman"/>
          <w:szCs w:val="26"/>
          <w:lang w:val="vi-VN"/>
        </w:rPr>
        <w:t xml:space="preserve"> </w:t>
      </w:r>
      <w:r w:rsidR="00CE470F" w:rsidRPr="003B31D0">
        <w:rPr>
          <w:rFonts w:cs="Times New Roman"/>
          <w:szCs w:val="26"/>
          <w:lang w:val="vi-VN"/>
        </w:rPr>
        <w:t>xem xét, quyết định việc</w:t>
      </w:r>
      <w:r w:rsidRPr="003B31D0">
        <w:rPr>
          <w:rFonts w:cs="Times New Roman"/>
          <w:szCs w:val="26"/>
          <w:lang w:val="vi-VN"/>
        </w:rPr>
        <w:t xml:space="preserve"> sửa đổi hợp đồng</w:t>
      </w:r>
      <w:r w:rsidR="00CE470F" w:rsidRPr="003B31D0">
        <w:rPr>
          <w:rFonts w:cs="Times New Roman"/>
          <w:szCs w:val="26"/>
          <w:lang w:val="vi-VN"/>
        </w:rPr>
        <w:t xml:space="preserve"> trên cơ sở quy định của pháp luật</w:t>
      </w:r>
      <w:r w:rsidRPr="003B31D0">
        <w:rPr>
          <w:rFonts w:cs="Times New Roman"/>
          <w:szCs w:val="26"/>
          <w:lang w:val="vi-VN"/>
        </w:rPr>
        <w:t>.</w:t>
      </w:r>
    </w:p>
    <w:p w14:paraId="64849FB8" w14:textId="2E8BAC3A" w:rsidR="00AC1EAF" w:rsidRPr="00EC74DF" w:rsidRDefault="00AC1EAF" w:rsidP="00EC74DF">
      <w:pPr>
        <w:pStyle w:val="Heading2"/>
      </w:pPr>
      <w:bookmarkStart w:id="342" w:name="_Toc156916745"/>
      <w:bookmarkStart w:id="343" w:name="_Toc143810270"/>
      <w:bookmarkEnd w:id="340"/>
      <w:bookmarkEnd w:id="341"/>
      <w:r w:rsidRPr="00EC74DF">
        <w:rPr>
          <w:rFonts w:hint="eastAsia"/>
        </w:rPr>
        <w:t>Đ</w:t>
      </w:r>
      <w:r w:rsidRPr="00EC74DF">
        <w:t xml:space="preserve">iều </w:t>
      </w:r>
      <w:r w:rsidR="00A150F4" w:rsidRPr="00EC74DF">
        <w:t>115</w:t>
      </w:r>
      <w:r w:rsidRPr="00EC74DF">
        <w:t xml:space="preserve">. </w:t>
      </w:r>
      <w:r w:rsidRPr="00EC74DF">
        <w:rPr>
          <w:rFonts w:hint="eastAsia"/>
        </w:rPr>
        <w:t>Đ</w:t>
      </w:r>
      <w:r w:rsidRPr="00EC74DF">
        <w:t>iều chỉnh gi</w:t>
      </w:r>
      <w:r w:rsidRPr="00EC74DF">
        <w:rPr>
          <w:rFonts w:hint="eastAsia"/>
        </w:rPr>
        <w:t>á</w:t>
      </w:r>
      <w:r w:rsidRPr="00EC74DF">
        <w:t xml:space="preserve"> hợp </w:t>
      </w:r>
      <w:r w:rsidRPr="00EC74DF">
        <w:rPr>
          <w:rFonts w:hint="eastAsia"/>
        </w:rPr>
        <w:t>đ</w:t>
      </w:r>
      <w:r w:rsidRPr="00EC74DF">
        <w:t>ồng do lạm ph</w:t>
      </w:r>
      <w:r w:rsidRPr="00EC74DF">
        <w:rPr>
          <w:rFonts w:hint="eastAsia"/>
        </w:rPr>
        <w:t>á</w:t>
      </w:r>
      <w:r w:rsidRPr="00EC74DF">
        <w:t>t, giảm ph</w:t>
      </w:r>
      <w:r w:rsidRPr="00EC74DF">
        <w:rPr>
          <w:rFonts w:hint="eastAsia"/>
        </w:rPr>
        <w:t>á</w:t>
      </w:r>
      <w:r w:rsidRPr="00EC74DF">
        <w:t>t</w:t>
      </w:r>
      <w:bookmarkEnd w:id="342"/>
    </w:p>
    <w:p w14:paraId="4EF036E0"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 xml:space="preserve">1. Việc điều chỉnh giá hợp đồng do lạm phát, giảm phát (sau đây gọi là điều chỉnh trượt giá hợp đồng) đối với loại hợp đồng theo đơn giá điều chỉnh được thực hiện theo quy định tại khoản 2 và khoản 3 Điều này. Đối với hợp đồng theo thời gian, hợp đồng theo kết quả đầu ra, trượt giá hợp đồng có thể được áp dụng đối với hợp đồng có thời gian thực hiện dài hoặc trong hoàn cảnh thị trường có biến động giá lớn. </w:t>
      </w:r>
    </w:p>
    <w:p w14:paraId="707611D4" w14:textId="01B88C88"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 xml:space="preserve">2. Việc áp dụng điều chỉnh trượt giá </w:t>
      </w:r>
      <w:r w:rsidR="00160910" w:rsidRPr="003B31D0">
        <w:rPr>
          <w:rFonts w:cs="Times New Roman"/>
          <w:szCs w:val="26"/>
          <w:lang w:val="vi-VN"/>
        </w:rPr>
        <w:t xml:space="preserve">phải </w:t>
      </w:r>
      <w:r w:rsidRPr="003B31D0">
        <w:rPr>
          <w:rFonts w:cs="Times New Roman"/>
          <w:szCs w:val="26"/>
          <w:lang w:val="vi-VN"/>
        </w:rPr>
        <w:t>được quy định trong hồ sơ mời thầu</w:t>
      </w:r>
      <w:r w:rsidR="00E93F8E" w:rsidRPr="003B31D0">
        <w:rPr>
          <w:rFonts w:cs="Times New Roman"/>
          <w:szCs w:val="26"/>
          <w:lang w:val="vi-VN"/>
        </w:rPr>
        <w:t>, hồ sơ yêu cầu</w:t>
      </w:r>
      <w:r w:rsidRPr="003B31D0">
        <w:rPr>
          <w:rFonts w:cs="Times New Roman"/>
          <w:szCs w:val="26"/>
          <w:lang w:val="vi-VN"/>
        </w:rPr>
        <w:t xml:space="preserve"> và được hoàn thiện nội dung trong quá trình thương thảo</w:t>
      </w:r>
      <w:r w:rsidR="0011739F" w:rsidRPr="003B31D0">
        <w:rPr>
          <w:rFonts w:cs="Times New Roman"/>
          <w:szCs w:val="26"/>
          <w:lang w:val="vi-VN"/>
        </w:rPr>
        <w:t xml:space="preserve"> hợp đồng (nếu có),</w:t>
      </w:r>
      <w:r w:rsidRPr="003B31D0">
        <w:rPr>
          <w:rFonts w:cs="Times New Roman"/>
          <w:szCs w:val="26"/>
          <w:lang w:val="vi-VN"/>
        </w:rPr>
        <w:t xml:space="preserve"> hoàn thiện hợp đồng. Hợp đồng phải quy định nguyên tắc, thời gian tính điều chỉnh; cơ sở dữ liệu đầu vào để tính điều chỉnh; thời điểm để tính toán </w:t>
      </w:r>
      <w:r w:rsidR="00E44439" w:rsidRPr="003B31D0">
        <w:rPr>
          <w:rFonts w:cs="Times New Roman"/>
          <w:szCs w:val="26"/>
          <w:lang w:val="vi-VN"/>
        </w:rPr>
        <w:t>chỉ số giá hoặc giá gốc</w:t>
      </w:r>
      <w:r w:rsidRPr="003B31D0">
        <w:rPr>
          <w:rFonts w:cs="Times New Roman"/>
          <w:szCs w:val="26"/>
          <w:lang w:val="vi-VN"/>
        </w:rPr>
        <w:t xml:space="preserve"> để làm cơ sở xác định chênh lệch do trượt giá cho mỗi lần thanh toán hợp đồng. Nội dung giá hợp đồng </w:t>
      </w:r>
      <w:r w:rsidR="00160910" w:rsidRPr="003B31D0">
        <w:rPr>
          <w:rFonts w:cs="Times New Roman"/>
          <w:szCs w:val="26"/>
          <w:lang w:val="vi-VN"/>
        </w:rPr>
        <w:t xml:space="preserve">phải </w:t>
      </w:r>
      <w:r w:rsidRPr="003B31D0">
        <w:rPr>
          <w:rFonts w:cs="Times New Roman"/>
          <w:szCs w:val="26"/>
          <w:lang w:val="vi-VN"/>
        </w:rPr>
        <w:t>bao gồm mục giá trị trượt giá tạm tính trên cơ sở dự kiến trượt giá và quy định pháp luật về quản lý chi phí để làm cơ sở thanh toán. Việc quản lý và thanh toán giá trị trượt giá theo quy định đã có trong hợp đồng</w:t>
      </w:r>
      <w:r w:rsidR="001169E5" w:rsidRPr="003B31D0">
        <w:rPr>
          <w:rFonts w:cs="Times New Roman"/>
          <w:szCs w:val="26"/>
          <w:lang w:val="vi-VN"/>
        </w:rPr>
        <w:t>,</w:t>
      </w:r>
      <w:r w:rsidRPr="003B31D0">
        <w:rPr>
          <w:rFonts w:cs="Times New Roman"/>
          <w:szCs w:val="26"/>
          <w:lang w:val="vi-VN"/>
        </w:rPr>
        <w:t xml:space="preserve"> không yêu cầu phải ký văn bản sửa đổi hợp đồng; trường hợp do biến động về giá, việc thanh toán các đợt tiếp theo dẫn đến giá hợp đồng vượt giá gói thầu</w:t>
      </w:r>
      <w:r w:rsidR="00FB770B" w:rsidRPr="003B31D0">
        <w:rPr>
          <w:rFonts w:cs="Times New Roman"/>
          <w:szCs w:val="26"/>
          <w:lang w:val="vi-VN"/>
        </w:rPr>
        <w:t xml:space="preserve"> nhưng không làm </w:t>
      </w:r>
      <w:r w:rsidR="00006C97" w:rsidRPr="003B31D0">
        <w:rPr>
          <w:rFonts w:cs="Times New Roman"/>
          <w:szCs w:val="26"/>
          <w:lang w:val="vi-VN"/>
        </w:rPr>
        <w:t>vượt</w:t>
      </w:r>
      <w:r w:rsidR="00FB770B" w:rsidRPr="003B31D0">
        <w:rPr>
          <w:rFonts w:cs="Times New Roman"/>
          <w:szCs w:val="26"/>
          <w:lang w:val="vi-VN"/>
        </w:rPr>
        <w:t xml:space="preserve"> tổng mức đầu tư</w:t>
      </w:r>
      <w:r w:rsidR="00006C97" w:rsidRPr="003B31D0">
        <w:rPr>
          <w:rFonts w:cs="Times New Roman"/>
          <w:szCs w:val="26"/>
          <w:lang w:val="vi-VN"/>
        </w:rPr>
        <w:t>, dự toán mua sắm</w:t>
      </w:r>
      <w:r w:rsidRPr="003B31D0">
        <w:rPr>
          <w:rFonts w:cs="Times New Roman"/>
          <w:szCs w:val="26"/>
          <w:lang w:val="vi-VN"/>
        </w:rPr>
        <w:t xml:space="preserve"> thì chủ đầu tư xem xét, chấp thuận. </w:t>
      </w:r>
      <w:r w:rsidR="00FB770B" w:rsidRPr="003B31D0">
        <w:rPr>
          <w:rFonts w:cs="Times New Roman"/>
          <w:szCs w:val="26"/>
          <w:lang w:val="vi-VN"/>
        </w:rPr>
        <w:t>C</w:t>
      </w:r>
      <w:r w:rsidRPr="003B31D0">
        <w:rPr>
          <w:rFonts w:cs="Times New Roman"/>
          <w:szCs w:val="26"/>
          <w:lang w:val="vi-VN"/>
        </w:rPr>
        <w:t>ác bên ký kết văn bản sửa đổi hợp đồng trước khi thực hiện thanh toán.</w:t>
      </w:r>
    </w:p>
    <w:p w14:paraId="7C96E5C7"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 xml:space="preserve">3. </w:t>
      </w:r>
      <w:r w:rsidR="00160910" w:rsidRPr="003B31D0">
        <w:rPr>
          <w:rFonts w:cs="Times New Roman"/>
          <w:szCs w:val="26"/>
          <w:lang w:val="vi-VN"/>
        </w:rPr>
        <w:t>T</w:t>
      </w:r>
      <w:r w:rsidRPr="003B31D0">
        <w:rPr>
          <w:rFonts w:cs="Times New Roman"/>
          <w:szCs w:val="26"/>
          <w:lang w:val="vi-VN"/>
        </w:rPr>
        <w:t xml:space="preserve">rượt giá hợp đồng được </w:t>
      </w:r>
      <w:r w:rsidR="00160910" w:rsidRPr="003B31D0">
        <w:rPr>
          <w:rFonts w:cs="Times New Roman"/>
          <w:szCs w:val="26"/>
          <w:lang w:val="vi-VN"/>
        </w:rPr>
        <w:t>xác định</w:t>
      </w:r>
      <w:r w:rsidRPr="003B31D0">
        <w:rPr>
          <w:rFonts w:cs="Times New Roman"/>
          <w:szCs w:val="26"/>
          <w:lang w:val="vi-VN"/>
        </w:rPr>
        <w:t xml:space="preserve"> theo các phương pháp sau:</w:t>
      </w:r>
    </w:p>
    <w:p w14:paraId="43F9F58F"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a) Phương pháp bù trừ trực tiếp;</w:t>
      </w:r>
    </w:p>
    <w:p w14:paraId="674E48F0" w14:textId="2966EE63"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b) Phương pháp điều chỉnh bằng công thức điều chỉnh trên cơ sở áp dụng chỉ số giá. Chỉ số giá để làm cơ sở tính trượt giá được xác định theo quy định trong hồ sơ mời thầu, hồ sơ yêu cầu và nội dung thương thảo</w:t>
      </w:r>
      <w:r w:rsidR="00332AD0" w:rsidRPr="003B31D0">
        <w:rPr>
          <w:rFonts w:cs="Times New Roman"/>
          <w:szCs w:val="26"/>
          <w:lang w:val="vi-VN"/>
        </w:rPr>
        <w:t xml:space="preserve"> hợp đồng (nếu có)</w:t>
      </w:r>
      <w:r w:rsidR="001169E5" w:rsidRPr="003B31D0">
        <w:rPr>
          <w:rFonts w:cs="Times New Roman"/>
          <w:szCs w:val="26"/>
          <w:lang w:val="vi-VN"/>
        </w:rPr>
        <w:t>,</w:t>
      </w:r>
      <w:r w:rsidRPr="003B31D0">
        <w:rPr>
          <w:rFonts w:cs="Times New Roman"/>
          <w:szCs w:val="26"/>
          <w:lang w:val="vi-VN"/>
        </w:rPr>
        <w:t xml:space="preserve"> hoàn thiện hợp đồng. Nguồn chỉ số có thể quy định áp dụng theo chỉ số giá do </w:t>
      </w:r>
      <w:r w:rsidR="008D6992" w:rsidRPr="003B31D0">
        <w:rPr>
          <w:rFonts w:cs="Times New Roman"/>
          <w:szCs w:val="26"/>
          <w:lang w:val="vi-VN"/>
        </w:rPr>
        <w:t>Bộ Tài chính</w:t>
      </w:r>
      <w:r w:rsidRPr="003B31D0">
        <w:rPr>
          <w:rFonts w:cs="Times New Roman"/>
          <w:szCs w:val="26"/>
          <w:lang w:val="vi-VN"/>
        </w:rPr>
        <w:t xml:space="preserve"> công bố hoặc chỉ số giá xây dựng do Bộ Xây dựng, Ủy ban nhân dân cấp tỉnh công bố</w:t>
      </w:r>
      <w:r w:rsidR="00452949" w:rsidRPr="003B31D0">
        <w:rPr>
          <w:rFonts w:cs="Times New Roman"/>
          <w:szCs w:val="26"/>
          <w:lang w:val="vi-VN"/>
        </w:rPr>
        <w:t xml:space="preserve">. </w:t>
      </w:r>
      <w:r w:rsidRPr="003B31D0">
        <w:rPr>
          <w:rFonts w:cs="Times New Roman"/>
          <w:szCs w:val="26"/>
          <w:lang w:val="vi-VN"/>
        </w:rPr>
        <w:t>Đối với nội dung chi phí tính điều chỉnh trượt giá có nguồn gốc từ nước ngoài, có thể quy định áp dụng chỉ số giá được cơ quan thống kê độc lập nơi phát sinh chi phí ở nước ngoài công bố.</w:t>
      </w:r>
      <w:r w:rsidR="00452949" w:rsidRPr="003B31D0">
        <w:rPr>
          <w:rFonts w:cs="Times New Roman"/>
          <w:szCs w:val="26"/>
          <w:lang w:val="vi-VN"/>
        </w:rPr>
        <w:t xml:space="preserve"> </w:t>
      </w:r>
      <w:r w:rsidRPr="003B31D0">
        <w:rPr>
          <w:rFonts w:cs="Times New Roman"/>
          <w:szCs w:val="26"/>
          <w:lang w:val="vi-VN"/>
        </w:rPr>
        <w:t xml:space="preserve">Việc xác định phương pháp, công thức tính điều chỉnh giá phải dựa trên cơ sở khoa học, phù hợp tính chất của gói thầu và quy định cụ thể về quản lý rủi ro trượt giá trong hợp đồng. </w:t>
      </w:r>
      <w:r w:rsidR="00523382" w:rsidRPr="003B31D0">
        <w:rPr>
          <w:rFonts w:cs="Times New Roman"/>
          <w:szCs w:val="26"/>
          <w:lang w:val="vi-VN"/>
        </w:rPr>
        <w:t xml:space="preserve">Chủ đầu tư có thể </w:t>
      </w:r>
      <w:r w:rsidRPr="003B31D0">
        <w:rPr>
          <w:rFonts w:cs="Times New Roman"/>
          <w:szCs w:val="26"/>
          <w:lang w:val="vi-VN"/>
        </w:rPr>
        <w:t xml:space="preserve">vận dụng các công thức điều chỉnh đang áp dụng rộng rãi trên thị trường quốc tế </w:t>
      </w:r>
      <w:r w:rsidR="00523382" w:rsidRPr="003B31D0">
        <w:rPr>
          <w:rFonts w:cs="Times New Roman"/>
          <w:szCs w:val="26"/>
          <w:lang w:val="vi-VN"/>
        </w:rPr>
        <w:t xml:space="preserve">bao gồm </w:t>
      </w:r>
      <w:r w:rsidRPr="003B31D0">
        <w:rPr>
          <w:rFonts w:cs="Times New Roman"/>
          <w:szCs w:val="26"/>
          <w:lang w:val="vi-VN"/>
        </w:rPr>
        <w:t>các mẫu quy định của Hiệp hội quốc tế các kỹ sư tư vấn (FIDIC), hướng dẫn của Ngân hàng Thế giới (WB), Ngân hàng Phát triển Châu Á (ADB)</w:t>
      </w:r>
      <w:r w:rsidR="00523382" w:rsidRPr="003B31D0">
        <w:rPr>
          <w:rFonts w:cs="Times New Roman"/>
          <w:szCs w:val="26"/>
          <w:lang w:val="vi-VN"/>
        </w:rPr>
        <w:t xml:space="preserve"> và các mẫu khác</w:t>
      </w:r>
      <w:r w:rsidRPr="003B31D0">
        <w:rPr>
          <w:rFonts w:cs="Times New Roman"/>
          <w:szCs w:val="26"/>
          <w:lang w:val="vi-VN"/>
        </w:rPr>
        <w:t>;</w:t>
      </w:r>
    </w:p>
    <w:p w14:paraId="4150FECC"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c) Phương pháp điều chỉnh ngoài quy định tại điểm a và điểm b khoản này theo quy định của pháp luật.</w:t>
      </w:r>
    </w:p>
    <w:p w14:paraId="5B4BA941" w14:textId="143AB000" w:rsidR="00AC1EAF" w:rsidRPr="00EC74DF" w:rsidRDefault="00AC1EAF" w:rsidP="00EC74DF">
      <w:pPr>
        <w:pStyle w:val="Heading2"/>
      </w:pPr>
      <w:bookmarkStart w:id="344" w:name="_Toc156916746"/>
      <w:bookmarkEnd w:id="343"/>
      <w:r w:rsidRPr="00EC74DF">
        <w:rPr>
          <w:rFonts w:hint="eastAsia"/>
        </w:rPr>
        <w:t>Đ</w:t>
      </w:r>
      <w:r w:rsidRPr="00EC74DF">
        <w:t xml:space="preserve">iều </w:t>
      </w:r>
      <w:r w:rsidR="00A150F4" w:rsidRPr="00EC74DF">
        <w:t>116</w:t>
      </w:r>
      <w:r w:rsidRPr="00EC74DF">
        <w:t>. Quản l</w:t>
      </w:r>
      <w:r w:rsidRPr="00EC74DF">
        <w:rPr>
          <w:rFonts w:hint="eastAsia"/>
        </w:rPr>
        <w:t>ý</w:t>
      </w:r>
      <w:r w:rsidRPr="00EC74DF">
        <w:t xml:space="preserve"> chất l</w:t>
      </w:r>
      <w:r w:rsidRPr="00EC74DF">
        <w:rPr>
          <w:rFonts w:hint="eastAsia"/>
        </w:rPr>
        <w:t>ư</w:t>
      </w:r>
      <w:r w:rsidRPr="00EC74DF">
        <w:t>ợng h</w:t>
      </w:r>
      <w:r w:rsidRPr="00EC74DF">
        <w:rPr>
          <w:rFonts w:hint="eastAsia"/>
        </w:rPr>
        <w:t>à</w:t>
      </w:r>
      <w:r w:rsidRPr="00EC74DF">
        <w:t>ng h</w:t>
      </w:r>
      <w:r w:rsidRPr="00EC74DF">
        <w:rPr>
          <w:rFonts w:hint="eastAsia"/>
        </w:rPr>
        <w:t>ó</w:t>
      </w:r>
      <w:r w:rsidRPr="00EC74DF">
        <w:t>a, dịch vụ</w:t>
      </w:r>
      <w:bookmarkEnd w:id="344"/>
    </w:p>
    <w:p w14:paraId="00A917F5"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1. Các yêu cầu về chất lượng hàng hoá, dịch vụ phải được quy định cụ thể thông qua chỉ tiêu, thông số, quy cách kỹ thuật sản phẩm, quy trình kiểm soát chất lượng nêu trong yêu cầu kỹ thuật, điều kiện cụ thể của hợp đồng và các nội dung khác trong hồ sơ mời thầu</w:t>
      </w:r>
      <w:r w:rsidR="001C76F7" w:rsidRPr="003B31D0">
        <w:rPr>
          <w:rFonts w:cs="Times New Roman"/>
          <w:szCs w:val="26"/>
          <w:lang w:val="vi-VN"/>
        </w:rPr>
        <w:t>, hồ sơ yêu cầu</w:t>
      </w:r>
      <w:r w:rsidRPr="003B31D0">
        <w:rPr>
          <w:rFonts w:cs="Times New Roman"/>
          <w:szCs w:val="26"/>
          <w:lang w:val="vi-VN"/>
        </w:rPr>
        <w:t>. Trên cơ sở đề xuất của nhà thầu trong hồ sơ dự thầu, các nội dung làm rõ, bổ sung trong quá trình đánh giá hồ sơ dự thầu</w:t>
      </w:r>
      <w:r w:rsidR="001C76F7" w:rsidRPr="003B31D0">
        <w:rPr>
          <w:rFonts w:cs="Times New Roman"/>
          <w:szCs w:val="26"/>
          <w:lang w:val="vi-VN"/>
        </w:rPr>
        <w:t>, hồ sơ đề xuất</w:t>
      </w:r>
      <w:r w:rsidRPr="003B31D0">
        <w:rPr>
          <w:rFonts w:cs="Times New Roman"/>
          <w:szCs w:val="26"/>
          <w:lang w:val="vi-VN"/>
        </w:rPr>
        <w:t xml:space="preserve"> và nội dung thương thảo (nếu có), hoàn thiện hợp đồng, yêu cầu về chất lượng hàng hóa, dịch vụ được bổ sung, hoàn thiện để ký kết hợp đồng làm cơ sở thực hiện. </w:t>
      </w:r>
    </w:p>
    <w:p w14:paraId="7208B059"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2. Hợp đồng phải quy định quy trình và thủ tục để kiểm soát các chỉ tiêu chất lượng của hàng hóa, dịch vụ; kiểm soát nguồn gốc xuất xứ của hàng hóa.</w:t>
      </w:r>
    </w:p>
    <w:p w14:paraId="526235D3" w14:textId="0500A686" w:rsidR="00AC1EAF" w:rsidRPr="00EC74DF" w:rsidRDefault="00AC1EAF" w:rsidP="00EC74DF">
      <w:pPr>
        <w:pStyle w:val="Heading2"/>
      </w:pPr>
      <w:bookmarkStart w:id="345" w:name="_Toc156916747"/>
      <w:bookmarkStart w:id="346" w:name="dieu_91"/>
      <w:r w:rsidRPr="00EC74DF">
        <w:rPr>
          <w:rFonts w:hint="eastAsia"/>
        </w:rPr>
        <w:t>Đ</w:t>
      </w:r>
      <w:r w:rsidRPr="00EC74DF">
        <w:t xml:space="preserve">iều </w:t>
      </w:r>
      <w:r w:rsidR="00A150F4" w:rsidRPr="00EC74DF">
        <w:t>117</w:t>
      </w:r>
      <w:r w:rsidRPr="00EC74DF">
        <w:t xml:space="preserve">. </w:t>
      </w:r>
      <w:r w:rsidRPr="00EC74DF">
        <w:rPr>
          <w:rFonts w:hint="eastAsia"/>
        </w:rPr>
        <w:t>Đ</w:t>
      </w:r>
      <w:r w:rsidRPr="00EC74DF">
        <w:t>ồng tiền v</w:t>
      </w:r>
      <w:r w:rsidRPr="00EC74DF">
        <w:rPr>
          <w:rFonts w:hint="eastAsia"/>
        </w:rPr>
        <w:t>à</w:t>
      </w:r>
      <w:r w:rsidRPr="00EC74DF">
        <w:t xml:space="preserve"> h</w:t>
      </w:r>
      <w:r w:rsidRPr="00EC74DF">
        <w:rPr>
          <w:rFonts w:hint="eastAsia"/>
        </w:rPr>
        <w:t>ì</w:t>
      </w:r>
      <w:r w:rsidRPr="00EC74DF">
        <w:t>nh thức thanh to</w:t>
      </w:r>
      <w:r w:rsidRPr="00EC74DF">
        <w:rPr>
          <w:rFonts w:hint="eastAsia"/>
        </w:rPr>
        <w:t>á</w:t>
      </w:r>
      <w:r w:rsidRPr="00EC74DF">
        <w:t xml:space="preserve">n hợp </w:t>
      </w:r>
      <w:r w:rsidRPr="00EC74DF">
        <w:rPr>
          <w:rFonts w:hint="eastAsia"/>
        </w:rPr>
        <w:t>đ</w:t>
      </w:r>
      <w:r w:rsidRPr="00EC74DF">
        <w:t>ồng</w:t>
      </w:r>
      <w:bookmarkEnd w:id="345"/>
    </w:p>
    <w:p w14:paraId="1CB7CFD3"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1. Đồng tiền sử dụng để thanh toán hợp đồng phải được quy định cụ thể trong hợp đồng và phù hợp với yêu cầu của hồ sơ mời thầu, hồ sơ yêu cầu và không được trái với các quy định của pháp luật.</w:t>
      </w:r>
    </w:p>
    <w:p w14:paraId="52AC81E8"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2. Các chi phí trong nước phải được thanh toán bằng đồng Việt Nam, các chi phí bên ngoài lãnh thổ Việt Nam được thanh toán bằng đồng tiền nước ngoài, đồng Việt Nam theo quy định trong hợp đồng.</w:t>
      </w:r>
    </w:p>
    <w:p w14:paraId="3F007A39"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3. Hình thức thanh toán có thể bằng tiền mặt, chuyển khoản và các hình thức khác do các bên thỏa thuận theo quy định của pháp luật và phải được ghi trong hợp đồng.</w:t>
      </w:r>
    </w:p>
    <w:p w14:paraId="105DA77D" w14:textId="17F214BB" w:rsidR="00AC1EAF" w:rsidRPr="00EC74DF" w:rsidRDefault="00AC1EAF" w:rsidP="00EC74DF">
      <w:pPr>
        <w:pStyle w:val="Heading2"/>
      </w:pPr>
      <w:bookmarkStart w:id="347" w:name="_Toc156916748"/>
      <w:bookmarkStart w:id="348" w:name="dieu_92"/>
      <w:bookmarkEnd w:id="346"/>
      <w:r w:rsidRPr="00EC74DF">
        <w:rPr>
          <w:rFonts w:hint="eastAsia"/>
        </w:rPr>
        <w:t>Đ</w:t>
      </w:r>
      <w:r w:rsidRPr="00EC74DF">
        <w:t xml:space="preserve">iều </w:t>
      </w:r>
      <w:r w:rsidR="00A150F4" w:rsidRPr="00EC74DF">
        <w:t>118</w:t>
      </w:r>
      <w:r w:rsidRPr="00EC74DF">
        <w:t xml:space="preserve">. Tạm ứng hợp </w:t>
      </w:r>
      <w:r w:rsidRPr="00EC74DF">
        <w:rPr>
          <w:rFonts w:hint="eastAsia"/>
        </w:rPr>
        <w:t>đ</w:t>
      </w:r>
      <w:r w:rsidRPr="00EC74DF">
        <w:t>ồng</w:t>
      </w:r>
      <w:bookmarkEnd w:id="347"/>
    </w:p>
    <w:p w14:paraId="73EF2486"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1. Tạm ứng hợp đồng là khoản kinh phí được ứng trước cho nhà thầu để triển khai thực hiện các công việc theo hợp đồng.</w:t>
      </w:r>
    </w:p>
    <w:p w14:paraId="385918C6"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 xml:space="preserve">2. Tùy theo quy mô, tính chất của gói thầu để xác định mức tạm ứng, phù hợp với quy định </w:t>
      </w:r>
      <w:r w:rsidR="009B554E" w:rsidRPr="003B31D0">
        <w:rPr>
          <w:rFonts w:cs="Times New Roman"/>
          <w:szCs w:val="26"/>
          <w:lang w:val="vi-VN"/>
        </w:rPr>
        <w:t>của</w:t>
      </w:r>
      <w:r w:rsidRPr="003B31D0">
        <w:rPr>
          <w:rFonts w:cs="Times New Roman"/>
          <w:szCs w:val="26"/>
          <w:lang w:val="vi-VN"/>
        </w:rPr>
        <w:t xml:space="preserve"> pháp luật</w:t>
      </w:r>
      <w:r w:rsidR="009B554E" w:rsidRPr="003B31D0">
        <w:rPr>
          <w:rFonts w:cs="Times New Roman"/>
          <w:szCs w:val="26"/>
          <w:lang w:val="vi-VN"/>
        </w:rPr>
        <w:t xml:space="preserve"> (nếu có)</w:t>
      </w:r>
      <w:r w:rsidRPr="003B31D0">
        <w:rPr>
          <w:rFonts w:cs="Times New Roman"/>
          <w:szCs w:val="26"/>
          <w:lang w:val="vi-VN"/>
        </w:rPr>
        <w:t xml:space="preserve">. </w:t>
      </w:r>
      <w:r w:rsidR="00160910" w:rsidRPr="003B31D0">
        <w:rPr>
          <w:rFonts w:cs="Times New Roman"/>
          <w:szCs w:val="26"/>
          <w:lang w:val="vi-VN"/>
        </w:rPr>
        <w:t>H</w:t>
      </w:r>
      <w:r w:rsidRPr="003B31D0">
        <w:rPr>
          <w:rFonts w:cs="Times New Roman"/>
          <w:szCs w:val="26"/>
          <w:lang w:val="vi-VN"/>
        </w:rPr>
        <w:t>ợp đồng phải quy định về mức tạm ứng, thời điểm tạm ứng, bảo lãnh tạm ứng, thu hồi tạm ứng; trách nhiệm của các bên trong việc quản lý, sử dụng kinh phí tạm ứng; thu giá trị của bảo lãnh tạm ứng trong trường hợp sử dụng kinh phí tạm ứng không đúng mục đích.</w:t>
      </w:r>
    </w:p>
    <w:p w14:paraId="4D183394" w14:textId="77777777" w:rsidR="00AC1EAF" w:rsidRPr="003B31D0" w:rsidRDefault="00AC1EAF" w:rsidP="003B31D0">
      <w:pPr>
        <w:widowControl w:val="0"/>
        <w:spacing w:after="0" w:line="276" w:lineRule="auto"/>
        <w:ind w:firstLine="567"/>
        <w:rPr>
          <w:rFonts w:cs="Times New Roman"/>
          <w:szCs w:val="26"/>
          <w:lang w:val="vi-VN"/>
        </w:rPr>
      </w:pPr>
      <w:r w:rsidRPr="003B31D0">
        <w:rPr>
          <w:rFonts w:cs="Times New Roman"/>
          <w:szCs w:val="26"/>
          <w:lang w:val="vi-VN"/>
        </w:rPr>
        <w:t>3. Nhà thầu chịu trách nhiệm quản lý việc sử dụng vốn tạm ứng đúng mục đích, đúng đối tượng, có hiệu quả. Nghiêm cấm việc tạm ứng mà không sử dụng hoặc sử dụng không đúng mục đích.</w:t>
      </w:r>
    </w:p>
    <w:p w14:paraId="347F91D4" w14:textId="7533A253" w:rsidR="007242F4" w:rsidRPr="00EC74DF" w:rsidRDefault="007242F4" w:rsidP="00EC74DF">
      <w:pPr>
        <w:pStyle w:val="Heading2"/>
      </w:pPr>
      <w:bookmarkStart w:id="349" w:name="_Toc156916749"/>
      <w:bookmarkStart w:id="350" w:name="dieu_94"/>
      <w:bookmarkEnd w:id="348"/>
      <w:r w:rsidRPr="00EC74DF">
        <w:rPr>
          <w:rFonts w:hint="eastAsia"/>
        </w:rPr>
        <w:t>Đ</w:t>
      </w:r>
      <w:r w:rsidRPr="00EC74DF">
        <w:t xml:space="preserve">iều </w:t>
      </w:r>
      <w:r w:rsidR="00A150F4" w:rsidRPr="00EC74DF">
        <w:t>119</w:t>
      </w:r>
      <w:r w:rsidRPr="00EC74DF">
        <w:t>. Thanh to</w:t>
      </w:r>
      <w:r w:rsidRPr="00EC74DF">
        <w:rPr>
          <w:rFonts w:hint="eastAsia"/>
        </w:rPr>
        <w:t>á</w:t>
      </w:r>
      <w:r w:rsidRPr="00EC74DF">
        <w:t xml:space="preserve">n hợp </w:t>
      </w:r>
      <w:r w:rsidRPr="00EC74DF">
        <w:rPr>
          <w:rFonts w:hint="eastAsia"/>
        </w:rPr>
        <w:t>đ</w:t>
      </w:r>
      <w:r w:rsidRPr="00EC74DF">
        <w:t>ồng</w:t>
      </w:r>
      <w:bookmarkEnd w:id="349"/>
    </w:p>
    <w:p w14:paraId="1D0A3C6C" w14:textId="77777777" w:rsidR="007242F4" w:rsidRPr="003B31D0" w:rsidRDefault="007242F4" w:rsidP="003B31D0">
      <w:pPr>
        <w:widowControl w:val="0"/>
        <w:spacing w:after="0" w:line="276" w:lineRule="auto"/>
        <w:ind w:firstLine="567"/>
        <w:rPr>
          <w:rFonts w:cs="Times New Roman"/>
          <w:szCs w:val="26"/>
          <w:lang w:val="vi-VN"/>
        </w:rPr>
      </w:pPr>
      <w:r w:rsidRPr="003B31D0">
        <w:rPr>
          <w:rFonts w:cs="Times New Roman"/>
          <w:szCs w:val="26"/>
          <w:lang w:val="vi-VN"/>
        </w:rPr>
        <w:t xml:space="preserve">1. Giá hợp đồng và các điều khoản cụ thể về thanh toán được ghi trong hợp đồng là cơ sở để thanh toán cho nhà thầu. </w:t>
      </w:r>
    </w:p>
    <w:p w14:paraId="2CBCBCE0" w14:textId="77777777" w:rsidR="007242F4" w:rsidRPr="003B31D0" w:rsidRDefault="007242F4" w:rsidP="003B31D0">
      <w:pPr>
        <w:widowControl w:val="0"/>
        <w:spacing w:after="0" w:line="276" w:lineRule="auto"/>
        <w:ind w:firstLine="567"/>
        <w:rPr>
          <w:rFonts w:cs="Times New Roman"/>
          <w:szCs w:val="26"/>
          <w:lang w:val="vi-VN"/>
        </w:rPr>
      </w:pPr>
      <w:r w:rsidRPr="003B31D0">
        <w:rPr>
          <w:rFonts w:cs="Times New Roman"/>
          <w:szCs w:val="26"/>
          <w:lang w:val="vi-VN"/>
        </w:rPr>
        <w:t>2. Việc thanh toán không căn cứ theo dự toán</w:t>
      </w:r>
      <w:r w:rsidR="00160910" w:rsidRPr="003B31D0">
        <w:rPr>
          <w:rFonts w:cs="Times New Roman"/>
          <w:szCs w:val="26"/>
          <w:lang w:val="vi-VN"/>
        </w:rPr>
        <w:t xml:space="preserve"> và</w:t>
      </w:r>
      <w:r w:rsidRPr="003B31D0">
        <w:rPr>
          <w:rFonts w:cs="Times New Roman"/>
          <w:szCs w:val="26"/>
          <w:lang w:val="vi-VN"/>
        </w:rPr>
        <w:t xml:space="preserve"> các quy định, hướng dẫn hiện hành của Nhà nước về định mức, đơn giá; không căn cứ vào đơn giá trong hóa đơn tài chính đối với các yếu tố đầu vào của nhà thầu</w:t>
      </w:r>
      <w:r w:rsidR="00160910" w:rsidRPr="003B31D0">
        <w:rPr>
          <w:rFonts w:cs="Times New Roman"/>
          <w:szCs w:val="26"/>
          <w:lang w:val="vi-VN"/>
        </w:rPr>
        <w:t xml:space="preserve">, bao gồm </w:t>
      </w:r>
      <w:r w:rsidRPr="003B31D0">
        <w:rPr>
          <w:rFonts w:cs="Times New Roman"/>
          <w:szCs w:val="26"/>
          <w:lang w:val="vi-VN"/>
        </w:rPr>
        <w:t>vật tư, máy móc, thiết bị và các yếu tố đầu vào khác.</w:t>
      </w:r>
    </w:p>
    <w:p w14:paraId="5FA69558" w14:textId="58E7390C" w:rsidR="007242F4" w:rsidRPr="003B31D0" w:rsidRDefault="007242F4" w:rsidP="003B31D0">
      <w:pPr>
        <w:widowControl w:val="0"/>
        <w:spacing w:after="0" w:line="276" w:lineRule="auto"/>
        <w:ind w:firstLine="567"/>
        <w:rPr>
          <w:rFonts w:cs="Times New Roman"/>
          <w:szCs w:val="26"/>
          <w:lang w:val="vi-VN"/>
        </w:rPr>
      </w:pPr>
      <w:r w:rsidRPr="003B31D0">
        <w:rPr>
          <w:rFonts w:cs="Times New Roman"/>
          <w:szCs w:val="26"/>
          <w:lang w:val="vi-VN"/>
        </w:rPr>
        <w:t xml:space="preserve">3. </w:t>
      </w:r>
      <w:r w:rsidR="00160910" w:rsidRPr="003B31D0">
        <w:rPr>
          <w:rFonts w:cs="Times New Roman"/>
          <w:szCs w:val="26"/>
          <w:lang w:val="vi-VN"/>
        </w:rPr>
        <w:t xml:space="preserve">Trường hợp trong </w:t>
      </w:r>
      <w:r w:rsidRPr="003B31D0">
        <w:rPr>
          <w:rFonts w:cs="Times New Roman"/>
          <w:szCs w:val="26"/>
          <w:lang w:val="vi-VN"/>
        </w:rPr>
        <w:t xml:space="preserve">một hợp đồng có nhiều loại hợp đồng khác nhau thì áp dụng nguyên tắc thanh toán tương ứng với từng loại hợp đồng theo quy định tại Điều </w:t>
      </w:r>
      <w:r w:rsidR="003D6CC0" w:rsidRPr="003B31D0">
        <w:rPr>
          <w:rFonts w:cs="Times New Roman"/>
          <w:szCs w:val="26"/>
          <w:lang w:val="vi-VN"/>
        </w:rPr>
        <w:t xml:space="preserve">120 </w:t>
      </w:r>
      <w:r w:rsidRPr="003B31D0">
        <w:rPr>
          <w:rFonts w:cs="Times New Roman"/>
          <w:szCs w:val="26"/>
          <w:lang w:val="vi-VN"/>
        </w:rPr>
        <w:t>của Nghị định này.</w:t>
      </w:r>
    </w:p>
    <w:p w14:paraId="14BC451C" w14:textId="24AE9095" w:rsidR="00CE036C" w:rsidRPr="00EC74DF" w:rsidRDefault="00CE036C" w:rsidP="00EC74DF">
      <w:pPr>
        <w:pStyle w:val="Heading2"/>
      </w:pPr>
      <w:bookmarkStart w:id="351" w:name="_Toc156916750"/>
      <w:bookmarkStart w:id="352" w:name="dieu_95"/>
      <w:bookmarkEnd w:id="350"/>
      <w:r w:rsidRPr="00EC74DF">
        <w:rPr>
          <w:rFonts w:hint="eastAsia"/>
        </w:rPr>
        <w:t>Đ</w:t>
      </w:r>
      <w:r w:rsidRPr="00EC74DF">
        <w:t xml:space="preserve">iều </w:t>
      </w:r>
      <w:r w:rsidR="00A150F4" w:rsidRPr="00EC74DF">
        <w:t>120</w:t>
      </w:r>
      <w:r w:rsidRPr="00EC74DF">
        <w:t>. Nguy</w:t>
      </w:r>
      <w:r w:rsidRPr="00EC74DF">
        <w:rPr>
          <w:rFonts w:hint="eastAsia"/>
        </w:rPr>
        <w:t>ê</w:t>
      </w:r>
      <w:r w:rsidRPr="00EC74DF">
        <w:t>n tắc thanh to</w:t>
      </w:r>
      <w:r w:rsidRPr="00EC74DF">
        <w:rPr>
          <w:rFonts w:hint="eastAsia"/>
        </w:rPr>
        <w:t>á</w:t>
      </w:r>
      <w:r w:rsidRPr="00EC74DF">
        <w:t xml:space="preserve">n </w:t>
      </w:r>
      <w:r w:rsidRPr="00EC74DF">
        <w:rPr>
          <w:rFonts w:hint="eastAsia"/>
        </w:rPr>
        <w:t>đ</w:t>
      </w:r>
      <w:r w:rsidRPr="00EC74DF">
        <w:t>ối với c</w:t>
      </w:r>
      <w:r w:rsidRPr="00EC74DF">
        <w:rPr>
          <w:rFonts w:hint="eastAsia"/>
        </w:rPr>
        <w:t>á</w:t>
      </w:r>
      <w:r w:rsidRPr="00EC74DF">
        <w:t xml:space="preserve">c loại hợp </w:t>
      </w:r>
      <w:r w:rsidRPr="00EC74DF">
        <w:rPr>
          <w:rFonts w:hint="eastAsia"/>
        </w:rPr>
        <w:t>đ</w:t>
      </w:r>
      <w:r w:rsidRPr="00EC74DF">
        <w:t>ồng</w:t>
      </w:r>
      <w:bookmarkEnd w:id="351"/>
      <w:r w:rsidRPr="00EC74DF">
        <w:t xml:space="preserve"> </w:t>
      </w:r>
    </w:p>
    <w:p w14:paraId="15B40B7B" w14:textId="77777777" w:rsidR="00CE036C" w:rsidRPr="003B31D0" w:rsidRDefault="00CE036C" w:rsidP="003B31D0">
      <w:pPr>
        <w:widowControl w:val="0"/>
        <w:spacing w:after="0" w:line="276" w:lineRule="auto"/>
        <w:ind w:firstLine="567"/>
        <w:rPr>
          <w:rFonts w:cs="Times New Roman"/>
          <w:szCs w:val="26"/>
          <w:lang w:val="vi-VN"/>
        </w:rPr>
      </w:pPr>
      <w:r w:rsidRPr="003B31D0">
        <w:rPr>
          <w:rFonts w:cs="Times New Roman"/>
          <w:szCs w:val="26"/>
          <w:lang w:val="vi-VN"/>
        </w:rPr>
        <w:t>1. Đối với hợp đồng trọn gói</w:t>
      </w:r>
      <w:r w:rsidR="001B4C28" w:rsidRPr="003B31D0">
        <w:rPr>
          <w:rFonts w:cs="Times New Roman"/>
          <w:szCs w:val="26"/>
          <w:lang w:val="vi-VN"/>
        </w:rPr>
        <w:t>:</w:t>
      </w:r>
    </w:p>
    <w:p w14:paraId="37292C06" w14:textId="77777777" w:rsidR="00CE036C" w:rsidRPr="003B31D0" w:rsidRDefault="00CE036C" w:rsidP="003B31D0">
      <w:pPr>
        <w:widowControl w:val="0"/>
        <w:spacing w:after="0" w:line="276" w:lineRule="auto"/>
        <w:ind w:firstLine="567"/>
        <w:rPr>
          <w:rFonts w:cs="Times New Roman"/>
          <w:szCs w:val="26"/>
          <w:lang w:val="vi-VN"/>
        </w:rPr>
      </w:pPr>
      <w:r w:rsidRPr="003B31D0">
        <w:rPr>
          <w:rFonts w:cs="Times New Roman"/>
          <w:szCs w:val="26"/>
          <w:lang w:val="vi-VN"/>
        </w:rPr>
        <w:t xml:space="preserve">Việc thanh toán được </w:t>
      </w:r>
      <w:r w:rsidRPr="00305B19">
        <w:rPr>
          <w:rFonts w:cs="Times New Roman"/>
          <w:szCs w:val="26"/>
          <w:highlight w:val="yellow"/>
          <w:lang w:val="vi-VN"/>
        </w:rPr>
        <w:t>thực hiện theo tỷ lệ phần trăm giá hợp đồng</w:t>
      </w:r>
      <w:r w:rsidRPr="003B31D0">
        <w:rPr>
          <w:rFonts w:cs="Times New Roman"/>
          <w:szCs w:val="26"/>
          <w:lang w:val="vi-VN"/>
        </w:rPr>
        <w:t xml:space="preserve"> hoặc giá công trình, hạng mục công trình, khối lượng công việc tương ứng với giai đoạn thanh toán được các bên thỏa thuận trong hợp đồng</w:t>
      </w:r>
      <w:r w:rsidR="00E32E2D" w:rsidRPr="003B31D0">
        <w:rPr>
          <w:rFonts w:cs="Times New Roman"/>
          <w:szCs w:val="26"/>
          <w:lang w:val="vi-VN"/>
        </w:rPr>
        <w:t>;</w:t>
      </w:r>
      <w:r w:rsidRPr="003B31D0">
        <w:rPr>
          <w:rFonts w:cs="Times New Roman"/>
          <w:szCs w:val="26"/>
          <w:lang w:val="vi-VN"/>
        </w:rPr>
        <w:t xml:space="preserve"> </w:t>
      </w:r>
      <w:r w:rsidR="00E32E2D" w:rsidRPr="003B31D0">
        <w:rPr>
          <w:rFonts w:cs="Times New Roman"/>
          <w:szCs w:val="26"/>
          <w:lang w:val="vi-VN"/>
        </w:rPr>
        <w:t>k</w:t>
      </w:r>
      <w:r w:rsidRPr="003B31D0">
        <w:rPr>
          <w:rFonts w:cs="Times New Roman"/>
          <w:szCs w:val="26"/>
          <w:lang w:val="vi-VN"/>
        </w:rPr>
        <w:t>hi thanh toán không yêu cầu có xác nhận khối lượng hoàn thành chi tiết.</w:t>
      </w:r>
    </w:p>
    <w:p w14:paraId="418AC0D0" w14:textId="7DC375E4" w:rsidR="00CE036C" w:rsidRPr="003B31D0" w:rsidRDefault="00784B57" w:rsidP="003B31D0">
      <w:pPr>
        <w:widowControl w:val="0"/>
        <w:spacing w:after="0" w:line="276" w:lineRule="auto"/>
        <w:ind w:firstLine="567"/>
        <w:rPr>
          <w:rFonts w:cs="Times New Roman"/>
          <w:szCs w:val="26"/>
          <w:lang w:val="vi-VN"/>
        </w:rPr>
      </w:pPr>
      <w:r w:rsidRPr="003B31D0">
        <w:rPr>
          <w:rFonts w:cs="Times New Roman"/>
          <w:szCs w:val="26"/>
          <w:lang w:val="vi-VN"/>
        </w:rPr>
        <w:t xml:space="preserve">2. </w:t>
      </w:r>
      <w:r w:rsidR="00CE036C" w:rsidRPr="003B31D0">
        <w:rPr>
          <w:rFonts w:cs="Times New Roman"/>
          <w:szCs w:val="26"/>
          <w:lang w:val="vi-VN"/>
        </w:rPr>
        <w:t>Đối với hợp đồng theo đơn giá cố định</w:t>
      </w:r>
      <w:r w:rsidR="001B4C28" w:rsidRPr="003B31D0">
        <w:rPr>
          <w:rFonts w:cs="Times New Roman"/>
          <w:szCs w:val="26"/>
          <w:lang w:val="vi-VN"/>
        </w:rPr>
        <w:t>:</w:t>
      </w:r>
    </w:p>
    <w:p w14:paraId="0313D537" w14:textId="77777777" w:rsidR="00CE036C" w:rsidRPr="003B31D0" w:rsidRDefault="00CE036C"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 xml:space="preserve">Giá trị thanh toán được </w:t>
      </w:r>
      <w:r w:rsidR="00E32E2D" w:rsidRPr="003B31D0">
        <w:rPr>
          <w:rFonts w:cs="Times New Roman"/>
          <w:spacing w:val="-4"/>
          <w:szCs w:val="26"/>
          <w:lang w:val="vi-VN"/>
        </w:rPr>
        <w:t>xác định trên cơ sở</w:t>
      </w:r>
      <w:r w:rsidRPr="003B31D0">
        <w:rPr>
          <w:rFonts w:cs="Times New Roman"/>
          <w:spacing w:val="-4"/>
          <w:szCs w:val="26"/>
          <w:lang w:val="vi-VN"/>
        </w:rPr>
        <w:t xml:space="preserve"> đơn giá cố định trong hợp đồng nhân với khối lượng, số lượng công việc thực tế mà nhà thầu đã thực hiện và đã được nghiệm thu tương ứng với các mốc hoàn thành và quy định trong hợp đồng</w:t>
      </w:r>
      <w:r w:rsidR="00E241F6" w:rsidRPr="003B31D0">
        <w:rPr>
          <w:rFonts w:cs="Times New Roman"/>
          <w:spacing w:val="-4"/>
          <w:szCs w:val="26"/>
          <w:lang w:val="vi-VN"/>
        </w:rPr>
        <w:t>.</w:t>
      </w:r>
    </w:p>
    <w:p w14:paraId="2AE756CE" w14:textId="77777777" w:rsidR="00CE036C" w:rsidRPr="003B31D0" w:rsidRDefault="00CE036C" w:rsidP="003B31D0">
      <w:pPr>
        <w:widowControl w:val="0"/>
        <w:spacing w:after="0" w:line="276" w:lineRule="auto"/>
        <w:ind w:firstLine="567"/>
        <w:rPr>
          <w:rFonts w:cs="Times New Roman"/>
          <w:szCs w:val="26"/>
          <w:lang w:val="vi-VN"/>
        </w:rPr>
      </w:pPr>
      <w:r w:rsidRPr="003B31D0">
        <w:rPr>
          <w:rFonts w:cs="Times New Roman"/>
          <w:szCs w:val="26"/>
          <w:lang w:val="vi-VN"/>
        </w:rPr>
        <w:t>3. Đối với hợp đồng theo đơn giá điều chỉnh</w:t>
      </w:r>
      <w:r w:rsidR="001B4C28" w:rsidRPr="003B31D0">
        <w:rPr>
          <w:rFonts w:cs="Times New Roman"/>
          <w:szCs w:val="26"/>
          <w:lang w:val="vi-VN"/>
        </w:rPr>
        <w:t>:</w:t>
      </w:r>
    </w:p>
    <w:p w14:paraId="07F9DCAE" w14:textId="77777777" w:rsidR="00CE036C" w:rsidRPr="003B31D0" w:rsidRDefault="00CE036C" w:rsidP="003B31D0">
      <w:pPr>
        <w:widowControl w:val="0"/>
        <w:spacing w:after="0" w:line="276" w:lineRule="auto"/>
        <w:ind w:firstLine="567"/>
        <w:rPr>
          <w:rFonts w:cs="Times New Roman"/>
          <w:szCs w:val="26"/>
          <w:lang w:val="vi-VN"/>
        </w:rPr>
      </w:pPr>
      <w:r w:rsidRPr="003B31D0">
        <w:rPr>
          <w:rFonts w:cs="Times New Roman"/>
          <w:szCs w:val="26"/>
          <w:lang w:val="vi-VN"/>
        </w:rPr>
        <w:t xml:space="preserve">Giá trị thanh toán được </w:t>
      </w:r>
      <w:r w:rsidR="00E32E2D" w:rsidRPr="003B31D0">
        <w:rPr>
          <w:rFonts w:cs="Times New Roman"/>
          <w:szCs w:val="26"/>
          <w:lang w:val="vi-VN"/>
        </w:rPr>
        <w:t>xác định trên cơ sở</w:t>
      </w:r>
      <w:r w:rsidRPr="003B31D0">
        <w:rPr>
          <w:rFonts w:cs="Times New Roman"/>
          <w:szCs w:val="26"/>
          <w:lang w:val="vi-VN"/>
        </w:rPr>
        <w:t xml:space="preserve"> đơn giá </w:t>
      </w:r>
      <w:r w:rsidR="001D53DA" w:rsidRPr="003B31D0">
        <w:rPr>
          <w:rFonts w:cs="Times New Roman"/>
          <w:szCs w:val="26"/>
          <w:lang w:val="vi-VN"/>
        </w:rPr>
        <w:t>hoặc đơn giá đã được điều chỉnh theo quy định trong hợp đồng</w:t>
      </w:r>
      <w:r w:rsidRPr="003B31D0">
        <w:rPr>
          <w:rFonts w:cs="Times New Roman"/>
          <w:szCs w:val="26"/>
          <w:lang w:val="vi-VN"/>
        </w:rPr>
        <w:t xml:space="preserve"> nhân với khối lượng, số lượng công việc thực tế mà nhà thầu đã thực hiện và đã được nghiệm thu tương ứng với các mốc hoàn thành và quy định trong hợp đồng; trường hợp hợp đồng không điều chỉnh đơn giá mà điều chỉnh trượt giá thì giá trị thanh toán được xác định theo giá hợp đồng được điều chỉnh trượt giá theo quy định của hợp đồng</w:t>
      </w:r>
      <w:r w:rsidR="00E241F6" w:rsidRPr="003B31D0">
        <w:rPr>
          <w:rFonts w:cs="Times New Roman"/>
          <w:szCs w:val="26"/>
          <w:lang w:val="vi-VN"/>
        </w:rPr>
        <w:t>.</w:t>
      </w:r>
    </w:p>
    <w:p w14:paraId="1793C067" w14:textId="77777777" w:rsidR="00CE036C" w:rsidRPr="003B31D0" w:rsidRDefault="00CE036C" w:rsidP="003B31D0">
      <w:pPr>
        <w:widowControl w:val="0"/>
        <w:spacing w:after="0" w:line="276" w:lineRule="auto"/>
        <w:ind w:firstLine="567"/>
        <w:rPr>
          <w:rFonts w:cs="Times New Roman"/>
          <w:szCs w:val="26"/>
          <w:lang w:val="vi-VN"/>
        </w:rPr>
      </w:pPr>
      <w:r w:rsidRPr="003B31D0">
        <w:rPr>
          <w:rFonts w:cs="Times New Roman"/>
          <w:szCs w:val="26"/>
          <w:lang w:val="vi-VN"/>
        </w:rPr>
        <w:t>4. Đối với hợp đồng theo thời gian</w:t>
      </w:r>
      <w:r w:rsidR="001B4C28" w:rsidRPr="003B31D0">
        <w:rPr>
          <w:rFonts w:cs="Times New Roman"/>
          <w:szCs w:val="26"/>
          <w:lang w:val="vi-VN"/>
        </w:rPr>
        <w:t>:</w:t>
      </w:r>
    </w:p>
    <w:p w14:paraId="1A48E3F2" w14:textId="77777777" w:rsidR="00CE036C" w:rsidRPr="003B31D0" w:rsidRDefault="00CE036C" w:rsidP="003B31D0">
      <w:pPr>
        <w:widowControl w:val="0"/>
        <w:spacing w:after="0" w:line="276" w:lineRule="auto"/>
        <w:ind w:firstLine="567"/>
        <w:rPr>
          <w:rFonts w:cs="Times New Roman"/>
          <w:szCs w:val="26"/>
          <w:lang w:val="vi-VN"/>
        </w:rPr>
      </w:pPr>
      <w:r w:rsidRPr="003B31D0">
        <w:rPr>
          <w:rFonts w:cs="Times New Roman"/>
          <w:szCs w:val="26"/>
          <w:lang w:val="vi-VN"/>
        </w:rPr>
        <w:t xml:space="preserve">a) </w:t>
      </w:r>
      <w:r w:rsidR="00E32E2D" w:rsidRPr="003B31D0">
        <w:rPr>
          <w:rFonts w:cs="Times New Roman"/>
          <w:szCs w:val="26"/>
          <w:lang w:val="vi-VN"/>
        </w:rPr>
        <w:t>M</w:t>
      </w:r>
      <w:r w:rsidRPr="003B31D0">
        <w:rPr>
          <w:rFonts w:cs="Times New Roman"/>
          <w:szCs w:val="26"/>
          <w:lang w:val="vi-VN"/>
        </w:rPr>
        <w:t xml:space="preserve">ức thù lao cho chuyên gia: được tính </w:t>
      </w:r>
      <w:r w:rsidR="00E32E2D" w:rsidRPr="003B31D0">
        <w:rPr>
          <w:rFonts w:cs="Times New Roman"/>
          <w:szCs w:val="26"/>
          <w:lang w:val="vi-VN"/>
        </w:rPr>
        <w:t>xác định trên cơ sở</w:t>
      </w:r>
      <w:r w:rsidRPr="003B31D0">
        <w:rPr>
          <w:rFonts w:cs="Times New Roman"/>
          <w:szCs w:val="26"/>
          <w:lang w:val="vi-VN"/>
        </w:rPr>
        <w:t xml:space="preserve"> lương của chuyên gia và các chi phí liên quan đến lương như bảo hiểm xã hội, bảo hiểm y tế, bảo hiểm thất nghiệp, nghỉ lễ, nghỉ tết</w:t>
      </w:r>
      <w:r w:rsidR="00AA4B78" w:rsidRPr="003B31D0">
        <w:rPr>
          <w:rFonts w:cs="Times New Roman"/>
          <w:szCs w:val="26"/>
          <w:lang w:val="vi-VN"/>
        </w:rPr>
        <w:t xml:space="preserve">, chi phí quản lý của nhà thầu (nếu có) </w:t>
      </w:r>
      <w:r w:rsidRPr="003B31D0">
        <w:rPr>
          <w:rFonts w:cs="Times New Roman"/>
          <w:szCs w:val="26"/>
          <w:lang w:val="vi-VN"/>
        </w:rPr>
        <w:t>và các chi phí khác được nêu trong hợp đồng hoặc được điều chỉnh theo quy định nhân với thời gian làm việc thực tế (theo tháng, tuần, ngày, giờ) tương ứng với các mốc hoàn thành và quy định trong hợp đồng;</w:t>
      </w:r>
    </w:p>
    <w:p w14:paraId="795D7B0D" w14:textId="77777777" w:rsidR="00CE036C" w:rsidRPr="003B31D0" w:rsidRDefault="00CE036C" w:rsidP="003B31D0">
      <w:pPr>
        <w:widowControl w:val="0"/>
        <w:spacing w:after="0" w:line="276" w:lineRule="auto"/>
        <w:ind w:firstLine="567"/>
        <w:rPr>
          <w:rFonts w:cs="Times New Roman"/>
          <w:szCs w:val="26"/>
          <w:lang w:val="vi-VN"/>
        </w:rPr>
      </w:pPr>
      <w:r w:rsidRPr="003B31D0">
        <w:rPr>
          <w:rFonts w:cs="Times New Roman"/>
          <w:szCs w:val="26"/>
          <w:lang w:val="vi-VN"/>
        </w:rPr>
        <w:t>b) Đối với các công việc ngoài quy định tại điểm a khoản này áp dụng đơn giá theo đơn vị thời gian, việc thanh toán căn cứ vào đơn giá nhân với thời gian làm việc, sử dụng thực tế tương ứng với các mốc hoàn thành và quy định trong hợp đồng;</w:t>
      </w:r>
    </w:p>
    <w:p w14:paraId="12468E26" w14:textId="77777777" w:rsidR="00CE036C" w:rsidRPr="003B31D0" w:rsidRDefault="00EA1419" w:rsidP="003B31D0">
      <w:pPr>
        <w:widowControl w:val="0"/>
        <w:spacing w:after="0" w:line="276" w:lineRule="auto"/>
        <w:ind w:firstLine="567"/>
        <w:rPr>
          <w:rFonts w:cs="Times New Roman"/>
          <w:szCs w:val="26"/>
          <w:lang w:val="vi-VN"/>
        </w:rPr>
      </w:pPr>
      <w:r w:rsidRPr="003B31D0">
        <w:rPr>
          <w:rFonts w:cs="Times New Roman"/>
          <w:szCs w:val="26"/>
          <w:lang w:val="vi-VN"/>
        </w:rPr>
        <w:t>c</w:t>
      </w:r>
      <w:r w:rsidR="00CE036C" w:rsidRPr="003B31D0">
        <w:rPr>
          <w:rFonts w:cs="Times New Roman"/>
          <w:szCs w:val="26"/>
          <w:lang w:val="vi-VN"/>
        </w:rPr>
        <w:t>) Các khoản chi phí liên quan (ngoài chi phí lương của chuyên gia, chi phí công việc khác áp dụng đơn giá theo đơn vị thời gian quy định tại điểm a và điểm b khoản này) bao gồm: chi phí đi lại, khảo sát, thuê văn phòng làm việc, thông tin liên lạc và các chi phí khác thì thanh toán theo phương thức quy định trong hợp đồng. Đối với mỗi khoản chi phí này, hợp đồng cần quy định rõ phương thức thanh toán như thanh toán theo thực tế dựa vào hóa đơn, chứng từ hợp lệ do nhà thầu xuất trình hoặc thanh toán trên cơ sở đơn giá thỏa thuận trong hợp đồng.</w:t>
      </w:r>
    </w:p>
    <w:p w14:paraId="37C7F4FD" w14:textId="77777777" w:rsidR="00CE036C" w:rsidRPr="00496F2B" w:rsidRDefault="00CE036C" w:rsidP="003B31D0">
      <w:pPr>
        <w:widowControl w:val="0"/>
        <w:spacing w:after="0" w:line="276" w:lineRule="auto"/>
        <w:ind w:firstLine="567"/>
        <w:rPr>
          <w:rFonts w:cs="Times New Roman"/>
          <w:szCs w:val="26"/>
          <w:highlight w:val="yellow"/>
          <w:lang w:val="vi-VN"/>
        </w:rPr>
      </w:pPr>
      <w:r w:rsidRPr="00496F2B">
        <w:rPr>
          <w:rFonts w:cs="Times New Roman"/>
          <w:szCs w:val="26"/>
          <w:highlight w:val="yellow"/>
          <w:lang w:val="vi-VN"/>
        </w:rPr>
        <w:t>5. Đối với hợp đồng theo tỷ lệ phần trăm</w:t>
      </w:r>
      <w:r w:rsidR="001B4C28" w:rsidRPr="00496F2B">
        <w:rPr>
          <w:rFonts w:cs="Times New Roman"/>
          <w:szCs w:val="26"/>
          <w:highlight w:val="yellow"/>
          <w:lang w:val="vi-VN"/>
        </w:rPr>
        <w:t>:</w:t>
      </w:r>
    </w:p>
    <w:p w14:paraId="0D0E55B2" w14:textId="77777777" w:rsidR="00CE036C" w:rsidRPr="003B31D0" w:rsidRDefault="00CE036C" w:rsidP="003B31D0">
      <w:pPr>
        <w:widowControl w:val="0"/>
        <w:spacing w:after="0" w:line="276" w:lineRule="auto"/>
        <w:ind w:firstLine="567"/>
        <w:rPr>
          <w:rFonts w:cs="Times New Roman"/>
          <w:szCs w:val="26"/>
          <w:lang w:val="vi-VN"/>
        </w:rPr>
      </w:pPr>
      <w:r w:rsidRPr="00496F2B">
        <w:rPr>
          <w:rFonts w:cs="Times New Roman"/>
          <w:szCs w:val="26"/>
          <w:highlight w:val="yellow"/>
          <w:lang w:val="vi-VN"/>
        </w:rPr>
        <w:t xml:space="preserve">Giá trị thanh toán được </w:t>
      </w:r>
      <w:r w:rsidR="00E32E2D" w:rsidRPr="00496F2B">
        <w:rPr>
          <w:rFonts w:cs="Times New Roman"/>
          <w:szCs w:val="26"/>
          <w:highlight w:val="yellow"/>
          <w:lang w:val="vi-VN"/>
        </w:rPr>
        <w:t>xác định trên cơ sở</w:t>
      </w:r>
      <w:r w:rsidRPr="00496F2B">
        <w:rPr>
          <w:rFonts w:cs="Times New Roman"/>
          <w:szCs w:val="26"/>
          <w:highlight w:val="yellow"/>
          <w:lang w:val="vi-VN"/>
        </w:rPr>
        <w:t xml:space="preserve"> tỷ lệ phần trăm ghi trong hợp đồng nhân với giá trị công trình được nghiệm thu và phù hợp với </w:t>
      </w:r>
      <w:r w:rsidRPr="008D6196">
        <w:rPr>
          <w:rFonts w:cs="Times New Roman"/>
          <w:b/>
          <w:bCs/>
          <w:szCs w:val="26"/>
          <w:highlight w:val="yellow"/>
          <w:lang w:val="vi-VN"/>
        </w:rPr>
        <w:t>thời hạn bảo hiểm công trình ghi trong hợp đồng</w:t>
      </w:r>
      <w:r w:rsidRPr="00496F2B">
        <w:rPr>
          <w:rFonts w:cs="Times New Roman"/>
          <w:szCs w:val="26"/>
          <w:highlight w:val="yellow"/>
          <w:lang w:val="vi-VN"/>
        </w:rPr>
        <w:t>.</w:t>
      </w:r>
    </w:p>
    <w:p w14:paraId="79FA4196" w14:textId="77777777" w:rsidR="00CE036C" w:rsidRPr="003B31D0" w:rsidRDefault="00CE036C" w:rsidP="003B31D0">
      <w:pPr>
        <w:widowControl w:val="0"/>
        <w:spacing w:after="0" w:line="276" w:lineRule="auto"/>
        <w:ind w:firstLine="567"/>
        <w:rPr>
          <w:rFonts w:cs="Times New Roman"/>
          <w:szCs w:val="26"/>
          <w:lang w:val="vi-VN"/>
        </w:rPr>
      </w:pPr>
      <w:r w:rsidRPr="003B31D0">
        <w:rPr>
          <w:rFonts w:cs="Times New Roman"/>
          <w:szCs w:val="26"/>
          <w:lang w:val="vi-VN"/>
        </w:rPr>
        <w:t>6. Đối với hợp đồng theo kết quả đầu ra</w:t>
      </w:r>
      <w:r w:rsidR="001B4C28" w:rsidRPr="003B31D0">
        <w:rPr>
          <w:rFonts w:cs="Times New Roman"/>
          <w:szCs w:val="26"/>
          <w:lang w:val="vi-VN"/>
        </w:rPr>
        <w:t>:</w:t>
      </w:r>
    </w:p>
    <w:p w14:paraId="10B312FA" w14:textId="77777777" w:rsidR="00CE036C" w:rsidRPr="003B31D0" w:rsidRDefault="00CE036C" w:rsidP="003B31D0">
      <w:pPr>
        <w:widowControl w:val="0"/>
        <w:spacing w:after="0" w:line="276" w:lineRule="auto"/>
        <w:ind w:firstLine="567"/>
        <w:rPr>
          <w:rFonts w:cs="Times New Roman"/>
          <w:szCs w:val="26"/>
          <w:lang w:val="vi-VN"/>
        </w:rPr>
      </w:pPr>
      <w:r w:rsidRPr="003B31D0">
        <w:rPr>
          <w:rFonts w:cs="Times New Roman"/>
          <w:szCs w:val="26"/>
          <w:lang w:val="vi-VN"/>
        </w:rPr>
        <w:t>Giá trị thanh toán được</w:t>
      </w:r>
      <w:r w:rsidR="00E32E2D" w:rsidRPr="003B31D0">
        <w:rPr>
          <w:rFonts w:cs="Times New Roman"/>
          <w:szCs w:val="26"/>
          <w:lang w:val="vi-VN"/>
        </w:rPr>
        <w:t xml:space="preserve"> xác định trên cơ sở</w:t>
      </w:r>
      <w:r w:rsidRPr="003B31D0">
        <w:rPr>
          <w:rFonts w:cs="Times New Roman"/>
          <w:szCs w:val="26"/>
          <w:lang w:val="vi-VN"/>
        </w:rPr>
        <w:t xml:space="preserve"> giá trị công việc thực tế đã được nghiệm thu tương ứng với giai đoạn thanh toán được các bên thỏa thuận trong hợp đồng, cộng hoặc trừ với </w:t>
      </w:r>
      <w:r w:rsidR="001D53DA" w:rsidRPr="003B31D0">
        <w:rPr>
          <w:rFonts w:cs="Times New Roman"/>
          <w:szCs w:val="26"/>
          <w:lang w:val="vi-VN"/>
        </w:rPr>
        <w:t xml:space="preserve">mức tăng giá trị thanh toán, </w:t>
      </w:r>
      <w:r w:rsidRPr="003B31D0">
        <w:rPr>
          <w:rFonts w:cs="Times New Roman"/>
          <w:szCs w:val="26"/>
          <w:lang w:val="vi-VN"/>
        </w:rPr>
        <w:t>mức giảm trừ thanh toán theo quy định trong hợp đồng căn cứ theo kết quả đầu ra.</w:t>
      </w:r>
    </w:p>
    <w:p w14:paraId="40EBC17C" w14:textId="77777777" w:rsidR="00CE036C" w:rsidRPr="003B31D0" w:rsidRDefault="00CE036C" w:rsidP="003B31D0">
      <w:pPr>
        <w:widowControl w:val="0"/>
        <w:spacing w:after="0" w:line="276" w:lineRule="auto"/>
        <w:ind w:firstLine="567"/>
        <w:rPr>
          <w:rFonts w:cs="Times New Roman"/>
          <w:szCs w:val="26"/>
          <w:lang w:val="vi-VN"/>
        </w:rPr>
      </w:pPr>
      <w:r w:rsidRPr="003B31D0">
        <w:rPr>
          <w:rFonts w:cs="Times New Roman"/>
          <w:szCs w:val="26"/>
          <w:lang w:val="vi-VN"/>
        </w:rPr>
        <w:t>7. Đối với hợp đồng theo chi phí cộng phí</w:t>
      </w:r>
      <w:r w:rsidR="001B4C28" w:rsidRPr="003B31D0">
        <w:rPr>
          <w:rFonts w:cs="Times New Roman"/>
          <w:szCs w:val="26"/>
          <w:lang w:val="vi-VN"/>
        </w:rPr>
        <w:t>:</w:t>
      </w:r>
    </w:p>
    <w:p w14:paraId="2F6A8285" w14:textId="77777777" w:rsidR="00CE036C" w:rsidRPr="003B31D0" w:rsidRDefault="00CE036C" w:rsidP="003B31D0">
      <w:pPr>
        <w:widowControl w:val="0"/>
        <w:spacing w:after="0" w:line="276" w:lineRule="auto"/>
        <w:ind w:firstLine="567"/>
        <w:rPr>
          <w:rFonts w:cs="Times New Roman"/>
          <w:szCs w:val="26"/>
          <w:lang w:val="vi-VN"/>
        </w:rPr>
      </w:pPr>
      <w:r w:rsidRPr="003B31D0">
        <w:rPr>
          <w:rFonts w:cs="Times New Roman"/>
          <w:szCs w:val="26"/>
          <w:lang w:val="vi-VN"/>
        </w:rPr>
        <w:t>Việc thanh toán căn cứ vào các chi phí thực tế mà nhà thầu đã bỏ ra để thực hiện hợp đồng, cộng với mức lợi nhuận phù hợp cho nhà thầu trên cơ sở quy định tại hợp đồng.</w:t>
      </w:r>
    </w:p>
    <w:p w14:paraId="241E054E" w14:textId="77777777" w:rsidR="00CE036C" w:rsidRPr="003B31D0" w:rsidRDefault="00CE036C" w:rsidP="003B31D0">
      <w:pPr>
        <w:widowControl w:val="0"/>
        <w:spacing w:after="0" w:line="276" w:lineRule="auto"/>
        <w:ind w:firstLine="567"/>
        <w:rPr>
          <w:rFonts w:cs="Times New Roman"/>
          <w:szCs w:val="26"/>
          <w:lang w:val="vi-VN"/>
        </w:rPr>
      </w:pPr>
      <w:r w:rsidRPr="003B31D0">
        <w:rPr>
          <w:rFonts w:cs="Times New Roman"/>
          <w:szCs w:val="26"/>
          <w:lang w:val="vi-VN"/>
        </w:rPr>
        <w:t xml:space="preserve">8. </w:t>
      </w:r>
      <w:r w:rsidR="00E32E2D" w:rsidRPr="003B31D0">
        <w:rPr>
          <w:rFonts w:cs="Times New Roman"/>
          <w:szCs w:val="26"/>
          <w:lang w:val="vi-VN"/>
        </w:rPr>
        <w:t>Việc</w:t>
      </w:r>
      <w:r w:rsidRPr="003B31D0">
        <w:rPr>
          <w:rFonts w:cs="Times New Roman"/>
          <w:szCs w:val="26"/>
          <w:lang w:val="vi-VN"/>
        </w:rPr>
        <w:t xml:space="preserve"> xử lý hồ sơ thanh toán </w:t>
      </w:r>
      <w:r w:rsidR="00E32E2D" w:rsidRPr="003B31D0">
        <w:rPr>
          <w:rFonts w:cs="Times New Roman"/>
          <w:szCs w:val="26"/>
          <w:lang w:val="vi-VN"/>
        </w:rPr>
        <w:t>được thực hiện trong thời hạn</w:t>
      </w:r>
      <w:r w:rsidRPr="003B31D0">
        <w:rPr>
          <w:rFonts w:cs="Times New Roman"/>
          <w:szCs w:val="26"/>
          <w:lang w:val="vi-VN"/>
        </w:rPr>
        <w:t xml:space="preserve"> </w:t>
      </w:r>
      <w:r w:rsidR="001D53DA" w:rsidRPr="003B31D0">
        <w:rPr>
          <w:rFonts w:cs="Times New Roman"/>
          <w:szCs w:val="26"/>
          <w:lang w:val="vi-VN"/>
        </w:rPr>
        <w:t xml:space="preserve">14 </w:t>
      </w:r>
      <w:r w:rsidRPr="003B31D0">
        <w:rPr>
          <w:rFonts w:cs="Times New Roman"/>
          <w:szCs w:val="26"/>
          <w:lang w:val="vi-VN"/>
        </w:rPr>
        <w:t>ngày kể từ ngày nhà thầu nộp đủ chứng từ, hồ sơ thanh toán cho chủ đầu tư.</w:t>
      </w:r>
      <w:r w:rsidR="00BE49BA" w:rsidRPr="003B31D0">
        <w:rPr>
          <w:rFonts w:cs="Times New Roman"/>
          <w:szCs w:val="26"/>
          <w:lang w:val="vi-VN"/>
        </w:rPr>
        <w:t xml:space="preserve"> </w:t>
      </w:r>
    </w:p>
    <w:p w14:paraId="2EBE44C6" w14:textId="49D049C1" w:rsidR="00CE036C" w:rsidRPr="00EC74DF" w:rsidRDefault="00CE036C" w:rsidP="00EC74DF">
      <w:pPr>
        <w:pStyle w:val="Heading2"/>
      </w:pPr>
      <w:bookmarkStart w:id="353" w:name="_Toc156916751"/>
      <w:bookmarkStart w:id="354" w:name="dieu_99"/>
      <w:bookmarkEnd w:id="352"/>
      <w:r w:rsidRPr="00EC74DF">
        <w:rPr>
          <w:rFonts w:hint="eastAsia"/>
        </w:rPr>
        <w:t>Đ</w:t>
      </w:r>
      <w:r w:rsidRPr="00EC74DF">
        <w:t xml:space="preserve">iều </w:t>
      </w:r>
      <w:r w:rsidR="00A150F4" w:rsidRPr="00EC74DF">
        <w:t>121</w:t>
      </w:r>
      <w:r w:rsidRPr="00EC74DF">
        <w:t>. Thanh l</w:t>
      </w:r>
      <w:r w:rsidRPr="00EC74DF">
        <w:rPr>
          <w:rFonts w:hint="eastAsia"/>
        </w:rPr>
        <w:t>ý</w:t>
      </w:r>
      <w:r w:rsidRPr="00EC74DF">
        <w:t xml:space="preserve"> hợp </w:t>
      </w:r>
      <w:r w:rsidRPr="00EC74DF">
        <w:rPr>
          <w:rFonts w:hint="eastAsia"/>
        </w:rPr>
        <w:t>đ</w:t>
      </w:r>
      <w:r w:rsidRPr="00EC74DF">
        <w:t>ồng</w:t>
      </w:r>
      <w:bookmarkEnd w:id="353"/>
    </w:p>
    <w:p w14:paraId="546125B0" w14:textId="77777777" w:rsidR="00CE036C" w:rsidRPr="003B31D0" w:rsidRDefault="00CE036C" w:rsidP="003B31D0">
      <w:pPr>
        <w:widowControl w:val="0"/>
        <w:spacing w:after="0" w:line="276" w:lineRule="auto"/>
        <w:ind w:firstLine="567"/>
        <w:rPr>
          <w:rFonts w:cs="Times New Roman"/>
          <w:szCs w:val="26"/>
          <w:lang w:val="vi-VN"/>
        </w:rPr>
      </w:pPr>
      <w:r w:rsidRPr="003B31D0">
        <w:rPr>
          <w:rFonts w:cs="Times New Roman"/>
          <w:szCs w:val="26"/>
          <w:lang w:val="vi-VN"/>
        </w:rPr>
        <w:t>1. Hợp đồng được thanh lý trong trường hợp sau đây:</w:t>
      </w:r>
    </w:p>
    <w:p w14:paraId="2DEFAEE6" w14:textId="77777777" w:rsidR="00CE036C" w:rsidRPr="003B31D0" w:rsidRDefault="00CE036C" w:rsidP="003B31D0">
      <w:pPr>
        <w:widowControl w:val="0"/>
        <w:spacing w:after="0" w:line="276" w:lineRule="auto"/>
        <w:ind w:firstLine="567"/>
        <w:rPr>
          <w:rFonts w:cs="Times New Roman"/>
          <w:szCs w:val="26"/>
          <w:lang w:val="vi-VN"/>
        </w:rPr>
      </w:pPr>
      <w:r w:rsidRPr="003B31D0">
        <w:rPr>
          <w:rFonts w:cs="Times New Roman"/>
          <w:szCs w:val="26"/>
          <w:lang w:val="vi-VN"/>
        </w:rPr>
        <w:t>a) Các bên hoàn thành các nghĩa vụ theo hợp đồng đã ký;</w:t>
      </w:r>
    </w:p>
    <w:p w14:paraId="5F157EDA" w14:textId="77777777" w:rsidR="00CE036C" w:rsidRPr="003B31D0" w:rsidRDefault="00CE036C" w:rsidP="003B31D0">
      <w:pPr>
        <w:widowControl w:val="0"/>
        <w:spacing w:after="0" w:line="276" w:lineRule="auto"/>
        <w:ind w:firstLine="567"/>
        <w:rPr>
          <w:rFonts w:cs="Times New Roman"/>
          <w:szCs w:val="26"/>
          <w:lang w:val="vi-VN"/>
        </w:rPr>
      </w:pPr>
      <w:r w:rsidRPr="003B31D0">
        <w:rPr>
          <w:rFonts w:cs="Times New Roman"/>
          <w:szCs w:val="26"/>
          <w:lang w:val="vi-VN"/>
        </w:rPr>
        <w:t>b) Hợp đồng bị chấm dứt (hủy bỏ) theo quy định của pháp luật.</w:t>
      </w:r>
    </w:p>
    <w:p w14:paraId="56B04E1B" w14:textId="77777777" w:rsidR="007274B1" w:rsidRPr="003B31D0" w:rsidRDefault="00CE036C" w:rsidP="003B31D0">
      <w:pPr>
        <w:widowControl w:val="0"/>
        <w:spacing w:after="0" w:line="276" w:lineRule="auto"/>
        <w:ind w:firstLine="567"/>
        <w:rPr>
          <w:rFonts w:cs="Times New Roman"/>
          <w:szCs w:val="26"/>
          <w:lang w:val="vi-VN"/>
        </w:rPr>
      </w:pPr>
      <w:r w:rsidRPr="003B31D0">
        <w:rPr>
          <w:rFonts w:cs="Times New Roman"/>
          <w:szCs w:val="26"/>
          <w:lang w:val="vi-VN"/>
        </w:rPr>
        <w:t xml:space="preserve">2. Các bên có thể thỏa thuận về việc hợp đồng tự động hết hiệu lực khi hoàn thành các nghĩa vụ theo hợp đồng đã ký hoặc ký kết biên bản thanh lý hợp đồng. Biên bản thanh lý hợp đồng có thể được lập riêng hoặc như một phần của biên bản nghiệm thu đợt cuối cùng hoặc biên bản thống nhất chấm dứt hợp đồng với nội dung phù hợp với trách nhiệm các bên đã quy định trong hợp đồng. Việc thanh lý hợp đồng phải được thực hiện trong </w:t>
      </w:r>
      <w:r w:rsidR="00004C35" w:rsidRPr="003B31D0">
        <w:rPr>
          <w:rFonts w:cs="Times New Roman"/>
          <w:szCs w:val="26"/>
          <w:lang w:val="vi-VN"/>
        </w:rPr>
        <w:t>thời hạn</w:t>
      </w:r>
      <w:r w:rsidRPr="003B31D0">
        <w:rPr>
          <w:rFonts w:cs="Times New Roman"/>
          <w:szCs w:val="26"/>
          <w:lang w:val="vi-VN"/>
        </w:rPr>
        <w:t xml:space="preserve"> 45 ngày kể từ ngày các bên hoàn thành các nghĩa vụ theo hợp đồng đã ký hoặc trong </w:t>
      </w:r>
      <w:r w:rsidR="00DF5BA5" w:rsidRPr="003B31D0">
        <w:rPr>
          <w:rFonts w:cs="Times New Roman"/>
          <w:szCs w:val="26"/>
          <w:lang w:val="vi-VN"/>
        </w:rPr>
        <w:t>thời hạn</w:t>
      </w:r>
      <w:r w:rsidRPr="003B31D0">
        <w:rPr>
          <w:rFonts w:cs="Times New Roman"/>
          <w:szCs w:val="26"/>
          <w:lang w:val="vi-VN"/>
        </w:rPr>
        <w:t xml:space="preserve"> 45 ngày kể từ ngày hợp đồng bị chấm dứt (hủy bỏ) theo quy định của pháp luật và không quá 90 ngày đối với những hợp đồng có quy mô lớn, phức tạp.</w:t>
      </w:r>
    </w:p>
    <w:p w14:paraId="3D9AEC6C" w14:textId="77777777" w:rsidR="00155C49" w:rsidRPr="003B31D0" w:rsidRDefault="00155C49" w:rsidP="001E52BE">
      <w:bookmarkStart w:id="355" w:name="_Toc140668551"/>
      <w:bookmarkStart w:id="356" w:name="_Toc156916752"/>
      <w:bookmarkEnd w:id="354"/>
    </w:p>
    <w:p w14:paraId="21D4AE2D" w14:textId="5B86956A" w:rsidR="00407754" w:rsidRPr="003B31D0" w:rsidRDefault="00407754" w:rsidP="00F11457">
      <w:pPr>
        <w:pStyle w:val="Heading1"/>
      </w:pPr>
      <w:r w:rsidRPr="003B31D0">
        <w:t xml:space="preserve">Chương </w:t>
      </w:r>
      <w:bookmarkEnd w:id="355"/>
      <w:bookmarkEnd w:id="356"/>
      <w:r w:rsidR="00A150F4" w:rsidRPr="003B31D0">
        <w:t>X</w:t>
      </w:r>
      <w:bookmarkStart w:id="357" w:name="_Toc140668552"/>
      <w:bookmarkStart w:id="358" w:name="_Toc363550968"/>
      <w:bookmarkStart w:id="359" w:name="_Toc375751962"/>
      <w:bookmarkStart w:id="360" w:name="_Toc156916753"/>
      <w:r w:rsidR="000B1210">
        <w:t xml:space="preserve"> </w:t>
      </w:r>
      <w:r w:rsidR="000B1210">
        <w:br w:type="textWrapping" w:clear="all"/>
      </w:r>
      <w:r w:rsidRPr="003B31D0">
        <w:t>KIỂM TRA, GIÁM SÁT</w:t>
      </w:r>
      <w:bookmarkEnd w:id="357"/>
      <w:r w:rsidRPr="003B31D0">
        <w:t xml:space="preserve"> </w:t>
      </w:r>
      <w:bookmarkStart w:id="361" w:name="_Toc140668553"/>
      <w:r w:rsidRPr="003B31D0">
        <w:t>HOẠT ĐỘNG ĐẤU THẦU</w:t>
      </w:r>
      <w:bookmarkEnd w:id="358"/>
      <w:bookmarkEnd w:id="359"/>
      <w:bookmarkEnd w:id="360"/>
      <w:r w:rsidRPr="003B31D0">
        <w:t xml:space="preserve"> </w:t>
      </w:r>
      <w:bookmarkStart w:id="362" w:name="_Toc156916754"/>
      <w:r w:rsidRPr="003B31D0">
        <w:t xml:space="preserve">VÀ </w:t>
      </w:r>
      <w:r w:rsidR="000B1210">
        <w:br w:type="textWrapping" w:clear="all"/>
      </w:r>
      <w:r w:rsidRPr="003B31D0">
        <w:t xml:space="preserve">XỬ LÝ </w:t>
      </w:r>
      <w:r w:rsidR="000B1210">
        <w:t xml:space="preserve"> </w:t>
      </w:r>
      <w:r w:rsidRPr="003B31D0">
        <w:t>VI PHẠM TRONG ĐẤU THẦU</w:t>
      </w:r>
      <w:bookmarkEnd w:id="361"/>
      <w:bookmarkEnd w:id="362"/>
    </w:p>
    <w:p w14:paraId="16C2DC39" w14:textId="77777777" w:rsidR="00155C49" w:rsidRPr="003B31D0" w:rsidRDefault="00155C49" w:rsidP="001E52BE">
      <w:bookmarkStart w:id="363" w:name="_Toc156916755"/>
    </w:p>
    <w:p w14:paraId="5890CE24" w14:textId="2091DFC3" w:rsidR="001A4B5F" w:rsidRPr="003B31D0" w:rsidRDefault="001A4B5F" w:rsidP="00F11457">
      <w:pPr>
        <w:pStyle w:val="Heading1"/>
      </w:pPr>
      <w:r w:rsidRPr="003B31D0">
        <w:t>Mục 1</w:t>
      </w:r>
      <w:bookmarkStart w:id="364" w:name="_Toc156916756"/>
      <w:bookmarkEnd w:id="363"/>
      <w:r w:rsidR="000B1210">
        <w:t xml:space="preserve"> </w:t>
      </w:r>
      <w:r w:rsidR="000B1210">
        <w:br w:type="textWrapping" w:clear="all"/>
      </w:r>
      <w:r w:rsidR="00C2416F" w:rsidRPr="003B31D0">
        <w:t>KIỂM TRA HOẠT ĐỘNG ĐẤU THẦU</w:t>
      </w:r>
      <w:bookmarkEnd w:id="364"/>
    </w:p>
    <w:p w14:paraId="4AA3E358" w14:textId="5A32DED9" w:rsidR="008B2652" w:rsidRPr="00EC74DF" w:rsidRDefault="008B2652" w:rsidP="00EC74DF">
      <w:pPr>
        <w:pStyle w:val="Heading2"/>
      </w:pPr>
      <w:bookmarkStart w:id="365" w:name="_Toc156916757"/>
      <w:r w:rsidRPr="00EC74DF">
        <w:rPr>
          <w:rFonts w:hint="eastAsia"/>
        </w:rPr>
        <w:t>Đ</w:t>
      </w:r>
      <w:r w:rsidRPr="00EC74DF">
        <w:t xml:space="preserve">iều </w:t>
      </w:r>
      <w:r w:rsidR="00A150F4" w:rsidRPr="00EC74DF">
        <w:t>122</w:t>
      </w:r>
      <w:r w:rsidRPr="00EC74DF">
        <w:t xml:space="preserve">. </w:t>
      </w:r>
      <w:r w:rsidR="00711670" w:rsidRPr="00EC74DF">
        <w:t>T</w:t>
      </w:r>
      <w:r w:rsidRPr="00EC74DF">
        <w:t>r</w:t>
      </w:r>
      <w:r w:rsidRPr="00EC74DF">
        <w:rPr>
          <w:rFonts w:hint="eastAsia"/>
        </w:rPr>
        <w:t>á</w:t>
      </w:r>
      <w:r w:rsidRPr="00EC74DF">
        <w:t xml:space="preserve">ch nhiệm kiểm tra hoạt </w:t>
      </w:r>
      <w:r w:rsidRPr="00EC74DF">
        <w:rPr>
          <w:rFonts w:hint="eastAsia"/>
        </w:rPr>
        <w:t>đ</w:t>
      </w:r>
      <w:r w:rsidRPr="00EC74DF">
        <w:t xml:space="preserve">ộng </w:t>
      </w:r>
      <w:r w:rsidRPr="00EC74DF">
        <w:rPr>
          <w:rFonts w:hint="eastAsia"/>
        </w:rPr>
        <w:t>đ</w:t>
      </w:r>
      <w:r w:rsidRPr="00EC74DF">
        <w:t>ấu thầu</w:t>
      </w:r>
      <w:bookmarkEnd w:id="365"/>
      <w:r w:rsidRPr="00EC74DF">
        <w:t xml:space="preserve"> </w:t>
      </w:r>
    </w:p>
    <w:p w14:paraId="2FD9EBF9" w14:textId="77777777" w:rsidR="006E678B" w:rsidRPr="003B31D0" w:rsidRDefault="006E678B" w:rsidP="003B31D0">
      <w:pPr>
        <w:widowControl w:val="0"/>
        <w:spacing w:after="0" w:line="276" w:lineRule="auto"/>
        <w:ind w:firstLine="567"/>
        <w:rPr>
          <w:rFonts w:cs="Times New Roman"/>
          <w:bCs/>
          <w:iCs/>
          <w:szCs w:val="26"/>
          <w:lang w:val="vi-VN"/>
        </w:rPr>
      </w:pPr>
      <w:r w:rsidRPr="003B31D0">
        <w:rPr>
          <w:rFonts w:cs="Times New Roman"/>
          <w:bCs/>
          <w:iCs/>
          <w:szCs w:val="26"/>
          <w:lang w:val="vi-VN"/>
        </w:rPr>
        <w:t>1. Bộ Tài chính:</w:t>
      </w:r>
    </w:p>
    <w:p w14:paraId="563E8CBE" w14:textId="75475B41" w:rsidR="006E678B" w:rsidRPr="003B31D0" w:rsidRDefault="006E678B"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a) Chủ trì tổ chức kiểm tra hoạt động đấu thầu tại các </w:t>
      </w:r>
      <w:r w:rsidR="00997BDA" w:rsidRPr="003B31D0">
        <w:rPr>
          <w:rFonts w:cs="Times New Roman"/>
          <w:bCs/>
          <w:iCs/>
          <w:szCs w:val="26"/>
          <w:lang w:val="vi-VN"/>
        </w:rPr>
        <w:t>b</w:t>
      </w:r>
      <w:r w:rsidRPr="003B31D0">
        <w:rPr>
          <w:rFonts w:cs="Times New Roman"/>
          <w:bCs/>
          <w:iCs/>
          <w:szCs w:val="26"/>
          <w:lang w:val="vi-VN"/>
        </w:rPr>
        <w:t xml:space="preserve">ộ, cơ quan ngang bộ, cơ quan thuộc Chính phủ, cơ quan khác ở trung ương, địa phương, các đơn vị sự nghiệp công lập, doanh nghiệp nhà nước theo kế hoạch định kỳ hoặc đột xuất do Bộ trưởng Bộ Tài chính phê duyệt; </w:t>
      </w:r>
    </w:p>
    <w:p w14:paraId="74A67C83" w14:textId="48694650" w:rsidR="006E678B" w:rsidRPr="003B31D0" w:rsidRDefault="005260DB" w:rsidP="003B31D0">
      <w:pPr>
        <w:widowControl w:val="0"/>
        <w:spacing w:after="0" w:line="276" w:lineRule="auto"/>
        <w:ind w:firstLine="567"/>
        <w:rPr>
          <w:rFonts w:cs="Times New Roman"/>
          <w:bCs/>
          <w:iCs/>
          <w:szCs w:val="26"/>
          <w:lang w:val="vi-VN"/>
        </w:rPr>
      </w:pPr>
      <w:r w:rsidRPr="003B31D0">
        <w:rPr>
          <w:rFonts w:cs="Times New Roman"/>
          <w:bCs/>
          <w:iCs/>
          <w:szCs w:val="26"/>
          <w:lang w:val="vi-VN"/>
        </w:rPr>
        <w:t>b</w:t>
      </w:r>
      <w:r w:rsidR="006E678B" w:rsidRPr="003B31D0">
        <w:rPr>
          <w:rFonts w:cs="Times New Roman"/>
          <w:bCs/>
          <w:iCs/>
          <w:szCs w:val="26"/>
          <w:lang w:val="vi-VN"/>
        </w:rPr>
        <w:t>) Cơ quan, đơn vị có chức năng, nhiệm vụ quản lý về hoạt động đấu thầu thuộc Bộ Tài chính giúp Bộ trưởng Bộ Tài chính thực hiện kiểm tra hoạt động đấu thầu theo quy định tại điểm a khoản này.</w:t>
      </w:r>
    </w:p>
    <w:p w14:paraId="3203B36A" w14:textId="77777777" w:rsidR="006E678B" w:rsidRPr="003B31D0" w:rsidRDefault="006E678B" w:rsidP="003B31D0">
      <w:pPr>
        <w:widowControl w:val="0"/>
        <w:spacing w:after="0" w:line="276" w:lineRule="auto"/>
        <w:ind w:firstLine="567"/>
        <w:rPr>
          <w:rFonts w:cs="Times New Roman"/>
          <w:bCs/>
          <w:iCs/>
          <w:szCs w:val="26"/>
          <w:lang w:val="vi-VN"/>
        </w:rPr>
      </w:pPr>
      <w:r w:rsidRPr="003B31D0">
        <w:rPr>
          <w:rFonts w:cs="Times New Roman"/>
          <w:bCs/>
          <w:iCs/>
          <w:szCs w:val="26"/>
          <w:lang w:val="vi-VN"/>
        </w:rPr>
        <w:t>2. Bộ, cơ quan ngang bộ, cơ quan thuộc Chính phủ, cơ quan khác ở trung ương chủ trì tổ chức kiểm tra hoạt động đấu thầu đối với các dự án, dự toán mua sắm của các đơn vị thuộc phạm vi quản lý của mình.</w:t>
      </w:r>
    </w:p>
    <w:p w14:paraId="5306ACDE" w14:textId="77777777" w:rsidR="006E678B" w:rsidRPr="003B31D0" w:rsidRDefault="006E678B" w:rsidP="003B31D0">
      <w:pPr>
        <w:widowControl w:val="0"/>
        <w:spacing w:after="0" w:line="276" w:lineRule="auto"/>
        <w:ind w:firstLine="567"/>
        <w:rPr>
          <w:rFonts w:cs="Times New Roman"/>
          <w:bCs/>
          <w:iCs/>
          <w:szCs w:val="26"/>
          <w:lang w:val="vi-VN"/>
        </w:rPr>
      </w:pPr>
      <w:r w:rsidRPr="003B31D0">
        <w:rPr>
          <w:rFonts w:cs="Times New Roman"/>
          <w:bCs/>
          <w:iCs/>
          <w:szCs w:val="26"/>
          <w:lang w:val="vi-VN"/>
        </w:rPr>
        <w:t>3. Ủy ban nhân dân cấp tỉnh:</w:t>
      </w:r>
    </w:p>
    <w:p w14:paraId="4222A5CD" w14:textId="77777777" w:rsidR="006E678B" w:rsidRPr="003B31D0" w:rsidRDefault="006E678B"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a) Chủ trì tổ chức kiểm tra hoạt động đấu thầu của các đơn vị thuộc phạm vi quản lý; </w:t>
      </w:r>
    </w:p>
    <w:p w14:paraId="463F8B8E" w14:textId="77777777" w:rsidR="006E678B" w:rsidRPr="003B31D0" w:rsidRDefault="006E678B" w:rsidP="003B31D0">
      <w:pPr>
        <w:widowControl w:val="0"/>
        <w:spacing w:after="0" w:line="276" w:lineRule="auto"/>
        <w:ind w:firstLine="567"/>
        <w:rPr>
          <w:rFonts w:cs="Times New Roman"/>
          <w:bCs/>
          <w:iCs/>
          <w:szCs w:val="26"/>
          <w:lang w:val="vi-VN"/>
        </w:rPr>
      </w:pPr>
      <w:r w:rsidRPr="003B31D0">
        <w:rPr>
          <w:rFonts w:cs="Times New Roman"/>
          <w:bCs/>
          <w:iCs/>
          <w:szCs w:val="26"/>
          <w:lang w:val="vi-VN"/>
        </w:rPr>
        <w:t>b) Sở Tài chính giúp Ủy ban nhân dân cấp tỉnh thực hiện kiểm tra hoạt động đấu thầu theo quy định tại điểm a khoản này.</w:t>
      </w:r>
    </w:p>
    <w:p w14:paraId="7DC5C660" w14:textId="70C3F41E" w:rsidR="006E678B" w:rsidRPr="003B31D0" w:rsidRDefault="006E678B" w:rsidP="003B31D0">
      <w:pPr>
        <w:widowControl w:val="0"/>
        <w:spacing w:after="0" w:line="276" w:lineRule="auto"/>
        <w:ind w:firstLine="567"/>
        <w:rPr>
          <w:rFonts w:cs="Times New Roman"/>
          <w:bCs/>
          <w:iCs/>
          <w:szCs w:val="26"/>
          <w:lang w:val="vi-VN"/>
        </w:rPr>
      </w:pPr>
      <w:r w:rsidRPr="003B31D0">
        <w:rPr>
          <w:rFonts w:cs="Times New Roman"/>
          <w:bCs/>
          <w:iCs/>
          <w:szCs w:val="26"/>
          <w:lang w:val="vi-VN"/>
        </w:rPr>
        <w:t>4. Người có thẩm quyền tổ chức kiểm tra hoạt động đấu thầu đối với các gói thầu thuộc dự án, dự toán mua sắm thuộc phạm vi quản lý của mình.</w:t>
      </w:r>
    </w:p>
    <w:p w14:paraId="5B770597" w14:textId="0A3C3C10" w:rsidR="008B2652" w:rsidRPr="00EC74DF" w:rsidRDefault="008B2652" w:rsidP="00EC74DF">
      <w:pPr>
        <w:pStyle w:val="Heading2"/>
      </w:pPr>
      <w:bookmarkStart w:id="366" w:name="_Toc156916758"/>
      <w:r w:rsidRPr="00EC74DF">
        <w:rPr>
          <w:rFonts w:hint="eastAsia"/>
        </w:rPr>
        <w:t>Đ</w:t>
      </w:r>
      <w:r w:rsidRPr="00EC74DF">
        <w:t xml:space="preserve">iều </w:t>
      </w:r>
      <w:r w:rsidR="00A150F4" w:rsidRPr="00EC74DF">
        <w:t>123</w:t>
      </w:r>
      <w:r w:rsidRPr="00EC74DF">
        <w:t>. Tr</w:t>
      </w:r>
      <w:r w:rsidRPr="00EC74DF">
        <w:rPr>
          <w:rFonts w:hint="eastAsia"/>
        </w:rPr>
        <w:t>á</w:t>
      </w:r>
      <w:r w:rsidRPr="00EC74DF">
        <w:t xml:space="preserve">ch nhiệm của </w:t>
      </w:r>
      <w:r w:rsidRPr="00EC74DF">
        <w:rPr>
          <w:rFonts w:hint="eastAsia"/>
        </w:rPr>
        <w:t>đ</w:t>
      </w:r>
      <w:r w:rsidRPr="00EC74DF">
        <w:t>o</w:t>
      </w:r>
      <w:r w:rsidRPr="00EC74DF">
        <w:rPr>
          <w:rFonts w:hint="eastAsia"/>
        </w:rPr>
        <w:t>à</w:t>
      </w:r>
      <w:r w:rsidRPr="00EC74DF">
        <w:t>n kiểm tra, th</w:t>
      </w:r>
      <w:r w:rsidRPr="00EC74DF">
        <w:rPr>
          <w:rFonts w:hint="eastAsia"/>
        </w:rPr>
        <w:t>à</w:t>
      </w:r>
      <w:r w:rsidRPr="00EC74DF">
        <w:t>nh vi</w:t>
      </w:r>
      <w:r w:rsidRPr="00EC74DF">
        <w:rPr>
          <w:rFonts w:hint="eastAsia"/>
        </w:rPr>
        <w:t>ê</w:t>
      </w:r>
      <w:r w:rsidRPr="00EC74DF">
        <w:t xml:space="preserve">n </w:t>
      </w:r>
      <w:r w:rsidRPr="00EC74DF">
        <w:rPr>
          <w:rFonts w:hint="eastAsia"/>
        </w:rPr>
        <w:t>đ</w:t>
      </w:r>
      <w:r w:rsidRPr="00EC74DF">
        <w:t>o</w:t>
      </w:r>
      <w:r w:rsidRPr="00EC74DF">
        <w:rPr>
          <w:rFonts w:hint="eastAsia"/>
        </w:rPr>
        <w:t>à</w:t>
      </w:r>
      <w:r w:rsidRPr="00EC74DF">
        <w:t>n kiểm tra</w:t>
      </w:r>
      <w:bookmarkEnd w:id="366"/>
    </w:p>
    <w:p w14:paraId="001E5BF5"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1. Trách nhiệm của đoàn kiểm tra:</w:t>
      </w:r>
    </w:p>
    <w:p w14:paraId="27BA8146"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a) Thực hiện kiểm tra hoạt động đấu thầu theo quy định tại quyết định kiểm tra;</w:t>
      </w:r>
    </w:p>
    <w:p w14:paraId="38FE27E8"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b) Đề nghị đơn vị được kiểm tra, tổ chức, cá nhân có liên quan cung cấp thông tin, tài liệu để phục vụ việc kiểm tra theo yêu cầu của đoàn kiểm tra;</w:t>
      </w:r>
    </w:p>
    <w:p w14:paraId="094DD078"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c) Xây dựng dự thảo báo cáo kiểm tra và thông báo về dự thảo báo cáo kiểm tra cho tổ chức, cá nhân thuộc đơn vị được kiểm tra;</w:t>
      </w:r>
    </w:p>
    <w:p w14:paraId="09432F43"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d) Xây dựng dự thảo kết luận kiểm tra.</w:t>
      </w:r>
    </w:p>
    <w:p w14:paraId="7178E27F"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2. Trách nhiệm của Trưởng đoàn kiểm tra:</w:t>
      </w:r>
    </w:p>
    <w:p w14:paraId="45961514"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a) Tổ chức xây dựng và phê duyệt kế hoạch kiểm tra chi tiết;</w:t>
      </w:r>
    </w:p>
    <w:p w14:paraId="29B36C52"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b) Phân công nhiệm vụ cho các thành viên đoàn kiểm tra khi thực hiện kiểm tra</w:t>
      </w:r>
      <w:r w:rsidR="00D52AE1" w:rsidRPr="003B31D0">
        <w:rPr>
          <w:rFonts w:cs="Times New Roman"/>
          <w:szCs w:val="26"/>
          <w:lang w:val="vi-VN"/>
        </w:rPr>
        <w:t>.</w:t>
      </w:r>
    </w:p>
    <w:p w14:paraId="634F4746"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3. Trách nhiệm của thành viên đoàn kiểm tra:</w:t>
      </w:r>
    </w:p>
    <w:p w14:paraId="736E3F30"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a) Thực hiện kiểm tra theo đúng quy định và theo phân công của Trưởng đoàn kiểm tra;</w:t>
      </w:r>
    </w:p>
    <w:p w14:paraId="677B10D1"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b) Xây dựng báo cáo kết quả kiểm tra cá nhân theo phân công;</w:t>
      </w:r>
    </w:p>
    <w:p w14:paraId="77410FD8"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c) Báo cáo Trưởng đoàn kiểm tra về kết quả kiểm tra do mình thực hiện</w:t>
      </w:r>
      <w:r w:rsidR="0039217F" w:rsidRPr="003B31D0">
        <w:rPr>
          <w:rFonts w:cs="Times New Roman"/>
          <w:szCs w:val="26"/>
          <w:lang w:val="vi-VN"/>
        </w:rPr>
        <w:t>;</w:t>
      </w:r>
    </w:p>
    <w:p w14:paraId="1609BD38" w14:textId="77777777" w:rsidR="0039217F" w:rsidRPr="003B31D0" w:rsidRDefault="0039217F" w:rsidP="003B31D0">
      <w:pPr>
        <w:widowControl w:val="0"/>
        <w:spacing w:after="0" w:line="276" w:lineRule="auto"/>
        <w:ind w:firstLine="567"/>
        <w:rPr>
          <w:rFonts w:cs="Times New Roman"/>
          <w:szCs w:val="26"/>
          <w:lang w:val="vi-VN"/>
        </w:rPr>
      </w:pPr>
      <w:r w:rsidRPr="003B31D0">
        <w:rPr>
          <w:rFonts w:cs="Times New Roman"/>
          <w:szCs w:val="26"/>
          <w:lang w:val="vi-VN"/>
        </w:rPr>
        <w:t>d) Được quyền bảo lưu ý kiến và chịu trách nhiệm trước pháp luật về ý kiến của mình.</w:t>
      </w:r>
    </w:p>
    <w:p w14:paraId="0EACC89E" w14:textId="39C7CEFB" w:rsidR="008B2652" w:rsidRPr="00EC74DF" w:rsidRDefault="008B2652" w:rsidP="00EC74DF">
      <w:pPr>
        <w:pStyle w:val="Heading2"/>
      </w:pPr>
      <w:bookmarkStart w:id="367" w:name="_Toc156916759"/>
      <w:r w:rsidRPr="00EC74DF">
        <w:rPr>
          <w:rFonts w:hint="eastAsia"/>
        </w:rPr>
        <w:t>Đ</w:t>
      </w:r>
      <w:r w:rsidRPr="00EC74DF">
        <w:t xml:space="preserve">iều </w:t>
      </w:r>
      <w:r w:rsidR="00A150F4" w:rsidRPr="00EC74DF">
        <w:t>124</w:t>
      </w:r>
      <w:r w:rsidRPr="00EC74DF">
        <w:t>. Tr</w:t>
      </w:r>
      <w:r w:rsidRPr="00EC74DF">
        <w:rPr>
          <w:rFonts w:hint="eastAsia"/>
        </w:rPr>
        <w:t>á</w:t>
      </w:r>
      <w:r w:rsidRPr="00EC74DF">
        <w:t>ch nhiệm của tổ chức, c</w:t>
      </w:r>
      <w:r w:rsidRPr="00EC74DF">
        <w:rPr>
          <w:rFonts w:hint="eastAsia"/>
        </w:rPr>
        <w:t>á</w:t>
      </w:r>
      <w:r w:rsidRPr="00EC74DF">
        <w:t xml:space="preserve"> nh</w:t>
      </w:r>
      <w:r w:rsidRPr="00EC74DF">
        <w:rPr>
          <w:rFonts w:hint="eastAsia"/>
        </w:rPr>
        <w:t>â</w:t>
      </w:r>
      <w:r w:rsidRPr="00EC74DF">
        <w:t xml:space="preserve">n thuộc </w:t>
      </w:r>
      <w:r w:rsidRPr="00EC74DF">
        <w:rPr>
          <w:rFonts w:hint="eastAsia"/>
        </w:rPr>
        <w:t>đơ</w:t>
      </w:r>
      <w:r w:rsidRPr="00EC74DF">
        <w:t xml:space="preserve">n vị </w:t>
      </w:r>
      <w:r w:rsidRPr="00EC74DF">
        <w:rPr>
          <w:rFonts w:hint="eastAsia"/>
        </w:rPr>
        <w:t>đư</w:t>
      </w:r>
      <w:r w:rsidRPr="00EC74DF">
        <w:t>ợc kiểm tra v</w:t>
      </w:r>
      <w:r w:rsidRPr="00EC74DF">
        <w:rPr>
          <w:rFonts w:hint="eastAsia"/>
        </w:rPr>
        <w:t>à</w:t>
      </w:r>
      <w:r w:rsidRPr="00EC74DF">
        <w:t xml:space="preserve"> tổ chức, c</w:t>
      </w:r>
      <w:r w:rsidRPr="00EC74DF">
        <w:rPr>
          <w:rFonts w:hint="eastAsia"/>
        </w:rPr>
        <w:t>á</w:t>
      </w:r>
      <w:r w:rsidRPr="00EC74DF">
        <w:t xml:space="preserve"> nh</w:t>
      </w:r>
      <w:r w:rsidRPr="00EC74DF">
        <w:rPr>
          <w:rFonts w:hint="eastAsia"/>
        </w:rPr>
        <w:t>â</w:t>
      </w:r>
      <w:r w:rsidRPr="00EC74DF">
        <w:t>n c</w:t>
      </w:r>
      <w:r w:rsidRPr="00EC74DF">
        <w:rPr>
          <w:rFonts w:hint="eastAsia"/>
        </w:rPr>
        <w:t>ó</w:t>
      </w:r>
      <w:r w:rsidRPr="00EC74DF">
        <w:t xml:space="preserve"> li</w:t>
      </w:r>
      <w:r w:rsidRPr="00EC74DF">
        <w:rPr>
          <w:rFonts w:hint="eastAsia"/>
        </w:rPr>
        <w:t>ê</w:t>
      </w:r>
      <w:r w:rsidRPr="00EC74DF">
        <w:t>n quan</w:t>
      </w:r>
      <w:bookmarkEnd w:id="367"/>
    </w:p>
    <w:p w14:paraId="1598FC84"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1. Trách nhiệm của tổ chức, cá nhân thuộc đơn vị được kiểm tra:</w:t>
      </w:r>
    </w:p>
    <w:p w14:paraId="291C0063"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a) Phối hợp và tạo điều kiện cho đoàn kiểm tra trong quá trình kiểm tra;</w:t>
      </w:r>
    </w:p>
    <w:p w14:paraId="3247A4CA"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b) Báo cáo trung thực, cung cấp thông tin, tài liệu kịp thời, đầy đủ và chịu trách nhiệm trước pháp luật về nội dung đã cung cấp;</w:t>
      </w:r>
    </w:p>
    <w:p w14:paraId="0189B686"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c) Giải trình về các nội dung tại dự thảo báo cáo kiểm tra (nếu có);</w:t>
      </w:r>
    </w:p>
    <w:p w14:paraId="1B2BDDB1"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d) Thực hiện kết luận kiểm tra của cơ quan kiểm tra;</w:t>
      </w:r>
    </w:p>
    <w:p w14:paraId="7CE48CD1" w14:textId="3AA0134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 xml:space="preserve">đ) Gửi báo cáo phản hồi về tình hình thực hiện kết luận kiểm tra đến cơ quan kiểm tra theo quy định tại khoản 4 Điều </w:t>
      </w:r>
      <w:r w:rsidR="009871C4" w:rsidRPr="003B31D0">
        <w:rPr>
          <w:rFonts w:cs="Times New Roman"/>
          <w:szCs w:val="26"/>
          <w:lang w:val="vi-VN"/>
        </w:rPr>
        <w:t xml:space="preserve">129 </w:t>
      </w:r>
      <w:r w:rsidRPr="003B31D0">
        <w:rPr>
          <w:rFonts w:cs="Times New Roman"/>
          <w:szCs w:val="26"/>
          <w:lang w:val="vi-VN"/>
        </w:rPr>
        <w:t>của Nghị định này.</w:t>
      </w:r>
    </w:p>
    <w:p w14:paraId="66FB1822"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2. Trách nhiệm của tổ chức, cá nhân có liên quan:</w:t>
      </w:r>
    </w:p>
    <w:p w14:paraId="49D9CFA8" w14:textId="77777777" w:rsidR="008B2652" w:rsidRPr="003B31D0" w:rsidRDefault="008B2652"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a) Báo cáo trung thực, cung cấp thông tin, tài liệu kịp thời, đầy đủ khi đoàn kiểm tra có yêu cầu và chịu trách nhiệm trước pháp luật về nội dung đã cung cấp;</w:t>
      </w:r>
    </w:p>
    <w:p w14:paraId="44002ACF"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b) Giải trình về các nội dung tại dự thảo báo cáo kiểm tra (nếu có).</w:t>
      </w:r>
    </w:p>
    <w:p w14:paraId="55772BAD" w14:textId="2A1055DF" w:rsidR="008B2652" w:rsidRPr="003B31D0" w:rsidRDefault="008B2652" w:rsidP="00EC74DF">
      <w:pPr>
        <w:pStyle w:val="Heading2"/>
      </w:pPr>
      <w:bookmarkStart w:id="368" w:name="_Toc156916760"/>
      <w:r w:rsidRPr="003B31D0">
        <w:rPr>
          <w:rFonts w:hint="eastAsia"/>
        </w:rPr>
        <w:t>Đ</w:t>
      </w:r>
      <w:r w:rsidRPr="003B31D0">
        <w:t xml:space="preserve">iều </w:t>
      </w:r>
      <w:r w:rsidR="00A150F4" w:rsidRPr="003B31D0">
        <w:t>125</w:t>
      </w:r>
      <w:r w:rsidRPr="003B31D0">
        <w:t>. Nguy</w:t>
      </w:r>
      <w:r w:rsidRPr="003B31D0">
        <w:rPr>
          <w:rFonts w:hint="eastAsia"/>
        </w:rPr>
        <w:t>ê</w:t>
      </w:r>
      <w:r w:rsidRPr="003B31D0">
        <w:t>n tắc</w:t>
      </w:r>
      <w:r w:rsidRPr="003B31D0">
        <w:rPr>
          <w:rFonts w:hint="eastAsia"/>
        </w:rPr>
        <w:t> </w:t>
      </w:r>
      <w:r w:rsidRPr="003B31D0">
        <w:t>tổ chức kiểm tra</w:t>
      </w:r>
      <w:bookmarkEnd w:id="368"/>
    </w:p>
    <w:p w14:paraId="57D37BF0" w14:textId="77777777" w:rsidR="008B2652" w:rsidRPr="003B31D0" w:rsidRDefault="008B2652" w:rsidP="003B31D0">
      <w:pPr>
        <w:widowControl w:val="0"/>
        <w:spacing w:after="0" w:line="276" w:lineRule="auto"/>
        <w:ind w:firstLine="567"/>
        <w:rPr>
          <w:rFonts w:cs="Times New Roman"/>
          <w:szCs w:val="26"/>
          <w:lang w:val="vi-VN"/>
        </w:rPr>
      </w:pPr>
      <w:r w:rsidRPr="003B31D0">
        <w:rPr>
          <w:rFonts w:eastAsia="Times New Roman" w:cs="Times New Roman"/>
          <w:szCs w:val="26"/>
          <w:lang w:val="vi-VN"/>
        </w:rPr>
        <w:t>1</w:t>
      </w:r>
      <w:r w:rsidRPr="003B31D0">
        <w:rPr>
          <w:rFonts w:cs="Times New Roman"/>
          <w:szCs w:val="26"/>
          <w:lang w:val="vi-VN"/>
        </w:rPr>
        <w:t>. Tuân thủ quy định của pháp luật, bảo đảm chính xác, khách quan, công khai, minh bạch và kịp thời.</w:t>
      </w:r>
    </w:p>
    <w:p w14:paraId="67469C33"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2. Công tâm, khách quan, không gây khó khăn cho đơn vị được kiểm tra; tuân thủ các quy định về phòng, chống tham nhũng.</w:t>
      </w:r>
    </w:p>
    <w:p w14:paraId="1AE32D97"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3. Tiến hành độc lập nhưng có sự phối hợp và phân định rõ thẩm quyền giữa các cơ quan có thẩm quyền kiểm tra.</w:t>
      </w:r>
    </w:p>
    <w:p w14:paraId="1858C443"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4. Không chồng chéo, trùng lặp về phạm vi, đơn vị được kiểm tra, nội dung và thời gian kiểm tra giữa các cơ quan có thẩm quyền kiểm tra.</w:t>
      </w:r>
    </w:p>
    <w:p w14:paraId="206DFFFB" w14:textId="77777777" w:rsidR="008B2652" w:rsidRPr="003B31D0" w:rsidRDefault="008B2652" w:rsidP="003B31D0">
      <w:pPr>
        <w:widowControl w:val="0"/>
        <w:spacing w:after="0" w:line="276" w:lineRule="auto"/>
        <w:ind w:firstLine="567"/>
        <w:rPr>
          <w:rFonts w:eastAsia="Times New Roman" w:cs="Times New Roman"/>
          <w:b/>
          <w:bCs/>
          <w:szCs w:val="26"/>
          <w:lang w:val="vi-VN"/>
        </w:rPr>
      </w:pPr>
      <w:r w:rsidRPr="003B31D0">
        <w:rPr>
          <w:rFonts w:cs="Times New Roman"/>
          <w:szCs w:val="26"/>
          <w:lang w:val="vi-VN"/>
        </w:rPr>
        <w:t>5. Trường hợp có sự trùng lặp về đơn vị được kiểm tra thì ưu tiên thực hiện kiểm tra của cơ quan quản lý chuyên</w:t>
      </w:r>
      <w:r w:rsidRPr="003B31D0">
        <w:rPr>
          <w:rFonts w:eastAsia="Times New Roman" w:cs="Times New Roman"/>
          <w:szCs w:val="26"/>
          <w:lang w:val="vi-VN"/>
        </w:rPr>
        <w:t xml:space="preserve"> ngành hoặc cơ quan cấp trên.</w:t>
      </w:r>
    </w:p>
    <w:p w14:paraId="3701F828" w14:textId="1E1E5C5A" w:rsidR="008B2652" w:rsidRPr="00EC74DF" w:rsidRDefault="008B2652" w:rsidP="00EC74DF">
      <w:pPr>
        <w:pStyle w:val="Heading2"/>
      </w:pPr>
      <w:bookmarkStart w:id="369" w:name="_Toc156916761"/>
      <w:r w:rsidRPr="00EC74DF">
        <w:rPr>
          <w:rFonts w:hint="eastAsia"/>
        </w:rPr>
        <w:t>Đ</w:t>
      </w:r>
      <w:r w:rsidRPr="00EC74DF">
        <w:t xml:space="preserve">iều </w:t>
      </w:r>
      <w:r w:rsidR="00A150F4" w:rsidRPr="00EC74DF">
        <w:t>126</w:t>
      </w:r>
      <w:r w:rsidRPr="00EC74DF">
        <w:t>. H</w:t>
      </w:r>
      <w:r w:rsidRPr="00EC74DF">
        <w:rPr>
          <w:rFonts w:hint="eastAsia"/>
        </w:rPr>
        <w:t>ì</w:t>
      </w:r>
      <w:r w:rsidRPr="00EC74DF">
        <w:t>nh thức kiểm tra</w:t>
      </w:r>
      <w:bookmarkEnd w:id="369"/>
    </w:p>
    <w:p w14:paraId="6199E44E"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1. Kiểm tra định kỳ:</w:t>
      </w:r>
    </w:p>
    <w:p w14:paraId="67D87301"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a) Kiểm tra định kỳ được thực hiện theo kế hoạch thường xuyên hằng năm được người đứng đầu cơ quan có thẩm quyền kiểm tra phê duyệt;</w:t>
      </w:r>
    </w:p>
    <w:p w14:paraId="75C0D210" w14:textId="0DC72A26"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 xml:space="preserve">b) </w:t>
      </w:r>
      <w:r w:rsidR="00D459CE" w:rsidRPr="003B31D0">
        <w:rPr>
          <w:rFonts w:cs="Times New Roman"/>
          <w:szCs w:val="26"/>
          <w:lang w:val="vi-VN"/>
        </w:rPr>
        <w:t>Căn cứ tình hình thực hiện hoạt động đấu thầu của từng năm, đơn vị chủ trì kiểm tra lập kế hoạch kiểm tra định kỳ cho năm kế tiếp, trình người đứng đầu cơ quan có thẩm quyền kiểm tra phê duyệt. Kế hoạch kiểm tra định kỳ bao gồm các nội dung sau đây: danh sách các đơn vị được kiểm tra; thời gian thực hiện kiểm tra; phạm vi và nội dung kiểm tra; đơn vị phối hợp kiểm tra (nếu có)</w:t>
      </w:r>
      <w:r w:rsidRPr="003B31D0">
        <w:rPr>
          <w:rFonts w:cs="Times New Roman"/>
          <w:szCs w:val="26"/>
          <w:lang w:val="vi-VN"/>
        </w:rPr>
        <w:t>;</w:t>
      </w:r>
    </w:p>
    <w:p w14:paraId="0147B4D0"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 xml:space="preserve">c) Trường hợp cần điều chỉnh kế hoạch kiểm tra định kỳ đã phê duyệt, đơn vị chủ trì kiểm tra lập kế hoạch điều chỉnh, trình người đứng đầu cơ quan có thẩm quyền kiểm tra phê duyệt; </w:t>
      </w:r>
    </w:p>
    <w:p w14:paraId="36F052ED"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d) Kế hoạch kiểm tra định kỳ và kế hoạch điều chỉnh (nếu có) được phê duyệt là cơ sở để người đứng đầu cơ quan có thẩm quyền kiểm tra phê duyệt quyết định kiểm tra và</w:t>
      </w:r>
      <w:r w:rsidR="00805D97" w:rsidRPr="003B31D0">
        <w:rPr>
          <w:rFonts w:cs="Times New Roman"/>
          <w:szCs w:val="26"/>
          <w:lang w:val="vi-VN"/>
        </w:rPr>
        <w:t xml:space="preserve"> tổ chức</w:t>
      </w:r>
      <w:r w:rsidRPr="003B31D0">
        <w:rPr>
          <w:rFonts w:cs="Times New Roman"/>
          <w:szCs w:val="26"/>
          <w:lang w:val="vi-VN"/>
        </w:rPr>
        <w:t xml:space="preserve"> triển khai thực hiện kiểm tra;</w:t>
      </w:r>
    </w:p>
    <w:p w14:paraId="3CAA0CE4"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đ) Kế hoạch kiểm tra định kỳ và kế hoạch điều chỉnh (nếu có) được gửi đến đơn vị được kiểm tra trong thời hạn tối đa là 10 ngày kể từ ngày được phê duyệt nhưng phải đảm bảo đơn vị được kiểm tra nhận được tối thiểu là 15 ngày trước ngày tiến hành kiểm tra.</w:t>
      </w:r>
    </w:p>
    <w:p w14:paraId="62BD4E02"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2. Kiểm tra đột xuất:</w:t>
      </w:r>
    </w:p>
    <w:p w14:paraId="13669200"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a) Kiểm tra đột xuất do người đứng đầu cơ quan có thẩm quyền kiểm tra quyết định;</w:t>
      </w:r>
    </w:p>
    <w:p w14:paraId="60FBB35C" w14:textId="1532EABE" w:rsidR="008B2652" w:rsidRPr="003B31D0" w:rsidRDefault="008B2652" w:rsidP="003B31D0">
      <w:pPr>
        <w:widowControl w:val="0"/>
        <w:spacing w:after="0" w:line="276" w:lineRule="auto"/>
        <w:ind w:firstLine="567"/>
        <w:rPr>
          <w:rFonts w:eastAsia="Times New Roman" w:cs="Times New Roman"/>
          <w:szCs w:val="26"/>
          <w:lang w:val="vi-VN"/>
        </w:rPr>
      </w:pPr>
      <w:r w:rsidRPr="003B31D0">
        <w:rPr>
          <w:rFonts w:cs="Times New Roman"/>
          <w:szCs w:val="26"/>
          <w:lang w:val="vi-VN"/>
        </w:rPr>
        <w:t xml:space="preserve">b) Kiểm tra đột xuất được thực hiện đối với từng </w:t>
      </w:r>
      <w:r w:rsidR="00711670" w:rsidRPr="003B31D0">
        <w:rPr>
          <w:rFonts w:cs="Times New Roman"/>
          <w:szCs w:val="26"/>
          <w:lang w:val="vi-VN"/>
        </w:rPr>
        <w:t>trường hợp</w:t>
      </w:r>
      <w:r w:rsidRPr="003B31D0">
        <w:rPr>
          <w:rFonts w:cs="Times New Roman"/>
          <w:szCs w:val="26"/>
          <w:lang w:val="vi-VN"/>
        </w:rPr>
        <w:t xml:space="preserve"> theo yêu cầu của Thủ tướng Chính phủ, Thủ trưởng cơ quan </w:t>
      </w:r>
      <w:r w:rsidR="00030570" w:rsidRPr="003B31D0">
        <w:rPr>
          <w:rFonts w:cs="Times New Roman"/>
          <w:szCs w:val="26"/>
          <w:lang w:val="vi-VN"/>
        </w:rPr>
        <w:t>t</w:t>
      </w:r>
      <w:r w:rsidRPr="003B31D0">
        <w:rPr>
          <w:rFonts w:cs="Times New Roman"/>
          <w:szCs w:val="26"/>
          <w:lang w:val="vi-VN"/>
        </w:rPr>
        <w:t>rung ương, Chủ tịch Ủy ban nhân dân cấp tỉnh, người</w:t>
      </w:r>
      <w:r w:rsidRPr="003B31D0">
        <w:rPr>
          <w:rFonts w:eastAsia="Times New Roman" w:cs="Times New Roman"/>
          <w:szCs w:val="26"/>
          <w:lang w:val="vi-VN"/>
        </w:rPr>
        <w:t xml:space="preserve"> đứng đầu cơ quan có thẩm quyền kiểm tra. </w:t>
      </w:r>
    </w:p>
    <w:p w14:paraId="331CB474" w14:textId="2CA89C7E" w:rsidR="008B2652" w:rsidRPr="00EC74DF" w:rsidRDefault="008B2652" w:rsidP="00EC74DF">
      <w:pPr>
        <w:pStyle w:val="Heading2"/>
      </w:pPr>
      <w:bookmarkStart w:id="370" w:name="_Toc156916762"/>
      <w:r w:rsidRPr="00EC74DF">
        <w:rPr>
          <w:rFonts w:hint="eastAsia"/>
        </w:rPr>
        <w:t>Đ</w:t>
      </w:r>
      <w:r w:rsidRPr="00EC74DF">
        <w:t xml:space="preserve">iều </w:t>
      </w:r>
      <w:r w:rsidR="00A150F4" w:rsidRPr="00EC74DF">
        <w:t>127</w:t>
      </w:r>
      <w:r w:rsidRPr="00EC74DF">
        <w:t>. Ph</w:t>
      </w:r>
      <w:r w:rsidRPr="00EC74DF">
        <w:rPr>
          <w:rFonts w:hint="eastAsia"/>
        </w:rPr>
        <w:t>ươ</w:t>
      </w:r>
      <w:r w:rsidRPr="00EC74DF">
        <w:t>ng thức kiểm tra</w:t>
      </w:r>
      <w:bookmarkEnd w:id="370"/>
    </w:p>
    <w:p w14:paraId="6F438C6C" w14:textId="77777777" w:rsidR="008B2652" w:rsidRPr="003B31D0" w:rsidRDefault="00711670" w:rsidP="003B31D0">
      <w:pPr>
        <w:widowControl w:val="0"/>
        <w:spacing w:after="0" w:line="276" w:lineRule="auto"/>
        <w:ind w:firstLine="567"/>
        <w:rPr>
          <w:rFonts w:cs="Times New Roman"/>
          <w:szCs w:val="26"/>
          <w:lang w:val="vi-VN"/>
        </w:rPr>
      </w:pPr>
      <w:r w:rsidRPr="003B31D0">
        <w:rPr>
          <w:rFonts w:cs="Times New Roman"/>
          <w:szCs w:val="26"/>
          <w:lang w:val="vi-VN"/>
        </w:rPr>
        <w:t xml:space="preserve">1. </w:t>
      </w:r>
      <w:r w:rsidR="008B2652" w:rsidRPr="003B31D0">
        <w:rPr>
          <w:rFonts w:cs="Times New Roman"/>
          <w:szCs w:val="26"/>
          <w:lang w:val="vi-VN"/>
        </w:rPr>
        <w:t xml:space="preserve">Một cuộc kiểm tra có thể được tiến hành theo một hoặc kết hợp các phương thức kiểm tra </w:t>
      </w:r>
      <w:r w:rsidRPr="003B31D0">
        <w:rPr>
          <w:rFonts w:cs="Times New Roman"/>
          <w:szCs w:val="26"/>
          <w:lang w:val="vi-VN"/>
        </w:rPr>
        <w:t xml:space="preserve">quy định tại khoản 2 và </w:t>
      </w:r>
      <w:r w:rsidR="00FE35C9" w:rsidRPr="003B31D0">
        <w:rPr>
          <w:rFonts w:cs="Times New Roman"/>
          <w:szCs w:val="26"/>
          <w:lang w:val="vi-VN"/>
        </w:rPr>
        <w:t xml:space="preserve">khoản </w:t>
      </w:r>
      <w:r w:rsidRPr="003B31D0">
        <w:rPr>
          <w:rFonts w:cs="Times New Roman"/>
          <w:szCs w:val="26"/>
          <w:lang w:val="vi-VN"/>
        </w:rPr>
        <w:t>3 Điều này.</w:t>
      </w:r>
    </w:p>
    <w:p w14:paraId="0D6EF39D" w14:textId="77777777" w:rsidR="008B2652" w:rsidRPr="003B31D0" w:rsidRDefault="00711670" w:rsidP="003B31D0">
      <w:pPr>
        <w:widowControl w:val="0"/>
        <w:spacing w:after="0" w:line="276" w:lineRule="auto"/>
        <w:ind w:firstLine="567"/>
        <w:rPr>
          <w:rFonts w:cs="Times New Roman"/>
          <w:szCs w:val="26"/>
          <w:lang w:val="vi-VN"/>
        </w:rPr>
      </w:pPr>
      <w:r w:rsidRPr="003B31D0">
        <w:rPr>
          <w:rFonts w:cs="Times New Roman"/>
          <w:szCs w:val="26"/>
          <w:lang w:val="vi-VN"/>
        </w:rPr>
        <w:t>2</w:t>
      </w:r>
      <w:r w:rsidR="008B2652" w:rsidRPr="003B31D0">
        <w:rPr>
          <w:rFonts w:cs="Times New Roman"/>
          <w:szCs w:val="26"/>
          <w:lang w:val="vi-VN"/>
        </w:rPr>
        <w:t>. Kiểm tra trực tiếp</w:t>
      </w:r>
      <w:r w:rsidRPr="003B31D0">
        <w:rPr>
          <w:rFonts w:cs="Times New Roman"/>
          <w:szCs w:val="26"/>
          <w:lang w:val="vi-VN"/>
        </w:rPr>
        <w:t xml:space="preserve"> là phương thức được áp dụng chủ yếu và được thực hiện </w:t>
      </w:r>
      <w:r w:rsidR="008B2652" w:rsidRPr="003B31D0">
        <w:rPr>
          <w:rFonts w:cs="Times New Roman"/>
          <w:szCs w:val="26"/>
          <w:lang w:val="vi-VN"/>
        </w:rPr>
        <w:t>trực tiếp tại cơ sở của đơn vị được kiểm tra</w:t>
      </w:r>
      <w:r w:rsidRPr="003B31D0">
        <w:rPr>
          <w:rFonts w:cs="Times New Roman"/>
          <w:szCs w:val="26"/>
          <w:lang w:val="vi-VN"/>
        </w:rPr>
        <w:t>.</w:t>
      </w:r>
    </w:p>
    <w:p w14:paraId="7484828F" w14:textId="77777777" w:rsidR="008B2652" w:rsidRPr="003B31D0" w:rsidRDefault="00711670" w:rsidP="003B31D0">
      <w:pPr>
        <w:widowControl w:val="0"/>
        <w:spacing w:after="0" w:line="276" w:lineRule="auto"/>
        <w:ind w:firstLine="567"/>
        <w:rPr>
          <w:rFonts w:eastAsia="Times New Roman" w:cs="Times New Roman"/>
          <w:szCs w:val="26"/>
          <w:lang w:val="vi-VN"/>
        </w:rPr>
      </w:pPr>
      <w:r w:rsidRPr="003B31D0">
        <w:rPr>
          <w:rFonts w:cs="Times New Roman"/>
          <w:szCs w:val="26"/>
          <w:lang w:val="vi-VN"/>
        </w:rPr>
        <w:t>3.</w:t>
      </w:r>
      <w:r w:rsidR="008B2652" w:rsidRPr="003B31D0">
        <w:rPr>
          <w:rFonts w:cs="Times New Roman"/>
          <w:szCs w:val="26"/>
          <w:lang w:val="vi-VN"/>
        </w:rPr>
        <w:t xml:space="preserve"> Báo cáo bằng văn bản</w:t>
      </w:r>
      <w:r w:rsidRPr="003B31D0">
        <w:rPr>
          <w:rFonts w:cs="Times New Roman"/>
          <w:szCs w:val="26"/>
          <w:lang w:val="vi-VN"/>
        </w:rPr>
        <w:t xml:space="preserve"> là phương thức đoàn kiểm tra</w:t>
      </w:r>
      <w:r w:rsidR="008D1821" w:rsidRPr="003B31D0">
        <w:rPr>
          <w:rFonts w:cs="Times New Roman"/>
          <w:szCs w:val="26"/>
          <w:lang w:val="vi-VN"/>
        </w:rPr>
        <w:t xml:space="preserve"> yêu cầu đơn vị được kiểm tra báo cáo bằng</w:t>
      </w:r>
      <w:r w:rsidR="008D1821" w:rsidRPr="003B31D0">
        <w:rPr>
          <w:rFonts w:eastAsia="Times New Roman" w:cs="Times New Roman"/>
          <w:szCs w:val="26"/>
          <w:lang w:val="vi-VN"/>
        </w:rPr>
        <w:t xml:space="preserve"> văn bản về nội dung cần kiểm tra. </w:t>
      </w:r>
    </w:p>
    <w:p w14:paraId="1A918E74" w14:textId="231121C3" w:rsidR="008B2652" w:rsidRPr="00EC74DF" w:rsidRDefault="008B2652" w:rsidP="00EC74DF">
      <w:pPr>
        <w:pStyle w:val="Heading2"/>
      </w:pPr>
      <w:bookmarkStart w:id="371" w:name="_Toc156916763"/>
      <w:r w:rsidRPr="00EC74DF">
        <w:rPr>
          <w:rFonts w:hint="eastAsia"/>
        </w:rPr>
        <w:t>Đ</w:t>
      </w:r>
      <w:r w:rsidRPr="00EC74DF">
        <w:t xml:space="preserve">iều </w:t>
      </w:r>
      <w:r w:rsidR="00F11C80" w:rsidRPr="00EC74DF">
        <w:t>12</w:t>
      </w:r>
      <w:r w:rsidR="00A150F4" w:rsidRPr="00EC74DF">
        <w:t>8</w:t>
      </w:r>
      <w:r w:rsidRPr="00EC74DF">
        <w:t>. Thời gian v</w:t>
      </w:r>
      <w:r w:rsidRPr="00EC74DF">
        <w:rPr>
          <w:rFonts w:hint="eastAsia"/>
        </w:rPr>
        <w:t>à</w:t>
      </w:r>
      <w:r w:rsidRPr="00EC74DF">
        <w:t xml:space="preserve"> kinh ph</w:t>
      </w:r>
      <w:r w:rsidRPr="00EC74DF">
        <w:rPr>
          <w:rFonts w:hint="eastAsia"/>
        </w:rPr>
        <w:t>í</w:t>
      </w:r>
      <w:r w:rsidRPr="00EC74DF">
        <w:t xml:space="preserve"> kiểm tra hoạt </w:t>
      </w:r>
      <w:r w:rsidRPr="00EC74DF">
        <w:rPr>
          <w:rFonts w:hint="eastAsia"/>
        </w:rPr>
        <w:t>đ</w:t>
      </w:r>
      <w:r w:rsidRPr="00EC74DF">
        <w:t xml:space="preserve">ộng </w:t>
      </w:r>
      <w:r w:rsidRPr="00EC74DF">
        <w:rPr>
          <w:rFonts w:hint="eastAsia"/>
        </w:rPr>
        <w:t>đ</w:t>
      </w:r>
      <w:r w:rsidRPr="00EC74DF">
        <w:t>ấu thầu</w:t>
      </w:r>
      <w:bookmarkEnd w:id="371"/>
    </w:p>
    <w:p w14:paraId="612F70BE" w14:textId="77777777" w:rsidR="00C05D71" w:rsidRPr="003B31D0" w:rsidRDefault="00C05D71" w:rsidP="003B31D0">
      <w:pPr>
        <w:widowControl w:val="0"/>
        <w:spacing w:afterLines="60" w:after="144" w:line="276" w:lineRule="auto"/>
        <w:ind w:firstLine="567"/>
        <w:rPr>
          <w:rFonts w:cs="Times New Roman"/>
          <w:szCs w:val="26"/>
          <w:lang w:val="vi-VN"/>
        </w:rPr>
      </w:pPr>
      <w:r w:rsidRPr="003B31D0">
        <w:rPr>
          <w:rFonts w:cs="Times New Roman"/>
          <w:szCs w:val="26"/>
          <w:lang w:val="vi-VN"/>
        </w:rPr>
        <w:t>1. Thời gian kiểm tra hoạt động đấu thầu:</w:t>
      </w:r>
    </w:p>
    <w:p w14:paraId="7405245A" w14:textId="2BA21948" w:rsidR="00C05D71" w:rsidRPr="003B31D0" w:rsidRDefault="00C05D71" w:rsidP="003B31D0">
      <w:pPr>
        <w:widowControl w:val="0"/>
        <w:spacing w:afterLines="60" w:after="144" w:line="276" w:lineRule="auto"/>
        <w:ind w:firstLine="567"/>
        <w:rPr>
          <w:rFonts w:cs="Times New Roman"/>
          <w:szCs w:val="26"/>
          <w:lang w:val="vi-VN"/>
        </w:rPr>
      </w:pPr>
      <w:r w:rsidRPr="003B31D0">
        <w:rPr>
          <w:rFonts w:cs="Times New Roman"/>
          <w:szCs w:val="26"/>
          <w:lang w:val="vi-VN"/>
        </w:rPr>
        <w:t>a) Thời gian kiểm tra trực tiếp tại cơ sở tối đa là 15 ngày kể từ ngày công bố quyết định kiểm tra, trừ trường hợp quy định tại điểm b khoản này. Trong thời hạn tối đa 45 ngày kể từ ngày kết thúc kiểm tra trực tiếp, đoàn kiểm tra phải có báo cáo kiểm tra. Người đứng đầu cơ quan có thẩm quyền kiểm tra phê duyệt kết luận kiểm tra trong thời hạn tối đa 20 ngày kể từ ngày đoàn kiểm tra trình dự thảo kết luận kiểm tra;</w:t>
      </w:r>
    </w:p>
    <w:p w14:paraId="04509027" w14:textId="50E5DC4B" w:rsidR="00C05D71" w:rsidRPr="003B31D0" w:rsidRDefault="00C05D71" w:rsidP="003B31D0">
      <w:pPr>
        <w:widowControl w:val="0"/>
        <w:spacing w:after="0" w:line="276" w:lineRule="auto"/>
        <w:ind w:firstLine="567"/>
        <w:rPr>
          <w:rFonts w:cs="Times New Roman"/>
          <w:szCs w:val="26"/>
          <w:lang w:val="vi-VN"/>
        </w:rPr>
      </w:pPr>
      <w:r w:rsidRPr="003B31D0">
        <w:rPr>
          <w:rFonts w:cs="Times New Roman"/>
          <w:szCs w:val="26"/>
          <w:lang w:val="vi-VN"/>
        </w:rPr>
        <w:t xml:space="preserve">b) Trường hợp cuộc kiểm tra có nội dung phức tạp và liên quan đến nhiều đơn vị được kiểm tra thì thời gian kiểm tra trực tiếp tại cơ sở tối đa là 20 ngày kể từ ngày công bố quyết định kiểm tra. Trong thời hạn tối đa </w:t>
      </w:r>
      <w:r w:rsidRPr="003B31D0">
        <w:rPr>
          <w:rFonts w:cs="Times New Roman"/>
          <w:bCs/>
          <w:szCs w:val="26"/>
          <w:lang w:val="vi-VN"/>
        </w:rPr>
        <w:t>45</w:t>
      </w:r>
      <w:r w:rsidRPr="003B31D0">
        <w:rPr>
          <w:rFonts w:cs="Times New Roman"/>
          <w:b/>
          <w:bCs/>
          <w:szCs w:val="26"/>
          <w:lang w:val="vi-VN"/>
        </w:rPr>
        <w:t xml:space="preserve"> </w:t>
      </w:r>
      <w:r w:rsidRPr="003B31D0">
        <w:rPr>
          <w:rFonts w:cs="Times New Roman"/>
          <w:szCs w:val="26"/>
          <w:lang w:val="vi-VN"/>
        </w:rPr>
        <w:t xml:space="preserve">ngày kể từ ngày kết thúc kiểm tra trực tiếp, đoàn kiểm tra phải có báo cáo kiểm tra. Người </w:t>
      </w:r>
      <w:r w:rsidRPr="003B31D0">
        <w:rPr>
          <w:rFonts w:cs="Times New Roman"/>
          <w:spacing w:val="-4"/>
          <w:szCs w:val="26"/>
          <w:lang w:val="vi-VN"/>
        </w:rPr>
        <w:t>đứng đầu cơ quan có thẩm quyền kiểm tra phê duyệt kết luận kiểm tra trong thời hạn tối đa 20 ngày kể từ ngày đoàn kiểm tra trình dự thảo kết luận kiểm tra.</w:t>
      </w:r>
    </w:p>
    <w:p w14:paraId="4A079DB0" w14:textId="77777777" w:rsidR="006E678B" w:rsidRPr="003B31D0" w:rsidRDefault="006E678B" w:rsidP="003B31D0">
      <w:pPr>
        <w:widowControl w:val="0"/>
        <w:spacing w:after="0" w:line="276" w:lineRule="auto"/>
        <w:ind w:firstLine="567"/>
        <w:rPr>
          <w:rFonts w:cs="Times New Roman"/>
          <w:szCs w:val="26"/>
          <w:lang w:val="vi-VN"/>
        </w:rPr>
      </w:pPr>
      <w:r w:rsidRPr="003B31D0">
        <w:rPr>
          <w:rFonts w:cs="Times New Roman"/>
          <w:szCs w:val="26"/>
          <w:lang w:val="vi-VN"/>
        </w:rPr>
        <w:t>2. Kinh phí thực hiện kiểm tra:</w:t>
      </w:r>
    </w:p>
    <w:p w14:paraId="00A546E6" w14:textId="7A33C55C" w:rsidR="006E678B" w:rsidRPr="003B31D0" w:rsidRDefault="006E678B" w:rsidP="003B31D0">
      <w:pPr>
        <w:widowControl w:val="0"/>
        <w:spacing w:after="0" w:line="276" w:lineRule="auto"/>
        <w:ind w:firstLine="567"/>
        <w:rPr>
          <w:szCs w:val="26"/>
          <w:lang w:val="vi-VN"/>
        </w:rPr>
      </w:pPr>
      <w:r w:rsidRPr="003B31D0">
        <w:rPr>
          <w:rFonts w:cs="Times New Roman"/>
          <w:szCs w:val="26"/>
          <w:lang w:val="vi-VN"/>
        </w:rPr>
        <w:t xml:space="preserve">a) Kinh phí thực hiện kiểm tra được bố trí trong dự toán chi thường xuyên hằng năm của đơn vị chủ trì kiểm tra hoạt động đấu thầu thuộc các </w:t>
      </w:r>
      <w:r w:rsidR="00997BDA" w:rsidRPr="003B31D0">
        <w:rPr>
          <w:rFonts w:cs="Times New Roman"/>
          <w:szCs w:val="26"/>
          <w:lang w:val="vi-VN"/>
        </w:rPr>
        <w:t>b</w:t>
      </w:r>
      <w:r w:rsidRPr="003B31D0">
        <w:rPr>
          <w:rFonts w:cs="Times New Roman"/>
          <w:szCs w:val="26"/>
          <w:lang w:val="vi-VN"/>
        </w:rPr>
        <w:t xml:space="preserve">ộ, cơ quan ngang bộ, cơ quan thuộc Chính phủ, cơ quan khác ở trung ương, Sở </w:t>
      </w:r>
      <w:r w:rsidRPr="00CB3910">
        <w:rPr>
          <w:rFonts w:cs="Times New Roman"/>
          <w:szCs w:val="26"/>
          <w:lang w:val="vi-VN"/>
        </w:rPr>
        <w:t>Tài chính</w:t>
      </w:r>
      <w:r w:rsidRPr="003B31D0">
        <w:rPr>
          <w:rFonts w:cs="Times New Roman"/>
          <w:szCs w:val="26"/>
          <w:lang w:val="vi-VN"/>
        </w:rPr>
        <w:t xml:space="preserve"> theo quy định của Luật Ngân sách nhà nước và các văn bản hướng dẫn; </w:t>
      </w:r>
    </w:p>
    <w:p w14:paraId="7D01C2FE" w14:textId="687D651E" w:rsidR="006E678B" w:rsidRPr="003B31D0" w:rsidRDefault="006E678B" w:rsidP="003B31D0">
      <w:pPr>
        <w:widowControl w:val="0"/>
        <w:spacing w:after="0" w:line="276" w:lineRule="auto"/>
        <w:ind w:firstLine="567"/>
        <w:rPr>
          <w:rFonts w:asciiTheme="minorHAnsi" w:hAnsiTheme="minorHAnsi"/>
          <w:szCs w:val="26"/>
          <w:lang w:val="vi-VN"/>
        </w:rPr>
      </w:pPr>
      <w:r w:rsidRPr="003B31D0">
        <w:rPr>
          <w:szCs w:val="26"/>
          <w:lang w:val="vi-VN"/>
        </w:rPr>
        <w:t>b) Doanh nghiệp nh</w:t>
      </w:r>
      <w:r w:rsidRPr="003B31D0">
        <w:rPr>
          <w:rFonts w:hint="eastAsia"/>
          <w:szCs w:val="26"/>
          <w:lang w:val="vi-VN"/>
        </w:rPr>
        <w:t>à</w:t>
      </w:r>
      <w:r w:rsidRPr="003B31D0">
        <w:rPr>
          <w:szCs w:val="26"/>
          <w:lang w:val="vi-VN"/>
        </w:rPr>
        <w:t xml:space="preserve"> n</w:t>
      </w:r>
      <w:r w:rsidRPr="003B31D0">
        <w:rPr>
          <w:rFonts w:hint="eastAsia"/>
          <w:szCs w:val="26"/>
          <w:lang w:val="vi-VN"/>
        </w:rPr>
        <w:t>ư</w:t>
      </w:r>
      <w:r w:rsidRPr="003B31D0">
        <w:rPr>
          <w:szCs w:val="26"/>
          <w:lang w:val="vi-VN"/>
        </w:rPr>
        <w:t>ớc</w:t>
      </w:r>
      <w:r w:rsidR="003E14A8" w:rsidRPr="003B31D0">
        <w:rPr>
          <w:szCs w:val="26"/>
          <w:lang w:val="vi-VN"/>
        </w:rPr>
        <w:t>, người có thẩm quyền</w:t>
      </w:r>
      <w:r w:rsidRPr="003B31D0">
        <w:rPr>
          <w:szCs w:val="26"/>
          <w:lang w:val="vi-VN"/>
        </w:rPr>
        <w:t xml:space="preserve"> tự bố tr</w:t>
      </w:r>
      <w:r w:rsidRPr="003B31D0">
        <w:rPr>
          <w:rFonts w:hint="eastAsia"/>
          <w:szCs w:val="26"/>
          <w:lang w:val="vi-VN"/>
        </w:rPr>
        <w:t>í</w:t>
      </w:r>
      <w:r w:rsidRPr="003B31D0">
        <w:rPr>
          <w:szCs w:val="26"/>
          <w:lang w:val="vi-VN"/>
        </w:rPr>
        <w:t xml:space="preserve"> kinh ph</w:t>
      </w:r>
      <w:r w:rsidRPr="003B31D0">
        <w:rPr>
          <w:rFonts w:hint="eastAsia"/>
          <w:szCs w:val="26"/>
          <w:lang w:val="vi-VN"/>
        </w:rPr>
        <w:t>í</w:t>
      </w:r>
      <w:r w:rsidRPr="003B31D0">
        <w:rPr>
          <w:szCs w:val="26"/>
          <w:lang w:val="vi-VN"/>
        </w:rPr>
        <w:t xml:space="preserve"> thực hiện kiểm tra.</w:t>
      </w:r>
    </w:p>
    <w:p w14:paraId="3B4650FB" w14:textId="065C561B" w:rsidR="008B2652" w:rsidRPr="00EC74DF" w:rsidRDefault="008B2652" w:rsidP="00EC74DF">
      <w:pPr>
        <w:pStyle w:val="Heading2"/>
      </w:pPr>
      <w:bookmarkStart w:id="372" w:name="_Toc156916764"/>
      <w:r w:rsidRPr="00EC74DF">
        <w:rPr>
          <w:rFonts w:hint="eastAsia"/>
        </w:rPr>
        <w:t>Đ</w:t>
      </w:r>
      <w:r w:rsidRPr="00EC74DF">
        <w:t xml:space="preserve">iều </w:t>
      </w:r>
      <w:r w:rsidR="00A150F4" w:rsidRPr="00EC74DF">
        <w:t>129</w:t>
      </w:r>
      <w:r w:rsidRPr="00EC74DF">
        <w:t>. Quy tr</w:t>
      </w:r>
      <w:r w:rsidRPr="00EC74DF">
        <w:rPr>
          <w:rFonts w:hint="eastAsia"/>
        </w:rPr>
        <w:t>ì</w:t>
      </w:r>
      <w:r w:rsidRPr="00EC74DF">
        <w:t>nh kiểm tra theo ph</w:t>
      </w:r>
      <w:r w:rsidRPr="00EC74DF">
        <w:rPr>
          <w:rFonts w:hint="eastAsia"/>
        </w:rPr>
        <w:t>ươ</w:t>
      </w:r>
      <w:r w:rsidRPr="00EC74DF">
        <w:t>ng thức kiểm tra trực tiếp</w:t>
      </w:r>
      <w:bookmarkEnd w:id="372"/>
    </w:p>
    <w:p w14:paraId="139D884D"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1. Chuẩn bị kiểm tra:</w:t>
      </w:r>
    </w:p>
    <w:p w14:paraId="1D82A0A8"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Căn cứ kế hoạch kiểm tra định kỳ hoặc yêu cầu kiểm tra đột xuất, đơn vị chủ trì kiểm tra thực hiện các công việc sau:</w:t>
      </w:r>
    </w:p>
    <w:p w14:paraId="375A06BA"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 xml:space="preserve">a) Thu thập thông tin, tài liệu liên quan đến </w:t>
      </w:r>
      <w:r w:rsidR="00A0544F" w:rsidRPr="003B31D0">
        <w:rPr>
          <w:rFonts w:cs="Times New Roman"/>
          <w:szCs w:val="26"/>
          <w:lang w:val="vi-VN"/>
        </w:rPr>
        <w:t xml:space="preserve">cuộc </w:t>
      </w:r>
      <w:r w:rsidRPr="003B31D0">
        <w:rPr>
          <w:rFonts w:cs="Times New Roman"/>
          <w:szCs w:val="26"/>
          <w:lang w:val="vi-VN"/>
        </w:rPr>
        <w:t>kiểm tra; trường hợp kiểm tra đột xuất, việc thu thập thông tin, tài liệu được thực hiện trước hoặc sau khi có quyết định kiểm tra;</w:t>
      </w:r>
    </w:p>
    <w:p w14:paraId="13C0E22B"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b) Xác định thành phần của đoàn kiểm tra, thành viên tham gia của đơn vị phối hợp (nếu có);</w:t>
      </w:r>
    </w:p>
    <w:p w14:paraId="69B141DE"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c) Trình người đứng đầu cơ quan có thẩm quyền kiểm tra phê duyệt quyết định kiểm tra;</w:t>
      </w:r>
    </w:p>
    <w:p w14:paraId="5038CEF8"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d) Trưởng đoàn kiểm tra phê duyệt kế hoạch kiểm tra chi tiết sau khi quyết định kiểm tra được phê duyệt; trường hợp cuộc kiểm tra có nội dung phức tạp, liên quan đến nhiều đơn vị được kiểm tra hoặc theo yêu cầu kiểm tra đột xuất, Trưởng đoàn kiểm tra xem xét, quyết định trình kế hoạch kiểm tra chi tiết để người đứng đầu cơ quan có thẩm quyền kiểm tra phê duyệt;</w:t>
      </w:r>
    </w:p>
    <w:p w14:paraId="2E68DA75"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đ) Xây dựng đề cương báo cáo để làm cơ sở cho đơn vị được kiểm tra lập báo cáo về hoạt động đấu thầu cần kiểm tra;</w:t>
      </w:r>
    </w:p>
    <w:p w14:paraId="07919698"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e) Thông báo bằng văn bản kèm theo kế hoạch kiểm tra chi tiết và đề cương báo cáo cho đơn vị được kiểm tra, cơ quan quản lý cấp trên của đơn vị được kiểm tra (nếu có) và các đơn vị có liên quan (nếu có). Văn bản thông báo được gửi cho đơn vị được kiểm tra trong thời hạn tối thiểu là 10 ngày trước ngày tiến hành kiểm tra.</w:t>
      </w:r>
    </w:p>
    <w:p w14:paraId="774B01C2"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2. Tổ chức kiểm tra:</w:t>
      </w:r>
    </w:p>
    <w:p w14:paraId="138F66B1"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a) Trưởng đoàn kiểm tra công bố quyết định kiểm tra khi bắt đầu tổ chức kiểm tra trực tiếp tại cơ sở của đơn vị được kiểm tra, lập biên bản công bố quyết định kiểm tra;</w:t>
      </w:r>
    </w:p>
    <w:p w14:paraId="7F634779" w14:textId="7A628815"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 xml:space="preserve">b) Đoàn kiểm tra tiến hành thu thập, nghiên cứu, phân tích, đánh giá các thông tin, tài liệu liên quan đến hoạt động đấu thầu được kiểm tra, </w:t>
      </w:r>
      <w:r w:rsidR="00835A45" w:rsidRPr="003B31D0">
        <w:rPr>
          <w:rFonts w:cs="Times New Roman"/>
          <w:szCs w:val="26"/>
          <w:lang w:val="vi-VN"/>
        </w:rPr>
        <w:t xml:space="preserve">bao gồm cả các thông tin quy định tại khoản </w:t>
      </w:r>
      <w:r w:rsidR="00CA22D8" w:rsidRPr="003B31D0">
        <w:rPr>
          <w:rFonts w:cs="Times New Roman"/>
          <w:szCs w:val="26"/>
          <w:lang w:val="vi-VN"/>
        </w:rPr>
        <w:t xml:space="preserve">2 </w:t>
      </w:r>
      <w:r w:rsidR="00835A45" w:rsidRPr="003B31D0">
        <w:rPr>
          <w:rFonts w:cs="Times New Roman"/>
          <w:szCs w:val="26"/>
          <w:lang w:val="vi-VN"/>
        </w:rPr>
        <w:t xml:space="preserve">Điều </w:t>
      </w:r>
      <w:r w:rsidR="00961270" w:rsidRPr="003B31D0">
        <w:rPr>
          <w:rFonts w:cs="Times New Roman"/>
          <w:szCs w:val="26"/>
          <w:lang w:val="vi-VN"/>
        </w:rPr>
        <w:t xml:space="preserve">132 </w:t>
      </w:r>
      <w:r w:rsidR="00835A45" w:rsidRPr="003B31D0">
        <w:rPr>
          <w:rFonts w:cs="Times New Roman"/>
          <w:szCs w:val="26"/>
          <w:lang w:val="vi-VN"/>
        </w:rPr>
        <w:t xml:space="preserve">của Nghị định này đối với đơn vị được kiểm tra; </w:t>
      </w:r>
      <w:r w:rsidRPr="003B31D0">
        <w:rPr>
          <w:rFonts w:cs="Times New Roman"/>
          <w:szCs w:val="26"/>
          <w:lang w:val="vi-VN"/>
        </w:rPr>
        <w:t>lập biểu đánh giá và nhận xét đối với từng nội dung liên quan; kiểm tra, xác minh các thông tin, tài liệu (nếu cần thiết); kiểm tra kết quả thực hiện để làm cơ sở kết luận các nội dung kiểm tra. Trong quá trình kiểm tra, đoàn kiểm tra có thể trao đổi với các đơn vị được kiểm tra và tiến hành kiểm tra thực địa khi cần thiết. Tùy thuộc vào quy mô, tính chất của cuộc kiểm tra, Trưởng đoàn kiểm tra quyết định việc lập biên bản xác nhận nội dung kiểm tra;</w:t>
      </w:r>
    </w:p>
    <w:p w14:paraId="1EB9EF7C"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c) Đoàn kiểm tra thông báo bằng văn bản cho đơn vị được kiểm tra về việc kết thúc kiểm tra trực tiếp tại cơ sở và bàn giao tài liệu, trang thiết bị sử dụng (nếu có) trong quá trình kiểm tra;</w:t>
      </w:r>
    </w:p>
    <w:p w14:paraId="5E252BB5"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d) Sau khi kết thúc kiểm tra trực tiếp tại cơ sở, đoàn kiểm tra xây dựng dự thảo báo cáo kiểm tra trình Trưởng đoàn kiểm tra xem xét, quyết định trước khi gửi cho đơn vị được kiểm tra có ý kiến. Dự thảo báo cáo kiểm tra được gửi cho đơn vị được kiểm tra bằng văn bản hoặc đồng thời bằng văn bản, fax và email;</w:t>
      </w:r>
    </w:p>
    <w:p w14:paraId="530A996B"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đ) Trên cơ sở dự thảo báo cáo kiểm tra, ý kiến tiếp thu giải trình của đơn vị được kiểm tra, đoàn kiểm tra có trách nhiệm hoàn thiện báo cáo kiểm tra.</w:t>
      </w:r>
    </w:p>
    <w:p w14:paraId="58AC6F78"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3. Kết luận kiểm tra:</w:t>
      </w:r>
    </w:p>
    <w:p w14:paraId="6A3D2103"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a) Trên cơ sở báo cáo kiểm tra, đoàn kiểm tra dự thảo kết luận kiểm tra để trình người đứng đầu cơ quan có thẩm quyền kiểm tra xem xét, phê duyệt. Kết luận kiểm tra phải đưa ra biện pháp xử lý đối với hành vi vi phạm pháp luật về đấu thầu;</w:t>
      </w:r>
    </w:p>
    <w:p w14:paraId="462868CD"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b) Kết luận kiểm tra được gửi cho đơn vị được kiểm tra và cơ quan quản lý cấp trên của đơn vị được kiểm tra (nếu có) và các đơn vị có liên quan (nếu cần thiết).</w:t>
      </w:r>
    </w:p>
    <w:p w14:paraId="17494BDA"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 xml:space="preserve">4. Theo dõi </w:t>
      </w:r>
      <w:r w:rsidR="009A5166" w:rsidRPr="003B31D0">
        <w:rPr>
          <w:rFonts w:cs="Times New Roman"/>
          <w:szCs w:val="26"/>
          <w:lang w:val="vi-VN"/>
        </w:rPr>
        <w:t xml:space="preserve">việc </w:t>
      </w:r>
      <w:r w:rsidRPr="003B31D0">
        <w:rPr>
          <w:rFonts w:cs="Times New Roman"/>
          <w:szCs w:val="26"/>
          <w:lang w:val="vi-VN"/>
        </w:rPr>
        <w:t>thực hiện kết luận kiểm tra:</w:t>
      </w:r>
    </w:p>
    <w:p w14:paraId="71EFB9B1"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 xml:space="preserve">a) Người đứng đầu đơn vị được kiểm tra </w:t>
      </w:r>
      <w:r w:rsidR="009A5166" w:rsidRPr="003B31D0">
        <w:rPr>
          <w:rFonts w:cs="Times New Roman"/>
          <w:szCs w:val="26"/>
          <w:lang w:val="vi-VN"/>
        </w:rPr>
        <w:t>tổ chức</w:t>
      </w:r>
      <w:r w:rsidRPr="003B31D0">
        <w:rPr>
          <w:rFonts w:cs="Times New Roman"/>
          <w:szCs w:val="26"/>
          <w:lang w:val="vi-VN"/>
        </w:rPr>
        <w:t xml:space="preserve"> thực hiện kết luận kiểm tra và có báo cáo về tình hình thực hiện kết luận kiểm tra gửi cơ quan có thẩm quyền kiểm tra trong thời hạn quy định tại kết luận kiểm tra. Báo cáo bao gồm các nội dung sau: biện pháp khắc phục những tồn tại, sai sót nêu trong kết luận kiểm tra; biện pháp chấn chỉnh hoạt động đấu thầu; việc xử lý trách nhiệm của tổ chức, cá nhân theo kiến nghị của đoàn kiểm tra (nếu có);</w:t>
      </w:r>
    </w:p>
    <w:p w14:paraId="14B3B0CB"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b) Việc theo dõi thực hiện kết luận kiểm tra được thực hiện thông qua báo cáo theo quy định tại điểm a khoản này. Tổ chức, cá nhân thuộc đơn vị được kiểm tra và tổ chức, cá nhân liên quan có trách nhiệm thực hiện kết luận kiểm tra nhưng không thực hiện hoặc thực hiện không đầy đủ, kịp thời thì tùy theo tính chất, mức độ vi phạm bị xử lý theo quy định của pháp luật.</w:t>
      </w:r>
    </w:p>
    <w:p w14:paraId="4C920807" w14:textId="1E2F3BF1" w:rsidR="008B2652" w:rsidRPr="00EC74DF" w:rsidRDefault="008B2652" w:rsidP="00EC74DF">
      <w:pPr>
        <w:pStyle w:val="Heading2"/>
      </w:pPr>
      <w:bookmarkStart w:id="373" w:name="_Toc156916765"/>
      <w:r w:rsidRPr="00EC74DF">
        <w:rPr>
          <w:rFonts w:hint="eastAsia"/>
        </w:rPr>
        <w:t>Đ</w:t>
      </w:r>
      <w:r w:rsidRPr="00EC74DF">
        <w:t xml:space="preserve">iều </w:t>
      </w:r>
      <w:r w:rsidR="00A150F4" w:rsidRPr="00EC74DF">
        <w:t>130</w:t>
      </w:r>
      <w:r w:rsidRPr="00EC74DF">
        <w:t>. Quy tr</w:t>
      </w:r>
      <w:r w:rsidRPr="00EC74DF">
        <w:rPr>
          <w:rFonts w:hint="eastAsia"/>
        </w:rPr>
        <w:t>ì</w:t>
      </w:r>
      <w:r w:rsidRPr="00EC74DF">
        <w:t>nh kiểm tra theo ph</w:t>
      </w:r>
      <w:r w:rsidRPr="00EC74DF">
        <w:rPr>
          <w:rFonts w:hint="eastAsia"/>
        </w:rPr>
        <w:t>ươ</w:t>
      </w:r>
      <w:r w:rsidRPr="00EC74DF">
        <w:t>ng thức b</w:t>
      </w:r>
      <w:r w:rsidRPr="00EC74DF">
        <w:rPr>
          <w:rFonts w:hint="eastAsia"/>
        </w:rPr>
        <w:t>á</w:t>
      </w:r>
      <w:r w:rsidRPr="00EC74DF">
        <w:t>o c</w:t>
      </w:r>
      <w:r w:rsidRPr="00EC74DF">
        <w:rPr>
          <w:rFonts w:hint="eastAsia"/>
        </w:rPr>
        <w:t>á</w:t>
      </w:r>
      <w:r w:rsidRPr="00EC74DF">
        <w:t>o bằng v</w:t>
      </w:r>
      <w:r w:rsidRPr="00EC74DF">
        <w:rPr>
          <w:rFonts w:hint="eastAsia"/>
        </w:rPr>
        <w:t>ă</w:t>
      </w:r>
      <w:r w:rsidRPr="00EC74DF">
        <w:t>n bản</w:t>
      </w:r>
      <w:bookmarkEnd w:id="373"/>
    </w:p>
    <w:p w14:paraId="194ADBCC"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1. Chuẩn bị kiểm tra:</w:t>
      </w:r>
    </w:p>
    <w:p w14:paraId="67DEE01F"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 xml:space="preserve">Cơ quan có thẩm quyền kiểm tra hoặc đoàn kiểm tra do cơ quan có thẩm quyền kiểm tra thành lập yêu cầu đơn vị được kiểm tra báo cáo tình hình thực hiện </w:t>
      </w:r>
      <w:r w:rsidR="009A5166" w:rsidRPr="003B31D0">
        <w:rPr>
          <w:rFonts w:cs="Times New Roman"/>
          <w:szCs w:val="26"/>
          <w:lang w:val="vi-VN"/>
        </w:rPr>
        <w:t>trách nhiệm</w:t>
      </w:r>
      <w:r w:rsidRPr="003B31D0">
        <w:rPr>
          <w:rFonts w:cs="Times New Roman"/>
          <w:szCs w:val="26"/>
          <w:lang w:val="vi-VN"/>
        </w:rPr>
        <w:t xml:space="preserve"> quản lý về đấu thầu hoặc tình hình thực hiện hoạt động đấu thầu gồm các nội dung sau:</w:t>
      </w:r>
    </w:p>
    <w:p w14:paraId="6C48FC3F"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a) Mục đích, yêu cầu báo cáo;</w:t>
      </w:r>
    </w:p>
    <w:p w14:paraId="4701E7CF"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b) Phạm vi và nội dung báo cáo;</w:t>
      </w:r>
    </w:p>
    <w:p w14:paraId="2F26D1D5"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c) Đề cương yêu cầu báo cáo;</w:t>
      </w:r>
    </w:p>
    <w:p w14:paraId="7F4CA5DA"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d) Thời hạn nộp báo cáo của đơn vị được kiểm tra;</w:t>
      </w:r>
    </w:p>
    <w:p w14:paraId="3A83955B"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đ) Trách nhiệm của đơn vị được kiểm tra;</w:t>
      </w:r>
    </w:p>
    <w:p w14:paraId="650592F5"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e) Các nội dung khác có liên quan.</w:t>
      </w:r>
    </w:p>
    <w:p w14:paraId="21E3A51C"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2. Tổ chức kiểm tra:</w:t>
      </w:r>
    </w:p>
    <w:p w14:paraId="3541F06D" w14:textId="6BA68C0C"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a) Căn cứ báo cáo của đơn vị được kiểm tra, đơn vị chủ trì kiểm tra thực hiện thu thập, nghiên cứu, phân tích, đánh giá các thông tin,</w:t>
      </w:r>
      <w:r w:rsidR="00835A45" w:rsidRPr="003B31D0">
        <w:rPr>
          <w:rFonts w:cs="Times New Roman"/>
          <w:szCs w:val="26"/>
          <w:lang w:val="vi-VN"/>
        </w:rPr>
        <w:t xml:space="preserve"> bao gồm cả các thông tin quy định tại khoản </w:t>
      </w:r>
      <w:r w:rsidR="00B56617" w:rsidRPr="003B31D0">
        <w:rPr>
          <w:rFonts w:cs="Times New Roman"/>
          <w:szCs w:val="26"/>
          <w:lang w:val="vi-VN"/>
        </w:rPr>
        <w:t xml:space="preserve">2 </w:t>
      </w:r>
      <w:r w:rsidR="00835A45" w:rsidRPr="003B31D0">
        <w:rPr>
          <w:rFonts w:cs="Times New Roman"/>
          <w:szCs w:val="26"/>
          <w:lang w:val="vi-VN"/>
        </w:rPr>
        <w:t xml:space="preserve">Điều </w:t>
      </w:r>
      <w:r w:rsidR="00961270" w:rsidRPr="003B31D0">
        <w:rPr>
          <w:rFonts w:cs="Times New Roman"/>
          <w:szCs w:val="26"/>
          <w:lang w:val="vi-VN"/>
        </w:rPr>
        <w:t xml:space="preserve">132 </w:t>
      </w:r>
      <w:r w:rsidR="00835A45" w:rsidRPr="003B31D0">
        <w:rPr>
          <w:rFonts w:cs="Times New Roman"/>
          <w:szCs w:val="26"/>
          <w:lang w:val="vi-VN"/>
        </w:rPr>
        <w:t>của Nghị định này đối với đơn vị được kiểm tra;</w:t>
      </w:r>
      <w:r w:rsidRPr="003B31D0">
        <w:rPr>
          <w:rFonts w:cs="Times New Roman"/>
          <w:szCs w:val="26"/>
          <w:lang w:val="vi-VN"/>
        </w:rPr>
        <w:t xml:space="preserve"> tài liệu liên quan đến nội dung yêu cầu báo cáo; tiến hành xác minh các thông tin, tài liệu khi cần thiết; trong quá trình kiểm tra, đơn vị chủ trì kiểm tra có thể trao đổi với đơn vị được kiểm tra (nếu cần thiết);</w:t>
      </w:r>
    </w:p>
    <w:p w14:paraId="3DB1437D" w14:textId="77777777" w:rsidR="008B2652" w:rsidRPr="003B31D0" w:rsidRDefault="008B2652" w:rsidP="003B31D0">
      <w:pPr>
        <w:widowControl w:val="0"/>
        <w:spacing w:after="0" w:line="276" w:lineRule="auto"/>
        <w:ind w:firstLine="567"/>
        <w:rPr>
          <w:rFonts w:cs="Times New Roman"/>
          <w:szCs w:val="26"/>
          <w:lang w:val="vi-VN"/>
        </w:rPr>
      </w:pPr>
      <w:r w:rsidRPr="003B31D0">
        <w:rPr>
          <w:rFonts w:cs="Times New Roman"/>
          <w:szCs w:val="26"/>
          <w:lang w:val="vi-VN"/>
        </w:rPr>
        <w:t>b) Đơn vị chủ trì kiểm tra tổ chức xây dựng dự thảo báo cáo kiểm tra trong đó đề xuất biện pháp xử lý đối với các vấn đề phát hiện được trong quá trình kiểm tra.</w:t>
      </w:r>
    </w:p>
    <w:p w14:paraId="5476ED99" w14:textId="166F5062" w:rsidR="008B2652" w:rsidRPr="003B31D0" w:rsidRDefault="008B2652" w:rsidP="003B31D0">
      <w:pPr>
        <w:widowControl w:val="0"/>
        <w:spacing w:after="0" w:line="276" w:lineRule="auto"/>
        <w:ind w:firstLine="567"/>
        <w:rPr>
          <w:rFonts w:cs="Times New Roman"/>
          <w:szCs w:val="26"/>
          <w:lang w:val="de-DE"/>
        </w:rPr>
      </w:pPr>
      <w:r w:rsidRPr="003B31D0">
        <w:rPr>
          <w:rFonts w:cs="Times New Roman"/>
          <w:szCs w:val="26"/>
          <w:lang w:val="vi-VN"/>
        </w:rPr>
        <w:t xml:space="preserve">3. Kết luận kiểm tra và theo dõi </w:t>
      </w:r>
      <w:r w:rsidR="009A5166" w:rsidRPr="003B31D0">
        <w:rPr>
          <w:rFonts w:cs="Times New Roman"/>
          <w:szCs w:val="26"/>
          <w:lang w:val="vi-VN"/>
        </w:rPr>
        <w:t xml:space="preserve">việc </w:t>
      </w:r>
      <w:r w:rsidRPr="003B31D0">
        <w:rPr>
          <w:rFonts w:cs="Times New Roman"/>
          <w:szCs w:val="26"/>
          <w:lang w:val="vi-VN"/>
        </w:rPr>
        <w:t>thực hiện kết luận kiểm tra được thực hiện theo quy</w:t>
      </w:r>
      <w:r w:rsidRPr="003B31D0">
        <w:rPr>
          <w:rFonts w:cs="Times New Roman"/>
          <w:szCs w:val="26"/>
          <w:lang w:val="de-DE"/>
        </w:rPr>
        <w:t xml:space="preserve"> định tại khoản 3 và khoản 4 Điều </w:t>
      </w:r>
      <w:r w:rsidR="00961270" w:rsidRPr="003B31D0">
        <w:rPr>
          <w:rFonts w:cs="Times New Roman"/>
          <w:szCs w:val="26"/>
          <w:lang w:val="de-DE"/>
        </w:rPr>
        <w:t xml:space="preserve">129 </w:t>
      </w:r>
      <w:r w:rsidRPr="003B31D0">
        <w:rPr>
          <w:rFonts w:cs="Times New Roman"/>
          <w:szCs w:val="26"/>
          <w:lang w:val="de-DE"/>
        </w:rPr>
        <w:t>của Nghị định này.</w:t>
      </w:r>
    </w:p>
    <w:p w14:paraId="5E3A92D9" w14:textId="77777777" w:rsidR="00BE0D25" w:rsidRPr="003B31D0" w:rsidRDefault="00BE0D25" w:rsidP="001E52BE">
      <w:bookmarkStart w:id="374" w:name="_Toc156916766"/>
    </w:p>
    <w:p w14:paraId="592F7C93" w14:textId="62D500FC" w:rsidR="000972DC" w:rsidRPr="003B31D0" w:rsidRDefault="001A4B5F" w:rsidP="00F11457">
      <w:pPr>
        <w:pStyle w:val="Heading1"/>
      </w:pPr>
      <w:r w:rsidRPr="003B31D0">
        <w:t>Mục 2</w:t>
      </w:r>
      <w:bookmarkStart w:id="375" w:name="_Toc156916767"/>
      <w:bookmarkEnd w:id="374"/>
      <w:r w:rsidR="000B1210">
        <w:t xml:space="preserve"> </w:t>
      </w:r>
      <w:r w:rsidR="000B1210">
        <w:br w:type="textWrapping" w:clear="all"/>
      </w:r>
      <w:r w:rsidR="00C2416F" w:rsidRPr="003B31D0">
        <w:t>GIÁM SÁT HOẠT ĐỘNG ĐẤU THẦU</w:t>
      </w:r>
      <w:bookmarkEnd w:id="375"/>
    </w:p>
    <w:p w14:paraId="6E9C922C" w14:textId="77777777" w:rsidR="00D15001" w:rsidRPr="00EC74DF" w:rsidRDefault="00D15001" w:rsidP="00EC74DF">
      <w:pPr>
        <w:pStyle w:val="Heading2"/>
      </w:pPr>
      <w:bookmarkStart w:id="376" w:name="_Toc156916768"/>
      <w:r w:rsidRPr="00EC74DF">
        <w:rPr>
          <w:rFonts w:hint="eastAsia"/>
        </w:rPr>
        <w:t>Đ</w:t>
      </w:r>
      <w:r w:rsidRPr="00EC74DF">
        <w:t>iều 131. Gi</w:t>
      </w:r>
      <w:r w:rsidRPr="00EC74DF">
        <w:rPr>
          <w:rFonts w:hint="eastAsia"/>
        </w:rPr>
        <w:t>á</w:t>
      </w:r>
      <w:r w:rsidRPr="00EC74DF">
        <w:t>m s</w:t>
      </w:r>
      <w:r w:rsidRPr="00EC74DF">
        <w:rPr>
          <w:rFonts w:hint="eastAsia"/>
        </w:rPr>
        <w:t>á</w:t>
      </w:r>
      <w:r w:rsidRPr="00EC74DF">
        <w:t xml:space="preserve">t hoạt </w:t>
      </w:r>
      <w:r w:rsidRPr="00EC74DF">
        <w:rPr>
          <w:rFonts w:hint="eastAsia"/>
        </w:rPr>
        <w:t>đ</w:t>
      </w:r>
      <w:r w:rsidRPr="00EC74DF">
        <w:t xml:space="preserve">ộng </w:t>
      </w:r>
      <w:r w:rsidRPr="00EC74DF">
        <w:rPr>
          <w:rFonts w:hint="eastAsia"/>
        </w:rPr>
        <w:t>đ</w:t>
      </w:r>
      <w:r w:rsidRPr="00EC74DF">
        <w:t>ấu thầu của ng</w:t>
      </w:r>
      <w:r w:rsidRPr="00EC74DF">
        <w:rPr>
          <w:rFonts w:hint="eastAsia"/>
        </w:rPr>
        <w:t>ư</w:t>
      </w:r>
      <w:r w:rsidRPr="00EC74DF">
        <w:t>ời c</w:t>
      </w:r>
      <w:r w:rsidRPr="00EC74DF">
        <w:rPr>
          <w:rFonts w:hint="eastAsia"/>
        </w:rPr>
        <w:t>ó</w:t>
      </w:r>
      <w:r w:rsidRPr="00EC74DF">
        <w:t xml:space="preserve"> thẩm quyền</w:t>
      </w:r>
    </w:p>
    <w:p w14:paraId="07A0A689" w14:textId="77777777" w:rsidR="00D15001" w:rsidRPr="003B31D0" w:rsidRDefault="00D15001" w:rsidP="003B31D0">
      <w:pPr>
        <w:widowControl w:val="0"/>
        <w:spacing w:afterLines="60" w:after="144" w:line="276" w:lineRule="auto"/>
        <w:ind w:firstLine="567"/>
        <w:rPr>
          <w:szCs w:val="26"/>
          <w:lang w:val="de-DE"/>
        </w:rPr>
      </w:pPr>
      <w:r w:rsidRPr="003B31D0">
        <w:rPr>
          <w:szCs w:val="26"/>
          <w:lang w:val="de-DE"/>
        </w:rPr>
        <w:t xml:space="preserve">1. Mục đích giám sát hoạt động đấu thầu </w:t>
      </w:r>
    </w:p>
    <w:p w14:paraId="392195AF" w14:textId="77777777" w:rsidR="00D15001" w:rsidRPr="003B31D0" w:rsidRDefault="00D15001" w:rsidP="003B31D0">
      <w:pPr>
        <w:widowControl w:val="0"/>
        <w:spacing w:afterLines="60" w:after="144" w:line="276" w:lineRule="auto"/>
        <w:ind w:firstLine="567"/>
        <w:rPr>
          <w:szCs w:val="26"/>
          <w:lang w:val="de-DE"/>
        </w:rPr>
      </w:pPr>
      <w:r w:rsidRPr="003B31D0">
        <w:rPr>
          <w:szCs w:val="26"/>
          <w:lang w:val="de-DE"/>
        </w:rPr>
        <w:t xml:space="preserve">a) Bảo đảm quá trình lựa chọn nhà thầu tuân thủ quy định pháp luật về đấu thầu và pháp luật có liên quan, chỉ đạo của cơ quan cấp trên (nếu có); </w:t>
      </w:r>
    </w:p>
    <w:p w14:paraId="58783217" w14:textId="77777777" w:rsidR="00D15001" w:rsidRPr="003B31D0" w:rsidRDefault="00D15001" w:rsidP="003B31D0">
      <w:pPr>
        <w:widowControl w:val="0"/>
        <w:spacing w:after="0" w:line="276" w:lineRule="auto"/>
        <w:ind w:firstLine="567"/>
        <w:rPr>
          <w:szCs w:val="26"/>
          <w:lang w:val="de-DE"/>
        </w:rPr>
      </w:pPr>
      <w:r w:rsidRPr="003B31D0">
        <w:rPr>
          <w:szCs w:val="26"/>
          <w:lang w:val="de-DE"/>
        </w:rPr>
        <w:t xml:space="preserve">b) Lựa chọn được nhà thầu đáp ứng yêu cầu về tiến độ, chất lượng, hiệu quả để thực hiện gói thầu; </w:t>
      </w:r>
    </w:p>
    <w:p w14:paraId="16267C31" w14:textId="77777777" w:rsidR="00D15001" w:rsidRPr="003B31D0" w:rsidRDefault="00D15001" w:rsidP="003B31D0">
      <w:pPr>
        <w:widowControl w:val="0"/>
        <w:spacing w:after="0" w:line="276" w:lineRule="auto"/>
        <w:ind w:firstLine="567"/>
        <w:rPr>
          <w:szCs w:val="26"/>
          <w:lang w:val="de-DE"/>
        </w:rPr>
      </w:pPr>
      <w:r w:rsidRPr="003B31D0">
        <w:rPr>
          <w:szCs w:val="26"/>
          <w:lang w:val="de-DE"/>
        </w:rPr>
        <w:t>c) Giúp kịp thời phát hiện các tồn tại trong quá trình lựa chọn nhà thầu để cảnh báo và đề ra biện pháp chấn chỉnh;</w:t>
      </w:r>
    </w:p>
    <w:p w14:paraId="5D77237D" w14:textId="77777777" w:rsidR="00D15001" w:rsidRPr="003B31D0" w:rsidRDefault="00D15001" w:rsidP="003B31D0">
      <w:pPr>
        <w:widowControl w:val="0"/>
        <w:spacing w:after="0" w:line="276" w:lineRule="auto"/>
        <w:ind w:firstLine="567"/>
        <w:rPr>
          <w:szCs w:val="26"/>
          <w:lang w:val="de-DE"/>
        </w:rPr>
      </w:pPr>
      <w:r w:rsidRPr="003B31D0">
        <w:rPr>
          <w:szCs w:val="26"/>
          <w:lang w:val="de-DE"/>
        </w:rPr>
        <w:t>d) Thực hiện công khai, minh bạch trong hoạt động đấu thầu;</w:t>
      </w:r>
    </w:p>
    <w:p w14:paraId="3E995B63" w14:textId="77777777" w:rsidR="00D15001" w:rsidRPr="003B31D0" w:rsidRDefault="00D15001" w:rsidP="003B31D0">
      <w:pPr>
        <w:widowControl w:val="0"/>
        <w:spacing w:after="0" w:line="276" w:lineRule="auto"/>
        <w:ind w:firstLine="567"/>
        <w:rPr>
          <w:szCs w:val="26"/>
          <w:lang w:val="de-DE"/>
        </w:rPr>
      </w:pPr>
      <w:r w:rsidRPr="003B31D0">
        <w:rPr>
          <w:szCs w:val="26"/>
          <w:lang w:val="de-DE"/>
        </w:rPr>
        <w:t>đ) Nâng cao trách nhiệm của chủ đầu tư trong việc chấp hành các quy định của pháp luật về đấu thầu.</w:t>
      </w:r>
    </w:p>
    <w:p w14:paraId="1C53AACD" w14:textId="77777777" w:rsidR="00D15001" w:rsidRPr="003B31D0" w:rsidRDefault="00D15001" w:rsidP="003B31D0">
      <w:pPr>
        <w:widowControl w:val="0"/>
        <w:spacing w:after="0" w:line="276" w:lineRule="auto"/>
        <w:ind w:firstLine="567"/>
        <w:rPr>
          <w:szCs w:val="26"/>
          <w:lang w:val="de-DE"/>
        </w:rPr>
      </w:pPr>
      <w:r w:rsidRPr="003B31D0">
        <w:rPr>
          <w:szCs w:val="26"/>
          <w:lang w:val="de-DE"/>
        </w:rPr>
        <w:t xml:space="preserve">2. Nội dung giám sát hoạt động đấu thầu </w:t>
      </w:r>
    </w:p>
    <w:p w14:paraId="50CC3909" w14:textId="77777777" w:rsidR="00D15001" w:rsidRPr="003B31D0" w:rsidRDefault="00D15001" w:rsidP="003B31D0">
      <w:pPr>
        <w:widowControl w:val="0"/>
        <w:spacing w:after="0" w:line="276" w:lineRule="auto"/>
        <w:ind w:firstLine="567"/>
        <w:rPr>
          <w:szCs w:val="26"/>
          <w:lang w:val="de-DE"/>
        </w:rPr>
      </w:pPr>
      <w:r w:rsidRPr="003B31D0">
        <w:rPr>
          <w:szCs w:val="26"/>
          <w:lang w:val="de-DE"/>
        </w:rPr>
        <w:t xml:space="preserve">Giám sát hoạt động đấu thầu được thực hiện đối với một hoặc các nội dung quy định tại điểm đ khoản 3 Điều 86 của Luật Đấu thầu, bao gồm: </w:t>
      </w:r>
    </w:p>
    <w:p w14:paraId="45B501CF" w14:textId="77777777" w:rsidR="00D15001" w:rsidRPr="003B31D0" w:rsidRDefault="00D15001" w:rsidP="003B31D0">
      <w:pPr>
        <w:widowControl w:val="0"/>
        <w:spacing w:after="0" w:line="276" w:lineRule="auto"/>
        <w:ind w:firstLine="567"/>
        <w:rPr>
          <w:szCs w:val="26"/>
          <w:lang w:val="de-DE"/>
        </w:rPr>
      </w:pPr>
      <w:r w:rsidRPr="003B31D0">
        <w:rPr>
          <w:szCs w:val="26"/>
          <w:lang w:val="de-DE"/>
        </w:rPr>
        <w:t>a) Việc tuân thủ quy định của pháp luật về đấu thầu trong lập, thẩm định (nếu có), phê duyệt các nội dung trong quá trình tổ chức lựa chọn nhà thầu;</w:t>
      </w:r>
    </w:p>
    <w:p w14:paraId="4C133F7C" w14:textId="77777777" w:rsidR="00D15001" w:rsidRPr="003B31D0" w:rsidRDefault="00D15001" w:rsidP="003B31D0">
      <w:pPr>
        <w:widowControl w:val="0"/>
        <w:spacing w:after="0" w:line="276" w:lineRule="auto"/>
        <w:ind w:firstLine="567"/>
        <w:rPr>
          <w:szCs w:val="26"/>
          <w:lang w:val="de-DE"/>
        </w:rPr>
      </w:pPr>
      <w:r w:rsidRPr="003B31D0">
        <w:rPr>
          <w:szCs w:val="26"/>
          <w:lang w:val="de-DE"/>
        </w:rPr>
        <w:t>b) Việc đáp ứng thời gian tổ chức lựa chọn nhà thầu theo kế hoạch lựa chọn nhà thầu được duyệt; công khai thông tin trong đấu thầu;</w:t>
      </w:r>
    </w:p>
    <w:p w14:paraId="1977575C" w14:textId="77777777" w:rsidR="00D15001" w:rsidRPr="003B31D0" w:rsidRDefault="00D15001" w:rsidP="003B31D0">
      <w:pPr>
        <w:widowControl w:val="0"/>
        <w:spacing w:after="0" w:line="276" w:lineRule="auto"/>
        <w:ind w:firstLine="567"/>
        <w:rPr>
          <w:szCs w:val="26"/>
          <w:lang w:val="de-DE"/>
        </w:rPr>
      </w:pPr>
      <w:r w:rsidRPr="003B31D0">
        <w:rPr>
          <w:szCs w:val="26"/>
          <w:lang w:val="de-DE"/>
        </w:rPr>
        <w:t>c) Năng lực của tổ chuyên gia, tổ thẩm định;</w:t>
      </w:r>
    </w:p>
    <w:p w14:paraId="125F19B3" w14:textId="77777777" w:rsidR="00D15001" w:rsidRPr="003B31D0" w:rsidRDefault="00D15001" w:rsidP="003B31D0">
      <w:pPr>
        <w:widowControl w:val="0"/>
        <w:spacing w:after="0" w:line="276" w:lineRule="auto"/>
        <w:ind w:firstLine="567"/>
        <w:rPr>
          <w:szCs w:val="26"/>
          <w:lang w:val="de-DE"/>
        </w:rPr>
      </w:pPr>
      <w:r w:rsidRPr="003B31D0">
        <w:rPr>
          <w:szCs w:val="26"/>
          <w:lang w:val="de-DE"/>
        </w:rPr>
        <w:t xml:space="preserve">d) Việc tuân thủ quy định pháp luật về đấu thầu và pháp luật có liên quan về tiêu chuẩn đánh giá trong hồ sơ mời sơ tuyển, hồ sơ mời quan tâm, hồ sơ mời thầu, hồ sơ yêu cầu; </w:t>
      </w:r>
    </w:p>
    <w:p w14:paraId="6569A11F" w14:textId="77777777" w:rsidR="00D15001" w:rsidRPr="003B31D0" w:rsidRDefault="00D15001" w:rsidP="003B31D0">
      <w:pPr>
        <w:widowControl w:val="0"/>
        <w:spacing w:after="0" w:line="276" w:lineRule="auto"/>
        <w:ind w:firstLine="567"/>
        <w:rPr>
          <w:szCs w:val="26"/>
          <w:lang w:val="de-DE"/>
        </w:rPr>
      </w:pPr>
      <w:r w:rsidRPr="003B31D0">
        <w:rPr>
          <w:szCs w:val="26"/>
          <w:lang w:val="de-DE"/>
        </w:rPr>
        <w:t>đ) Quá trình đánh giá hồ sơ dự sơ tuyển, hồ sơ quan tâm, hồ sơ dự thầu, hồ sơ đề xuất của tổ chuyên gia;</w:t>
      </w:r>
    </w:p>
    <w:p w14:paraId="20570BD7" w14:textId="77777777" w:rsidR="00D15001" w:rsidRPr="003B31D0" w:rsidRDefault="00D15001" w:rsidP="003B31D0">
      <w:pPr>
        <w:widowControl w:val="0"/>
        <w:spacing w:after="0" w:line="276" w:lineRule="auto"/>
        <w:ind w:firstLine="567"/>
        <w:rPr>
          <w:szCs w:val="26"/>
          <w:lang w:val="de-DE"/>
        </w:rPr>
      </w:pPr>
      <w:r w:rsidRPr="003B31D0">
        <w:rPr>
          <w:szCs w:val="26"/>
          <w:lang w:val="de-DE"/>
        </w:rPr>
        <w:t xml:space="preserve">e) Việc làm rõ hồ sơ mời sơ tuyển, hồ sơ mời quan tâm, hồ sơ mời thầu, hồ sơ yêu cầu, hồ sơ dự sơ tuyển, hồ sơ quan tâm, hồ sơ dự thầu, hồ sơ đề xuất; </w:t>
      </w:r>
    </w:p>
    <w:p w14:paraId="466DE7F5" w14:textId="77777777" w:rsidR="00D15001" w:rsidRPr="003B31D0" w:rsidRDefault="00D15001" w:rsidP="003B31D0">
      <w:pPr>
        <w:widowControl w:val="0"/>
        <w:spacing w:after="0" w:line="276" w:lineRule="auto"/>
        <w:ind w:firstLine="567"/>
        <w:rPr>
          <w:szCs w:val="26"/>
          <w:lang w:val="de-DE"/>
        </w:rPr>
      </w:pPr>
      <w:r w:rsidRPr="003B31D0">
        <w:rPr>
          <w:szCs w:val="26"/>
          <w:lang w:val="de-DE"/>
        </w:rPr>
        <w:t xml:space="preserve">g) Giải quyết kiến nghị trong đấu thầu của chủ đầu tư;  </w:t>
      </w:r>
    </w:p>
    <w:p w14:paraId="01688C55" w14:textId="77777777" w:rsidR="00D15001" w:rsidRPr="003B31D0" w:rsidRDefault="00D15001" w:rsidP="003B31D0">
      <w:pPr>
        <w:widowControl w:val="0"/>
        <w:spacing w:after="0" w:line="276" w:lineRule="auto"/>
        <w:ind w:firstLine="567"/>
        <w:rPr>
          <w:szCs w:val="26"/>
          <w:lang w:val="de-DE"/>
        </w:rPr>
      </w:pPr>
      <w:r w:rsidRPr="003B31D0">
        <w:rPr>
          <w:szCs w:val="26"/>
          <w:lang w:val="de-DE"/>
        </w:rPr>
        <w:t>h) Việc đáp ứng về tiến độ, chất lượng của nhà thầu theo hợp đồng đã ký;</w:t>
      </w:r>
    </w:p>
    <w:p w14:paraId="22DC42B1" w14:textId="77777777" w:rsidR="00D15001" w:rsidRPr="003B31D0" w:rsidRDefault="00D15001" w:rsidP="003B31D0">
      <w:pPr>
        <w:widowControl w:val="0"/>
        <w:spacing w:after="0" w:line="276" w:lineRule="auto"/>
        <w:ind w:firstLine="567"/>
        <w:rPr>
          <w:rFonts w:cs="Times New Roman"/>
          <w:szCs w:val="26"/>
          <w:lang w:val="de-DE"/>
        </w:rPr>
      </w:pPr>
      <w:r w:rsidRPr="003B31D0">
        <w:rPr>
          <w:szCs w:val="26"/>
          <w:lang w:val="de-DE"/>
        </w:rPr>
        <w:t>i) Các nội dung cần thiết khác để đảm bảo lựa chọn nhà thầu, thực hiện hợp đồng đáp ứng yêu cầu về chất lượng, tiến độ, hiệu quả.</w:t>
      </w:r>
    </w:p>
    <w:p w14:paraId="76F74169" w14:textId="77777777" w:rsidR="00D15001" w:rsidRPr="003B31D0" w:rsidRDefault="00D15001" w:rsidP="003B31D0">
      <w:pPr>
        <w:widowControl w:val="0"/>
        <w:spacing w:after="0" w:line="276" w:lineRule="auto"/>
        <w:ind w:firstLine="567"/>
        <w:rPr>
          <w:rFonts w:cs="Times New Roman"/>
          <w:szCs w:val="26"/>
          <w:lang w:val="de-DE"/>
        </w:rPr>
      </w:pPr>
      <w:r w:rsidRPr="003B31D0">
        <w:rPr>
          <w:rFonts w:cs="Times New Roman"/>
          <w:szCs w:val="26"/>
          <w:lang w:val="de-DE"/>
        </w:rPr>
        <w:t>3</w:t>
      </w:r>
      <w:r w:rsidRPr="003B31D0">
        <w:rPr>
          <w:rFonts w:cs="Times New Roman"/>
          <w:szCs w:val="26"/>
          <w:lang w:val="vi-VN"/>
        </w:rPr>
        <w:t xml:space="preserve">. </w:t>
      </w:r>
      <w:r w:rsidRPr="003B31D0">
        <w:rPr>
          <w:rFonts w:cs="Times New Roman"/>
          <w:szCs w:val="26"/>
          <w:lang w:val="de-DE"/>
        </w:rPr>
        <w:t>Các trường hợp giám sát hoạt động đấu thầu</w:t>
      </w:r>
    </w:p>
    <w:p w14:paraId="06955EEF" w14:textId="42C565A9" w:rsidR="00D15001" w:rsidRPr="003B31D0" w:rsidRDefault="00D15001" w:rsidP="003B31D0">
      <w:pPr>
        <w:widowControl w:val="0"/>
        <w:spacing w:after="0" w:line="276" w:lineRule="auto"/>
        <w:ind w:firstLine="567"/>
        <w:rPr>
          <w:rFonts w:cs="Times New Roman"/>
          <w:szCs w:val="26"/>
          <w:lang w:val="de-DE"/>
        </w:rPr>
      </w:pPr>
      <w:r w:rsidRPr="003B31D0">
        <w:rPr>
          <w:rFonts w:cs="Times New Roman"/>
          <w:spacing w:val="-4"/>
          <w:szCs w:val="26"/>
          <w:lang w:val="de-DE"/>
        </w:rPr>
        <w:t xml:space="preserve">a) Gói thầu thuộc trường hợp chỉ định thầu quy định tại </w:t>
      </w:r>
      <w:r w:rsidR="003D1851" w:rsidRPr="003B31D0">
        <w:rPr>
          <w:rFonts w:cs="Times New Roman"/>
          <w:szCs w:val="26"/>
          <w:lang w:val="de-DE"/>
        </w:rPr>
        <w:t xml:space="preserve">các điểm </w:t>
      </w:r>
      <w:r w:rsidRPr="003B31D0">
        <w:rPr>
          <w:rFonts w:cs="Times New Roman"/>
          <w:spacing w:val="-4"/>
          <w:szCs w:val="26"/>
          <w:lang w:val="de-DE"/>
        </w:rPr>
        <w:t>a, b, c, e, g khoản 2</w:t>
      </w:r>
      <w:r w:rsidRPr="003B31D0">
        <w:rPr>
          <w:rFonts w:cs="Times New Roman"/>
          <w:szCs w:val="26"/>
          <w:lang w:val="de-DE"/>
        </w:rPr>
        <w:t xml:space="preserve"> và khoản 7 Điều 78 của Nghị định này;</w:t>
      </w:r>
    </w:p>
    <w:p w14:paraId="2B67A368" w14:textId="0D4BE216" w:rsidR="00D15001" w:rsidRPr="003B31D0" w:rsidRDefault="00D15001" w:rsidP="003B31D0">
      <w:pPr>
        <w:widowControl w:val="0"/>
        <w:spacing w:after="0" w:line="276" w:lineRule="auto"/>
        <w:ind w:firstLine="567"/>
        <w:rPr>
          <w:rFonts w:cs="Times New Roman"/>
          <w:szCs w:val="26"/>
          <w:lang w:val="de-DE"/>
        </w:rPr>
      </w:pPr>
      <w:r w:rsidRPr="003B31D0">
        <w:rPr>
          <w:rFonts w:cs="Times New Roman"/>
          <w:szCs w:val="26"/>
          <w:lang w:val="de-DE"/>
        </w:rPr>
        <w:t xml:space="preserve">b) Gói thầu thuộc trường hợp lựa chọn nhà thầu trong trường hợp đặc biệt quy định tại khoản 1, khoản 2, khoản 3 và điểm </w:t>
      </w:r>
      <w:r w:rsidR="002142D9" w:rsidRPr="003B31D0">
        <w:rPr>
          <w:rFonts w:cs="Times New Roman"/>
          <w:szCs w:val="26"/>
          <w:lang w:val="de-DE"/>
        </w:rPr>
        <w:t>u</w:t>
      </w:r>
      <w:r w:rsidRPr="003B31D0">
        <w:rPr>
          <w:rFonts w:cs="Times New Roman"/>
          <w:szCs w:val="26"/>
          <w:lang w:val="de-DE"/>
        </w:rPr>
        <w:t xml:space="preserve"> khoản 4 Điều 84 của Nghị định này;</w:t>
      </w:r>
    </w:p>
    <w:p w14:paraId="41F4A98B" w14:textId="77777777" w:rsidR="00D15001" w:rsidRPr="003B31D0" w:rsidRDefault="00D15001" w:rsidP="003B31D0">
      <w:pPr>
        <w:widowControl w:val="0"/>
        <w:spacing w:afterLines="60" w:after="144" w:line="276" w:lineRule="auto"/>
        <w:ind w:firstLine="567"/>
        <w:rPr>
          <w:rFonts w:cs="Times New Roman"/>
          <w:szCs w:val="26"/>
          <w:lang w:val="de-DE"/>
        </w:rPr>
      </w:pPr>
      <w:r w:rsidRPr="003B31D0">
        <w:rPr>
          <w:rFonts w:cs="Times New Roman"/>
          <w:szCs w:val="26"/>
          <w:lang w:val="de-DE"/>
        </w:rPr>
        <w:t xml:space="preserve">c) Gói thầu cần giám sát theo yêu cầu của cơ quan cấp trên có thẩm quyền; </w:t>
      </w:r>
    </w:p>
    <w:p w14:paraId="62190E63" w14:textId="77777777" w:rsidR="00D15001" w:rsidRPr="003B31D0" w:rsidRDefault="00D15001" w:rsidP="003B31D0">
      <w:pPr>
        <w:widowControl w:val="0"/>
        <w:spacing w:after="0" w:line="276" w:lineRule="auto"/>
        <w:ind w:firstLine="567"/>
        <w:rPr>
          <w:rFonts w:cs="Times New Roman"/>
          <w:szCs w:val="26"/>
          <w:lang w:val="de-DE"/>
        </w:rPr>
      </w:pPr>
      <w:r w:rsidRPr="003B31D0">
        <w:rPr>
          <w:rFonts w:cs="Times New Roman"/>
          <w:szCs w:val="26"/>
          <w:lang w:val="de-DE"/>
        </w:rPr>
        <w:t>d) Gói thầu có kiến nghị, phản ánh về việc nhà thầu thực hiện gói thầu không bảo đảm yêu cầu về chất lượng, tiến độ;</w:t>
      </w:r>
    </w:p>
    <w:p w14:paraId="7649E472" w14:textId="3E005975" w:rsidR="00D15001" w:rsidRPr="003B31D0" w:rsidRDefault="00D15001" w:rsidP="003B31D0">
      <w:pPr>
        <w:widowControl w:val="0"/>
        <w:spacing w:after="0" w:line="276" w:lineRule="auto"/>
        <w:ind w:firstLine="567"/>
        <w:rPr>
          <w:rFonts w:cs="Times New Roman"/>
          <w:szCs w:val="26"/>
          <w:lang w:val="de-DE"/>
        </w:rPr>
      </w:pPr>
      <w:r w:rsidRPr="003B31D0">
        <w:rPr>
          <w:rFonts w:cs="Times New Roman"/>
          <w:szCs w:val="26"/>
          <w:lang w:val="de-DE"/>
        </w:rPr>
        <w:t xml:space="preserve">đ) Gói thầu không thuộc trường hợp quy </w:t>
      </w:r>
      <w:r w:rsidR="003D1851" w:rsidRPr="003B31D0">
        <w:rPr>
          <w:rFonts w:cs="Times New Roman"/>
          <w:szCs w:val="26"/>
          <w:lang w:val="de-DE"/>
        </w:rPr>
        <w:t xml:space="preserve">định tại các </w:t>
      </w:r>
      <w:r w:rsidRPr="003B31D0">
        <w:rPr>
          <w:rFonts w:cs="Times New Roman"/>
          <w:szCs w:val="26"/>
          <w:lang w:val="de-DE"/>
        </w:rPr>
        <w:t xml:space="preserve">điểm a, b, c và d khoản này nhưng người có thẩm quyền quyết định thực hiện giám sát (nếu cần thiết).  </w:t>
      </w:r>
    </w:p>
    <w:p w14:paraId="0BCDEC9E" w14:textId="77777777"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de-DE"/>
        </w:rPr>
        <w:t>4</w:t>
      </w:r>
      <w:r w:rsidRPr="003B31D0">
        <w:rPr>
          <w:rFonts w:cs="Times New Roman"/>
          <w:szCs w:val="26"/>
          <w:lang w:val="vi-VN"/>
        </w:rPr>
        <w:t>. Trình tự, thủ tục giám sát hoạt động đấu thầu</w:t>
      </w:r>
    </w:p>
    <w:p w14:paraId="75FB1EF8" w14:textId="4B85A0DA" w:rsidR="00D15001" w:rsidRPr="003B31D0" w:rsidRDefault="00D15001" w:rsidP="003B31D0">
      <w:pPr>
        <w:widowControl w:val="0"/>
        <w:spacing w:after="0" w:line="276" w:lineRule="auto"/>
        <w:ind w:firstLine="567"/>
        <w:rPr>
          <w:rFonts w:cs="Times New Roman"/>
          <w:strike/>
          <w:szCs w:val="26"/>
          <w:lang w:val="vi-VN"/>
        </w:rPr>
      </w:pPr>
      <w:r w:rsidRPr="003B31D0">
        <w:rPr>
          <w:rFonts w:cs="Times New Roman"/>
          <w:szCs w:val="26"/>
          <w:lang w:val="vi-VN"/>
        </w:rPr>
        <w:t>a) Chuẩn bị giám sát: sau khi dự án hoặc kế hoạch lựa chọn nhà thầu được phê duyệt hoặc theo yêu cầu của cơ quan cấp trên có thẩm quyền, người có thẩm quyền giao cơ quan, đơn vị thực hiện giám sát hoạt động đấu thầu và thông báo bằng văn bản đến chủ đầu tư về gói thầu cần giám sát, nội dung giám sát và thông tin của cơ quan, đơn vị thực hiện giám sát</w:t>
      </w:r>
      <w:r w:rsidR="003D1851" w:rsidRPr="003B31D0">
        <w:rPr>
          <w:rFonts w:cs="Times New Roman"/>
          <w:szCs w:val="26"/>
          <w:lang w:val="vi-VN"/>
        </w:rPr>
        <w:t>;</w:t>
      </w:r>
    </w:p>
    <w:p w14:paraId="3DE00B6D" w14:textId="1A76D63A"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b) Thực hiện giám sát: Cơ quan, đơn vị thực hiện giám sát cử cá nhân tham gia giám sát trực tiếp gói thầu theo các nội dung giám sát hoặc yêu cầu chủ đầu tư báo cáo bằng văn bản về các nội dung giám sát và cung cấp hồ sơ, tài liệu có liên quan đến cơ quan, đơn vị thực hiện giám sát theo tiến độ gói thầu</w:t>
      </w:r>
      <w:r w:rsidR="003D1851" w:rsidRPr="003B31D0">
        <w:rPr>
          <w:rFonts w:cs="Times New Roman"/>
          <w:szCs w:val="26"/>
          <w:lang w:val="vi-VN"/>
        </w:rPr>
        <w:t>;</w:t>
      </w:r>
    </w:p>
    <w:p w14:paraId="57232DD6" w14:textId="2F2756A8"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c) Báo cáo kết quả giám sát: cơ quan, đơn vị thực hiện giám sát thường xuyên báo cáo bằng văn bản đến người có thẩm quyền về kết quả giám sát. Trường hợp phát hiện hành vi, nội dung không phù hợp với quy định pháp luật về đấu thầu, pháp luật có liên quan, cơ quan, đơn vị thực hiện giám sát phải đề xuất người có thẩm quyền về biện pháp xử lý, bảo đảm tiến độ, hiệu quả của gói thầu.</w:t>
      </w:r>
    </w:p>
    <w:p w14:paraId="7BA25164" w14:textId="77777777"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5. Trách nhiệm của cơ quan, đơn vị thực hiện giám sát hoạt động đấu thầu:</w:t>
      </w:r>
    </w:p>
    <w:p w14:paraId="1D1963B0" w14:textId="77777777"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a) Trung thực, khách quan; không gây phiền hà cho chủ đầu tư, tổ chuyên gia, tổ thẩm định trong quá trình giám sát;</w:t>
      </w:r>
    </w:p>
    <w:p w14:paraId="7212223D" w14:textId="77777777"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b) Yêu cầu chủ đầu tư, tổ chuyên gia, tổ thẩm định cung cấp hồ sơ, tài liệu liên quan phục vụ quá trình giám sát;</w:t>
      </w:r>
    </w:p>
    <w:p w14:paraId="3CB86D0E" w14:textId="77777777"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c) Tiếp nhận thông tin phản ánh của nhà thầu và các tổ chức, cá nhân liên quan đến quá trình lựa chọn nhà thầu của gói thầu đang thực hiện giám sát;</w:t>
      </w:r>
    </w:p>
    <w:p w14:paraId="0A3C8556" w14:textId="77777777"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d) Bảo mật thông tin theo quy định của pháp luật;</w:t>
      </w:r>
    </w:p>
    <w:p w14:paraId="4ED3E026" w14:textId="77777777"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đ) Chịu trách nhiệm về kết quả giám sát;</w:t>
      </w:r>
    </w:p>
    <w:p w14:paraId="314AFC94" w14:textId="77777777"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e) Thực hiện các trách nhiệm khác theo quy định của pháp luật về đấu thầu và pháp luật khác có liên quan.</w:t>
      </w:r>
    </w:p>
    <w:p w14:paraId="24C88D63" w14:textId="77777777" w:rsidR="00D15001" w:rsidRPr="00EC74DF" w:rsidRDefault="00D15001" w:rsidP="00EC74DF">
      <w:pPr>
        <w:pStyle w:val="Heading2"/>
      </w:pPr>
      <w:r w:rsidRPr="00EC74DF">
        <w:rPr>
          <w:rFonts w:hint="eastAsia"/>
        </w:rPr>
        <w:t>Đ</w:t>
      </w:r>
      <w:r w:rsidRPr="00EC74DF">
        <w:t>iều 132. Gi</w:t>
      </w:r>
      <w:r w:rsidRPr="00EC74DF">
        <w:rPr>
          <w:rFonts w:hint="eastAsia"/>
        </w:rPr>
        <w:t>á</w:t>
      </w:r>
      <w:r w:rsidRPr="00EC74DF">
        <w:t>m s</w:t>
      </w:r>
      <w:r w:rsidRPr="00EC74DF">
        <w:rPr>
          <w:rFonts w:hint="eastAsia"/>
        </w:rPr>
        <w:t>á</w:t>
      </w:r>
      <w:r w:rsidRPr="00EC74DF">
        <w:t>t th</w:t>
      </w:r>
      <w:r w:rsidRPr="00EC74DF">
        <w:rPr>
          <w:rFonts w:hint="eastAsia"/>
        </w:rPr>
        <w:t>ư</w:t>
      </w:r>
      <w:r w:rsidRPr="00EC74DF">
        <w:t>ờng xuy</w:t>
      </w:r>
      <w:r w:rsidRPr="00EC74DF">
        <w:rPr>
          <w:rFonts w:hint="eastAsia"/>
        </w:rPr>
        <w:t>ê</w:t>
      </w:r>
      <w:r w:rsidRPr="00EC74DF">
        <w:t xml:space="preserve">n hoạt </w:t>
      </w:r>
      <w:r w:rsidRPr="00EC74DF">
        <w:rPr>
          <w:rFonts w:hint="eastAsia"/>
        </w:rPr>
        <w:t>đ</w:t>
      </w:r>
      <w:r w:rsidRPr="00EC74DF">
        <w:t xml:space="preserve">ộng </w:t>
      </w:r>
      <w:r w:rsidRPr="00EC74DF">
        <w:rPr>
          <w:rFonts w:hint="eastAsia"/>
        </w:rPr>
        <w:t>đ</w:t>
      </w:r>
      <w:r w:rsidRPr="00EC74DF">
        <w:t>ấu thầu của c</w:t>
      </w:r>
      <w:r w:rsidRPr="00EC74DF">
        <w:rPr>
          <w:rFonts w:hint="eastAsia"/>
        </w:rPr>
        <w:t>ơ</w:t>
      </w:r>
      <w:r w:rsidRPr="00EC74DF">
        <w:t xml:space="preserve"> quan quản l</w:t>
      </w:r>
      <w:r w:rsidRPr="00EC74DF">
        <w:rPr>
          <w:rFonts w:hint="eastAsia"/>
        </w:rPr>
        <w:t>ý</w:t>
      </w:r>
      <w:r w:rsidRPr="00EC74DF">
        <w:t xml:space="preserve"> nh</w:t>
      </w:r>
      <w:r w:rsidRPr="00EC74DF">
        <w:rPr>
          <w:rFonts w:hint="eastAsia"/>
        </w:rPr>
        <w:t>à</w:t>
      </w:r>
      <w:r w:rsidRPr="00EC74DF">
        <w:t xml:space="preserve"> n</w:t>
      </w:r>
      <w:r w:rsidRPr="00EC74DF">
        <w:rPr>
          <w:rFonts w:hint="eastAsia"/>
        </w:rPr>
        <w:t>ư</w:t>
      </w:r>
      <w:r w:rsidRPr="00EC74DF">
        <w:t xml:space="preserve">ớc về </w:t>
      </w:r>
      <w:r w:rsidRPr="00EC74DF">
        <w:rPr>
          <w:rFonts w:hint="eastAsia"/>
        </w:rPr>
        <w:t>đ</w:t>
      </w:r>
      <w:r w:rsidRPr="00EC74DF">
        <w:t>ấu thầu thuộc bộ, ng</w:t>
      </w:r>
      <w:r w:rsidRPr="00EC74DF">
        <w:rPr>
          <w:rFonts w:hint="eastAsia"/>
        </w:rPr>
        <w:t>à</w:t>
      </w:r>
      <w:r w:rsidRPr="00EC74DF">
        <w:t xml:space="preserve">nh, </w:t>
      </w:r>
      <w:r w:rsidRPr="00EC74DF">
        <w:rPr>
          <w:rFonts w:hint="eastAsia"/>
        </w:rPr>
        <w:t>đ</w:t>
      </w:r>
      <w:r w:rsidRPr="00EC74DF">
        <w:t>ịa ph</w:t>
      </w:r>
      <w:r w:rsidRPr="00EC74DF">
        <w:rPr>
          <w:rFonts w:hint="eastAsia"/>
        </w:rPr>
        <w:t>ươ</w:t>
      </w:r>
      <w:r w:rsidRPr="00EC74DF">
        <w:t>ng</w:t>
      </w:r>
    </w:p>
    <w:p w14:paraId="3CE4DDB7" w14:textId="77777777"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 xml:space="preserve">1. Bộ Tài chính </w:t>
      </w:r>
    </w:p>
    <w:p w14:paraId="331A8BA6" w14:textId="77777777"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a) Giám sát đối với các gói thầu thuộc dự án theo yêu cầu của Thủ tướng Chính phủ;</w:t>
      </w:r>
    </w:p>
    <w:p w14:paraId="1C6C34CD" w14:textId="605F39C2"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 xml:space="preserve">b) Giám sát hoạt động lựa chọn nhà thầu của doanh nghiệp nhà nước </w:t>
      </w:r>
      <w:r w:rsidRPr="003B31D0">
        <w:rPr>
          <w:rFonts w:cs="Times New Roman"/>
          <w:spacing w:val="-4"/>
          <w:szCs w:val="26"/>
          <w:lang w:val="vi-VN"/>
        </w:rPr>
        <w:t>không sử dụng vốn ngân sách nhà nước theo quy định tại điểm d khoản 7 Điều 3</w:t>
      </w:r>
      <w:r w:rsidRPr="003B31D0">
        <w:rPr>
          <w:rFonts w:cs="Times New Roman"/>
          <w:szCs w:val="26"/>
          <w:lang w:val="vi-VN"/>
        </w:rPr>
        <w:t xml:space="preserve"> của Luật Đấu thầu thuộc phạm vi quản lý của Bộ Tài chính</w:t>
      </w:r>
      <w:r w:rsidR="00997BDA" w:rsidRPr="003B31D0">
        <w:rPr>
          <w:rFonts w:cs="Times New Roman"/>
          <w:szCs w:val="26"/>
          <w:lang w:val="vi-VN"/>
        </w:rPr>
        <w:t>;</w:t>
      </w:r>
    </w:p>
    <w:p w14:paraId="7E32599C" w14:textId="77777777"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c) Giám sát hoạt động lựa chọn nhà thầu thông qua các thông tin, dữ liệu được tổng hợp trên Hệ thống mạng đấu thầu quốc gia để đưa ra khuyến nghị các nội dung cần thiết cho bộ, ngành, địa phương, doanh nghiệp nhằm nâng cao hiệu quả công tác đấu thầu.</w:t>
      </w:r>
    </w:p>
    <w:p w14:paraId="6CA4BE44" w14:textId="77777777"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2. Cơ quan quản lý nhà nước về đấu thầu thuộc bộ, ngành, địa phương</w:t>
      </w:r>
    </w:p>
    <w:p w14:paraId="072415A4" w14:textId="342E2FD4"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a) Giám sát thường xuyên hoạt động đấu thầu của chủ đầu tư thuộc đối tượng áp dụng quy định tại Điều 2 của Luật Đấu thầu thuộc phạm vi, trên địa bàn do bộ, ngành, địa phương quản lý</w:t>
      </w:r>
      <w:r w:rsidR="00997BDA" w:rsidRPr="003B31D0">
        <w:rPr>
          <w:rFonts w:cs="Times New Roman"/>
          <w:szCs w:val="26"/>
          <w:lang w:val="vi-VN"/>
        </w:rPr>
        <w:t>;</w:t>
      </w:r>
    </w:p>
    <w:p w14:paraId="0E5EED74" w14:textId="5F60519C" w:rsidR="00D15001" w:rsidRPr="003B31D0" w:rsidRDefault="00D15001" w:rsidP="003B31D0">
      <w:pPr>
        <w:widowControl w:val="0"/>
        <w:spacing w:after="0" w:line="276" w:lineRule="auto"/>
        <w:ind w:firstLine="567"/>
        <w:rPr>
          <w:rFonts w:cs="Times New Roman"/>
          <w:szCs w:val="26"/>
          <w:lang w:val="vi-VN"/>
        </w:rPr>
      </w:pPr>
      <w:r w:rsidRPr="003B31D0">
        <w:rPr>
          <w:rFonts w:cs="Times New Roman"/>
          <w:spacing w:val="-4"/>
          <w:szCs w:val="26"/>
          <w:lang w:val="vi-VN"/>
        </w:rPr>
        <w:t>b) Giám sát hoạt động lựa chọn nhà thầu theo quy định tại điểm d khoản 7</w:t>
      </w:r>
      <w:r w:rsidRPr="003B31D0">
        <w:rPr>
          <w:rFonts w:cs="Times New Roman"/>
          <w:szCs w:val="26"/>
          <w:lang w:val="vi-VN"/>
        </w:rPr>
        <w:t xml:space="preserve"> Điều 3 của Luật Đấu thầu của doanh nghiệp nhà nước không sử dụng vốn ngân sách nhà nước, đơn vị sự nghiệp công lập tự bảo đảm chi thường xuyên và chi đầu tư, đơn vị sự nghiệp công lập tự bảo đảm chi thường xuyên không sử dụng ngân sách nhà nước thuộc phạm vi quản lý</w:t>
      </w:r>
      <w:r w:rsidR="00677A4D" w:rsidRPr="003B31D0">
        <w:rPr>
          <w:rFonts w:cs="Times New Roman"/>
          <w:szCs w:val="26"/>
          <w:lang w:val="vi-VN"/>
        </w:rPr>
        <w:t xml:space="preserve"> của bộ, ngành, địa phương</w:t>
      </w:r>
      <w:r w:rsidRPr="003B31D0">
        <w:rPr>
          <w:rFonts w:cs="Times New Roman"/>
          <w:szCs w:val="26"/>
          <w:lang w:val="vi-VN"/>
        </w:rPr>
        <w:t>.</w:t>
      </w:r>
    </w:p>
    <w:p w14:paraId="6AC82972" w14:textId="77777777"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3. Nội dung giám sát thường xuyên hoạt động đấu thầu</w:t>
      </w:r>
    </w:p>
    <w:p w14:paraId="1BEADDFF" w14:textId="77777777"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 xml:space="preserve">a) Gói thầu có tính chất quan trọng, trọng điểm được áp dụng hình thức chỉ định thầu, lựa chọn nhà thầu trong trường hợp đặc biệt; hàng hóa, dịch vụ thuộc các dự án quan trọng, trọng điểm được áp dụng đặt hàng; </w:t>
      </w:r>
    </w:p>
    <w:p w14:paraId="1C53428D" w14:textId="77777777"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b) Chủ đầu tư không trả lời yêu cầu làm rõ hồ sơ mời thầu, không trả lời kiến nghị về hồ sơ mời thầu, kết quả lựa chọn nhà thầu của nhà thầu; chủ đầu tư có số lượng trung bình nhà thầu tham gia đấu thầu rộng rãi, đấu thầu hạn chế, chào hàng cạnh tranh, chào giá trực tuyến thấp; chủ đầu tư có nhiều gói thầu chỉ có một nhà thầu tham dự; chủ đầu tư có nhiều gói thầu có kiến nghị về hồ sơ mời thầu, kết quả lựa chọn nhà thầu; gói thầu có chất lượng, tiến độ không đảm bảo yêu cầu; gói thầu có dấu hiệu chuyển nhượng thầu; các thông tin khác có liên quan.</w:t>
      </w:r>
    </w:p>
    <w:p w14:paraId="412CD691" w14:textId="77777777"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4. Trình tự, thủ tục giám sát thường xuyên hoạt động đấu thầu đối với trường hợp quy định tại điểm a khoản 2 Điều này</w:t>
      </w:r>
    </w:p>
    <w:p w14:paraId="70304D1E" w14:textId="390CAFEB"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a) Thông tin về các nội dung quy định tại khoản 3 Điều này được gửi tới cơ quan quản lý nhà nước về đấu thầu thuộc bộ, ngành, địa phương thông qua Hệ thống mạng đấu thầu quốc gia hoặc theo kiến nghị, phản ánh của tổ chức, cá nhân</w:t>
      </w:r>
      <w:r w:rsidR="00997BDA" w:rsidRPr="003B31D0">
        <w:rPr>
          <w:rFonts w:cs="Times New Roman"/>
          <w:szCs w:val="26"/>
          <w:lang w:val="vi-VN"/>
        </w:rPr>
        <w:t>;</w:t>
      </w:r>
    </w:p>
    <w:p w14:paraId="080B6CF1" w14:textId="5629EBFA" w:rsidR="00D15001" w:rsidRPr="003B31D0" w:rsidRDefault="00D15001" w:rsidP="003B31D0">
      <w:pPr>
        <w:widowControl w:val="0"/>
        <w:spacing w:after="0" w:line="276" w:lineRule="auto"/>
        <w:ind w:firstLine="567"/>
        <w:rPr>
          <w:rFonts w:cs="Times New Roman"/>
          <w:szCs w:val="26"/>
          <w:lang w:val="vi-VN"/>
        </w:rPr>
      </w:pPr>
      <w:r w:rsidRPr="003B31D0">
        <w:rPr>
          <w:rFonts w:cs="Times New Roman"/>
          <w:szCs w:val="26"/>
          <w:lang w:val="vi-VN"/>
        </w:rPr>
        <w:t xml:space="preserve"> b) Cơ quan quản lý nhà nước về đấu thầu thuộc bộ, ngành, địa phương có trách nhiệm theo dõi, tổng hợp các thông tin theo quy định tại điểm a khoản này để yêu cầu chủ đầu tư báo cáo hoặc đề xuất các cơ quan có thẩm quyền đưa ra biện pháp xử lý kịp thời, bảo đảm tiến độ, chất lượng, hiệu quả thực hiện gói thầu, dự án</w:t>
      </w:r>
      <w:r w:rsidR="00997BDA" w:rsidRPr="003B31D0">
        <w:rPr>
          <w:rFonts w:cs="Times New Roman"/>
          <w:szCs w:val="26"/>
          <w:lang w:val="vi-VN"/>
        </w:rPr>
        <w:t>;</w:t>
      </w:r>
    </w:p>
    <w:p w14:paraId="395F028A" w14:textId="77777777" w:rsidR="00D15001" w:rsidRPr="003B31D0" w:rsidRDefault="00D15001" w:rsidP="003B31D0">
      <w:pPr>
        <w:widowControl w:val="0"/>
        <w:spacing w:afterLines="60" w:after="144" w:line="276" w:lineRule="auto"/>
        <w:ind w:firstLine="567"/>
        <w:rPr>
          <w:rFonts w:cs="Times New Roman"/>
          <w:szCs w:val="26"/>
          <w:lang w:val="vi-VN"/>
        </w:rPr>
      </w:pPr>
      <w:r w:rsidRPr="003B31D0">
        <w:rPr>
          <w:rFonts w:cs="Times New Roman"/>
          <w:szCs w:val="26"/>
          <w:lang w:val="vi-VN"/>
        </w:rPr>
        <w:t xml:space="preserve">c) Trường hợp phát hiện tổ chức, cá nhân có hành vi vi phạm, cơ quan quản lý nhà nước về đấu thầu thuộc bộ, ngành, địa phương có trách nhiệm </w:t>
      </w:r>
      <w:r w:rsidRPr="003B31D0">
        <w:rPr>
          <w:rFonts w:cs="Times New Roman"/>
          <w:bCs/>
          <w:iCs/>
          <w:szCs w:val="26"/>
          <w:lang w:val="vi-VN"/>
        </w:rPr>
        <w:t>yêu cầu chủ đầu tư, người có thẩm quyền xem xét, xử lý tổ chức, cá nhân có hành vi vi phạm và</w:t>
      </w:r>
      <w:r w:rsidRPr="003B31D0">
        <w:rPr>
          <w:rFonts w:cs="Times New Roman"/>
          <w:szCs w:val="26"/>
          <w:lang w:val="vi-VN"/>
        </w:rPr>
        <w:t xml:space="preserve"> có văn bản </w:t>
      </w:r>
      <w:r w:rsidRPr="003B31D0">
        <w:rPr>
          <w:rFonts w:cs="Times New Roman"/>
          <w:bCs/>
          <w:iCs/>
          <w:szCs w:val="26"/>
          <w:lang w:val="vi-VN"/>
        </w:rPr>
        <w:t>chấn chỉnh hoạt động đấu thầu của cơ quan, tổ chức trên địa bàn, lĩnh vực thuộc phạm vi quản lý.</w:t>
      </w:r>
    </w:p>
    <w:p w14:paraId="0CF12953" w14:textId="77777777" w:rsidR="00D15001" w:rsidRPr="003B31D0" w:rsidRDefault="00D15001" w:rsidP="003B31D0">
      <w:pPr>
        <w:widowControl w:val="0"/>
        <w:spacing w:afterLines="60" w:after="144" w:line="276" w:lineRule="auto"/>
        <w:ind w:firstLine="567"/>
        <w:rPr>
          <w:rFonts w:cs="Times New Roman"/>
          <w:szCs w:val="26"/>
          <w:lang w:val="vi-VN"/>
        </w:rPr>
      </w:pPr>
      <w:r w:rsidRPr="003B31D0">
        <w:rPr>
          <w:rFonts w:cs="Times New Roman"/>
          <w:szCs w:val="26"/>
          <w:lang w:val="vi-VN"/>
        </w:rPr>
        <w:t>5. Trình tự, thủ tục giám sát thường xuyên hoạt động đấu thầu đối với trường hợp quy định tại điểm b khoản 1 và điểm b khoản 2 Điều này</w:t>
      </w:r>
    </w:p>
    <w:p w14:paraId="1ACB09AE" w14:textId="64174828" w:rsidR="00D15001" w:rsidRPr="003B31D0" w:rsidRDefault="00D15001" w:rsidP="003B31D0">
      <w:pPr>
        <w:widowControl w:val="0"/>
        <w:spacing w:afterLines="60" w:after="144" w:line="276" w:lineRule="auto"/>
        <w:ind w:firstLine="567"/>
        <w:rPr>
          <w:rFonts w:cs="Times New Roman"/>
          <w:szCs w:val="26"/>
          <w:lang w:val="vi-VN"/>
        </w:rPr>
      </w:pPr>
      <w:r w:rsidRPr="003B31D0">
        <w:rPr>
          <w:rFonts w:cs="Times New Roman"/>
          <w:szCs w:val="26"/>
          <w:lang w:val="vi-VN"/>
        </w:rPr>
        <w:t>a) Định kỳ hằng quý, doanh nghiệp nhà nước không sử dụng vốn ngân sách nhà nước, đơn vị sự nghiệp công lập tự bảo đảm chi thường xuyên và chi đầu tư, đơn vị sự nghiệp công lập tự bảo đảm chi thường xuyên báo cáo bằng văn bản đến Bộ Tài chính, cơ quan quản lý nhà nước về đấu thầu thuộc bộ, ngành, địa phương về các nội dung quy định tại khoản 3 Điều này</w:t>
      </w:r>
      <w:r w:rsidR="00997BDA" w:rsidRPr="003B31D0">
        <w:rPr>
          <w:rFonts w:cs="Times New Roman"/>
          <w:szCs w:val="26"/>
          <w:lang w:val="vi-VN"/>
        </w:rPr>
        <w:t>;</w:t>
      </w:r>
    </w:p>
    <w:p w14:paraId="7A3F1859" w14:textId="3FE83AD7" w:rsidR="00D15001" w:rsidRPr="003B31D0" w:rsidRDefault="00D15001" w:rsidP="003B31D0">
      <w:pPr>
        <w:widowControl w:val="0"/>
        <w:spacing w:afterLines="60" w:after="144" w:line="276" w:lineRule="auto"/>
        <w:ind w:firstLine="567"/>
        <w:rPr>
          <w:rFonts w:cs="Times New Roman"/>
          <w:szCs w:val="26"/>
          <w:lang w:val="vi-VN"/>
        </w:rPr>
      </w:pPr>
      <w:r w:rsidRPr="003B31D0">
        <w:rPr>
          <w:rFonts w:cs="Times New Roman"/>
          <w:szCs w:val="26"/>
          <w:lang w:val="vi-VN"/>
        </w:rPr>
        <w:t>b) Bộ Tài chính, cơ quan quản lý nhà nước về đấu thầu thuộc bộ, ngành, địa phương có trách nhiệm theo dõi, tổng hợp các thông tin theo quy định tại điểm a khoản này để yêu cầu doanh nghiệp nhà nước, đơn vị sự nghiệp công lập tự bảo đảm chi thường xuyên và chi đầu tư, đơn vị sự nghiệp công lập tự bảo đảm chi thường xuyên đưa ra biện pháp xử lý kịp thời, bảo đảm tiến độ, chất lượng, hiệu quả thực hiện gói thầu, dự án</w:t>
      </w:r>
      <w:r w:rsidR="00997BDA" w:rsidRPr="003B31D0">
        <w:rPr>
          <w:rFonts w:cs="Times New Roman"/>
          <w:szCs w:val="26"/>
          <w:lang w:val="vi-VN"/>
        </w:rPr>
        <w:t>;</w:t>
      </w:r>
    </w:p>
    <w:p w14:paraId="5A68FF13" w14:textId="73D6A5BA" w:rsidR="007C4226" w:rsidRPr="003B31D0" w:rsidRDefault="00D15001" w:rsidP="003B31D0">
      <w:pPr>
        <w:widowControl w:val="0"/>
        <w:spacing w:afterLines="60" w:after="144" w:line="276" w:lineRule="auto"/>
        <w:ind w:firstLine="567"/>
        <w:rPr>
          <w:rFonts w:eastAsia="Calibri" w:cs="Times New Roman"/>
          <w:bCs/>
          <w:kern w:val="0"/>
          <w:szCs w:val="26"/>
          <w:lang w:val="vi-VN"/>
        </w:rPr>
      </w:pPr>
      <w:r w:rsidRPr="003B31D0">
        <w:rPr>
          <w:rFonts w:eastAsia="Calibri" w:cs="Times New Roman"/>
          <w:bCs/>
          <w:kern w:val="0"/>
          <w:szCs w:val="26"/>
          <w:lang w:val="vi-VN"/>
        </w:rPr>
        <w:t>c) Trường hợp cần thiết, Bộ Tài chính, cơ quan quản lý nhà nước về đấu thầu thuộc bộ, ngành, địa phương thành lập Đoàn giám sát để thực hiện giám sát hoạt động lựa chọn nhà thầu theo quy định tại điểm d khoản 7 Điều 3 của Luật Đấu thầu của doanh nghiệp nhà nước không sử dụng vốn ngân sách nhà nước, đơn vị sự nghiệp công lập tự bảo đảm chi thường xuyên và chi đầu tư, đơn vị sự nghiệp công lập tự bảo đảm chi thường xuyên không sử dụng ngân sách nhà nước.</w:t>
      </w:r>
      <w:bookmarkEnd w:id="376"/>
    </w:p>
    <w:p w14:paraId="0CA0B3A1" w14:textId="77777777" w:rsidR="00BE0D25" w:rsidRPr="003B31D0" w:rsidRDefault="00BE0D25" w:rsidP="003B31D0">
      <w:pPr>
        <w:widowControl w:val="0"/>
        <w:spacing w:after="0" w:line="276" w:lineRule="auto"/>
        <w:jc w:val="center"/>
        <w:rPr>
          <w:rFonts w:cs="Times New Roman"/>
          <w:bCs/>
          <w:szCs w:val="26"/>
          <w:lang w:val="vi-VN"/>
        </w:rPr>
      </w:pPr>
    </w:p>
    <w:p w14:paraId="01780373" w14:textId="7FCEB410" w:rsidR="001A4B5F" w:rsidRPr="003B31D0" w:rsidRDefault="001A4B5F" w:rsidP="00F11457">
      <w:pPr>
        <w:pStyle w:val="Heading1"/>
      </w:pPr>
      <w:r w:rsidRPr="003B31D0">
        <w:t>Mục 3</w:t>
      </w:r>
      <w:r w:rsidR="000B1210">
        <w:t xml:space="preserve"> </w:t>
      </w:r>
      <w:r w:rsidR="000B1210">
        <w:br w:type="textWrapping" w:clear="all"/>
      </w:r>
      <w:r w:rsidR="00C2416F" w:rsidRPr="003B31D0">
        <w:t>XỬ LÝ VI PHẠM</w:t>
      </w:r>
    </w:p>
    <w:p w14:paraId="2F214B71" w14:textId="77777777" w:rsidR="00BE0D25" w:rsidRPr="003B31D0" w:rsidRDefault="00BE0D25" w:rsidP="003B31D0">
      <w:pPr>
        <w:spacing w:line="276" w:lineRule="auto"/>
        <w:rPr>
          <w:szCs w:val="26"/>
          <w:lang w:val="de-DE"/>
        </w:rPr>
      </w:pPr>
    </w:p>
    <w:p w14:paraId="000EEE24" w14:textId="7127B6E8" w:rsidR="00551846" w:rsidRPr="00EC74DF" w:rsidRDefault="00551846" w:rsidP="00EC74DF">
      <w:pPr>
        <w:pStyle w:val="Heading2"/>
      </w:pPr>
      <w:bookmarkStart w:id="377" w:name="_Toc143810296"/>
      <w:bookmarkStart w:id="378" w:name="_Toc156916770"/>
      <w:bookmarkStart w:id="379" w:name="_Toc140668559"/>
      <w:r w:rsidRPr="00EC74DF">
        <w:rPr>
          <w:rFonts w:hint="eastAsia"/>
        </w:rPr>
        <w:t>Đ</w:t>
      </w:r>
      <w:r w:rsidRPr="00EC74DF">
        <w:t xml:space="preserve">iều </w:t>
      </w:r>
      <w:r w:rsidR="00A150F4" w:rsidRPr="00EC74DF">
        <w:t>133</w:t>
      </w:r>
      <w:r w:rsidRPr="00EC74DF">
        <w:t xml:space="preserve">. </w:t>
      </w:r>
      <w:r w:rsidR="000E477D" w:rsidRPr="00EC74DF">
        <w:t>Cấm tham gia</w:t>
      </w:r>
      <w:r w:rsidRPr="00EC74DF">
        <w:t xml:space="preserve"> hoạt </w:t>
      </w:r>
      <w:r w:rsidRPr="00EC74DF">
        <w:rPr>
          <w:rFonts w:hint="eastAsia"/>
        </w:rPr>
        <w:t>đ</w:t>
      </w:r>
      <w:r w:rsidRPr="00EC74DF">
        <w:t xml:space="preserve">ộng </w:t>
      </w:r>
      <w:r w:rsidRPr="00EC74DF">
        <w:rPr>
          <w:rFonts w:hint="eastAsia"/>
        </w:rPr>
        <w:t>đ</w:t>
      </w:r>
      <w:r w:rsidRPr="00EC74DF">
        <w:t>ấu thầu</w:t>
      </w:r>
    </w:p>
    <w:p w14:paraId="57D29E5D" w14:textId="4A82740F" w:rsidR="00DD2024" w:rsidRPr="003B31D0" w:rsidRDefault="00DD2024" w:rsidP="003B31D0">
      <w:pPr>
        <w:widowControl w:val="0"/>
        <w:spacing w:afterLines="60" w:after="144" w:line="276" w:lineRule="auto"/>
        <w:ind w:firstLine="567"/>
        <w:rPr>
          <w:rFonts w:cs="Times New Roman"/>
          <w:szCs w:val="26"/>
          <w:lang w:val="vi-VN"/>
        </w:rPr>
      </w:pPr>
      <w:r w:rsidRPr="003B31D0">
        <w:rPr>
          <w:rFonts w:cs="Times New Roman"/>
          <w:szCs w:val="26"/>
          <w:lang w:val="vi-VN"/>
        </w:rPr>
        <w:t xml:space="preserve">1. Thời gian cấm tham gia hoạt động đấu thầu đối với tổ chức, cá nhân có </w:t>
      </w:r>
      <w:r w:rsidRPr="003B31D0">
        <w:rPr>
          <w:rFonts w:cs="Times New Roman"/>
          <w:spacing w:val="-6"/>
          <w:szCs w:val="26"/>
          <w:lang w:val="vi-VN"/>
        </w:rPr>
        <w:t>hành vi vi phạm</w:t>
      </w:r>
      <w:r w:rsidR="00363227" w:rsidRPr="003B31D0">
        <w:rPr>
          <w:rFonts w:cs="Times New Roman"/>
          <w:spacing w:val="-6"/>
          <w:szCs w:val="26"/>
          <w:lang w:val="vi-VN"/>
        </w:rPr>
        <w:t xml:space="preserve">, bao gồm cả cá nhân thuộc chủ đầu tư, </w:t>
      </w:r>
      <w:r w:rsidR="006475AE" w:rsidRPr="003B31D0">
        <w:rPr>
          <w:rFonts w:cs="Times New Roman"/>
          <w:spacing w:val="-6"/>
          <w:szCs w:val="26"/>
          <w:lang w:val="vi-VN"/>
        </w:rPr>
        <w:t>tổ chuyên gia</w:t>
      </w:r>
      <w:r w:rsidR="00D61183" w:rsidRPr="003B31D0">
        <w:rPr>
          <w:rFonts w:cs="Times New Roman"/>
          <w:spacing w:val="-6"/>
          <w:szCs w:val="26"/>
          <w:lang w:val="vi-VN"/>
        </w:rPr>
        <w:t>, tổ thẩm định</w:t>
      </w:r>
      <w:r w:rsidRPr="003B31D0">
        <w:rPr>
          <w:rFonts w:cs="Times New Roman"/>
          <w:spacing w:val="-6"/>
          <w:szCs w:val="26"/>
          <w:lang w:val="vi-VN"/>
        </w:rPr>
        <w:t>:</w:t>
      </w:r>
      <w:r w:rsidRPr="003B31D0">
        <w:rPr>
          <w:rFonts w:cs="Times New Roman"/>
          <w:szCs w:val="26"/>
          <w:lang w:val="vi-VN"/>
        </w:rPr>
        <w:t xml:space="preserve"> </w:t>
      </w:r>
    </w:p>
    <w:p w14:paraId="461233F9" w14:textId="77777777" w:rsidR="00DD2024" w:rsidRPr="003B31D0" w:rsidRDefault="00DD2024" w:rsidP="003B31D0">
      <w:pPr>
        <w:widowControl w:val="0"/>
        <w:spacing w:afterLines="60" w:after="144" w:line="276" w:lineRule="auto"/>
        <w:ind w:firstLine="567"/>
        <w:rPr>
          <w:rFonts w:cs="Times New Roman"/>
          <w:szCs w:val="26"/>
          <w:lang w:val="vi-VN"/>
        </w:rPr>
      </w:pPr>
      <w:r w:rsidRPr="003B31D0">
        <w:rPr>
          <w:rFonts w:cs="Times New Roman"/>
          <w:szCs w:val="26"/>
          <w:lang w:val="vi-VN"/>
        </w:rPr>
        <w:t>a) Cấm tham gia hoạt động đấu thầu từ 03 năm đến 05 năm đối với một trong các hành vi vi phạm các khoản 1, 2, 4 và điểm a khoản 3 Điều 16 của Luật Đấu thầu;</w:t>
      </w:r>
    </w:p>
    <w:p w14:paraId="4360A4EF" w14:textId="00355E14" w:rsidR="00DD2024" w:rsidRPr="003B31D0" w:rsidRDefault="00DD2024" w:rsidP="003B31D0">
      <w:pPr>
        <w:widowControl w:val="0"/>
        <w:spacing w:afterLines="60" w:after="144" w:line="276" w:lineRule="auto"/>
        <w:ind w:firstLine="567"/>
        <w:rPr>
          <w:rFonts w:cs="Times New Roman"/>
          <w:szCs w:val="26"/>
          <w:lang w:val="vi-VN"/>
        </w:rPr>
      </w:pPr>
      <w:r w:rsidRPr="003B31D0">
        <w:rPr>
          <w:rFonts w:cs="Times New Roman"/>
          <w:szCs w:val="26"/>
          <w:lang w:val="vi-VN"/>
        </w:rPr>
        <w:t xml:space="preserve">b) Cấm tham gia hoạt động đấu thầu từ 01 năm đến 03 năm đối với một </w:t>
      </w:r>
      <w:r w:rsidRPr="003B31D0">
        <w:rPr>
          <w:rFonts w:cs="Times New Roman"/>
          <w:spacing w:val="-6"/>
          <w:szCs w:val="26"/>
          <w:lang w:val="vi-VN"/>
        </w:rPr>
        <w:t>trong các hành vi vi phạm điểm b, điểm c khoản 3; khoản 5; điểm g, i</w:t>
      </w:r>
      <w:r w:rsidR="00552692" w:rsidRPr="003B31D0">
        <w:rPr>
          <w:rFonts w:cs="Times New Roman"/>
          <w:spacing w:val="-6"/>
          <w:szCs w:val="26"/>
          <w:lang w:val="vi-VN"/>
        </w:rPr>
        <w:t xml:space="preserve"> và</w:t>
      </w:r>
      <w:r w:rsidRPr="003B31D0">
        <w:rPr>
          <w:rFonts w:cs="Times New Roman"/>
          <w:spacing w:val="-6"/>
          <w:szCs w:val="26"/>
          <w:lang w:val="vi-VN"/>
        </w:rPr>
        <w:t xml:space="preserve"> l khoản 6</w:t>
      </w:r>
      <w:r w:rsidRPr="003B31D0">
        <w:rPr>
          <w:rFonts w:cs="Times New Roman"/>
          <w:szCs w:val="26"/>
          <w:lang w:val="vi-VN"/>
        </w:rPr>
        <w:t>; khoản 8; khoản 9 Điều 16 của Luật Đấu thầu;</w:t>
      </w:r>
    </w:p>
    <w:p w14:paraId="6DA4379E" w14:textId="77777777" w:rsidR="00DD2024" w:rsidRPr="003B31D0" w:rsidRDefault="00DD2024" w:rsidP="003B31D0">
      <w:pPr>
        <w:widowControl w:val="0"/>
        <w:spacing w:afterLines="60" w:after="144" w:line="276" w:lineRule="auto"/>
        <w:ind w:firstLine="567"/>
        <w:rPr>
          <w:rFonts w:cs="Times New Roman"/>
          <w:szCs w:val="26"/>
          <w:lang w:val="vi-VN"/>
        </w:rPr>
      </w:pPr>
      <w:r w:rsidRPr="003B31D0">
        <w:rPr>
          <w:rFonts w:cs="Times New Roman"/>
          <w:szCs w:val="26"/>
          <w:lang w:val="vi-VN"/>
        </w:rPr>
        <w:t>c) Cấm tham gia hoạt động đấu thầu từ 06 tháng đến 01 năm đối với một trong các hành vi vi phạm các điểm a, b, c, d, đ, e khoản 6 và khoản 7 Điều 16 của Luật Đấu thầu;</w:t>
      </w:r>
    </w:p>
    <w:p w14:paraId="4FF69D96" w14:textId="77777777" w:rsidR="00AE1B2C" w:rsidRPr="003B31D0" w:rsidRDefault="00AE1B2C" w:rsidP="003B31D0">
      <w:pPr>
        <w:widowControl w:val="0"/>
        <w:spacing w:afterLines="60" w:after="144" w:line="276" w:lineRule="auto"/>
        <w:ind w:firstLine="567"/>
        <w:rPr>
          <w:rFonts w:cs="Times New Roman"/>
          <w:szCs w:val="26"/>
          <w:lang w:val="vi-VN"/>
        </w:rPr>
      </w:pPr>
      <w:r w:rsidRPr="003B31D0">
        <w:rPr>
          <w:rFonts w:cs="Times New Roman"/>
          <w:szCs w:val="26"/>
          <w:lang w:val="vi-VN"/>
        </w:rPr>
        <w:t>Đối với nhà thầu liên danh, việc cấm tham gia hoạt động đấu thầu áp dụng với tất cả thành viên liên danh khi một hoặc một số thành viên liên danh vi phạm quy định tại Điều 16 của Luật Đấu thầu</w:t>
      </w:r>
      <w:r w:rsidR="0010028A" w:rsidRPr="003B31D0">
        <w:rPr>
          <w:rFonts w:cs="Times New Roman"/>
          <w:szCs w:val="26"/>
          <w:lang w:val="vi-VN"/>
        </w:rPr>
        <w:t>, trừ</w:t>
      </w:r>
      <w:r w:rsidRPr="003B31D0">
        <w:rPr>
          <w:rFonts w:cs="Times New Roman"/>
          <w:szCs w:val="26"/>
          <w:lang w:val="vi-VN"/>
        </w:rPr>
        <w:t xml:space="preserve"> trường hợp</w:t>
      </w:r>
      <w:r w:rsidR="0010028A" w:rsidRPr="003B31D0">
        <w:rPr>
          <w:rFonts w:cs="Times New Roman"/>
          <w:szCs w:val="26"/>
          <w:lang w:val="vi-VN"/>
        </w:rPr>
        <w:t>:</w:t>
      </w:r>
      <w:r w:rsidRPr="003B31D0">
        <w:rPr>
          <w:rFonts w:cs="Times New Roman"/>
          <w:szCs w:val="26"/>
          <w:lang w:val="vi-VN"/>
        </w:rPr>
        <w:t xml:space="preserve"> thành viên liên </w:t>
      </w:r>
      <w:r w:rsidRPr="003B31D0">
        <w:rPr>
          <w:rFonts w:cs="Times New Roman"/>
          <w:spacing w:val="-6"/>
          <w:szCs w:val="26"/>
          <w:lang w:val="vi-VN"/>
        </w:rPr>
        <w:t>danh vi phạm quy định tại điểm c khoản 3, khoản 4, các điểm b, c, d, đ khoản 5,</w:t>
      </w:r>
      <w:r w:rsidRPr="003B31D0">
        <w:rPr>
          <w:rFonts w:cs="Times New Roman"/>
          <w:szCs w:val="26"/>
          <w:lang w:val="vi-VN"/>
        </w:rPr>
        <w:t xml:space="preserve"> các điểm a, b, c, d, đ, e, g khoản 6, khoản 7, điểm a, điểm b khoản 8 Điều 16 của Luật </w:t>
      </w:r>
      <w:r w:rsidR="005A57BE" w:rsidRPr="003B31D0">
        <w:rPr>
          <w:rFonts w:cs="Times New Roman"/>
          <w:szCs w:val="26"/>
          <w:lang w:val="vi-VN"/>
        </w:rPr>
        <w:t>Đ</w:t>
      </w:r>
      <w:r w:rsidRPr="003B31D0">
        <w:rPr>
          <w:rFonts w:cs="Times New Roman"/>
          <w:szCs w:val="26"/>
          <w:lang w:val="vi-VN"/>
        </w:rPr>
        <w:t>ấu thầu thì chỉ cấm tham gia hoạt động đấu thầu đối với thành viên đó mà không cấm tham gia hoạt động đấu thầu đối với các thành viên còn lại.</w:t>
      </w:r>
    </w:p>
    <w:p w14:paraId="430860A1" w14:textId="1B7768FB" w:rsidR="00DD2024" w:rsidRPr="003B31D0" w:rsidRDefault="00DD2024" w:rsidP="003B31D0">
      <w:pPr>
        <w:widowControl w:val="0"/>
        <w:spacing w:afterLines="60" w:after="144" w:line="276" w:lineRule="auto"/>
        <w:ind w:firstLine="567"/>
        <w:rPr>
          <w:rFonts w:cs="Times New Roman"/>
          <w:szCs w:val="26"/>
          <w:lang w:val="vi-VN"/>
        </w:rPr>
      </w:pPr>
      <w:r w:rsidRPr="003B31D0">
        <w:rPr>
          <w:rFonts w:cs="Times New Roman"/>
          <w:szCs w:val="26"/>
          <w:lang w:val="vi-VN"/>
        </w:rPr>
        <w:t xml:space="preserve">2. Trường hợp tổ chức, cá nhân có từ 02 hành vi vi phạm trở lên thuộc cùng phạm vi quản lý của người có thẩm quyền và các hành vi này chưa bị </w:t>
      </w:r>
      <w:r w:rsidR="00E76DF4" w:rsidRPr="003B31D0">
        <w:rPr>
          <w:rFonts w:cs="Times New Roman"/>
          <w:szCs w:val="26"/>
          <w:lang w:val="vi-VN"/>
        </w:rPr>
        <w:t xml:space="preserve">cấm tham gia hoạt động đấu thầu </w:t>
      </w:r>
      <w:r w:rsidRPr="003B31D0">
        <w:rPr>
          <w:rFonts w:cs="Times New Roman"/>
          <w:szCs w:val="26"/>
          <w:lang w:val="vi-VN"/>
        </w:rPr>
        <w:t xml:space="preserve">thì người có thẩm quyền ban hành quyết định cấm tham gia hoạt động đấu thầu với thời gian cấm được xác định bằng tổng thời gian cấm </w:t>
      </w:r>
      <w:r w:rsidR="00E76DF4" w:rsidRPr="003B31D0">
        <w:rPr>
          <w:rFonts w:cs="Times New Roman"/>
          <w:szCs w:val="26"/>
          <w:lang w:val="vi-VN"/>
        </w:rPr>
        <w:t xml:space="preserve">của các </w:t>
      </w:r>
      <w:r w:rsidRPr="003B31D0">
        <w:rPr>
          <w:rFonts w:cs="Times New Roman"/>
          <w:szCs w:val="26"/>
          <w:lang w:val="vi-VN"/>
        </w:rPr>
        <w:t xml:space="preserve">hành vi vi phạm nhưng </w:t>
      </w:r>
      <w:r w:rsidR="00E76DF4" w:rsidRPr="003B31D0">
        <w:rPr>
          <w:rFonts w:cs="Times New Roman"/>
          <w:szCs w:val="26"/>
          <w:lang w:val="vi-VN"/>
        </w:rPr>
        <w:t xml:space="preserve">tối đa không </w:t>
      </w:r>
      <w:r w:rsidRPr="003B31D0">
        <w:rPr>
          <w:rFonts w:cs="Times New Roman"/>
          <w:szCs w:val="26"/>
          <w:lang w:val="vi-VN"/>
        </w:rPr>
        <w:t xml:space="preserve">quá 05 năm. </w:t>
      </w:r>
    </w:p>
    <w:p w14:paraId="336FD1DD" w14:textId="2AAF9E55" w:rsidR="00DD2024" w:rsidRPr="003B31D0" w:rsidRDefault="00DD2024" w:rsidP="003B31D0">
      <w:pPr>
        <w:widowControl w:val="0"/>
        <w:spacing w:afterLines="60" w:after="144" w:line="276" w:lineRule="auto"/>
        <w:ind w:firstLine="567"/>
        <w:rPr>
          <w:rFonts w:cs="Times New Roman"/>
          <w:szCs w:val="26"/>
          <w:lang w:val="vi-VN"/>
        </w:rPr>
      </w:pPr>
      <w:r w:rsidRPr="003B31D0">
        <w:rPr>
          <w:rFonts w:cs="Times New Roman"/>
          <w:szCs w:val="26"/>
          <w:lang w:val="vi-VN"/>
        </w:rPr>
        <w:t xml:space="preserve">3. Thời hiệu áp dụng biện pháp cấm tham gia hoạt động đấu thầu quy định tại khoản 1 Điều này là 10 năm tính từ ngày xảy ra hành vi vi phạm. </w:t>
      </w:r>
    </w:p>
    <w:p w14:paraId="63D2C8CD" w14:textId="293AE9F6" w:rsidR="00DD2024" w:rsidRPr="003B31D0" w:rsidRDefault="00DD2024" w:rsidP="003B31D0">
      <w:pPr>
        <w:widowControl w:val="0"/>
        <w:spacing w:afterLines="60" w:after="144" w:line="276" w:lineRule="auto"/>
        <w:ind w:firstLine="567"/>
        <w:rPr>
          <w:rFonts w:cs="Times New Roman"/>
          <w:szCs w:val="26"/>
          <w:lang w:val="vi-VN"/>
        </w:rPr>
      </w:pPr>
      <w:r w:rsidRPr="003B31D0">
        <w:rPr>
          <w:rFonts w:cs="Times New Roman"/>
          <w:szCs w:val="26"/>
          <w:lang w:val="vi-VN"/>
        </w:rPr>
        <w:t>4. Người có thẩm quyền xem xét, ban hành quyết định cấm tham gia hoạt động đấu thầu trong phạm vi quản lý của mình trong thời hạn 15 ngày kể từ ngày nhận được một trong các tài liệu sau:</w:t>
      </w:r>
    </w:p>
    <w:p w14:paraId="286E3F2F" w14:textId="77777777" w:rsidR="00DD2024" w:rsidRPr="003B31D0" w:rsidRDefault="00DD2024" w:rsidP="003B31D0">
      <w:pPr>
        <w:widowControl w:val="0"/>
        <w:spacing w:afterLines="60" w:after="144" w:line="276" w:lineRule="auto"/>
        <w:ind w:firstLine="567"/>
        <w:rPr>
          <w:rFonts w:cs="Times New Roman"/>
          <w:szCs w:val="26"/>
          <w:lang w:val="vi-VN"/>
        </w:rPr>
      </w:pPr>
      <w:r w:rsidRPr="003B31D0">
        <w:rPr>
          <w:rFonts w:cs="Times New Roman"/>
          <w:szCs w:val="26"/>
          <w:lang w:val="vi-VN"/>
        </w:rPr>
        <w:t>a) Văn bản đề nghị của chủ đầu tư kèm theo các tài liệu chứng minh hành vi vi phạm;</w:t>
      </w:r>
    </w:p>
    <w:p w14:paraId="287AB854" w14:textId="77777777" w:rsidR="00DD2024" w:rsidRPr="003B31D0" w:rsidRDefault="00DD2024" w:rsidP="003B31D0">
      <w:pPr>
        <w:widowControl w:val="0"/>
        <w:spacing w:afterLines="60" w:after="144" w:line="276" w:lineRule="auto"/>
        <w:ind w:firstLine="567"/>
        <w:rPr>
          <w:rFonts w:cs="Times New Roman"/>
          <w:szCs w:val="26"/>
          <w:lang w:val="vi-VN"/>
        </w:rPr>
      </w:pPr>
      <w:r w:rsidRPr="003B31D0">
        <w:rPr>
          <w:rFonts w:cs="Times New Roman"/>
          <w:szCs w:val="26"/>
          <w:lang w:val="vi-VN"/>
        </w:rPr>
        <w:t xml:space="preserve">b) Kiến nghị tại kết luận thanh tra của cơ quan thanh tra, kết luận kiểm tra của đoàn kiểm tra, báo cáo kết quả kiểm toán của cơ quan kiểm toán nhà nước; </w:t>
      </w:r>
    </w:p>
    <w:p w14:paraId="06FE4895" w14:textId="4D48A92F" w:rsidR="00DD2024" w:rsidRPr="003B31D0" w:rsidRDefault="00DD2024" w:rsidP="003B31D0">
      <w:pPr>
        <w:widowControl w:val="0"/>
        <w:spacing w:afterLines="60" w:after="144" w:line="276" w:lineRule="auto"/>
        <w:ind w:firstLine="567"/>
        <w:rPr>
          <w:rFonts w:cs="Times New Roman"/>
          <w:szCs w:val="26"/>
          <w:lang w:val="vi-VN"/>
        </w:rPr>
      </w:pPr>
      <w:r w:rsidRPr="003B31D0">
        <w:rPr>
          <w:rFonts w:cs="Times New Roman"/>
          <w:szCs w:val="26"/>
          <w:lang w:val="vi-VN"/>
        </w:rPr>
        <w:t>c) Kết quả giải quyết kiến nghị của Hội đồng giải quyết kiến nghị;</w:t>
      </w:r>
    </w:p>
    <w:p w14:paraId="64333C57" w14:textId="77777777" w:rsidR="00DD2024" w:rsidRPr="003B31D0" w:rsidRDefault="00DD2024" w:rsidP="003B31D0">
      <w:pPr>
        <w:widowControl w:val="0"/>
        <w:spacing w:afterLines="60" w:after="144" w:line="276" w:lineRule="auto"/>
        <w:ind w:firstLine="567"/>
        <w:rPr>
          <w:rFonts w:cs="Times New Roman"/>
          <w:szCs w:val="26"/>
          <w:lang w:val="vi-VN"/>
        </w:rPr>
      </w:pPr>
      <w:r w:rsidRPr="003B31D0">
        <w:rPr>
          <w:rFonts w:cs="Times New Roman"/>
          <w:szCs w:val="26"/>
          <w:lang w:val="vi-VN"/>
        </w:rPr>
        <w:t>d) Các văn bản khác của cơ quan nhà nước có thẩm quyền trong đó xác định hành vi vi phạm.</w:t>
      </w:r>
    </w:p>
    <w:p w14:paraId="1A231EDD" w14:textId="537BDAE5" w:rsidR="00774CFF" w:rsidRPr="003B31D0" w:rsidRDefault="00DD2024" w:rsidP="003B31D0">
      <w:pPr>
        <w:widowControl w:val="0"/>
        <w:spacing w:afterLines="60" w:after="144" w:line="276" w:lineRule="auto"/>
        <w:ind w:firstLine="567"/>
        <w:rPr>
          <w:rFonts w:cs="Times New Roman"/>
          <w:szCs w:val="26"/>
          <w:lang w:val="vi-VN"/>
        </w:rPr>
      </w:pPr>
      <w:r w:rsidRPr="003B31D0">
        <w:rPr>
          <w:rFonts w:cs="Times New Roman"/>
          <w:szCs w:val="26"/>
          <w:lang w:val="vi-VN"/>
        </w:rPr>
        <w:t xml:space="preserve">5. </w:t>
      </w:r>
      <w:r w:rsidR="00774CFF" w:rsidRPr="003B31D0">
        <w:rPr>
          <w:rFonts w:cs="Times New Roman"/>
          <w:szCs w:val="26"/>
          <w:lang w:val="vi-VN"/>
        </w:rPr>
        <w:t xml:space="preserve">Căn cứ 03 quyết định cấm tham gia hoạt động đấu thầu còn hiệu lực của </w:t>
      </w:r>
      <w:r w:rsidR="00485491" w:rsidRPr="003B31D0">
        <w:rPr>
          <w:rFonts w:cs="Times New Roman"/>
          <w:szCs w:val="26"/>
          <w:lang w:val="vi-VN"/>
        </w:rPr>
        <w:t xml:space="preserve">cùng hoặc khác </w:t>
      </w:r>
      <w:r w:rsidR="00774CFF" w:rsidRPr="003B31D0">
        <w:rPr>
          <w:rFonts w:cs="Times New Roman"/>
          <w:szCs w:val="26"/>
          <w:lang w:val="vi-VN"/>
        </w:rPr>
        <w:t>người có thẩm quyền</w:t>
      </w:r>
      <w:r w:rsidR="00F42B90" w:rsidRPr="003B31D0">
        <w:rPr>
          <w:rFonts w:cs="Times New Roman"/>
          <w:szCs w:val="26"/>
          <w:lang w:val="vi-VN"/>
        </w:rPr>
        <w:t xml:space="preserve"> được đăng tải trên Hệ thống mạng đấu thầu quốc gia</w:t>
      </w:r>
      <w:r w:rsidR="00774CFF" w:rsidRPr="003B31D0">
        <w:rPr>
          <w:rFonts w:cs="Times New Roman"/>
          <w:szCs w:val="26"/>
          <w:lang w:val="vi-VN"/>
        </w:rPr>
        <w:t>, Thủ trưởng cơ quan trung ương, Chủ tịch Ủy ban nhân dân cấp tỉnh xem xét, ban hành quyết định cấm tham gia hoạt động đấu thầu trong phạm vi quản lý của bộ, ngành, địa phương trong thời hạn 05 năm đối với tổ chức, cá nhân vi phạm.</w:t>
      </w:r>
    </w:p>
    <w:p w14:paraId="4FCE9C38" w14:textId="05606EE5" w:rsidR="00A84BDD" w:rsidRPr="003B31D0" w:rsidRDefault="00DD2024" w:rsidP="003B31D0">
      <w:pPr>
        <w:widowControl w:val="0"/>
        <w:spacing w:afterLines="60" w:after="144" w:line="276" w:lineRule="auto"/>
        <w:ind w:firstLine="567"/>
        <w:rPr>
          <w:rFonts w:cs="Times New Roman"/>
          <w:szCs w:val="26"/>
          <w:lang w:val="vi-VN"/>
        </w:rPr>
      </w:pPr>
      <w:r w:rsidRPr="003B31D0">
        <w:rPr>
          <w:rFonts w:cs="Times New Roman"/>
          <w:szCs w:val="26"/>
          <w:lang w:val="vi-VN"/>
        </w:rPr>
        <w:t xml:space="preserve">6. </w:t>
      </w:r>
      <w:r w:rsidR="00A84BDD" w:rsidRPr="003B31D0">
        <w:rPr>
          <w:rFonts w:cs="Times New Roman"/>
          <w:szCs w:val="26"/>
          <w:lang w:val="vi-VN"/>
        </w:rPr>
        <w:t xml:space="preserve">Căn cứ 05 quyết định cấm tham gia hoạt động đấu thầu còn hiệu lực của </w:t>
      </w:r>
      <w:r w:rsidR="00F42B90" w:rsidRPr="003B31D0">
        <w:rPr>
          <w:rFonts w:cs="Times New Roman"/>
          <w:szCs w:val="26"/>
          <w:lang w:val="vi-VN"/>
        </w:rPr>
        <w:t xml:space="preserve">cùng hoặc khác </w:t>
      </w:r>
      <w:r w:rsidR="00A84BDD" w:rsidRPr="003B31D0">
        <w:rPr>
          <w:rFonts w:cs="Times New Roman"/>
          <w:szCs w:val="26"/>
          <w:lang w:val="vi-VN"/>
        </w:rPr>
        <w:t>Thủ trưởng cơ quan trung ương, Chủ tịch Ủy ban nhân dân cấp tỉnh được đăng tải trên Hệ thống mạng đấu thầu quốc gia, Bộ trưởng Bộ Tài chính ban hành quyết định cấm tham gia hoạt động đấu thầu trên phạm vi toàn quốc trong thời hạn 05 năm đối với tổ chức, cá nhân vi phạm.</w:t>
      </w:r>
      <w:r w:rsidR="00ED795E" w:rsidRPr="003B31D0">
        <w:rPr>
          <w:rFonts w:cs="Times New Roman"/>
          <w:szCs w:val="26"/>
          <w:lang w:val="vi-VN"/>
        </w:rPr>
        <w:t xml:space="preserve"> Quyết định cấm tham gia hoạt động đấu thầu trên phạm vi toàn quốc được Bộ Tài chính đăng tải trên Hệ thống mạng đấu thầu quốc gia.</w:t>
      </w:r>
    </w:p>
    <w:p w14:paraId="79CC8418" w14:textId="0180D1E0" w:rsidR="00DD2024" w:rsidRPr="003B31D0" w:rsidRDefault="00DD2024" w:rsidP="003B31D0">
      <w:pPr>
        <w:widowControl w:val="0"/>
        <w:spacing w:afterLines="60" w:after="144" w:line="276" w:lineRule="auto"/>
        <w:ind w:firstLine="567"/>
        <w:rPr>
          <w:rFonts w:cs="Times New Roman"/>
          <w:szCs w:val="26"/>
          <w:lang w:val="vi-VN"/>
        </w:rPr>
      </w:pPr>
      <w:r w:rsidRPr="003B31D0">
        <w:rPr>
          <w:rFonts w:cs="Times New Roman"/>
          <w:szCs w:val="26"/>
          <w:lang w:val="vi-VN"/>
        </w:rPr>
        <w:t>7. Quyết định cấm tham gia hoạt động đấu thầu bao gồm các nội dung:</w:t>
      </w:r>
    </w:p>
    <w:p w14:paraId="4EF15F3E" w14:textId="0CA26197" w:rsidR="00A84BDD" w:rsidRPr="003B31D0" w:rsidRDefault="00A84BDD" w:rsidP="003B31D0">
      <w:pPr>
        <w:widowControl w:val="0"/>
        <w:spacing w:afterLines="60" w:after="144" w:line="276" w:lineRule="auto"/>
        <w:ind w:firstLine="567"/>
        <w:rPr>
          <w:rFonts w:cs="Times New Roman"/>
          <w:szCs w:val="26"/>
          <w:lang w:val="vi-VN"/>
        </w:rPr>
      </w:pPr>
      <w:r w:rsidRPr="003B31D0">
        <w:rPr>
          <w:rFonts w:cs="Times New Roman"/>
          <w:szCs w:val="26"/>
          <w:lang w:val="vi-VN"/>
        </w:rPr>
        <w:t xml:space="preserve">a) Tên tổ chức, cá nhân vi phạm; </w:t>
      </w:r>
    </w:p>
    <w:p w14:paraId="53CE50BB" w14:textId="77777777" w:rsidR="00A84BDD" w:rsidRPr="003B31D0" w:rsidRDefault="00A84BDD" w:rsidP="003B31D0">
      <w:pPr>
        <w:widowControl w:val="0"/>
        <w:spacing w:afterLines="60" w:after="144" w:line="276" w:lineRule="auto"/>
        <w:ind w:firstLine="567"/>
        <w:rPr>
          <w:rFonts w:cs="Times New Roman"/>
          <w:szCs w:val="26"/>
          <w:lang w:val="vi-VN"/>
        </w:rPr>
      </w:pPr>
      <w:r w:rsidRPr="003B31D0">
        <w:rPr>
          <w:rFonts w:cs="Times New Roman"/>
          <w:szCs w:val="26"/>
          <w:lang w:val="vi-VN"/>
        </w:rPr>
        <w:t xml:space="preserve">b) Nội dung vi phạm, căn cứ pháp lý để xử lý vi phạm và thời gian cấm tương ứng với từng hành vi vi phạm; tổng thời gian cấm (trường hợp vi phạm từ 02 hành vi trở lên); phạm vi cấm; </w:t>
      </w:r>
    </w:p>
    <w:p w14:paraId="05954629" w14:textId="59EF7E54" w:rsidR="00A84BDD" w:rsidRPr="003B31D0" w:rsidRDefault="00A84BDD" w:rsidP="003B31D0">
      <w:pPr>
        <w:widowControl w:val="0"/>
        <w:spacing w:afterLines="60" w:after="144" w:line="276" w:lineRule="auto"/>
        <w:ind w:firstLine="567"/>
        <w:rPr>
          <w:rFonts w:cs="Times New Roman"/>
          <w:szCs w:val="26"/>
          <w:lang w:val="vi-VN"/>
        </w:rPr>
      </w:pPr>
      <w:r w:rsidRPr="003B31D0">
        <w:rPr>
          <w:rFonts w:cs="Times New Roman"/>
          <w:szCs w:val="26"/>
          <w:lang w:val="vi-VN"/>
        </w:rPr>
        <w:t>c) Hiệu lực thi hành quyết định.</w:t>
      </w:r>
    </w:p>
    <w:p w14:paraId="1C5257D6" w14:textId="77777777" w:rsidR="00DD2024" w:rsidRPr="003B31D0" w:rsidRDefault="00DD2024" w:rsidP="003B31D0">
      <w:pPr>
        <w:widowControl w:val="0"/>
        <w:spacing w:afterLines="60" w:after="144" w:line="276" w:lineRule="auto"/>
        <w:ind w:firstLine="567"/>
        <w:rPr>
          <w:rFonts w:cs="Times New Roman"/>
          <w:szCs w:val="26"/>
          <w:lang w:val="vi-VN"/>
        </w:rPr>
      </w:pPr>
      <w:r w:rsidRPr="003B31D0">
        <w:rPr>
          <w:rFonts w:cs="Times New Roman"/>
          <w:szCs w:val="26"/>
          <w:lang w:val="vi-VN"/>
        </w:rPr>
        <w:t>8. Trường hợp tổ chức, cá nhân bị cấm tham gia hoạt động đấu thầu không đồng ý với quyết định cấm tham gia hoạt động đấu thầu thì có quyền khởi kiện ra Tòa án theo quy định của pháp luật về tố tụng dân sự.</w:t>
      </w:r>
    </w:p>
    <w:p w14:paraId="1E006B9C" w14:textId="77777777" w:rsidR="00DD2024" w:rsidRPr="003B31D0" w:rsidRDefault="00DD2024" w:rsidP="003B31D0">
      <w:pPr>
        <w:widowControl w:val="0"/>
        <w:spacing w:afterLines="60" w:after="144" w:line="276" w:lineRule="auto"/>
        <w:ind w:firstLine="567"/>
        <w:rPr>
          <w:rFonts w:cs="Times New Roman"/>
          <w:szCs w:val="26"/>
          <w:lang w:val="vi-VN"/>
        </w:rPr>
      </w:pPr>
      <w:r w:rsidRPr="003B31D0">
        <w:rPr>
          <w:rFonts w:cs="Times New Roman"/>
          <w:szCs w:val="26"/>
          <w:lang w:val="vi-VN"/>
        </w:rPr>
        <w:t>9. Thành viên tổ chuyên gia, tổ thẩm định có hành vi vi phạm quy định tại Điều 16 của Luật Đấu thầu bị xử lý theo quy định tại khoản 1 Điều này và bị thu hồi chứng chỉ nghiệp vụ chuyên môn về đấu thầu.</w:t>
      </w:r>
    </w:p>
    <w:p w14:paraId="7A01AFF2" w14:textId="77777777" w:rsidR="00BF0B9D" w:rsidRPr="003B31D0" w:rsidRDefault="00BF0B9D" w:rsidP="001E52BE">
      <w:bookmarkStart w:id="380" w:name="_Toc156916771"/>
      <w:bookmarkEnd w:id="377"/>
      <w:bookmarkEnd w:id="378"/>
      <w:bookmarkEnd w:id="379"/>
    </w:p>
    <w:p w14:paraId="17D94482" w14:textId="06296D12" w:rsidR="000972DC" w:rsidRPr="00D656C2" w:rsidRDefault="00407754" w:rsidP="00F11457">
      <w:pPr>
        <w:pStyle w:val="Heading1"/>
        <w:rPr>
          <w:lang w:val="vi-VN"/>
        </w:rPr>
      </w:pPr>
      <w:r w:rsidRPr="003B31D0">
        <w:t xml:space="preserve">Chương </w:t>
      </w:r>
      <w:r w:rsidR="004C155B" w:rsidRPr="003B31D0">
        <w:t>X</w:t>
      </w:r>
      <w:bookmarkEnd w:id="380"/>
      <w:r w:rsidR="00A150F4" w:rsidRPr="003B31D0">
        <w:rPr>
          <w:lang w:val="vi-VN"/>
        </w:rPr>
        <w:t>I</w:t>
      </w:r>
      <w:bookmarkStart w:id="381" w:name="_Toc156916772"/>
      <w:bookmarkStart w:id="382" w:name="_Toc140668560"/>
      <w:r w:rsidR="00D656C2">
        <w:rPr>
          <w:lang w:val="en-US"/>
        </w:rPr>
        <w:t xml:space="preserve"> </w:t>
      </w:r>
      <w:r w:rsidR="00D656C2">
        <w:rPr>
          <w:lang w:val="en-US"/>
        </w:rPr>
        <w:br/>
      </w:r>
      <w:r w:rsidR="00F2034E" w:rsidRPr="003B31D0">
        <w:t xml:space="preserve">NỘI DUNG, </w:t>
      </w:r>
      <w:r w:rsidRPr="003B31D0">
        <w:t>TRÁCH NHIỆM THẨM ĐỊNH</w:t>
      </w:r>
      <w:bookmarkStart w:id="383" w:name="_Toc156916773"/>
      <w:bookmarkEnd w:id="381"/>
      <w:r w:rsidR="00D656C2">
        <w:rPr>
          <w:lang w:val="en-US"/>
        </w:rPr>
        <w:t xml:space="preserve"> </w:t>
      </w:r>
      <w:r w:rsidR="00D656C2">
        <w:rPr>
          <w:lang w:val="en-US"/>
        </w:rPr>
        <w:br/>
      </w:r>
      <w:r w:rsidRPr="003B31D0">
        <w:t>TRONG LỰA CHỌN NHÀ THẦU</w:t>
      </w:r>
      <w:bookmarkEnd w:id="382"/>
      <w:bookmarkEnd w:id="383"/>
    </w:p>
    <w:p w14:paraId="62F6D549" w14:textId="77777777" w:rsidR="00BF0B9D" w:rsidRPr="003B31D0" w:rsidRDefault="00BF0B9D" w:rsidP="003B31D0">
      <w:pPr>
        <w:spacing w:line="276" w:lineRule="auto"/>
        <w:rPr>
          <w:szCs w:val="26"/>
          <w:lang w:val="de-DE"/>
        </w:rPr>
      </w:pPr>
    </w:p>
    <w:p w14:paraId="0525E2A2" w14:textId="53EC0BB9" w:rsidR="00B97E2E" w:rsidRPr="00EC74DF" w:rsidRDefault="00B97E2E" w:rsidP="00EC74DF">
      <w:pPr>
        <w:pStyle w:val="Heading2"/>
      </w:pPr>
      <w:bookmarkStart w:id="384" w:name="_Toc156916774"/>
      <w:r w:rsidRPr="00EC74DF">
        <w:rPr>
          <w:rFonts w:hint="eastAsia"/>
        </w:rPr>
        <w:t>Đ</w:t>
      </w:r>
      <w:r w:rsidRPr="00EC74DF">
        <w:t xml:space="preserve">iều </w:t>
      </w:r>
      <w:r w:rsidR="00A150F4" w:rsidRPr="00EC74DF">
        <w:t>134</w:t>
      </w:r>
      <w:r w:rsidRPr="00EC74DF">
        <w:t>. Tr</w:t>
      </w:r>
      <w:r w:rsidRPr="00EC74DF">
        <w:rPr>
          <w:rFonts w:hint="eastAsia"/>
        </w:rPr>
        <w:t>á</w:t>
      </w:r>
      <w:r w:rsidRPr="00EC74DF">
        <w:t xml:space="preserve">ch nhiệm của </w:t>
      </w:r>
      <w:r w:rsidRPr="00EC74DF">
        <w:rPr>
          <w:rFonts w:hint="eastAsia"/>
        </w:rPr>
        <w:t>đơ</w:t>
      </w:r>
      <w:r w:rsidRPr="00EC74DF">
        <w:t xml:space="preserve">n vị thẩm </w:t>
      </w:r>
      <w:r w:rsidRPr="00EC74DF">
        <w:rPr>
          <w:rFonts w:hint="eastAsia"/>
        </w:rPr>
        <w:t>đ</w:t>
      </w:r>
      <w:r w:rsidRPr="00EC74DF">
        <w:t>ịnh</w:t>
      </w:r>
      <w:bookmarkEnd w:id="384"/>
      <w:r w:rsidRPr="00EC74DF">
        <w:t xml:space="preserve"> </w:t>
      </w:r>
    </w:p>
    <w:p w14:paraId="6B14BDFA" w14:textId="2ECE4D6E" w:rsidR="005F2CF2" w:rsidRPr="003B31D0" w:rsidRDefault="00A150F4" w:rsidP="003B31D0">
      <w:pPr>
        <w:widowControl w:val="0"/>
        <w:spacing w:after="0" w:line="276" w:lineRule="auto"/>
        <w:ind w:firstLine="567"/>
        <w:rPr>
          <w:rFonts w:cs="Times New Roman"/>
          <w:szCs w:val="26"/>
          <w:lang w:val="vi-VN"/>
        </w:rPr>
      </w:pPr>
      <w:r w:rsidRPr="003B31D0">
        <w:rPr>
          <w:rFonts w:cs="Times New Roman"/>
          <w:szCs w:val="26"/>
          <w:lang w:val="vi-VN"/>
        </w:rPr>
        <w:t>1</w:t>
      </w:r>
      <w:r w:rsidR="00B97E2E" w:rsidRPr="003B31D0">
        <w:rPr>
          <w:rFonts w:cs="Times New Roman"/>
          <w:szCs w:val="26"/>
          <w:lang w:val="vi-VN"/>
        </w:rPr>
        <w:t xml:space="preserve">. </w:t>
      </w:r>
      <w:r w:rsidR="005F2CF2" w:rsidRPr="003B31D0">
        <w:rPr>
          <w:rFonts w:cs="Times New Roman"/>
          <w:szCs w:val="26"/>
          <w:lang w:val="vi-VN"/>
        </w:rPr>
        <w:t xml:space="preserve">Chủ đầu tư </w:t>
      </w:r>
      <w:r w:rsidR="00A77EDC" w:rsidRPr="003B31D0">
        <w:rPr>
          <w:rFonts w:cs="Times New Roman"/>
          <w:szCs w:val="26"/>
          <w:lang w:val="vi-VN"/>
        </w:rPr>
        <w:t xml:space="preserve">chịu trách nhiệm tổ chức </w:t>
      </w:r>
      <w:r w:rsidR="005F2CF2" w:rsidRPr="003B31D0">
        <w:rPr>
          <w:rFonts w:cs="Times New Roman"/>
          <w:szCs w:val="26"/>
          <w:lang w:val="vi-VN"/>
        </w:rPr>
        <w:t>thẩm định</w:t>
      </w:r>
      <w:r w:rsidR="00A77EDC" w:rsidRPr="003B31D0">
        <w:rPr>
          <w:rFonts w:cs="Times New Roman"/>
          <w:szCs w:val="26"/>
          <w:lang w:val="vi-VN"/>
        </w:rPr>
        <w:t xml:space="preserve"> các nội dung sau đây:</w:t>
      </w:r>
      <w:r w:rsidR="005F2CF2" w:rsidRPr="003B31D0">
        <w:rPr>
          <w:rFonts w:cs="Times New Roman"/>
          <w:szCs w:val="26"/>
          <w:lang w:val="vi-VN"/>
        </w:rPr>
        <w:t xml:space="preserve"> hồ sơ mời quan tâm</w:t>
      </w:r>
      <w:r w:rsidR="009846BC" w:rsidRPr="003B31D0">
        <w:rPr>
          <w:rFonts w:cs="Times New Roman"/>
          <w:szCs w:val="26"/>
          <w:lang w:val="vi-VN"/>
        </w:rPr>
        <w:t xml:space="preserve"> (nếu có)</w:t>
      </w:r>
      <w:r w:rsidR="005F2CF2" w:rsidRPr="003B31D0">
        <w:rPr>
          <w:rFonts w:cs="Times New Roman"/>
          <w:szCs w:val="26"/>
          <w:lang w:val="vi-VN"/>
        </w:rPr>
        <w:t>, hồ sơ mời sơ tuyển</w:t>
      </w:r>
      <w:r w:rsidR="009846BC" w:rsidRPr="003B31D0">
        <w:rPr>
          <w:rFonts w:cs="Times New Roman"/>
          <w:szCs w:val="26"/>
          <w:lang w:val="vi-VN"/>
        </w:rPr>
        <w:t xml:space="preserve"> (nếu có)</w:t>
      </w:r>
      <w:r w:rsidR="005F2CF2" w:rsidRPr="003B31D0">
        <w:rPr>
          <w:rFonts w:cs="Times New Roman"/>
          <w:szCs w:val="26"/>
          <w:lang w:val="vi-VN"/>
        </w:rPr>
        <w:t>, hồ sơ mời thầu</w:t>
      </w:r>
      <w:r w:rsidR="009846BC" w:rsidRPr="003B31D0">
        <w:rPr>
          <w:rFonts w:cs="Times New Roman"/>
          <w:szCs w:val="26"/>
          <w:lang w:val="vi-VN"/>
        </w:rPr>
        <w:t xml:space="preserve"> (nếu có)</w:t>
      </w:r>
      <w:r w:rsidR="005F2CF2" w:rsidRPr="003B31D0">
        <w:rPr>
          <w:rFonts w:cs="Times New Roman"/>
          <w:szCs w:val="26"/>
          <w:lang w:val="vi-VN"/>
        </w:rPr>
        <w:t>, hồ sơ yêu cầu</w:t>
      </w:r>
      <w:r w:rsidR="009846BC" w:rsidRPr="003B31D0">
        <w:rPr>
          <w:rFonts w:cs="Times New Roman"/>
          <w:szCs w:val="26"/>
          <w:lang w:val="vi-VN"/>
        </w:rPr>
        <w:t xml:space="preserve"> (nếu có)</w:t>
      </w:r>
      <w:r w:rsidR="005F2CF2" w:rsidRPr="003B31D0">
        <w:rPr>
          <w:rFonts w:cs="Times New Roman"/>
          <w:szCs w:val="26"/>
          <w:lang w:val="vi-VN"/>
        </w:rPr>
        <w:t xml:space="preserve">, kết quả đánh giá hồ sơ quan tâm, kết quả đánh giá hồ sơ dự sơ tuyển, </w:t>
      </w:r>
      <w:r w:rsidR="00A77EDC" w:rsidRPr="003B31D0">
        <w:rPr>
          <w:rFonts w:cs="Times New Roman"/>
          <w:szCs w:val="26"/>
          <w:lang w:val="vi-VN"/>
        </w:rPr>
        <w:t xml:space="preserve">danh sách nhà thầu đáp ứng yêu cầu về kỹ thuật (đối với gói thầu áp dụng phương thức một giai đoạn hai túi hồ sơ, hai giai đoạn hai túi hồ sơ), </w:t>
      </w:r>
      <w:r w:rsidR="005F2CF2" w:rsidRPr="003B31D0">
        <w:rPr>
          <w:rFonts w:cs="Times New Roman"/>
          <w:szCs w:val="26"/>
          <w:lang w:val="vi-VN"/>
        </w:rPr>
        <w:t>kết quả lựa chọn nhà thầu</w:t>
      </w:r>
      <w:r w:rsidR="00A77EDC" w:rsidRPr="003B31D0">
        <w:rPr>
          <w:rFonts w:cs="Times New Roman"/>
          <w:szCs w:val="26"/>
          <w:lang w:val="vi-VN"/>
        </w:rPr>
        <w:t>.</w:t>
      </w:r>
      <w:r w:rsidR="005F2CF2" w:rsidRPr="003B31D0">
        <w:rPr>
          <w:rFonts w:cs="Times New Roman"/>
          <w:szCs w:val="26"/>
          <w:lang w:val="vi-VN"/>
        </w:rPr>
        <w:t xml:space="preserve"> </w:t>
      </w:r>
    </w:p>
    <w:p w14:paraId="15C912C3" w14:textId="6B82B95B" w:rsidR="00B97E2E" w:rsidRPr="003B31D0" w:rsidRDefault="00A150F4" w:rsidP="003B31D0">
      <w:pPr>
        <w:widowControl w:val="0"/>
        <w:spacing w:after="0" w:line="276" w:lineRule="auto"/>
        <w:ind w:firstLine="567"/>
        <w:rPr>
          <w:rFonts w:cs="Times New Roman"/>
          <w:szCs w:val="26"/>
          <w:lang w:val="vi-VN"/>
        </w:rPr>
      </w:pPr>
      <w:r w:rsidRPr="003B31D0">
        <w:rPr>
          <w:rFonts w:cs="Times New Roman"/>
          <w:szCs w:val="26"/>
          <w:lang w:val="vi-VN"/>
        </w:rPr>
        <w:t>2</w:t>
      </w:r>
      <w:r w:rsidR="00B97E2E" w:rsidRPr="003B31D0">
        <w:rPr>
          <w:rFonts w:cs="Times New Roman"/>
          <w:szCs w:val="26"/>
          <w:lang w:val="vi-VN"/>
        </w:rPr>
        <w:t>. Trường hợp tổ chức, cá nhân được giao thẩm định không đủ năng lực thì tiến hành lựa chọn một tổ chức tư vấn có đủ năng lực và kinh nghiệm để thẩm định.</w:t>
      </w:r>
    </w:p>
    <w:p w14:paraId="730DFECA" w14:textId="3EE51B18" w:rsidR="00407754" w:rsidRPr="00EC74DF" w:rsidRDefault="00407754" w:rsidP="00EC74DF">
      <w:pPr>
        <w:pStyle w:val="Heading2"/>
      </w:pPr>
      <w:bookmarkStart w:id="385" w:name="_Toc156916777"/>
      <w:r w:rsidRPr="00EC74DF">
        <w:rPr>
          <w:rFonts w:hint="eastAsia"/>
        </w:rPr>
        <w:t>Đ</w:t>
      </w:r>
      <w:r w:rsidRPr="00EC74DF">
        <w:t xml:space="preserve">iều </w:t>
      </w:r>
      <w:r w:rsidR="00A150F4" w:rsidRPr="00EC74DF">
        <w:t>135</w:t>
      </w:r>
      <w:r w:rsidRPr="00EC74DF">
        <w:t xml:space="preserve">. Thẩm </w:t>
      </w:r>
      <w:r w:rsidRPr="00EC74DF">
        <w:rPr>
          <w:rFonts w:hint="eastAsia"/>
        </w:rPr>
        <w:t>đ</w:t>
      </w:r>
      <w:r w:rsidRPr="00EC74DF">
        <w:t>ịnh hồ s</w:t>
      </w:r>
      <w:r w:rsidRPr="00EC74DF">
        <w:rPr>
          <w:rFonts w:hint="eastAsia"/>
        </w:rPr>
        <w:t>ơ</w:t>
      </w:r>
      <w:r w:rsidRPr="00EC74DF">
        <w:t xml:space="preserve"> mời quan t</w:t>
      </w:r>
      <w:r w:rsidRPr="00EC74DF">
        <w:rPr>
          <w:rFonts w:hint="eastAsia"/>
        </w:rPr>
        <w:t>â</w:t>
      </w:r>
      <w:r w:rsidRPr="00EC74DF">
        <w:t>m, hồ s</w:t>
      </w:r>
      <w:r w:rsidRPr="00EC74DF">
        <w:rPr>
          <w:rFonts w:hint="eastAsia"/>
        </w:rPr>
        <w:t>ơ</w:t>
      </w:r>
      <w:r w:rsidRPr="00EC74DF">
        <w:t xml:space="preserve"> mời s</w:t>
      </w:r>
      <w:r w:rsidRPr="00EC74DF">
        <w:rPr>
          <w:rFonts w:hint="eastAsia"/>
        </w:rPr>
        <w:t>ơ</w:t>
      </w:r>
      <w:r w:rsidRPr="00EC74DF">
        <w:t xml:space="preserve"> tuyển, hồ s</w:t>
      </w:r>
      <w:r w:rsidRPr="00EC74DF">
        <w:rPr>
          <w:rFonts w:hint="eastAsia"/>
        </w:rPr>
        <w:t>ơ</w:t>
      </w:r>
      <w:r w:rsidRPr="00EC74DF">
        <w:t xml:space="preserve"> mời thầu, hồ s</w:t>
      </w:r>
      <w:r w:rsidRPr="00EC74DF">
        <w:rPr>
          <w:rFonts w:hint="eastAsia"/>
        </w:rPr>
        <w:t>ơ</w:t>
      </w:r>
      <w:r w:rsidRPr="00EC74DF">
        <w:t xml:space="preserve"> y</w:t>
      </w:r>
      <w:r w:rsidRPr="00EC74DF">
        <w:rPr>
          <w:rFonts w:hint="eastAsia"/>
        </w:rPr>
        <w:t>ê</w:t>
      </w:r>
      <w:r w:rsidRPr="00EC74DF">
        <w:t>u cầu</w:t>
      </w:r>
      <w:bookmarkEnd w:id="385"/>
    </w:p>
    <w:p w14:paraId="7AF48C42"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1. Hồ sơ trình thẩm định, phê duyệt bao gồm:</w:t>
      </w:r>
    </w:p>
    <w:p w14:paraId="12B5C115" w14:textId="5E3800B2"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a) Tờ trình đề nghị phê duyệt hồ sơ mời quan tâm, hồ sơ mời sơ tuyển, hồ sơ mời thầu, hồ sơ yêu cầu của </w:t>
      </w:r>
      <w:r w:rsidR="006475AE" w:rsidRPr="003B31D0">
        <w:rPr>
          <w:rFonts w:cs="Times New Roman"/>
          <w:szCs w:val="26"/>
          <w:lang w:val="vi-VN"/>
        </w:rPr>
        <w:t>tổ chuyên gia</w:t>
      </w:r>
      <w:r w:rsidRPr="003B31D0">
        <w:rPr>
          <w:rFonts w:cs="Times New Roman"/>
          <w:szCs w:val="26"/>
          <w:lang w:val="vi-VN"/>
        </w:rPr>
        <w:t>;</w:t>
      </w:r>
    </w:p>
    <w:p w14:paraId="61BCF4E7"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b) Dự thảo hồ sơ mời quan tâm, hồ sơ mời sơ tuyển, hồ sơ mời thầu, hồ sơ yêu cầu;</w:t>
      </w:r>
    </w:p>
    <w:p w14:paraId="290C3D8D"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 Quyết định phê duyệt dự án</w:t>
      </w:r>
      <w:r w:rsidR="00ED4C22" w:rsidRPr="003B31D0">
        <w:rPr>
          <w:rFonts w:cs="Times New Roman"/>
          <w:szCs w:val="26"/>
          <w:lang w:val="vi-VN"/>
        </w:rPr>
        <w:t xml:space="preserve"> (nếu có)</w:t>
      </w:r>
      <w:r w:rsidRPr="003B31D0">
        <w:rPr>
          <w:rFonts w:cs="Times New Roman"/>
          <w:szCs w:val="26"/>
          <w:lang w:val="vi-VN"/>
        </w:rPr>
        <w:t xml:space="preserve">, quyết định phê duyệt kế hoạch lựa chọn nhà thầu;  </w:t>
      </w:r>
    </w:p>
    <w:p w14:paraId="55A218D2"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d) Tài liệu khác có liên quan.</w:t>
      </w:r>
    </w:p>
    <w:p w14:paraId="469F1EE2"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2. Nội dung thẩm định bao gồm:</w:t>
      </w:r>
    </w:p>
    <w:p w14:paraId="6170A1D6"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a) Kiểm tra các tài liệu là căn cứ để lập hồ sơ mời quan tâm, hồ sơ mời sơ tuyển, hồ sơ mời thầu, hồ sơ yêu cầu; </w:t>
      </w:r>
    </w:p>
    <w:p w14:paraId="38FD7180" w14:textId="7299C4F0"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b) Kiểm tra sự phù hợp về nội dung của hồ sơ mời quan tâm, hồ sơ mời sơ tuyển, hồ sơ mời thầu, hồ sơ yêu cầu so với quy mô, mục tiêu, phạm vi công việc, thời gian thực hiện của dự án, </w:t>
      </w:r>
      <w:r w:rsidR="004B0CBE" w:rsidRPr="003B31D0">
        <w:rPr>
          <w:rFonts w:cs="Times New Roman"/>
          <w:szCs w:val="26"/>
          <w:lang w:val="vi-VN"/>
        </w:rPr>
        <w:t xml:space="preserve">dự toán mua sắm, </w:t>
      </w:r>
      <w:r w:rsidRPr="003B31D0">
        <w:rPr>
          <w:rFonts w:cs="Times New Roman"/>
          <w:szCs w:val="26"/>
          <w:lang w:val="vi-VN"/>
        </w:rPr>
        <w:t xml:space="preserve">gói thầu; so với hồ sơ thiết kế, dự toán của gói thầu, yêu cầu về đặc tính, thông số kỹ thuật của hàng hóa (nếu có); so với biên bản trao đổi giữa </w:t>
      </w:r>
      <w:r w:rsidR="006475AE" w:rsidRPr="003B31D0">
        <w:rPr>
          <w:rFonts w:cs="Times New Roman"/>
          <w:szCs w:val="26"/>
          <w:lang w:val="vi-VN"/>
        </w:rPr>
        <w:t>chủ đầu tư</w:t>
      </w:r>
      <w:r w:rsidRPr="003B31D0">
        <w:rPr>
          <w:rFonts w:cs="Times New Roman"/>
          <w:szCs w:val="26"/>
          <w:lang w:val="vi-VN"/>
        </w:rPr>
        <w:t xml:space="preserve"> với các nhà thầu tham dự thầu trong giai đoạn một (đối với gói thầu áp dụng phương thức hai giai đoạn); so với quy định của pháp luật về đấu thầu và pháp luật khác có liên quan;</w:t>
      </w:r>
    </w:p>
    <w:p w14:paraId="6DF7FE69"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c) Xem xét về những ý kiến khác nhau (nếu có) giữa tổ chức, cá nhân tham gia lập hồ sơ mời quan tâm, hồ sơ mời sơ tuyển, hồ sơ mời thầu, hồ sơ yêu cầu; </w:t>
      </w:r>
    </w:p>
    <w:p w14:paraId="5DE7E3D9"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d) Các nội dung liên quan khác.</w:t>
      </w:r>
    </w:p>
    <w:p w14:paraId="241CF6A4"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3. Báo cáo thẩm định bao gồm các nội dung sau đây:</w:t>
      </w:r>
    </w:p>
    <w:p w14:paraId="062EC042"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a) Khái quát nội dung chính của dự án</w:t>
      </w:r>
      <w:r w:rsidR="00C63AC7" w:rsidRPr="003B31D0">
        <w:rPr>
          <w:rFonts w:cs="Times New Roman"/>
          <w:szCs w:val="26"/>
          <w:lang w:val="vi-VN"/>
        </w:rPr>
        <w:t>, dự toán mua sắm,</w:t>
      </w:r>
      <w:r w:rsidRPr="003B31D0">
        <w:rPr>
          <w:rFonts w:cs="Times New Roman"/>
          <w:szCs w:val="26"/>
          <w:lang w:val="vi-VN"/>
        </w:rPr>
        <w:t xml:space="preserve"> gói thầu, cơ sở pháp lý để lập hồ sơ mời quan tâm, hồ sơ mời sơ tuyển, hồ sơ mời thầu, hồ sơ yêu cầu;</w:t>
      </w:r>
    </w:p>
    <w:p w14:paraId="4A924CD0"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b) Nhận xét và ý kiến của đơn vị thẩm định về cơ sở pháp lý, việc tuân thủ quy định của pháp luật về đấu thầu và pháp luật khác có liên quan; ý kiến thống nhất hoặc không thống nhất về nội dung dự thảo hồ sơ mời quan tâm, hồ sơ mời sơ tuyển, hồ sơ mời thầu, hồ sơ yêu cầu; </w:t>
      </w:r>
    </w:p>
    <w:p w14:paraId="6999A12D"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 Đề xuất và kiến nghị của đơn vị thẩm định về việc phê duyệt hồ sơ mời quan tâm, hồ sơ mời sơ tuyển, hồ sơ mời thầu, hồ sơ yêu cầu; về biện pháp xử lý đối với trường hợp phát hiện hồ sơ mời quan tâm, hồ sơ mời sơ tuyển, hồ sơ mời thầu, hồ sơ yêu cầu không tuân thủ quy định của pháp luật về đấu thầu và pháp luật khác có liên quan; về biện pháp giải quyết đối với những trường hợp chưa đủ cơ sở phê duyệt hồ sơ mời quan tâm, hồ sơ mời sơ tuyển, hồ sơ mời thầu, hồ sơ yêu cầu;</w:t>
      </w:r>
    </w:p>
    <w:p w14:paraId="45C91E7A"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d) Các ý kiến khác (nếu có).</w:t>
      </w:r>
    </w:p>
    <w:p w14:paraId="4FA31413"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4. Trước khi ký báo cáo thẩm định, đơn vị thẩm định có thể tổ chức họp giữa các bên để giải quyết các vấn đề còn tồn tại nếu thấy cần thiết.</w:t>
      </w:r>
    </w:p>
    <w:p w14:paraId="3E45EA01" w14:textId="7E1DE024" w:rsidR="00407754" w:rsidRPr="00EC74DF" w:rsidRDefault="00407754" w:rsidP="00EC74DF">
      <w:pPr>
        <w:pStyle w:val="Heading2"/>
      </w:pPr>
      <w:bookmarkStart w:id="386" w:name="_Toc156916778"/>
      <w:bookmarkStart w:id="387" w:name="_Hlk153354032"/>
      <w:r w:rsidRPr="00EC74DF">
        <w:rPr>
          <w:rFonts w:hint="eastAsia"/>
        </w:rPr>
        <w:t>Đ</w:t>
      </w:r>
      <w:r w:rsidRPr="00EC74DF">
        <w:t xml:space="preserve">iều </w:t>
      </w:r>
      <w:r w:rsidR="00A150F4" w:rsidRPr="00EC74DF">
        <w:t>136</w:t>
      </w:r>
      <w:r w:rsidRPr="00EC74DF">
        <w:t xml:space="preserve">. Thẩm </w:t>
      </w:r>
      <w:r w:rsidRPr="00EC74DF">
        <w:rPr>
          <w:rFonts w:hint="eastAsia"/>
        </w:rPr>
        <w:t>đ</w:t>
      </w:r>
      <w:r w:rsidRPr="00EC74DF">
        <w:t xml:space="preserve">ịnh kết quả </w:t>
      </w:r>
      <w:r w:rsidRPr="00EC74DF">
        <w:rPr>
          <w:rFonts w:hint="eastAsia"/>
        </w:rPr>
        <w:t>đá</w:t>
      </w:r>
      <w:r w:rsidRPr="00EC74DF">
        <w:t>nh gi</w:t>
      </w:r>
      <w:r w:rsidRPr="00EC74DF">
        <w:rPr>
          <w:rFonts w:hint="eastAsia"/>
        </w:rPr>
        <w:t>á</w:t>
      </w:r>
      <w:r w:rsidRPr="00EC74DF">
        <w:t xml:space="preserve"> hồ s</w:t>
      </w:r>
      <w:r w:rsidRPr="00EC74DF">
        <w:rPr>
          <w:rFonts w:hint="eastAsia"/>
        </w:rPr>
        <w:t>ơ</w:t>
      </w:r>
      <w:r w:rsidRPr="00EC74DF">
        <w:t xml:space="preserve"> quan t</w:t>
      </w:r>
      <w:r w:rsidRPr="00EC74DF">
        <w:rPr>
          <w:rFonts w:hint="eastAsia"/>
        </w:rPr>
        <w:t>â</w:t>
      </w:r>
      <w:r w:rsidRPr="00EC74DF">
        <w:t xml:space="preserve">m, kết quả </w:t>
      </w:r>
      <w:r w:rsidRPr="00EC74DF">
        <w:rPr>
          <w:rFonts w:hint="eastAsia"/>
        </w:rPr>
        <w:t>đá</w:t>
      </w:r>
      <w:r w:rsidRPr="00EC74DF">
        <w:t>nh gi</w:t>
      </w:r>
      <w:r w:rsidRPr="00EC74DF">
        <w:rPr>
          <w:rFonts w:hint="eastAsia"/>
        </w:rPr>
        <w:t>á</w:t>
      </w:r>
      <w:r w:rsidRPr="00EC74DF">
        <w:t xml:space="preserve"> hồ s</w:t>
      </w:r>
      <w:r w:rsidRPr="00EC74DF">
        <w:rPr>
          <w:rFonts w:hint="eastAsia"/>
        </w:rPr>
        <w:t>ơ</w:t>
      </w:r>
      <w:r w:rsidRPr="00EC74DF">
        <w:t xml:space="preserve"> dự s</w:t>
      </w:r>
      <w:r w:rsidRPr="00EC74DF">
        <w:rPr>
          <w:rFonts w:hint="eastAsia"/>
        </w:rPr>
        <w:t>ơ</w:t>
      </w:r>
      <w:r w:rsidRPr="00EC74DF">
        <w:t xml:space="preserve"> tuyển, danh s</w:t>
      </w:r>
      <w:r w:rsidRPr="00EC74DF">
        <w:rPr>
          <w:rFonts w:hint="eastAsia"/>
        </w:rPr>
        <w:t>á</w:t>
      </w:r>
      <w:r w:rsidRPr="00EC74DF">
        <w:t>ch nh</w:t>
      </w:r>
      <w:r w:rsidRPr="00EC74DF">
        <w:rPr>
          <w:rFonts w:hint="eastAsia"/>
        </w:rPr>
        <w:t>à</w:t>
      </w:r>
      <w:r w:rsidRPr="00EC74DF">
        <w:t xml:space="preserve"> thầu </w:t>
      </w:r>
      <w:r w:rsidRPr="00EC74DF">
        <w:rPr>
          <w:rFonts w:hint="eastAsia"/>
        </w:rPr>
        <w:t>đá</w:t>
      </w:r>
      <w:r w:rsidRPr="00EC74DF">
        <w:t>p ứng y</w:t>
      </w:r>
      <w:r w:rsidRPr="00EC74DF">
        <w:rPr>
          <w:rFonts w:hint="eastAsia"/>
        </w:rPr>
        <w:t>ê</w:t>
      </w:r>
      <w:r w:rsidRPr="00EC74DF">
        <w:t>u cầu về kỹ thuật, kết quả lựa chọn nh</w:t>
      </w:r>
      <w:r w:rsidRPr="00EC74DF">
        <w:rPr>
          <w:rFonts w:hint="eastAsia"/>
        </w:rPr>
        <w:t>à</w:t>
      </w:r>
      <w:r w:rsidRPr="00EC74DF">
        <w:t xml:space="preserve"> thầu</w:t>
      </w:r>
      <w:bookmarkEnd w:id="386"/>
    </w:p>
    <w:p w14:paraId="1B2EFEAF" w14:textId="77777777" w:rsidR="00407754" w:rsidRPr="003B31D0" w:rsidRDefault="00407754" w:rsidP="003B31D0">
      <w:pPr>
        <w:widowControl w:val="0"/>
        <w:spacing w:after="0" w:line="276" w:lineRule="auto"/>
        <w:ind w:firstLine="567"/>
        <w:rPr>
          <w:rFonts w:cs="Times New Roman"/>
          <w:szCs w:val="26"/>
          <w:lang w:val="vi-VN"/>
        </w:rPr>
      </w:pPr>
      <w:bookmarkStart w:id="388" w:name="_Toc375751972"/>
      <w:r w:rsidRPr="003B31D0">
        <w:rPr>
          <w:rFonts w:cs="Times New Roman"/>
          <w:szCs w:val="26"/>
          <w:lang w:val="vi-VN"/>
        </w:rPr>
        <w:t>1. Nguyên tắc chung:</w:t>
      </w:r>
    </w:p>
    <w:p w14:paraId="74ED3CA3" w14:textId="02E5830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a) Kết quả đánh giá hồ sơ quan tâm, kết quả đánh giá hồ sơ dự sơ tuyển</w:t>
      </w:r>
      <w:r w:rsidR="001502A9" w:rsidRPr="003B31D0">
        <w:rPr>
          <w:rFonts w:cs="Times New Roman"/>
          <w:szCs w:val="26"/>
          <w:lang w:val="vi-VN"/>
        </w:rPr>
        <w:t xml:space="preserve"> được thẩm định theo yêu cầu của chủ đầu tư</w:t>
      </w:r>
      <w:r w:rsidRPr="003B31D0">
        <w:rPr>
          <w:rFonts w:cs="Times New Roman"/>
          <w:szCs w:val="26"/>
          <w:lang w:val="vi-VN"/>
        </w:rPr>
        <w:t>, kết quả lựa chọn nhà thầu được thẩm định trước khi phê duyệt;</w:t>
      </w:r>
    </w:p>
    <w:p w14:paraId="4C3C3AD7"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b) Đối với gói thầu áp dụng phương thức một giai đoạn một túi hồ sơ </w:t>
      </w:r>
      <w:r w:rsidR="00AB71B3" w:rsidRPr="003B31D0">
        <w:rPr>
          <w:rFonts w:cs="Times New Roman"/>
          <w:szCs w:val="26"/>
          <w:lang w:val="vi-VN"/>
        </w:rPr>
        <w:t xml:space="preserve">thì </w:t>
      </w:r>
      <w:r w:rsidRPr="003B31D0">
        <w:rPr>
          <w:rFonts w:cs="Times New Roman"/>
          <w:szCs w:val="26"/>
          <w:lang w:val="vi-VN"/>
        </w:rPr>
        <w:t>tiến hành thẩm định kết quả lựa chọn nhà thầu</w:t>
      </w:r>
      <w:r w:rsidR="00AB71B3" w:rsidRPr="003B31D0">
        <w:rPr>
          <w:rFonts w:cs="Times New Roman"/>
          <w:szCs w:val="26"/>
          <w:lang w:val="vi-VN"/>
        </w:rPr>
        <w:t xml:space="preserve"> mà không phải thẩm định danh sách nhà thầu đáp ứng yêu cầu về kỹ thuật</w:t>
      </w:r>
      <w:r w:rsidRPr="003B31D0">
        <w:rPr>
          <w:rFonts w:cs="Times New Roman"/>
          <w:szCs w:val="26"/>
          <w:lang w:val="vi-VN"/>
        </w:rPr>
        <w:t>;</w:t>
      </w:r>
    </w:p>
    <w:p w14:paraId="3DAA2D3C"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c) Đối với gói thầu </w:t>
      </w:r>
      <w:r w:rsidR="00AA4CB7" w:rsidRPr="003B31D0">
        <w:rPr>
          <w:rFonts w:cs="Times New Roman"/>
          <w:szCs w:val="26"/>
          <w:lang w:val="vi-VN"/>
        </w:rPr>
        <w:t xml:space="preserve">dịch vụ </w:t>
      </w:r>
      <w:r w:rsidR="00D356C0" w:rsidRPr="003B31D0">
        <w:rPr>
          <w:rFonts w:cs="Times New Roman"/>
          <w:szCs w:val="26"/>
          <w:lang w:val="vi-VN"/>
        </w:rPr>
        <w:t>tư vấn</w:t>
      </w:r>
      <w:r w:rsidR="001C3D9E" w:rsidRPr="003B31D0">
        <w:rPr>
          <w:rFonts w:cs="Times New Roman"/>
          <w:szCs w:val="26"/>
          <w:lang w:val="vi-VN"/>
        </w:rPr>
        <w:t>, hàng hóa, xây lắp, phi tư vấn, hỗn hợp</w:t>
      </w:r>
      <w:r w:rsidR="00D356C0" w:rsidRPr="003B31D0">
        <w:rPr>
          <w:rFonts w:cs="Times New Roman"/>
          <w:szCs w:val="26"/>
          <w:lang w:val="vi-VN"/>
        </w:rPr>
        <w:t xml:space="preserve"> </w:t>
      </w:r>
      <w:r w:rsidRPr="003B31D0">
        <w:rPr>
          <w:rFonts w:cs="Times New Roman"/>
          <w:szCs w:val="26"/>
          <w:lang w:val="vi-VN"/>
        </w:rPr>
        <w:t>áp dụng phương thức một giai đoạn hai túi hồ sơ</w:t>
      </w:r>
      <w:r w:rsidR="00E57F12" w:rsidRPr="003B31D0">
        <w:rPr>
          <w:rFonts w:cs="Times New Roman"/>
          <w:szCs w:val="26"/>
          <w:lang w:val="vi-VN"/>
        </w:rPr>
        <w:t xml:space="preserve">, </w:t>
      </w:r>
      <w:r w:rsidR="001A1863" w:rsidRPr="003B31D0">
        <w:rPr>
          <w:rFonts w:cs="Times New Roman"/>
          <w:szCs w:val="26"/>
          <w:lang w:val="vi-VN"/>
        </w:rPr>
        <w:t xml:space="preserve">gói thầu áp dụng hình thức </w:t>
      </w:r>
      <w:r w:rsidR="009A07DE" w:rsidRPr="003B31D0">
        <w:rPr>
          <w:rFonts w:cs="Times New Roman"/>
          <w:szCs w:val="26"/>
          <w:lang w:val="vi-VN"/>
        </w:rPr>
        <w:t>chào giá trực tuyến</w:t>
      </w:r>
      <w:r w:rsidR="00C63AC7" w:rsidRPr="003B31D0">
        <w:rPr>
          <w:rFonts w:cs="Times New Roman"/>
          <w:szCs w:val="26"/>
          <w:lang w:val="vi-VN"/>
        </w:rPr>
        <w:t xml:space="preserve"> theo quy trình thông thường</w:t>
      </w:r>
      <w:r w:rsidR="001A1863" w:rsidRPr="003B31D0">
        <w:rPr>
          <w:rFonts w:cs="Times New Roman"/>
          <w:szCs w:val="26"/>
          <w:lang w:val="vi-VN"/>
        </w:rPr>
        <w:t xml:space="preserve">, </w:t>
      </w:r>
      <w:r w:rsidRPr="003B31D0">
        <w:rPr>
          <w:rFonts w:cs="Times New Roman"/>
          <w:szCs w:val="26"/>
          <w:lang w:val="vi-VN"/>
        </w:rPr>
        <w:t>danh sách nhà thầu đáp ứng yêu cầu về kỹ thuật</w:t>
      </w:r>
      <w:r w:rsidR="00E57F12" w:rsidRPr="003B31D0">
        <w:rPr>
          <w:rFonts w:cs="Times New Roman"/>
          <w:szCs w:val="26"/>
          <w:lang w:val="vi-VN"/>
        </w:rPr>
        <w:t xml:space="preserve"> phải được thẩm định</w:t>
      </w:r>
      <w:r w:rsidRPr="003B31D0">
        <w:rPr>
          <w:rFonts w:cs="Times New Roman"/>
          <w:szCs w:val="26"/>
          <w:lang w:val="vi-VN"/>
        </w:rPr>
        <w:t xml:space="preserve"> trước khi phê duyệt;</w:t>
      </w:r>
    </w:p>
    <w:p w14:paraId="44963C8D"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d) Đối với gói thầu áp dụng phương thức hai giai đoạn một túi hồ sơ, không tiến hành thẩm định trong giai đoạn một, việc thẩm định trong giai đoạn hai thực hiện như đối với gói thầu áp dụng phương thức một giai đoạn một túi hồ sơ;</w:t>
      </w:r>
    </w:p>
    <w:p w14:paraId="529DBA53" w14:textId="77777777" w:rsidR="00E23A68"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đ) Đối với gói thầu áp dụng phương thức hai giai đoạn hai túi hồ sơ, giai đoạn một chỉ tiến hành thẩm định danh sách nhà thầu đáp ứng yêu cầu về kỹ thuật, việc thẩm định trong giai đoạn hai thực hiện như đối với gói thầu áp dụng phương thức một giai đoạn </w:t>
      </w:r>
      <w:r w:rsidR="002051C7" w:rsidRPr="003B31D0">
        <w:rPr>
          <w:rFonts w:cs="Times New Roman"/>
          <w:szCs w:val="26"/>
          <w:lang w:val="vi-VN"/>
        </w:rPr>
        <w:t xml:space="preserve">hai </w:t>
      </w:r>
      <w:r w:rsidRPr="003B31D0">
        <w:rPr>
          <w:rFonts w:cs="Times New Roman"/>
          <w:szCs w:val="26"/>
          <w:lang w:val="vi-VN"/>
        </w:rPr>
        <w:t>túi hồ sơ</w:t>
      </w:r>
      <w:r w:rsidR="00E23A68" w:rsidRPr="003B31D0">
        <w:rPr>
          <w:rFonts w:cs="Times New Roman"/>
          <w:szCs w:val="26"/>
          <w:lang w:val="vi-VN"/>
        </w:rPr>
        <w:t xml:space="preserve">, trong đó danh sách nhà thầu đáp ứng yêu cầu kỹ thuật ở giai đoạn hai được thẩm định tương ứng với các nội dung về kỹ thuật trong hồ sơ mời thầu </w:t>
      </w:r>
      <w:r w:rsidR="00C63AC7" w:rsidRPr="003B31D0">
        <w:rPr>
          <w:rFonts w:cs="Times New Roman"/>
          <w:szCs w:val="26"/>
          <w:lang w:val="vi-VN"/>
        </w:rPr>
        <w:t xml:space="preserve">giai đoạn hai </w:t>
      </w:r>
      <w:r w:rsidR="00E23A68" w:rsidRPr="003B31D0">
        <w:rPr>
          <w:rFonts w:cs="Times New Roman"/>
          <w:szCs w:val="26"/>
          <w:lang w:val="vi-VN"/>
        </w:rPr>
        <w:t>đã được hiệu chỉnh so với giai đoạn một;</w:t>
      </w:r>
    </w:p>
    <w:p w14:paraId="0801D879"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e) Trước khi ký báo cáo thẩm định, đơn vị thẩm định có thể tổ chức họp giữa các bên để giải quyết các vấn đề còn tồn tại nếu thấy cần thiết</w:t>
      </w:r>
      <w:r w:rsidR="00AB71B3" w:rsidRPr="003B31D0">
        <w:rPr>
          <w:rFonts w:cs="Times New Roman"/>
          <w:szCs w:val="26"/>
          <w:lang w:val="vi-VN"/>
        </w:rPr>
        <w:t>;</w:t>
      </w:r>
    </w:p>
    <w:p w14:paraId="49DA5706" w14:textId="77777777" w:rsidR="00AB71B3" w:rsidRPr="003B31D0" w:rsidRDefault="00AB71B3" w:rsidP="003B31D0">
      <w:pPr>
        <w:widowControl w:val="0"/>
        <w:spacing w:after="0" w:line="276" w:lineRule="auto"/>
        <w:ind w:firstLine="567"/>
        <w:rPr>
          <w:rFonts w:cs="Times New Roman"/>
          <w:szCs w:val="26"/>
          <w:lang w:val="vi-VN"/>
        </w:rPr>
      </w:pPr>
      <w:r w:rsidRPr="003B31D0">
        <w:rPr>
          <w:rFonts w:cs="Times New Roman"/>
          <w:szCs w:val="26"/>
          <w:lang w:val="vi-VN"/>
        </w:rPr>
        <w:t>g) Không tiến hành thẩm định danh sách xếp hạng nhà thầu.</w:t>
      </w:r>
    </w:p>
    <w:p w14:paraId="58495C71"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2. Thẩm định kết quả đánh giá hồ sơ quan tâm, hồ sơ dự sơ tuyển:</w:t>
      </w:r>
    </w:p>
    <w:p w14:paraId="116C3E09" w14:textId="77777777" w:rsidR="003B6DAF"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a) Hồ sơ trình thẩm định, phê duyệt bao gồm:</w:t>
      </w:r>
      <w:r w:rsidR="003B6DAF" w:rsidRPr="003B31D0">
        <w:rPr>
          <w:rFonts w:cs="Times New Roman"/>
          <w:szCs w:val="26"/>
          <w:lang w:val="vi-VN"/>
        </w:rPr>
        <w:t xml:space="preserve"> </w:t>
      </w:r>
    </w:p>
    <w:p w14:paraId="5E80DE8C" w14:textId="53F0ECED" w:rsidR="003B6DAF" w:rsidRPr="003B31D0" w:rsidRDefault="003B6DAF" w:rsidP="003B31D0">
      <w:pPr>
        <w:widowControl w:val="0"/>
        <w:spacing w:after="0" w:line="276" w:lineRule="auto"/>
        <w:ind w:firstLine="567"/>
        <w:rPr>
          <w:rFonts w:cs="Times New Roman"/>
          <w:szCs w:val="26"/>
          <w:lang w:val="vi-VN"/>
        </w:rPr>
      </w:pPr>
      <w:r w:rsidRPr="003B31D0">
        <w:rPr>
          <w:rFonts w:cs="Times New Roman"/>
          <w:szCs w:val="26"/>
          <w:lang w:val="vi-VN"/>
        </w:rPr>
        <w:t>B</w:t>
      </w:r>
      <w:r w:rsidR="00407754" w:rsidRPr="003B31D0">
        <w:rPr>
          <w:rFonts w:cs="Times New Roman"/>
          <w:szCs w:val="26"/>
          <w:lang w:val="vi-VN"/>
        </w:rPr>
        <w:t xml:space="preserve">áo cáo đánh giá hồ sơ quan tâm, hồ sơ dự sơ tuyển của tổ chuyên gia; </w:t>
      </w:r>
    </w:p>
    <w:p w14:paraId="10E69CCC" w14:textId="77777777" w:rsidR="00407754" w:rsidRPr="003B31D0" w:rsidRDefault="00EB68CC" w:rsidP="003B31D0">
      <w:pPr>
        <w:widowControl w:val="0"/>
        <w:spacing w:after="0" w:line="276" w:lineRule="auto"/>
        <w:ind w:firstLine="567"/>
        <w:rPr>
          <w:rFonts w:cs="Times New Roman"/>
          <w:szCs w:val="26"/>
          <w:lang w:val="vi-VN"/>
        </w:rPr>
      </w:pPr>
      <w:r w:rsidRPr="003B31D0">
        <w:rPr>
          <w:rFonts w:cs="Times New Roman"/>
          <w:szCs w:val="26"/>
          <w:lang w:val="vi-VN"/>
        </w:rPr>
        <w:t>Các</w:t>
      </w:r>
      <w:r w:rsidR="00407754" w:rsidRPr="003B31D0">
        <w:rPr>
          <w:rFonts w:cs="Times New Roman"/>
          <w:szCs w:val="26"/>
          <w:lang w:val="vi-VN"/>
        </w:rPr>
        <w:t xml:space="preserve"> hồ sơ, tài liệu: </w:t>
      </w:r>
      <w:r w:rsidR="003B6DAF" w:rsidRPr="003B31D0">
        <w:rPr>
          <w:rFonts w:cs="Times New Roman"/>
          <w:szCs w:val="26"/>
          <w:lang w:val="vi-VN"/>
        </w:rPr>
        <w:t>h</w:t>
      </w:r>
      <w:r w:rsidR="00407754" w:rsidRPr="003B31D0">
        <w:rPr>
          <w:rFonts w:cs="Times New Roman"/>
          <w:szCs w:val="26"/>
          <w:lang w:val="vi-VN"/>
        </w:rPr>
        <w:t xml:space="preserve">ồ sơ mời quan tâm, hồ sơ mời sơ tuyển, biên bản mở thầu, hồ sơ quan tâm, hồ sơ dự sơ tuyển của các nhà thầu và </w:t>
      </w:r>
      <w:r w:rsidR="00C63AC7" w:rsidRPr="003B31D0">
        <w:rPr>
          <w:rFonts w:cs="Times New Roman"/>
          <w:szCs w:val="26"/>
          <w:lang w:val="vi-VN"/>
        </w:rPr>
        <w:t xml:space="preserve">các </w:t>
      </w:r>
      <w:r w:rsidR="00407754" w:rsidRPr="003B31D0">
        <w:rPr>
          <w:rFonts w:cs="Times New Roman"/>
          <w:szCs w:val="26"/>
          <w:lang w:val="vi-VN"/>
        </w:rPr>
        <w:t>tài liệu khác có liên quan.</w:t>
      </w:r>
    </w:p>
    <w:p w14:paraId="7A19E751"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b) Nội dung thẩm định bao gồm:</w:t>
      </w:r>
    </w:p>
    <w:p w14:paraId="4ECC0AE2"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Kiểm tra các tài liệu là căn cứ của việc mời quan tâm, tổ chức sơ tuyển;</w:t>
      </w:r>
    </w:p>
    <w:p w14:paraId="04CA4EB5"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Kiểm tra việc tuân thủ quy định về thời gian trong quá trình mời quan tâm, tổ chức sơ tuyển;</w:t>
      </w:r>
    </w:p>
    <w:p w14:paraId="603A179F"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Kiểm tra việc đánh giá hồ sơ quan tâm, hồ sơ dự sơ tuyển; việc tuân thủ quy định của pháp luật về đấu thầu và pháp luật khác có liên quan trong quá trình đánh giá hồ sơ quan tâm, hồ sơ dự sơ tuyển;</w:t>
      </w:r>
    </w:p>
    <w:p w14:paraId="2FA90C80" w14:textId="06AB589C"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Xem xét về những ý kiến khác nhau (nếu có) giữa các cá nhân trong tổ chuyên gia; </w:t>
      </w:r>
    </w:p>
    <w:p w14:paraId="035146E5"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Các nội dung liên quan khác.</w:t>
      </w:r>
    </w:p>
    <w:p w14:paraId="6019821A"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 Báo cáo thẩm định bao gồm các nội dung:</w:t>
      </w:r>
    </w:p>
    <w:p w14:paraId="4DA10127"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Khái quát nội dung chính của dự án</w:t>
      </w:r>
      <w:r w:rsidR="00C63AC7" w:rsidRPr="003B31D0">
        <w:rPr>
          <w:rFonts w:cs="Times New Roman"/>
          <w:szCs w:val="26"/>
          <w:lang w:val="vi-VN"/>
        </w:rPr>
        <w:t>, dự toán mua sắm,</w:t>
      </w:r>
      <w:r w:rsidRPr="003B31D0">
        <w:rPr>
          <w:rFonts w:cs="Times New Roman"/>
          <w:szCs w:val="26"/>
          <w:lang w:val="vi-VN"/>
        </w:rPr>
        <w:t xml:space="preserve"> gói thầu, cơ sở pháp lý đối với việc mời quan tâm, tổ chức sơ tuyển;</w:t>
      </w:r>
    </w:p>
    <w:p w14:paraId="34B6209E" w14:textId="4C9E4719"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Tóm tắt quá trình mời quan tâm, tổ chức sơ tuyển</w:t>
      </w:r>
      <w:r w:rsidRPr="003B31D0" w:rsidDel="002D44F3">
        <w:rPr>
          <w:rFonts w:cs="Times New Roman"/>
          <w:szCs w:val="26"/>
          <w:lang w:val="vi-VN"/>
        </w:rPr>
        <w:t xml:space="preserve"> </w:t>
      </w:r>
      <w:r w:rsidRPr="003B31D0">
        <w:rPr>
          <w:rFonts w:cs="Times New Roman"/>
          <w:szCs w:val="26"/>
          <w:lang w:val="vi-VN"/>
        </w:rPr>
        <w:t xml:space="preserve">và đề nghị của </w:t>
      </w:r>
      <w:r w:rsidR="006475AE" w:rsidRPr="003B31D0">
        <w:rPr>
          <w:rFonts w:cs="Times New Roman"/>
          <w:szCs w:val="26"/>
          <w:lang w:val="vi-VN"/>
        </w:rPr>
        <w:t xml:space="preserve">tổ chuyên gia </w:t>
      </w:r>
      <w:r w:rsidRPr="003B31D0">
        <w:rPr>
          <w:rFonts w:cs="Times New Roman"/>
          <w:szCs w:val="26"/>
          <w:lang w:val="vi-VN"/>
        </w:rPr>
        <w:t>về kết quả đánh giá hồ sơ quan tâm, hồ sơ dự sơ tuyển;</w:t>
      </w:r>
    </w:p>
    <w:p w14:paraId="4A0E1302"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Nhận xét và ý kiến của đơn vị thẩm định về cơ sở pháp lý, việc tuân thủ quy định pháp luật về đấu thầu và pháp luật khác có liên quan; về sự bảo đảm cạnh tranh, công bằng, minh bạch trong quá trình mời quan tâm, tổ chức sơ tuyển; ý kiến thống nhất hoặc không thống nhất về kết quả đánh giá hồ sơ quan tâm, hồ sơ dự sơ tuyển; </w:t>
      </w:r>
    </w:p>
    <w:p w14:paraId="18FC03C1"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Đề xuất và kiến nghị của đơn vị thẩm định về kết quả đánh giá hồ sơ quan tâm, hồ sơ dự sơ tuyển; về biện pháp xử lý đối với trường hợp phát hiện sự không tuân thủ quy định của pháp luật về đấu thầu và pháp luật khác có liên quan trong quá trình mời quan tâm, tổ chức sơ tuyển; về biện pháp giải quyết đối với những trường hợp chưa đủ cơ sở kết luận về kết quả đánh giá hồ sơ quan tâm, hồ sơ dự sơ tuyển;</w:t>
      </w:r>
    </w:p>
    <w:p w14:paraId="1728B64B"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Các ý kiến khác (nếu có).</w:t>
      </w:r>
    </w:p>
    <w:p w14:paraId="0FE6110C"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3. Thẩm định danh sách nhà thầu đáp ứng yêu cầu về kỹ thuật</w:t>
      </w:r>
      <w:r w:rsidR="003C2F2A" w:rsidRPr="003B31D0">
        <w:rPr>
          <w:rFonts w:cs="Times New Roman"/>
          <w:szCs w:val="26"/>
          <w:lang w:val="vi-VN"/>
        </w:rPr>
        <w:t xml:space="preserve"> đối với gói thầu dịch vụ tư vấn</w:t>
      </w:r>
      <w:r w:rsidR="00BB6619" w:rsidRPr="003B31D0">
        <w:rPr>
          <w:rFonts w:cs="Times New Roman"/>
          <w:szCs w:val="26"/>
          <w:lang w:val="vi-VN"/>
        </w:rPr>
        <w:t xml:space="preserve">, </w:t>
      </w:r>
      <w:r w:rsidR="002051C7" w:rsidRPr="003B31D0">
        <w:rPr>
          <w:rFonts w:cs="Times New Roman"/>
          <w:szCs w:val="26"/>
          <w:lang w:val="vi-VN"/>
        </w:rPr>
        <w:t xml:space="preserve">phi tư vấn, mua sắm </w:t>
      </w:r>
      <w:r w:rsidR="00BB6619" w:rsidRPr="003B31D0">
        <w:rPr>
          <w:rFonts w:cs="Times New Roman"/>
          <w:szCs w:val="26"/>
          <w:lang w:val="vi-VN"/>
        </w:rPr>
        <w:t xml:space="preserve">hàng hóa, xây lắp </w:t>
      </w:r>
      <w:r w:rsidR="00E93F8E" w:rsidRPr="003B31D0">
        <w:rPr>
          <w:rFonts w:cs="Times New Roman"/>
          <w:szCs w:val="26"/>
          <w:lang w:val="vi-VN"/>
        </w:rPr>
        <w:t>hai</w:t>
      </w:r>
      <w:r w:rsidR="00BB6619" w:rsidRPr="003B31D0">
        <w:rPr>
          <w:rFonts w:cs="Times New Roman"/>
          <w:szCs w:val="26"/>
          <w:lang w:val="vi-VN"/>
        </w:rPr>
        <w:t xml:space="preserve"> túi hồ sơ</w:t>
      </w:r>
      <w:r w:rsidR="00A4531D" w:rsidRPr="003B31D0">
        <w:rPr>
          <w:rFonts w:cs="Times New Roman"/>
          <w:szCs w:val="26"/>
          <w:lang w:val="vi-VN"/>
        </w:rPr>
        <w:t>:</w:t>
      </w:r>
      <w:r w:rsidR="00BB6619" w:rsidRPr="003B31D0">
        <w:rPr>
          <w:rFonts w:cs="Times New Roman"/>
          <w:szCs w:val="26"/>
          <w:lang w:val="vi-VN"/>
        </w:rPr>
        <w:t xml:space="preserve"> </w:t>
      </w:r>
    </w:p>
    <w:p w14:paraId="0828BCE0"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a) Hồ sơ trình thẩm định, phê duyệt bao gồm:</w:t>
      </w:r>
    </w:p>
    <w:p w14:paraId="15E4C381" w14:textId="74069F12"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Báo cáo đánh giá hồ sơ đề xuất về kỹ thuật của tổ chuyên gia;  </w:t>
      </w:r>
    </w:p>
    <w:p w14:paraId="042CD72D" w14:textId="3035A9AE" w:rsidR="00407754" w:rsidRPr="003B31D0" w:rsidRDefault="00BB6619" w:rsidP="003B31D0">
      <w:pPr>
        <w:widowControl w:val="0"/>
        <w:spacing w:after="0" w:line="276" w:lineRule="auto"/>
        <w:ind w:firstLine="567"/>
        <w:rPr>
          <w:rFonts w:cs="Times New Roman"/>
          <w:szCs w:val="26"/>
          <w:lang w:val="vi-VN"/>
        </w:rPr>
      </w:pPr>
      <w:r w:rsidRPr="003B31D0">
        <w:rPr>
          <w:rFonts w:cs="Times New Roman"/>
          <w:szCs w:val="26"/>
          <w:lang w:val="vi-VN"/>
        </w:rPr>
        <w:t>Các</w:t>
      </w:r>
      <w:r w:rsidR="00407754" w:rsidRPr="003B31D0">
        <w:rPr>
          <w:rFonts w:cs="Times New Roman"/>
          <w:szCs w:val="26"/>
          <w:lang w:val="vi-VN"/>
        </w:rPr>
        <w:t xml:space="preserve"> hồ sơ, tài liệu: </w:t>
      </w:r>
      <w:r w:rsidR="001E6A31" w:rsidRPr="003B31D0">
        <w:rPr>
          <w:rFonts w:cs="Times New Roman"/>
          <w:szCs w:val="26"/>
          <w:lang w:val="vi-VN"/>
        </w:rPr>
        <w:t>h</w:t>
      </w:r>
      <w:r w:rsidR="00407754" w:rsidRPr="003B31D0">
        <w:rPr>
          <w:rFonts w:cs="Times New Roman"/>
          <w:szCs w:val="26"/>
          <w:lang w:val="vi-VN"/>
        </w:rPr>
        <w:t xml:space="preserve">ồ sơ mời thầu, </w:t>
      </w:r>
      <w:r w:rsidR="00886D77" w:rsidRPr="003B31D0">
        <w:rPr>
          <w:rFonts w:cs="Times New Roman"/>
          <w:szCs w:val="26"/>
          <w:lang w:val="vi-VN"/>
        </w:rPr>
        <w:t xml:space="preserve">biên bản </w:t>
      </w:r>
      <w:r w:rsidR="00407754" w:rsidRPr="003B31D0">
        <w:rPr>
          <w:rFonts w:cs="Times New Roman"/>
          <w:szCs w:val="26"/>
          <w:lang w:val="vi-VN"/>
        </w:rPr>
        <w:t>mở thầu, hồ sơ đề xuất về kỹ thuật của các nhà thầu và những tài liệu khác có liên quan.</w:t>
      </w:r>
    </w:p>
    <w:p w14:paraId="47478C60"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b) Nội dung thẩm định bao gồm:</w:t>
      </w:r>
    </w:p>
    <w:p w14:paraId="1EE10D1A"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Kiểm tra việc đánh giá hồ sơ đề xuất về kỹ thuật; việc tuân thủ quy định của pháp luật về đấu thầu và pháp luật khác có liên quan trong quá trình đánh giá hồ sơ đề xuất về kỹ thuật;</w:t>
      </w:r>
    </w:p>
    <w:p w14:paraId="3AC06A33" w14:textId="423C0BDE"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Xem xét về những ý kiến khác nhau (nếu có) giữa các cá nhân trong tổ chuyên gia; </w:t>
      </w:r>
    </w:p>
    <w:p w14:paraId="02B6F282"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Các nội dung liên quan khác.</w:t>
      </w:r>
    </w:p>
    <w:p w14:paraId="3F821FBF"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 Báo cáo thẩm định bao gồm các nội dung:</w:t>
      </w:r>
    </w:p>
    <w:p w14:paraId="7E08B6E8" w14:textId="4FE2E9D1"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Tóm tắt quá trình tổ chức lựa chọn nhà thầu (từ khi đăng tải thông báo mời </w:t>
      </w:r>
      <w:r w:rsidRPr="003B31D0">
        <w:rPr>
          <w:rFonts w:cs="Times New Roman"/>
          <w:spacing w:val="-4"/>
          <w:szCs w:val="26"/>
          <w:lang w:val="vi-VN"/>
        </w:rPr>
        <w:t>thầu đến khi trình thẩm định</w:t>
      </w:r>
      <w:r w:rsidR="00E93F8E" w:rsidRPr="003B31D0">
        <w:rPr>
          <w:rFonts w:cs="Times New Roman"/>
          <w:spacing w:val="-4"/>
          <w:szCs w:val="26"/>
          <w:lang w:val="vi-VN"/>
        </w:rPr>
        <w:t xml:space="preserve"> </w:t>
      </w:r>
      <w:r w:rsidRPr="003B31D0">
        <w:rPr>
          <w:rFonts w:cs="Times New Roman"/>
          <w:spacing w:val="-4"/>
          <w:szCs w:val="26"/>
          <w:lang w:val="vi-VN"/>
        </w:rPr>
        <w:t xml:space="preserve">danh sách nhà thầu đáp ứng yêu cầu về kỹ thuật) và đề nghị của </w:t>
      </w:r>
      <w:r w:rsidR="006475AE" w:rsidRPr="003B31D0">
        <w:rPr>
          <w:rFonts w:cs="Times New Roman"/>
          <w:spacing w:val="-4"/>
          <w:szCs w:val="26"/>
          <w:lang w:val="vi-VN"/>
        </w:rPr>
        <w:t>tổ chuyên gia</w:t>
      </w:r>
      <w:r w:rsidRPr="003B31D0">
        <w:rPr>
          <w:rFonts w:cs="Times New Roman"/>
          <w:spacing w:val="-4"/>
          <w:szCs w:val="26"/>
          <w:lang w:val="vi-VN"/>
        </w:rPr>
        <w:t xml:space="preserve"> về danh sách nhà thầu đáp ứng yêu cầu về kỹ thuật;</w:t>
      </w:r>
    </w:p>
    <w:p w14:paraId="2F5DCEEE"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Nhận xét và ý kiến của đơn vị thẩm định về cơ sở pháp lý, việc tuân thủ quy định pháp luật về đấu thầu và pháp luật khác có liên quan; về sự bảo đảm cạnh tranh, công bằng, minh bạch trong quá trình lựa chọn danh sách nhà thầu đáp ứng yêu cầu về kỹ thuật; ý kiến thống nhất hoặc không thống nhất về kết quả lựa chọn danh sách nhà thầu đáp ứng yêu cầu về kỹ thuật; đề xuất biện pháp xử lý đối với trường hợp phát hiện sự không tuân thủ quy định của pháp luật về đấu thầu và pháp luật khác có liên quan trong quá trình đánh giá hồ sơ đề xuất về kỹ thuật; đề xuất biện pháp giải quyết đối với những trường hợp chưa đủ cơ sở kết luận về kết quả lựa chọn danh sách nhà thầu đáp ứng yêu cầu về kỹ thuật;</w:t>
      </w:r>
    </w:p>
    <w:p w14:paraId="3CD842A0"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Các ý kiến khác (nếu có).</w:t>
      </w:r>
    </w:p>
    <w:bookmarkEnd w:id="387"/>
    <w:p w14:paraId="4F80B683"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4. Thẩm định kết quả lựa chọn nhà thầu:</w:t>
      </w:r>
    </w:p>
    <w:p w14:paraId="17E696E2" w14:textId="4F30E4EB" w:rsidR="007F373A" w:rsidRPr="003B31D0" w:rsidRDefault="007F373A" w:rsidP="003B31D0">
      <w:pPr>
        <w:widowControl w:val="0"/>
        <w:spacing w:after="0" w:line="276" w:lineRule="auto"/>
        <w:ind w:firstLine="567"/>
        <w:rPr>
          <w:rFonts w:cs="Times New Roman"/>
          <w:szCs w:val="26"/>
          <w:lang w:val="vi-VN"/>
        </w:rPr>
      </w:pPr>
      <w:r w:rsidRPr="003B31D0">
        <w:rPr>
          <w:rFonts w:cs="Times New Roman"/>
          <w:szCs w:val="26"/>
          <w:lang w:val="vi-VN"/>
        </w:rPr>
        <w:t>a) Hồ sơ trình thẩm định, phê duyệt bao gồm:</w:t>
      </w:r>
    </w:p>
    <w:p w14:paraId="52E129F5" w14:textId="1D99D1B2" w:rsidR="007F373A" w:rsidRPr="003B31D0" w:rsidRDefault="007F373A" w:rsidP="003B31D0">
      <w:pPr>
        <w:widowControl w:val="0"/>
        <w:spacing w:after="0" w:line="276" w:lineRule="auto"/>
        <w:ind w:firstLine="567"/>
        <w:rPr>
          <w:rFonts w:cs="Times New Roman"/>
          <w:szCs w:val="26"/>
          <w:lang w:val="vi-VN"/>
        </w:rPr>
      </w:pPr>
      <w:r w:rsidRPr="003B31D0">
        <w:rPr>
          <w:rFonts w:cs="Times New Roman"/>
          <w:szCs w:val="26"/>
          <w:lang w:val="vi-VN"/>
        </w:rPr>
        <w:t>Báo cáo đánh giá hồ sơ dự thầu, hồ sơ đề xuất của tổ chuyên gia;</w:t>
      </w:r>
    </w:p>
    <w:p w14:paraId="231383DB" w14:textId="77777777" w:rsidR="007F373A" w:rsidRPr="003B31D0" w:rsidRDefault="007F373A" w:rsidP="003B31D0">
      <w:pPr>
        <w:widowControl w:val="0"/>
        <w:spacing w:after="0" w:line="276" w:lineRule="auto"/>
        <w:ind w:firstLine="567"/>
        <w:rPr>
          <w:rFonts w:cs="Times New Roman"/>
          <w:szCs w:val="26"/>
          <w:lang w:val="vi-VN"/>
        </w:rPr>
      </w:pPr>
      <w:r w:rsidRPr="003B31D0">
        <w:rPr>
          <w:rFonts w:cs="Times New Roman"/>
          <w:szCs w:val="26"/>
          <w:lang w:val="vi-VN"/>
        </w:rPr>
        <w:t xml:space="preserve">Biên bản thương thảo hợp đồng (nếu có);  </w:t>
      </w:r>
    </w:p>
    <w:p w14:paraId="3EB638F5" w14:textId="77777777" w:rsidR="007F373A" w:rsidRPr="003B31D0" w:rsidRDefault="007F373A" w:rsidP="003B31D0">
      <w:pPr>
        <w:widowControl w:val="0"/>
        <w:spacing w:after="0" w:line="276" w:lineRule="auto"/>
        <w:ind w:firstLine="567"/>
        <w:rPr>
          <w:rFonts w:cs="Times New Roman"/>
          <w:szCs w:val="26"/>
          <w:lang w:val="vi-VN"/>
        </w:rPr>
      </w:pPr>
      <w:r w:rsidRPr="003B31D0">
        <w:rPr>
          <w:rFonts w:cs="Times New Roman"/>
          <w:szCs w:val="26"/>
          <w:lang w:val="vi-VN"/>
        </w:rPr>
        <w:t>Biên bản đối chiếu tài liệu (nếu có);</w:t>
      </w:r>
    </w:p>
    <w:p w14:paraId="6FB3E505" w14:textId="77777777" w:rsidR="00407754" w:rsidRPr="003B31D0" w:rsidRDefault="007F373A" w:rsidP="003B31D0">
      <w:pPr>
        <w:widowControl w:val="0"/>
        <w:spacing w:after="0" w:line="276" w:lineRule="auto"/>
        <w:ind w:firstLine="567"/>
        <w:rPr>
          <w:rFonts w:cs="Times New Roman"/>
          <w:szCs w:val="26"/>
          <w:lang w:val="vi-VN"/>
        </w:rPr>
      </w:pPr>
      <w:r w:rsidRPr="003B31D0">
        <w:rPr>
          <w:rFonts w:cs="Times New Roman"/>
          <w:szCs w:val="26"/>
          <w:lang w:val="vi-VN"/>
        </w:rPr>
        <w:t>Bản chụp các hồ sơ, tài liệu: Hồ sơ mời thầu, hồ sơ yêu cầu, biên bản mở thầu, hồ sơ dự thầu, hồ sơ đề xuất của các nhà thầu và các tài liệu khác có liên quan; trường hợp đã tiến hành thẩm định danh sách nhà thầu đáp ứng yêu cầu về kỹ thuật thì chỉ gửi biên bản mở hồ sơ đề xuất về tài chính và bản chụp hồ sơ đề xuất về tài chính của các nhà thầu đáp ứng yêu cầu về kỹ thuật.</w:t>
      </w:r>
    </w:p>
    <w:p w14:paraId="6365DEBC"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b) Nội dung thẩm định bao gồm:</w:t>
      </w:r>
    </w:p>
    <w:p w14:paraId="561EBE1E"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Kiểm tra các tài liệu là căn cứ của việc tổ chức lựa chọn nhà thầu;</w:t>
      </w:r>
    </w:p>
    <w:p w14:paraId="74706D58" w14:textId="77777777" w:rsidR="00407754" w:rsidRPr="003B31D0" w:rsidRDefault="00407754"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Kiểm tra việc tuân thủ quy định về thời gian trong quá trình lựa chọn nhà thầu;</w:t>
      </w:r>
    </w:p>
    <w:p w14:paraId="181FD11E"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Kiểm tra việc đánh giá hồ sơ dự thầu</w:t>
      </w:r>
      <w:r w:rsidR="00A77EDC" w:rsidRPr="003B31D0">
        <w:rPr>
          <w:rFonts w:cs="Times New Roman"/>
          <w:szCs w:val="26"/>
          <w:lang w:val="vi-VN"/>
        </w:rPr>
        <w:t>, hồ sơ đề xuất</w:t>
      </w:r>
      <w:r w:rsidRPr="003B31D0">
        <w:rPr>
          <w:rFonts w:cs="Times New Roman"/>
          <w:szCs w:val="26"/>
          <w:lang w:val="vi-VN"/>
        </w:rPr>
        <w:t xml:space="preserve"> đối với gói thầu áp dụng phương thức một giai đoạn một túi hồ sơ, hai giai đoạn một túi hồ sơ và </w:t>
      </w:r>
      <w:r w:rsidRPr="003B31D0">
        <w:rPr>
          <w:rFonts w:cs="Times New Roman"/>
          <w:spacing w:val="4"/>
          <w:szCs w:val="26"/>
          <w:lang w:val="vi-VN"/>
        </w:rPr>
        <w:t>hai giai đoạn hai túi hồ sơ; việc tuân thủ quy định của pháp luật về đấu thầu và pháp luật khác có liên quan trong quá trình đánh giá hồ sơ dự thầu</w:t>
      </w:r>
      <w:r w:rsidR="00A77EDC" w:rsidRPr="003B31D0">
        <w:rPr>
          <w:rFonts w:cs="Times New Roman"/>
          <w:spacing w:val="4"/>
          <w:szCs w:val="26"/>
          <w:lang w:val="vi-VN"/>
        </w:rPr>
        <w:t>, hồ sơ đề xuất</w:t>
      </w:r>
      <w:r w:rsidRPr="003B31D0">
        <w:rPr>
          <w:rFonts w:cs="Times New Roman"/>
          <w:spacing w:val="4"/>
          <w:szCs w:val="26"/>
          <w:lang w:val="vi-VN"/>
        </w:rPr>
        <w:t>;</w:t>
      </w:r>
    </w:p>
    <w:p w14:paraId="17A62106"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Kiểm tra việc đánh giá hồ sơ đề xuất về tài chính đối với gói thầu áp dụng phương thức một giai đoạn hai túi hồ sơ; việc tuân thủ quy định của pháp luật về đấu thầu và pháp luật khác có liên quan trong quá trình đánh giá hồ sơ đề xuất về tài chính;</w:t>
      </w:r>
    </w:p>
    <w:p w14:paraId="5B4DB4B3"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Kiểm tra việc tuân thủ quy định của pháp luật về đấu thầu và pháp luật khác có liên quan trong quá trình thương thảo hợp đồng</w:t>
      </w:r>
      <w:r w:rsidR="00003953" w:rsidRPr="003B31D0">
        <w:rPr>
          <w:rFonts w:cs="Times New Roman"/>
          <w:szCs w:val="26"/>
          <w:lang w:val="vi-VN"/>
        </w:rPr>
        <w:t xml:space="preserve"> (nếu có)</w:t>
      </w:r>
      <w:r w:rsidRPr="003B31D0">
        <w:rPr>
          <w:rFonts w:cs="Times New Roman"/>
          <w:szCs w:val="26"/>
          <w:lang w:val="vi-VN"/>
        </w:rPr>
        <w:t>; kiểm tra sự phù hợp giữa kết quả thương thảo hợp đồng so với kết quả lựa chọn nhà thầu</w:t>
      </w:r>
      <w:r w:rsidR="00003953" w:rsidRPr="003B31D0">
        <w:rPr>
          <w:rFonts w:cs="Times New Roman"/>
          <w:szCs w:val="26"/>
          <w:lang w:val="vi-VN"/>
        </w:rPr>
        <w:t xml:space="preserve"> (nếu có)</w:t>
      </w:r>
      <w:r w:rsidRPr="003B31D0">
        <w:rPr>
          <w:rFonts w:cs="Times New Roman"/>
          <w:szCs w:val="26"/>
          <w:lang w:val="vi-VN"/>
        </w:rPr>
        <w:t>, danh sách xếp hạng nhà thầu, hồ sơ mời thầu, hồ sơ yêu cầu và hồ sơ dự thầu, hồ sơ đề xuất của nhà thầu;</w:t>
      </w:r>
    </w:p>
    <w:p w14:paraId="4F1A28D8" w14:textId="7D4C4F51"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Xem xét về những ý kiến khác nhau (nếu có) giữa các cá nhân trong tổ chuyên gia; </w:t>
      </w:r>
    </w:p>
    <w:p w14:paraId="399DBCF0"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Các nội dung liên quan khác.</w:t>
      </w:r>
    </w:p>
    <w:p w14:paraId="73660E30"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 Báo cáo thẩm định bao gồm các nội dung:</w:t>
      </w:r>
    </w:p>
    <w:p w14:paraId="2D3B40D3"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Khái quát về nội dung chính của dự án</w:t>
      </w:r>
      <w:r w:rsidR="0082466C" w:rsidRPr="003B31D0">
        <w:rPr>
          <w:rFonts w:cs="Times New Roman"/>
          <w:szCs w:val="26"/>
          <w:lang w:val="vi-VN"/>
        </w:rPr>
        <w:t>, dự toán mua sắm,</w:t>
      </w:r>
      <w:r w:rsidRPr="003B31D0">
        <w:rPr>
          <w:rFonts w:cs="Times New Roman"/>
          <w:szCs w:val="26"/>
          <w:lang w:val="vi-VN"/>
        </w:rPr>
        <w:t xml:space="preserve"> gói thầu, cơ sở pháp lý đối với việc tổ chức lựa chọn nhà thầu;</w:t>
      </w:r>
    </w:p>
    <w:p w14:paraId="55329C05"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Tóm tắt toàn bộ quá trình lựa chọn nhà thầu từ khi lựa chọn danh sách ngắn (nếu có) đến khi trình thẩm định kết quả lựa chọn nhà thầu, kèm theo các hồ sơ, tài liệu theo quy định tại </w:t>
      </w:r>
      <w:r w:rsidR="007F67DB" w:rsidRPr="003B31D0">
        <w:rPr>
          <w:rFonts w:cs="Times New Roman"/>
          <w:szCs w:val="26"/>
          <w:lang w:val="vi-VN"/>
        </w:rPr>
        <w:t>k</w:t>
      </w:r>
      <w:r w:rsidRPr="003B31D0">
        <w:rPr>
          <w:rFonts w:cs="Times New Roman"/>
          <w:szCs w:val="26"/>
          <w:lang w:val="vi-VN"/>
        </w:rPr>
        <w:t xml:space="preserve">hoản 2 và </w:t>
      </w:r>
      <w:r w:rsidR="007F67DB" w:rsidRPr="003B31D0">
        <w:rPr>
          <w:rFonts w:cs="Times New Roman"/>
          <w:szCs w:val="26"/>
          <w:lang w:val="vi-VN"/>
        </w:rPr>
        <w:t>k</w:t>
      </w:r>
      <w:r w:rsidRPr="003B31D0">
        <w:rPr>
          <w:rFonts w:cs="Times New Roman"/>
          <w:szCs w:val="26"/>
          <w:lang w:val="vi-VN"/>
        </w:rPr>
        <w:t>hoản 3 Điều này;</w:t>
      </w:r>
    </w:p>
    <w:p w14:paraId="11983C98" w14:textId="3AF934D3"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Tóm tắt đề xuất của </w:t>
      </w:r>
      <w:r w:rsidR="006475AE" w:rsidRPr="003B31D0">
        <w:rPr>
          <w:rFonts w:cs="Times New Roman"/>
          <w:szCs w:val="26"/>
          <w:lang w:val="vi-VN"/>
        </w:rPr>
        <w:t>tổ chuyên gia</w:t>
      </w:r>
      <w:r w:rsidRPr="003B31D0">
        <w:rPr>
          <w:rFonts w:cs="Times New Roman"/>
          <w:szCs w:val="26"/>
          <w:lang w:val="vi-VN"/>
        </w:rPr>
        <w:t xml:space="preserve"> về kết quả lựa chọn nhà thầu;</w:t>
      </w:r>
    </w:p>
    <w:p w14:paraId="1A699C7C" w14:textId="3E0E8B53" w:rsidR="0069287D" w:rsidRPr="003B31D0" w:rsidRDefault="0069287D" w:rsidP="003B31D0">
      <w:pPr>
        <w:widowControl w:val="0"/>
        <w:spacing w:after="0" w:line="276" w:lineRule="auto"/>
        <w:ind w:firstLine="567"/>
        <w:rPr>
          <w:rFonts w:cs="Times New Roman"/>
          <w:szCs w:val="26"/>
          <w:lang w:val="vi-VN"/>
        </w:rPr>
      </w:pPr>
      <w:r w:rsidRPr="003B31D0">
        <w:rPr>
          <w:rFonts w:cs="Times New Roman"/>
          <w:szCs w:val="26"/>
          <w:lang w:val="vi-VN"/>
        </w:rPr>
        <w:t>Tên nhà thầu được đề nghị trúng thầu, giá đề nghị trúng thầu, loại hợp đồng, thời gian thực hiện gói thầu và thời gian thực hiện hợp đồng;</w:t>
      </w:r>
    </w:p>
    <w:p w14:paraId="18593F5B"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Nhận xét và ý kiến của đơn vị thẩm định về cơ sở pháp lý, việc tuân thủ quy định pháp luật về đấu thầu và pháp luật khác có liên quan; về sự bảo đảm cạnh tranh, công bằng, minh bạch và hiệu quả kinh tế trong quá trình lựa chọn nhà thầu; ý kiến thống nhất hoặc không thống nhất về kết quả lựa chọn nhà thầu; đề xuất biện pháp xử lý đối với trường hợp phát hiện sự không tuân thủ quy định của pháp luật về đấu thầu và pháp luật khác có liên quan trong quá trình lựa chọn nhà thầu; đề xuất biện pháp giải quyết đối với những trường hợp chưa đủ cơ sở kết luận về kết quả lựa chọn nhà thầu;</w:t>
      </w:r>
    </w:p>
    <w:p w14:paraId="32E03903" w14:textId="4DE53C04"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Các ý kiến khác (nếu có).</w:t>
      </w:r>
    </w:p>
    <w:p w14:paraId="294286D5" w14:textId="783B51A6" w:rsidR="0042341E" w:rsidRPr="003B31D0" w:rsidRDefault="0042341E" w:rsidP="003B31D0">
      <w:pPr>
        <w:widowControl w:val="0"/>
        <w:spacing w:after="0" w:line="276" w:lineRule="auto"/>
        <w:ind w:firstLine="567"/>
        <w:rPr>
          <w:rFonts w:cs="Times New Roman"/>
          <w:szCs w:val="26"/>
          <w:lang w:val="vi-VN"/>
        </w:rPr>
      </w:pPr>
    </w:p>
    <w:p w14:paraId="41C99B51" w14:textId="2F047CCF" w:rsidR="0042341E" w:rsidRPr="003B31D0" w:rsidRDefault="0042341E" w:rsidP="00F11457">
      <w:pPr>
        <w:pStyle w:val="Heading1"/>
      </w:pPr>
      <w:r w:rsidRPr="003B31D0">
        <w:t>Chương X</w:t>
      </w:r>
      <w:r w:rsidR="00A150F4" w:rsidRPr="003B31D0">
        <w:t>II</w:t>
      </w:r>
      <w:r w:rsidR="00D656C2">
        <w:t xml:space="preserve"> </w:t>
      </w:r>
      <w:r w:rsidR="00D656C2">
        <w:br w:type="textWrapping" w:clear="all"/>
      </w:r>
      <w:r w:rsidRPr="003B31D0">
        <w:t>GIẢI QUYẾT KIẾN NGHỊ TRONG ĐẤU THẦU</w:t>
      </w:r>
    </w:p>
    <w:p w14:paraId="0F5756DF" w14:textId="77777777" w:rsidR="00815825" w:rsidRPr="003B31D0" w:rsidRDefault="00815825" w:rsidP="003B31D0">
      <w:pPr>
        <w:widowControl w:val="0"/>
        <w:spacing w:after="0" w:line="276" w:lineRule="auto"/>
        <w:rPr>
          <w:szCs w:val="26"/>
          <w:lang w:val="de-DE"/>
        </w:rPr>
      </w:pPr>
    </w:p>
    <w:p w14:paraId="4F89583B" w14:textId="77777777" w:rsidR="00902018" w:rsidRPr="00EC74DF" w:rsidRDefault="00902018" w:rsidP="00EC74DF">
      <w:pPr>
        <w:pStyle w:val="Heading2"/>
      </w:pPr>
      <w:bookmarkStart w:id="389" w:name="_Hlk200635582"/>
      <w:r w:rsidRPr="00EC74DF">
        <w:t xml:space="preserve">Điều 137. Điều kiện xem xét, giải quyết kiến nghị </w:t>
      </w:r>
    </w:p>
    <w:p w14:paraId="630AAF57" w14:textId="2BF5D45E"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1. Đối với các vấn đề trước khi có thông báo kết quả lựa chọn nhà thầu</w:t>
      </w:r>
      <w:r w:rsidR="00D9741D" w:rsidRPr="003B31D0">
        <w:rPr>
          <w:rFonts w:cs="Times New Roman"/>
          <w:szCs w:val="26"/>
          <w:lang w:val="vi-VN"/>
        </w:rPr>
        <w:t>,</w:t>
      </w:r>
      <w:r w:rsidRPr="003B31D0">
        <w:rPr>
          <w:rFonts w:cs="Times New Roman"/>
          <w:szCs w:val="26"/>
          <w:lang w:val="vi-VN"/>
        </w:rPr>
        <w:t xml:space="preserve"> để được xem xét, giải quyết thì đơn kiến nghị phải đáp ứng đủ các điều kiện sau đây:</w:t>
      </w:r>
    </w:p>
    <w:p w14:paraId="2BF589A1" w14:textId="319FD054"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 xml:space="preserve">a) Đối với kiến nghị về nội dung hồ sơ mời thầu, đơn kiến nghị </w:t>
      </w:r>
      <w:r w:rsidR="00B40398" w:rsidRPr="003B31D0">
        <w:rPr>
          <w:rFonts w:cs="Times New Roman"/>
          <w:szCs w:val="26"/>
          <w:lang w:val="vi-VN"/>
        </w:rPr>
        <w:t xml:space="preserve">là </w:t>
      </w:r>
      <w:r w:rsidRPr="003B31D0">
        <w:rPr>
          <w:rFonts w:cs="Times New Roman"/>
          <w:szCs w:val="26"/>
          <w:lang w:val="vi-VN"/>
        </w:rPr>
        <w:t>của các cơ quan, tổ chức quan tâm đến gói thầu; đối với các nội dung khác về quá trình tổ chức lựa chọn nhà thầu, đơn kiến nghị phải là của nhà thầu tham dự thầu;</w:t>
      </w:r>
    </w:p>
    <w:p w14:paraId="05ADA3FB" w14:textId="1337B5D4"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 xml:space="preserve">b) Đơn kiến nghị phải có chữ ký, đóng dấu (nếu có) của người đại </w:t>
      </w:r>
      <w:r w:rsidR="00997BDA" w:rsidRPr="003B31D0">
        <w:rPr>
          <w:rFonts w:cs="Times New Roman"/>
          <w:szCs w:val="26"/>
          <w:lang w:val="vi-VN"/>
        </w:rPr>
        <w:t>d</w:t>
      </w:r>
      <w:r w:rsidRPr="003B31D0">
        <w:rPr>
          <w:rFonts w:cs="Times New Roman"/>
          <w:szCs w:val="26"/>
          <w:lang w:val="vi-VN"/>
        </w:rPr>
        <w:t>iện hợp pháp của nhà thầu, cơ quan, tổ chức gửi đơn hoặc được ký số thông qua tài khoản, gửi trên Hệ thống mạng đấu thầu quốc gia;</w:t>
      </w:r>
    </w:p>
    <w:p w14:paraId="71789A64" w14:textId="688C92C3" w:rsidR="00902018" w:rsidRPr="003B31D0" w:rsidRDefault="00902018" w:rsidP="003B31D0">
      <w:pPr>
        <w:widowControl w:val="0"/>
        <w:spacing w:after="0" w:line="276" w:lineRule="auto"/>
        <w:ind w:firstLine="567"/>
        <w:rPr>
          <w:rFonts w:cs="Times New Roman"/>
          <w:szCs w:val="26"/>
          <w:lang w:val="vi-VN"/>
        </w:rPr>
      </w:pPr>
      <w:r w:rsidRPr="003B31D0">
        <w:rPr>
          <w:rFonts w:eastAsia="BatangChe" w:cs="Times New Roman"/>
          <w:szCs w:val="26"/>
          <w:lang w:val="vi-VN"/>
        </w:rPr>
        <w:t xml:space="preserve">c) </w:t>
      </w:r>
      <w:r w:rsidR="00667772" w:rsidRPr="003B31D0">
        <w:rPr>
          <w:rFonts w:cs="Times New Roman"/>
          <w:bCs/>
          <w:szCs w:val="26"/>
          <w:lang w:val="vi-VN"/>
        </w:rPr>
        <w:t>Nhà thầu</w:t>
      </w:r>
      <w:r w:rsidR="00B40398" w:rsidRPr="003B31D0">
        <w:rPr>
          <w:rFonts w:cs="Times New Roman"/>
          <w:bCs/>
          <w:szCs w:val="26"/>
          <w:lang w:val="vi-VN"/>
        </w:rPr>
        <w:t>, cơ quan, tổ chức</w:t>
      </w:r>
      <w:r w:rsidR="00667772" w:rsidRPr="003B31D0">
        <w:rPr>
          <w:rFonts w:cs="Times New Roman"/>
          <w:bCs/>
          <w:szCs w:val="26"/>
          <w:lang w:val="vi-VN"/>
        </w:rPr>
        <w:t xml:space="preserve"> phải gửi đơn kiến nghị đến chủ đầu tư, người có thẩm quyền</w:t>
      </w:r>
      <w:r w:rsidR="00667772" w:rsidRPr="003B31D0">
        <w:rPr>
          <w:rFonts w:cs="Times New Roman"/>
          <w:szCs w:val="26"/>
          <w:lang w:val="vi-VN"/>
        </w:rPr>
        <w:t xml:space="preserve"> trong thời hạn quy định tại khoản 1 Điều 138 của Nghị định này</w:t>
      </w:r>
      <w:r w:rsidRPr="003B31D0">
        <w:rPr>
          <w:rFonts w:cs="Times New Roman"/>
          <w:szCs w:val="26"/>
          <w:lang w:val="vi-VN"/>
        </w:rPr>
        <w:t>.</w:t>
      </w:r>
    </w:p>
    <w:p w14:paraId="3AC7CFBC" w14:textId="77777777"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2. Đối với kết quả lựa chọn nhà thầu, để được xem xét, giải quyết kiến nghị, nhà thầu phải đáp ứng đủ các điều kiện sau đây:</w:t>
      </w:r>
    </w:p>
    <w:p w14:paraId="1E793E3C" w14:textId="5DFF2537"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a) Đơn kiến nghị của nhà thầu tham dự thầu;</w:t>
      </w:r>
    </w:p>
    <w:p w14:paraId="2C553C98" w14:textId="4C364497" w:rsidR="00902018" w:rsidRPr="003B31D0" w:rsidRDefault="00902018" w:rsidP="003B31D0">
      <w:pPr>
        <w:widowControl w:val="0"/>
        <w:spacing w:after="0" w:line="276" w:lineRule="auto"/>
        <w:ind w:firstLine="567"/>
        <w:rPr>
          <w:rFonts w:cs="Times New Roman"/>
          <w:bCs/>
          <w:szCs w:val="26"/>
          <w:lang w:val="vi-VN"/>
        </w:rPr>
      </w:pPr>
      <w:r w:rsidRPr="003B31D0">
        <w:rPr>
          <w:rFonts w:cs="Times New Roman"/>
          <w:szCs w:val="26"/>
          <w:lang w:val="vi-VN"/>
        </w:rPr>
        <w:t xml:space="preserve">b) Đơn kiến nghị phải có chữ ký, đóng dấu (nếu có) của người đại </w:t>
      </w:r>
      <w:r w:rsidR="003D1851" w:rsidRPr="003B31D0">
        <w:rPr>
          <w:rFonts w:cs="Times New Roman"/>
          <w:szCs w:val="26"/>
          <w:lang w:val="vi-VN"/>
        </w:rPr>
        <w:t>d</w:t>
      </w:r>
      <w:r w:rsidRPr="003B31D0">
        <w:rPr>
          <w:rFonts w:cs="Times New Roman"/>
          <w:szCs w:val="26"/>
          <w:lang w:val="vi-VN"/>
        </w:rPr>
        <w:t xml:space="preserve">iện hợp pháp của nhà thầu tham dự thầu hoặc được ký số </w:t>
      </w:r>
      <w:r w:rsidRPr="003B31D0">
        <w:rPr>
          <w:rFonts w:cs="Times New Roman"/>
          <w:bCs/>
          <w:szCs w:val="26"/>
          <w:lang w:val="vi-VN"/>
        </w:rPr>
        <w:t>thông qua tài khoản, gửi trên Hệ thống mạng đấu thầu quốc gia;</w:t>
      </w:r>
    </w:p>
    <w:p w14:paraId="5D0260EB" w14:textId="77777777" w:rsidR="00902018" w:rsidRPr="003B31D0" w:rsidRDefault="00902018" w:rsidP="003B31D0">
      <w:pPr>
        <w:widowControl w:val="0"/>
        <w:spacing w:after="0" w:line="276" w:lineRule="auto"/>
        <w:ind w:firstLine="567"/>
        <w:rPr>
          <w:rFonts w:cs="Times New Roman"/>
          <w:bCs/>
          <w:szCs w:val="26"/>
          <w:lang w:val="vi-VN"/>
        </w:rPr>
      </w:pPr>
      <w:r w:rsidRPr="003B31D0">
        <w:rPr>
          <w:rFonts w:cs="Times New Roman"/>
          <w:bCs/>
          <w:szCs w:val="26"/>
          <w:lang w:val="vi-VN"/>
        </w:rPr>
        <w:t>c) Nội dung kiến nghị chưa được nhà thầu khởi kiện, khiếu nại, tố cáo;</w:t>
      </w:r>
    </w:p>
    <w:p w14:paraId="3F4CFF12" w14:textId="77777777" w:rsidR="00902018" w:rsidRPr="003B31D0" w:rsidRDefault="00902018" w:rsidP="003B31D0">
      <w:pPr>
        <w:widowControl w:val="0"/>
        <w:spacing w:after="0" w:line="276" w:lineRule="auto"/>
        <w:ind w:firstLine="567"/>
        <w:rPr>
          <w:rFonts w:cs="Times New Roman"/>
          <w:bCs/>
          <w:szCs w:val="26"/>
          <w:lang w:val="vi-VN"/>
        </w:rPr>
      </w:pPr>
      <w:r w:rsidRPr="003B31D0">
        <w:rPr>
          <w:rFonts w:cs="Times New Roman"/>
          <w:bCs/>
          <w:szCs w:val="26"/>
          <w:lang w:val="vi-VN"/>
        </w:rPr>
        <w:t>d) Nội dung kiến nghị liên quan đến kết quả đánh giá hồ sơ dự thầu;</w:t>
      </w:r>
    </w:p>
    <w:p w14:paraId="07E23E5E" w14:textId="0B2215C2" w:rsidR="00902018" w:rsidRPr="003B31D0" w:rsidRDefault="00902018" w:rsidP="003B31D0">
      <w:pPr>
        <w:widowControl w:val="0"/>
        <w:spacing w:after="0" w:line="276" w:lineRule="auto"/>
        <w:ind w:firstLine="567"/>
        <w:rPr>
          <w:rFonts w:cs="Times New Roman"/>
          <w:bCs/>
          <w:szCs w:val="26"/>
          <w:lang w:val="vi-VN"/>
        </w:rPr>
      </w:pPr>
      <w:r w:rsidRPr="003B31D0">
        <w:rPr>
          <w:rFonts w:cs="Times New Roman"/>
          <w:bCs/>
          <w:szCs w:val="26"/>
          <w:lang w:val="vi-VN"/>
        </w:rPr>
        <w:t xml:space="preserve">đ) Chi phí giải quyết kiến nghị được nhà thầu có kiến nghị nộp cho bộ phận thường trực giúp việc cho Chủ tịch Hội đồng giải quyết kiến nghị (sau đây gọi là bộ phận thường trực). Trong </w:t>
      </w:r>
      <w:r w:rsidR="00D9741D" w:rsidRPr="003B31D0">
        <w:rPr>
          <w:rFonts w:cs="Times New Roman"/>
          <w:bCs/>
          <w:szCs w:val="26"/>
          <w:lang w:val="vi-VN"/>
        </w:rPr>
        <w:t>thời hạn</w:t>
      </w:r>
      <w:r w:rsidRPr="003B31D0">
        <w:rPr>
          <w:rFonts w:cs="Times New Roman"/>
          <w:bCs/>
          <w:szCs w:val="26"/>
          <w:lang w:val="vi-VN"/>
        </w:rPr>
        <w:t xml:space="preserve"> 03 ngày làm việc kể từ ngày nhận được đơn kiến nghị của nhà thầu, bộ phận thường trực có trách nhiệm gửi thông báo cho nhà thầu về mức chi phí giải quyết kiến nghị, cách thức nộp chi phí giải quyết kiến nghị. Nhà thầu có trách nhiệm nộp chi phí giải quyết kiến nghị trong </w:t>
      </w:r>
      <w:r w:rsidR="008B1369" w:rsidRPr="003B31D0">
        <w:rPr>
          <w:rFonts w:cs="Times New Roman"/>
          <w:bCs/>
          <w:szCs w:val="26"/>
          <w:lang w:val="vi-VN"/>
        </w:rPr>
        <w:t>thời hạn</w:t>
      </w:r>
      <w:r w:rsidRPr="003B31D0">
        <w:rPr>
          <w:rFonts w:cs="Times New Roman"/>
          <w:bCs/>
          <w:szCs w:val="26"/>
          <w:lang w:val="vi-VN"/>
        </w:rPr>
        <w:t xml:space="preserve"> 02 ngày </w:t>
      </w:r>
      <w:r w:rsidR="003D1851" w:rsidRPr="003B31D0">
        <w:rPr>
          <w:rFonts w:cs="Times New Roman"/>
          <w:bCs/>
          <w:szCs w:val="26"/>
          <w:lang w:val="vi-VN"/>
        </w:rPr>
        <w:t xml:space="preserve">làm việc </w:t>
      </w:r>
      <w:r w:rsidRPr="003B31D0">
        <w:rPr>
          <w:rFonts w:cs="Times New Roman"/>
          <w:bCs/>
          <w:szCs w:val="26"/>
          <w:lang w:val="vi-VN"/>
        </w:rPr>
        <w:t>kể từ ngày nhận được thông báo của bộ phận thường trực. Trường hợp nhà thầu không nộp chi phí giải quyết kiến nghị thì nhà thầu được coi là không đáp ứng điều kiện để xem xét, giải quyết kiến nghị;</w:t>
      </w:r>
    </w:p>
    <w:p w14:paraId="0D7F540C" w14:textId="2F82E438" w:rsidR="00902018" w:rsidRPr="003B31D0" w:rsidRDefault="00902018" w:rsidP="003B31D0">
      <w:pPr>
        <w:widowControl w:val="0"/>
        <w:spacing w:after="0" w:line="276" w:lineRule="auto"/>
        <w:ind w:firstLine="567"/>
        <w:rPr>
          <w:rFonts w:cs="Times New Roman"/>
          <w:szCs w:val="26"/>
          <w:lang w:val="vi-VN"/>
        </w:rPr>
      </w:pPr>
      <w:r w:rsidRPr="003B31D0">
        <w:rPr>
          <w:rFonts w:cs="Times New Roman"/>
          <w:bCs/>
          <w:szCs w:val="26"/>
          <w:lang w:val="vi-VN"/>
        </w:rPr>
        <w:t>e) Nhà thầu phải gửi đơn kiến nghị đến chủ đầu tư, bộ phận thường</w:t>
      </w:r>
      <w:r w:rsidRPr="003B31D0">
        <w:rPr>
          <w:rFonts w:cs="Times New Roman"/>
          <w:szCs w:val="26"/>
          <w:lang w:val="vi-VN"/>
        </w:rPr>
        <w:t xml:space="preserve"> trực trong thời hạn quy định tại khoản 2 Điều 138 của Nghị định này</w:t>
      </w:r>
      <w:r w:rsidR="000140BC" w:rsidRPr="003B31D0">
        <w:rPr>
          <w:rFonts w:cs="Times New Roman"/>
          <w:szCs w:val="26"/>
          <w:lang w:val="vi-VN"/>
        </w:rPr>
        <w:t>.</w:t>
      </w:r>
    </w:p>
    <w:p w14:paraId="68C8172A" w14:textId="77777777"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3. Trường hợp kiến nghị của nhà thầu, cơ quan, tổ chức không đáp ứng điều kiện quy định tại khoản 1 và khoản 2 Điều này, người có trách nhiệm giải quyết kiến nghị thông báo bằng văn bản cho nhà thầu, cơ quan, tổ chức về việc không xem xét, giải quyết kiến nghị.</w:t>
      </w:r>
    </w:p>
    <w:p w14:paraId="49090D51" w14:textId="77777777" w:rsidR="00902018" w:rsidRPr="00EC74DF" w:rsidRDefault="00902018" w:rsidP="00EC74DF">
      <w:pPr>
        <w:pStyle w:val="Heading2"/>
      </w:pPr>
      <w:r w:rsidRPr="00EC74DF">
        <w:t xml:space="preserve">Điều 138. Quy trình giải quyết kiến nghị </w:t>
      </w:r>
    </w:p>
    <w:p w14:paraId="7B50B7C3" w14:textId="532055C5"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 xml:space="preserve">1. Việc giải quyết kiến nghị về các vấn đề trước khi có thông báo kết quả lựa chọn nhà thầu được thực hiện </w:t>
      </w:r>
      <w:r w:rsidRPr="003B31D0">
        <w:rPr>
          <w:rFonts w:cs="Times New Roman"/>
          <w:bCs/>
          <w:szCs w:val="26"/>
          <w:lang w:val="vi-VN"/>
        </w:rPr>
        <w:t>theo một trong hai quy trình sau đây:</w:t>
      </w:r>
    </w:p>
    <w:p w14:paraId="62A69DC9" w14:textId="5B97F663" w:rsidR="00902018" w:rsidRPr="003B31D0" w:rsidRDefault="00667772" w:rsidP="003B31D0">
      <w:pPr>
        <w:widowControl w:val="0"/>
        <w:spacing w:after="0" w:line="276" w:lineRule="auto"/>
        <w:ind w:firstLine="567"/>
        <w:rPr>
          <w:rFonts w:cs="Times New Roman"/>
          <w:szCs w:val="26"/>
          <w:lang w:val="vi-VN"/>
        </w:rPr>
      </w:pPr>
      <w:r w:rsidRPr="003B31D0">
        <w:rPr>
          <w:rFonts w:cs="Times New Roman"/>
          <w:szCs w:val="26"/>
          <w:lang w:val="vi-VN"/>
        </w:rPr>
        <w:t>a) Nhà thầu, cơ quan, tổ chức gửi đơn kiến nghị về hồ sơ mời thầu</w:t>
      </w:r>
      <w:r w:rsidR="007E7B18" w:rsidRPr="003B31D0">
        <w:rPr>
          <w:rFonts w:cs="Times New Roman"/>
          <w:szCs w:val="26"/>
          <w:lang w:val="vi-VN"/>
        </w:rPr>
        <w:t xml:space="preserve"> đến chủ đầu tư</w:t>
      </w:r>
      <w:r w:rsidRPr="003B31D0">
        <w:rPr>
          <w:rFonts w:cs="Times New Roman"/>
          <w:szCs w:val="26"/>
          <w:lang w:val="vi-VN"/>
        </w:rPr>
        <w:t xml:space="preserve"> trước thời điểm đóng thầu, nhà thầu tham dự thầu gửi đơn kiến nghị các nội dung khác về quá trình tổ chức lựa chọn nhà thầu đến chủ đầu tư</w:t>
      </w:r>
      <w:r w:rsidRPr="003B31D0">
        <w:rPr>
          <w:rFonts w:eastAsia="BatangChe" w:cs="Times New Roman"/>
          <w:szCs w:val="26"/>
          <w:lang w:val="vi-VN"/>
        </w:rPr>
        <w:t xml:space="preserve"> trước </w:t>
      </w:r>
      <w:r w:rsidRPr="003B31D0">
        <w:rPr>
          <w:rFonts w:cs="Times New Roman"/>
          <w:szCs w:val="26"/>
          <w:lang w:val="vi-VN"/>
        </w:rPr>
        <w:t>khi có thông báo kết quả lựa chọn nhà thầu.</w:t>
      </w:r>
      <w:r w:rsidRPr="003B31D0">
        <w:rPr>
          <w:rFonts w:cs="Times New Roman"/>
          <w:b/>
          <w:i/>
          <w:szCs w:val="26"/>
          <w:lang w:val="vi-VN"/>
        </w:rPr>
        <w:t xml:space="preserve"> </w:t>
      </w:r>
      <w:r w:rsidRPr="003B31D0">
        <w:rPr>
          <w:rFonts w:cs="Times New Roman"/>
          <w:bCs/>
          <w:iCs/>
          <w:szCs w:val="26"/>
          <w:lang w:val="vi-VN"/>
        </w:rPr>
        <w:t>Nội dung kiến nghị được công khai trên Hệ thống mạng đấu thầu quốc gia. Thông tin nhà thầu, cơ quan, tổ chức gửi đơn kiến nghị, thời điểm gửi đơn kiến nghị được Hệ thống mạng đấu thầu quốc gia công khai cho chủ đầu tư</w:t>
      </w:r>
      <w:r w:rsidRPr="003B31D0">
        <w:rPr>
          <w:rFonts w:cs="Times New Roman"/>
          <w:szCs w:val="26"/>
          <w:lang w:val="vi-VN"/>
        </w:rPr>
        <w:t xml:space="preserve">. </w:t>
      </w:r>
      <w:r w:rsidR="0087632C" w:rsidRPr="003B31D0">
        <w:rPr>
          <w:rFonts w:cs="Times New Roman"/>
          <w:szCs w:val="26"/>
          <w:lang w:val="vi-VN"/>
        </w:rPr>
        <w:t>Trong thời hạn 07 ngày làm việc kể từ ngày nhận được đơn kiến nghị của nhà thầu, cơ quan, tổ chức, chủ đầu tư phải có văn bản giải quyết kiến nghị gửi đến nhà thầu, cơ quan, tổ chức và đăng tải trên Hệ thống mạng đấu thầu quốc gia.</w:t>
      </w:r>
    </w:p>
    <w:p w14:paraId="2D00223B" w14:textId="37EC16CE"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Trường hợp nhà thầu, cơ quan, tổ chức không đồng ý với kết quả giải quyết kiến nghị hoặc hết thời hạn quy định tại điểm này mà chủ đầu tư không có văn bản giải quyết kiến nghị thì nhà thầu, cơ quan, tổ chức có quyền gửi đơn kiến nghị đến người có thẩm quyền trong thời hạn 05 ngày làm việc kể từ ngày hết hạn giải quyết kiến nghị hoặc ngày nhận được văn bản giải quyết kiến nghị của chủ đầu tư. Người có thẩm quyền phải có văn bản giải quyết kiến nghị gửi đến nhà thầu, cơ quan, tổ chức trong thời hạn 07 ngày làm việc kể từ ngày nhận được đơn kiến nghị của nhà thầu, cơ quan, tổ chức</w:t>
      </w:r>
      <w:r w:rsidR="0087632C" w:rsidRPr="003B31D0">
        <w:rPr>
          <w:rFonts w:cs="Times New Roman"/>
          <w:szCs w:val="26"/>
          <w:lang w:val="vi-VN"/>
        </w:rPr>
        <w:t xml:space="preserve"> và gửi đến chủ đầu tư để đăng tải trên Hệ thống mạng đấu thầu quốc gia</w:t>
      </w:r>
      <w:r w:rsidRPr="003B31D0">
        <w:rPr>
          <w:rFonts w:cs="Times New Roman"/>
          <w:szCs w:val="26"/>
          <w:lang w:val="vi-VN"/>
        </w:rPr>
        <w:t>;</w:t>
      </w:r>
    </w:p>
    <w:p w14:paraId="2B64EE9B" w14:textId="25B44620" w:rsidR="00667772" w:rsidRPr="003B31D0" w:rsidRDefault="00667772" w:rsidP="003B31D0">
      <w:pPr>
        <w:widowControl w:val="0"/>
        <w:spacing w:after="0" w:line="276" w:lineRule="auto"/>
        <w:ind w:firstLine="567"/>
        <w:rPr>
          <w:rFonts w:cs="Times New Roman"/>
          <w:szCs w:val="26"/>
          <w:lang w:val="vi-VN"/>
        </w:rPr>
      </w:pPr>
      <w:r w:rsidRPr="003B31D0">
        <w:rPr>
          <w:rFonts w:cs="Times New Roman"/>
          <w:szCs w:val="26"/>
          <w:lang w:val="vi-VN"/>
        </w:rPr>
        <w:t>b) Nhà thầu, cơ quan, tổ chức gửi đơn kiến nghị về hồ sơ mời thầu đến người có thẩm quyền</w:t>
      </w:r>
      <w:r w:rsidRPr="003B31D0">
        <w:rPr>
          <w:rFonts w:eastAsia="BatangChe" w:cs="Times New Roman"/>
          <w:szCs w:val="26"/>
          <w:lang w:val="vi-VN"/>
        </w:rPr>
        <w:t xml:space="preserve"> </w:t>
      </w:r>
      <w:r w:rsidRPr="003B31D0">
        <w:rPr>
          <w:rFonts w:cs="Times New Roman"/>
          <w:szCs w:val="26"/>
          <w:lang w:val="vi-VN"/>
        </w:rPr>
        <w:t>trước thời điểm đóng thầu, nhà thầu tham dự thầu gửi đơn kiến nghị các nội dung khác về quá trình tổ chức lựa chọn nhà thầu đến người có thẩm quyền</w:t>
      </w:r>
      <w:r w:rsidRPr="003B31D0">
        <w:rPr>
          <w:rFonts w:eastAsia="BatangChe" w:cs="Times New Roman"/>
          <w:szCs w:val="26"/>
          <w:lang w:val="vi-VN"/>
        </w:rPr>
        <w:t xml:space="preserve"> trước </w:t>
      </w:r>
      <w:r w:rsidRPr="003B31D0">
        <w:rPr>
          <w:rFonts w:cs="Times New Roman"/>
          <w:szCs w:val="26"/>
          <w:lang w:val="vi-VN"/>
        </w:rPr>
        <w:t>khi có thông báo kết quả lựa chọn nhà thầu. Người có thẩm quyền phải có văn bản giải quyết kiến nghị gửi đến nhà thầu, cơ quan, tổ chức trong thời hạn 07 ngày làm việc kể từ ngày nhận được đơn kiến nghị của nhà thầu, cơ quan, tổ chức</w:t>
      </w:r>
      <w:r w:rsidR="0087632C" w:rsidRPr="003B31D0">
        <w:rPr>
          <w:rFonts w:cs="Times New Roman"/>
          <w:szCs w:val="26"/>
          <w:lang w:val="vi-VN"/>
        </w:rPr>
        <w:t xml:space="preserve"> và gửi đến chủ đầu tư để đăng tải trên Hệ thống mạng đấu thầu quốc gia</w:t>
      </w:r>
      <w:r w:rsidR="00D9741D" w:rsidRPr="003B31D0">
        <w:rPr>
          <w:rFonts w:cs="Times New Roman"/>
          <w:szCs w:val="26"/>
          <w:lang w:val="vi-VN"/>
        </w:rPr>
        <w:t>.</w:t>
      </w:r>
    </w:p>
    <w:p w14:paraId="5F7FC27D" w14:textId="77777777" w:rsidR="008B1369" w:rsidRPr="003B31D0" w:rsidRDefault="008B1369" w:rsidP="003B31D0">
      <w:pPr>
        <w:widowControl w:val="0"/>
        <w:spacing w:after="0" w:line="276" w:lineRule="auto"/>
        <w:ind w:firstLine="567"/>
        <w:rPr>
          <w:rFonts w:cs="Times New Roman"/>
          <w:szCs w:val="26"/>
          <w:lang w:val="vi-VN"/>
        </w:rPr>
      </w:pPr>
      <w:r w:rsidRPr="003B31D0">
        <w:rPr>
          <w:rFonts w:cs="Times New Roman"/>
          <w:szCs w:val="26"/>
          <w:lang w:val="vi-VN"/>
        </w:rPr>
        <w:t>Trường hợp nhà thầu gửi đơn kiến nghị đồng thời đến người có thẩm quyền và chủ đầu tư thì trách nhiệm giải quyết kiến nghị thuộc chủ đầu tư.</w:t>
      </w:r>
    </w:p>
    <w:p w14:paraId="21BC7C92" w14:textId="77777777"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2. Việc giải quyết kiến nghị về kết quả lựa chọn nhà thầu được thực hiện theo một trong hai quy trình sau đây:</w:t>
      </w:r>
    </w:p>
    <w:p w14:paraId="5703A6A8" w14:textId="0E18FE6F"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 xml:space="preserve">a) Nhà thầu gửi đơn kiến nghị đến chủ đầu tư trong thời hạn 10 ngày kể từ ngày kết quả lựa chọn nhà thầu được đăng tải trên Hệ thống mạng đấu thầu quốc gia. </w:t>
      </w:r>
      <w:r w:rsidRPr="003B31D0">
        <w:rPr>
          <w:rFonts w:cs="Times New Roman"/>
          <w:bCs/>
          <w:iCs/>
          <w:szCs w:val="26"/>
          <w:lang w:val="vi-VN"/>
        </w:rPr>
        <w:t xml:space="preserve">Nội dung kiến nghị được công khai trên Hệ thống mạng đấu thầu quốc gia. Thông tin của nhà thầu gửi đơn kiến nghị, thời điểm gửi đơn kiến nghị được Hệ thống mạng đấu thầu quốc gia công khai cho chủ đầu tư. </w:t>
      </w:r>
      <w:r w:rsidR="0087632C" w:rsidRPr="003B31D0">
        <w:rPr>
          <w:rFonts w:cs="Times New Roman"/>
          <w:szCs w:val="26"/>
          <w:lang w:val="vi-VN"/>
        </w:rPr>
        <w:t xml:space="preserve">Trong thời hạn 07 ngày làm việc kể từ ngày nhận được đơn kiến nghị của nhà thầu, </w:t>
      </w:r>
      <w:r w:rsidR="0087632C" w:rsidRPr="003B31D0">
        <w:rPr>
          <w:rFonts w:cs="Times New Roman"/>
          <w:bCs/>
          <w:iCs/>
          <w:szCs w:val="26"/>
          <w:lang w:val="vi-VN"/>
        </w:rPr>
        <w:t>chủ</w:t>
      </w:r>
      <w:r w:rsidR="0087632C" w:rsidRPr="003B31D0">
        <w:rPr>
          <w:rFonts w:cs="Times New Roman"/>
          <w:szCs w:val="26"/>
          <w:lang w:val="vi-VN"/>
        </w:rPr>
        <w:t xml:space="preserve"> đầu tư phải có văn bản giải quyết kiến nghị gửi nhà thầu và đăng tải trên Hệ thống mạng đấu thầu quốc gia.</w:t>
      </w:r>
    </w:p>
    <w:p w14:paraId="33B4761E" w14:textId="77777777" w:rsidR="0087632C"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Trường hợp nhà thầu không đồng ý với kết quả giải quyết kiến nghị hoặc quá thời hạn quy định tại điểm này mà chủ đầu tư không có văn bản giải quyết kiến nghị thì nhà thầu có quyền gửi đơn kiến nghị đến</w:t>
      </w:r>
      <w:r w:rsidRPr="003B31D0">
        <w:rPr>
          <w:rFonts w:cs="Times New Roman"/>
          <w:i/>
          <w:szCs w:val="26"/>
          <w:lang w:val="vi-VN"/>
        </w:rPr>
        <w:t xml:space="preserve"> </w:t>
      </w:r>
      <w:r w:rsidRPr="003B31D0">
        <w:rPr>
          <w:rFonts w:cs="Times New Roman"/>
          <w:iCs/>
          <w:szCs w:val="26"/>
          <w:lang w:val="vi-VN"/>
        </w:rPr>
        <w:t xml:space="preserve">bộ phận thường trực </w:t>
      </w:r>
      <w:r w:rsidRPr="003B31D0">
        <w:rPr>
          <w:rFonts w:cs="Times New Roman"/>
          <w:szCs w:val="26"/>
          <w:lang w:val="vi-VN"/>
        </w:rPr>
        <w:t xml:space="preserve">trong thời hạn 05 ngày làm việc kể từ ngày hết hạn giải quyết kiến nghị hoặc ngày nhận được văn bản giải quyết kiến nghị của chủ đầu tư. </w:t>
      </w:r>
      <w:r w:rsidR="0087632C" w:rsidRPr="003B31D0">
        <w:rPr>
          <w:rFonts w:cs="Times New Roman"/>
          <w:szCs w:val="26"/>
          <w:lang w:val="vi-VN"/>
        </w:rPr>
        <w:t xml:space="preserve">Hội đồng giải quyết kiến nghị phải có văn bản giải quyết kiến nghị gửi đến nhà thầu </w:t>
      </w:r>
      <w:r w:rsidR="0087632C" w:rsidRPr="003B31D0">
        <w:rPr>
          <w:rFonts w:cs="Times New Roman"/>
          <w:iCs/>
          <w:szCs w:val="26"/>
          <w:lang w:val="vi-VN"/>
        </w:rPr>
        <w:t xml:space="preserve">trong thời hạn 30 ngày kể từ ngày Hội đồng giải quyết kiến nghị được thành lập và </w:t>
      </w:r>
      <w:r w:rsidR="0087632C" w:rsidRPr="003B31D0">
        <w:rPr>
          <w:rFonts w:cs="Times New Roman"/>
          <w:szCs w:val="26"/>
          <w:lang w:val="vi-VN"/>
        </w:rPr>
        <w:t>gửi đến chủ đầu tư để đăng tải trên Hệ thống mạng đấu thầu quốc gia.</w:t>
      </w:r>
    </w:p>
    <w:p w14:paraId="7E38F38C" w14:textId="092A35F9"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 xml:space="preserve">b) Nhà thầu gửi đơn kiến nghị đến bộ phận thường trực trong thời hạn 10 ngày kể từ ngày kết quả lựa chọn nhà thầu được đăng tải trên Hệ thống mạng đấu thầu quốc gia. </w:t>
      </w:r>
      <w:r w:rsidR="0087632C" w:rsidRPr="00630DEE">
        <w:rPr>
          <w:rFonts w:cs="Times New Roman"/>
          <w:szCs w:val="26"/>
          <w:highlight w:val="yellow"/>
          <w:lang w:val="vi-VN"/>
        </w:rPr>
        <w:t xml:space="preserve">Hội đồng giải quyết kiến nghị phải có văn bản giải quyết kiến nghị gửi đến nhà thầu </w:t>
      </w:r>
      <w:r w:rsidR="0087632C" w:rsidRPr="00630DEE">
        <w:rPr>
          <w:rFonts w:cs="Times New Roman"/>
          <w:iCs/>
          <w:szCs w:val="26"/>
          <w:highlight w:val="yellow"/>
          <w:lang w:val="vi-VN"/>
        </w:rPr>
        <w:t xml:space="preserve">trong thời hạn 30 ngày kể từ ngày Hội đồng giải quyết kiến nghị được thành lập và </w:t>
      </w:r>
      <w:r w:rsidR="0087632C" w:rsidRPr="00630DEE">
        <w:rPr>
          <w:rFonts w:cs="Times New Roman"/>
          <w:szCs w:val="26"/>
          <w:highlight w:val="yellow"/>
          <w:lang w:val="vi-VN"/>
        </w:rPr>
        <w:t>gửi đến chủ đầu tư để đăng tải trên Hệ thống mạng đấu thầu quốc gia.</w:t>
      </w:r>
    </w:p>
    <w:p w14:paraId="208ED71E" w14:textId="5FFB8832" w:rsidR="008B1369" w:rsidRPr="003B31D0" w:rsidRDefault="008B1369" w:rsidP="003B31D0">
      <w:pPr>
        <w:widowControl w:val="0"/>
        <w:spacing w:after="0" w:line="276" w:lineRule="auto"/>
        <w:ind w:firstLine="567"/>
        <w:rPr>
          <w:rFonts w:cs="Times New Roman"/>
          <w:szCs w:val="26"/>
          <w:lang w:val="vi-VN"/>
        </w:rPr>
      </w:pPr>
      <w:r w:rsidRPr="003B31D0">
        <w:rPr>
          <w:rFonts w:cs="Times New Roman"/>
          <w:szCs w:val="26"/>
          <w:lang w:val="vi-VN"/>
        </w:rPr>
        <w:t xml:space="preserve">Trường hợp nhà thầu gửi đơn kiến nghị đồng thời đến bộ phận thường trực và chủ đầu tư thì trách nhiệm giải quyết kiến nghị thuộc </w:t>
      </w:r>
      <w:r w:rsidR="000140BC" w:rsidRPr="003B31D0">
        <w:rPr>
          <w:rFonts w:cs="Times New Roman"/>
          <w:szCs w:val="26"/>
          <w:lang w:val="vi-VN"/>
        </w:rPr>
        <w:t>H</w:t>
      </w:r>
      <w:r w:rsidRPr="003B31D0">
        <w:rPr>
          <w:rFonts w:cs="Times New Roman"/>
          <w:szCs w:val="26"/>
          <w:lang w:val="vi-VN"/>
        </w:rPr>
        <w:t>ội đồng giải quyết kiến nghị.</w:t>
      </w:r>
    </w:p>
    <w:p w14:paraId="71E472DE" w14:textId="4A54D85C"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3. Trong trường hợp cần thiết, Hội đồng giải quyết kiến nghị căn cứ đơn kiến nghị của nhà thầu đề nghị người có thẩm quyền xem xét tạm dừng việc ký kết, thực hiện hợp đồng. Trường hợp chấp thuận đề xuất của Hội đồng giải quyết kiến nghị, trong thời hạn 05 ngày làm việc kể từ ngày nhận được văn bản, người có thẩm quyền có văn bản thông báo cho chủ đầu tư tạm dừng việc ký kết, thực hiện hợp đồng, trong đó xác định rõ thời gian tạm dừng.</w:t>
      </w:r>
    </w:p>
    <w:p w14:paraId="6417AD46" w14:textId="36F49CB4"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 xml:space="preserve">4. Văn bản giải quyết kiến nghị phải có kết luận về nội dung mà nhà thầu kiến nghị; trường hợp kiến nghị được kết luận là đúng thì trong văn bản giải quyết kiến nghị phải nêu rõ biện pháp, cách thức và thời gian để khắc phục hậu quả (nếu có). </w:t>
      </w:r>
      <w:r w:rsidRPr="003B31D0">
        <w:rPr>
          <w:rFonts w:cs="Times New Roman"/>
          <w:bCs/>
          <w:iCs/>
          <w:szCs w:val="26"/>
          <w:lang w:val="vi-VN"/>
        </w:rPr>
        <w:t>Trường hợp kiến nghị của nhà thầu được kết luận là không đúng thì văn bản trả lời phải giải thích rõ lý do.</w:t>
      </w:r>
      <w:r w:rsidRPr="003B31D0">
        <w:rPr>
          <w:rFonts w:cs="Times New Roman"/>
          <w:b/>
          <w:i/>
          <w:szCs w:val="26"/>
          <w:lang w:val="vi-VN"/>
        </w:rPr>
        <w:t xml:space="preserve"> </w:t>
      </w:r>
      <w:r w:rsidRPr="003B31D0">
        <w:rPr>
          <w:rFonts w:cs="Times New Roman"/>
          <w:bCs/>
          <w:iCs/>
          <w:szCs w:val="26"/>
          <w:lang w:val="vi-VN"/>
        </w:rPr>
        <w:t>Việc hoàn trả chi phí giải quyết kiến nghị được thực hiện theo quy định tại khoản 2 Điều 15</w:t>
      </w:r>
      <w:r w:rsidR="00773BB8" w:rsidRPr="003B31D0">
        <w:rPr>
          <w:rFonts w:cs="Times New Roman"/>
          <w:bCs/>
          <w:iCs/>
          <w:szCs w:val="26"/>
          <w:lang w:val="vi-VN"/>
        </w:rPr>
        <w:t xml:space="preserve"> của</w:t>
      </w:r>
      <w:r w:rsidRPr="003B31D0">
        <w:rPr>
          <w:rFonts w:cs="Times New Roman"/>
          <w:bCs/>
          <w:iCs/>
          <w:szCs w:val="26"/>
          <w:lang w:val="vi-VN"/>
        </w:rPr>
        <w:t xml:space="preserve"> Nghị định này.</w:t>
      </w:r>
    </w:p>
    <w:p w14:paraId="7B5F55BB" w14:textId="286D7208" w:rsidR="00902018" w:rsidRPr="003B31D0" w:rsidRDefault="00902018" w:rsidP="003B31D0">
      <w:pPr>
        <w:widowControl w:val="0"/>
        <w:spacing w:after="0" w:line="276" w:lineRule="auto"/>
        <w:ind w:firstLine="567"/>
        <w:rPr>
          <w:rFonts w:cs="Times New Roman"/>
          <w:bCs/>
          <w:szCs w:val="26"/>
          <w:lang w:val="vi-VN"/>
        </w:rPr>
      </w:pPr>
      <w:r w:rsidRPr="003B31D0">
        <w:rPr>
          <w:rFonts w:cs="Times New Roman"/>
          <w:szCs w:val="26"/>
          <w:lang w:val="vi-VN"/>
        </w:rPr>
        <w:t>5.</w:t>
      </w:r>
      <w:r w:rsidR="00CC3BFD" w:rsidRPr="003B31D0">
        <w:rPr>
          <w:rFonts w:cs="Times New Roman"/>
          <w:szCs w:val="26"/>
          <w:lang w:val="vi-VN"/>
        </w:rPr>
        <w:t xml:space="preserve"> </w:t>
      </w:r>
      <w:r w:rsidRPr="003B31D0">
        <w:rPr>
          <w:rFonts w:cs="Times New Roman"/>
          <w:szCs w:val="26"/>
          <w:lang w:val="vi-VN"/>
        </w:rPr>
        <w:t xml:space="preserve">Trường hợp không đồng ý với quyết định giải quyết kiến nghị của chủ đầu tư, </w:t>
      </w:r>
      <w:r w:rsidR="004F56BC" w:rsidRPr="003B31D0">
        <w:rPr>
          <w:rFonts w:cs="Times New Roman"/>
          <w:szCs w:val="26"/>
          <w:lang w:val="vi-VN"/>
        </w:rPr>
        <w:t xml:space="preserve">người có thẩm quyền, </w:t>
      </w:r>
      <w:r w:rsidRPr="003B31D0">
        <w:rPr>
          <w:rFonts w:cs="Times New Roman"/>
          <w:bCs/>
          <w:szCs w:val="26"/>
          <w:lang w:val="vi-VN"/>
        </w:rPr>
        <w:t>Hội đồng giải quyết kiến nghị, nhà thầu có quyền khởi kiện ra Tòa án.</w:t>
      </w:r>
    </w:p>
    <w:p w14:paraId="388B0ABD" w14:textId="5B602C45" w:rsidR="0087632C" w:rsidRPr="003B31D0" w:rsidRDefault="00902018" w:rsidP="003B31D0">
      <w:pPr>
        <w:widowControl w:val="0"/>
        <w:spacing w:after="0" w:line="276" w:lineRule="auto"/>
        <w:ind w:firstLine="567"/>
        <w:rPr>
          <w:rFonts w:cs="Times New Roman"/>
          <w:bCs/>
          <w:szCs w:val="26"/>
          <w:lang w:val="vi-VN"/>
        </w:rPr>
      </w:pPr>
      <w:r w:rsidRPr="003B31D0">
        <w:rPr>
          <w:rFonts w:cs="Times New Roman"/>
          <w:bCs/>
          <w:szCs w:val="26"/>
          <w:lang w:val="vi-VN"/>
        </w:rPr>
        <w:t xml:space="preserve">6. </w:t>
      </w:r>
      <w:r w:rsidR="0087632C" w:rsidRPr="003B31D0">
        <w:rPr>
          <w:rFonts w:cs="Times New Roman"/>
          <w:szCs w:val="26"/>
          <w:lang w:val="vi-VN"/>
        </w:rPr>
        <w:t>Đối với việc giải quyết kiến nghị của người có thẩm quyền, Hội đồng giải quyết kiến nghị, chủ đầu tư có trách nhiệm đăng tải văn bản giải quyết kiến nghị trên Hệ thống mạng đấu thầu quốc gia trong thời hạn 05 ngày làm việc kể từ ngày nhận được văn bản giải quyết kiến nghị của người có thẩm quyền, Hội đồng giải quyết kiến nghị.</w:t>
      </w:r>
    </w:p>
    <w:p w14:paraId="1368D814" w14:textId="0531B1AE" w:rsidR="00902018" w:rsidRPr="003B31D0" w:rsidRDefault="0087632C" w:rsidP="003B31D0">
      <w:pPr>
        <w:widowControl w:val="0"/>
        <w:spacing w:after="0" w:line="276" w:lineRule="auto"/>
        <w:ind w:firstLine="567"/>
        <w:rPr>
          <w:rFonts w:cs="Times New Roman"/>
          <w:szCs w:val="26"/>
          <w:lang w:val="vi-VN"/>
        </w:rPr>
      </w:pPr>
      <w:r w:rsidRPr="003B31D0">
        <w:rPr>
          <w:rFonts w:cs="Times New Roman"/>
          <w:bCs/>
          <w:spacing w:val="-4"/>
          <w:szCs w:val="26"/>
          <w:lang w:val="vi-VN"/>
        </w:rPr>
        <w:t xml:space="preserve">7. </w:t>
      </w:r>
      <w:r w:rsidR="00902018" w:rsidRPr="003B31D0">
        <w:rPr>
          <w:rFonts w:cs="Times New Roman"/>
          <w:bCs/>
          <w:spacing w:val="-4"/>
          <w:szCs w:val="26"/>
          <w:lang w:val="vi-VN"/>
        </w:rPr>
        <w:t>Đối với hoạt động lựa chọn nhà thầu quy định tại điểm d khoản 7 Điều 3</w:t>
      </w:r>
      <w:r w:rsidR="00902018" w:rsidRPr="003B31D0">
        <w:rPr>
          <w:rFonts w:cs="Times New Roman"/>
          <w:bCs/>
          <w:szCs w:val="26"/>
          <w:lang w:val="vi-VN"/>
        </w:rPr>
        <w:t xml:space="preserve"> </w:t>
      </w:r>
      <w:r w:rsidR="00BE670B" w:rsidRPr="003B31D0">
        <w:rPr>
          <w:rFonts w:cs="Times New Roman"/>
          <w:bCs/>
          <w:szCs w:val="26"/>
          <w:lang w:val="vi-VN"/>
        </w:rPr>
        <w:t xml:space="preserve">của </w:t>
      </w:r>
      <w:r w:rsidR="00902018" w:rsidRPr="003B31D0">
        <w:rPr>
          <w:rFonts w:cs="Times New Roman"/>
          <w:bCs/>
          <w:szCs w:val="26"/>
          <w:lang w:val="vi-VN"/>
        </w:rPr>
        <w:t xml:space="preserve">Luật Đấu thầu hoặc hoạt động lựa chọn nhà thầu không thuộc phạm vi điều chỉnh, đối tượng áp dụng của Luật Đấu thầu nhưng tổ chức, đơn vị, doanh </w:t>
      </w:r>
      <w:r w:rsidR="00902018" w:rsidRPr="003B31D0">
        <w:rPr>
          <w:rFonts w:cs="Times New Roman"/>
          <w:bCs/>
          <w:spacing w:val="-4"/>
          <w:szCs w:val="26"/>
          <w:lang w:val="vi-VN"/>
        </w:rPr>
        <w:t>nghiệp nhà nước chọn áp dụng Luật Đấu thầu theo quy định tại khoản 4 Điều 2</w:t>
      </w:r>
      <w:r w:rsidR="00902018" w:rsidRPr="003B31D0">
        <w:rPr>
          <w:rFonts w:cs="Times New Roman"/>
          <w:bCs/>
          <w:szCs w:val="26"/>
          <w:lang w:val="vi-VN"/>
        </w:rPr>
        <w:t xml:space="preserve"> </w:t>
      </w:r>
      <w:r w:rsidR="00BE670B" w:rsidRPr="003B31D0">
        <w:rPr>
          <w:rFonts w:cs="Times New Roman"/>
          <w:bCs/>
          <w:szCs w:val="26"/>
          <w:lang w:val="vi-VN"/>
        </w:rPr>
        <w:t xml:space="preserve">của </w:t>
      </w:r>
      <w:r w:rsidR="00902018" w:rsidRPr="003B31D0">
        <w:rPr>
          <w:rFonts w:cs="Times New Roman"/>
          <w:bCs/>
          <w:szCs w:val="26"/>
          <w:lang w:val="vi-VN"/>
        </w:rPr>
        <w:t>Luật Đấu thầu thì trách nhiệm giải quyết kiến nghị thuộc người đứng đầu tổ chức, đơn vị, doanh nghiệp nhà nước. Người đứng đầu tổ chức, đơn vị, doanh nghiệp nhà nước tự ban hành điều kiện, quy trình về giải quyết</w:t>
      </w:r>
      <w:r w:rsidR="00902018" w:rsidRPr="003B31D0">
        <w:rPr>
          <w:rFonts w:cs="Times New Roman"/>
          <w:szCs w:val="26"/>
          <w:lang w:val="vi-VN"/>
        </w:rPr>
        <w:t xml:space="preserve"> kiến nghị trong đơn vị mình.</w:t>
      </w:r>
    </w:p>
    <w:p w14:paraId="7A9C212C" w14:textId="65DDA0B5" w:rsidR="00902018" w:rsidRPr="00EC74DF" w:rsidRDefault="00902018" w:rsidP="00EC74DF">
      <w:pPr>
        <w:pStyle w:val="Heading2"/>
      </w:pPr>
      <w:r w:rsidRPr="00EC74DF">
        <w:t xml:space="preserve">Điều 139. Thành phần, trách nhiệm và hoạt động của Hội đồng giải quyết kiến nghị </w:t>
      </w:r>
    </w:p>
    <w:p w14:paraId="52B19F14" w14:textId="4B951F67"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1. Thẩm quyền, trách nhiệm của Hội đồng giải quyết kiến nghị:</w:t>
      </w:r>
    </w:p>
    <w:p w14:paraId="05CA23AD" w14:textId="1DFC42A3" w:rsidR="003849BD" w:rsidRPr="003B31D0" w:rsidRDefault="001718F6" w:rsidP="003B31D0">
      <w:pPr>
        <w:widowControl w:val="0"/>
        <w:spacing w:after="0" w:line="276" w:lineRule="auto"/>
        <w:ind w:firstLine="567"/>
        <w:rPr>
          <w:rFonts w:cs="Times New Roman"/>
          <w:szCs w:val="26"/>
          <w:lang w:val="vi-VN"/>
        </w:rPr>
      </w:pPr>
      <w:r w:rsidRPr="003B31D0">
        <w:rPr>
          <w:rFonts w:cs="Times New Roman"/>
          <w:szCs w:val="26"/>
          <w:lang w:val="vi-VN"/>
        </w:rPr>
        <w:t>a</w:t>
      </w:r>
      <w:r w:rsidR="003849BD" w:rsidRPr="003B31D0">
        <w:rPr>
          <w:rFonts w:cs="Times New Roman"/>
          <w:szCs w:val="26"/>
          <w:lang w:val="vi-VN"/>
        </w:rPr>
        <w:t xml:space="preserve">) Hội đồng giải quyết kiến nghị do đơn vị được giao nhiệm vụ quản lý về hoạt động đấu thầu của </w:t>
      </w:r>
      <w:r w:rsidR="00997BDA" w:rsidRPr="003B31D0">
        <w:rPr>
          <w:rFonts w:cs="Times New Roman"/>
          <w:szCs w:val="26"/>
          <w:lang w:val="vi-VN"/>
        </w:rPr>
        <w:t>b</w:t>
      </w:r>
      <w:r w:rsidR="003849BD" w:rsidRPr="003B31D0">
        <w:rPr>
          <w:rFonts w:cs="Times New Roman"/>
          <w:szCs w:val="26"/>
          <w:lang w:val="vi-VN"/>
        </w:rPr>
        <w:t xml:space="preserve">ộ, cơ quan ngang </w:t>
      </w:r>
      <w:r w:rsidR="00997BDA" w:rsidRPr="003B31D0">
        <w:rPr>
          <w:rFonts w:cs="Times New Roman"/>
          <w:szCs w:val="26"/>
          <w:lang w:val="vi-VN"/>
        </w:rPr>
        <w:t>b</w:t>
      </w:r>
      <w:r w:rsidR="003849BD" w:rsidRPr="003B31D0">
        <w:rPr>
          <w:rFonts w:cs="Times New Roman"/>
          <w:szCs w:val="26"/>
          <w:lang w:val="vi-VN"/>
        </w:rPr>
        <w:t xml:space="preserve">ộ, cơ quan thuộc Chính phủ, cơ quan khác ở </w:t>
      </w:r>
      <w:r w:rsidR="00997BDA" w:rsidRPr="003B31D0">
        <w:rPr>
          <w:rFonts w:cs="Times New Roman"/>
          <w:szCs w:val="26"/>
          <w:lang w:val="vi-VN"/>
        </w:rPr>
        <w:t>t</w:t>
      </w:r>
      <w:r w:rsidR="003849BD" w:rsidRPr="003B31D0">
        <w:rPr>
          <w:rFonts w:cs="Times New Roman"/>
          <w:szCs w:val="26"/>
          <w:lang w:val="vi-VN"/>
        </w:rPr>
        <w:t xml:space="preserve">rung ương thành lập có trách nhiệm giải quyết kiến nghị đối với gói thầu thuộc phạm vi điều chỉnh, đối tượng áp dụng quy định tại Điều 1 và Điều 2 </w:t>
      </w:r>
      <w:r w:rsidR="00BE670B" w:rsidRPr="003B31D0">
        <w:rPr>
          <w:rFonts w:cs="Times New Roman"/>
          <w:szCs w:val="26"/>
          <w:lang w:val="vi-VN"/>
        </w:rPr>
        <w:t xml:space="preserve">của </w:t>
      </w:r>
      <w:r w:rsidR="003849BD" w:rsidRPr="003B31D0">
        <w:rPr>
          <w:rFonts w:cs="Times New Roman"/>
          <w:szCs w:val="26"/>
          <w:lang w:val="vi-VN"/>
        </w:rPr>
        <w:t xml:space="preserve">Luật Đấu thầu do </w:t>
      </w:r>
      <w:r w:rsidR="00997BDA" w:rsidRPr="003B31D0">
        <w:rPr>
          <w:rFonts w:cs="Times New Roman"/>
          <w:szCs w:val="26"/>
          <w:lang w:val="vi-VN"/>
        </w:rPr>
        <w:t>b</w:t>
      </w:r>
      <w:r w:rsidR="003849BD" w:rsidRPr="003B31D0">
        <w:rPr>
          <w:rFonts w:cs="Times New Roman"/>
          <w:szCs w:val="26"/>
          <w:lang w:val="vi-VN"/>
        </w:rPr>
        <w:t xml:space="preserve">ộ, cơ quan ngang </w:t>
      </w:r>
      <w:r w:rsidR="00997BDA" w:rsidRPr="003B31D0">
        <w:rPr>
          <w:rFonts w:cs="Times New Roman"/>
          <w:szCs w:val="26"/>
          <w:lang w:val="vi-VN"/>
        </w:rPr>
        <w:t>b</w:t>
      </w:r>
      <w:r w:rsidR="003849BD" w:rsidRPr="003B31D0">
        <w:rPr>
          <w:rFonts w:cs="Times New Roman"/>
          <w:szCs w:val="26"/>
          <w:lang w:val="vi-VN"/>
        </w:rPr>
        <w:t xml:space="preserve">ộ, cơ quan thuộc Chính phủ, cơ quan khác ở </w:t>
      </w:r>
      <w:r w:rsidR="00997BDA" w:rsidRPr="003B31D0">
        <w:rPr>
          <w:rFonts w:cs="Times New Roman"/>
          <w:szCs w:val="26"/>
          <w:lang w:val="vi-VN"/>
        </w:rPr>
        <w:t>t</w:t>
      </w:r>
      <w:r w:rsidR="003849BD" w:rsidRPr="003B31D0">
        <w:rPr>
          <w:rFonts w:cs="Times New Roman"/>
          <w:szCs w:val="26"/>
          <w:lang w:val="vi-VN"/>
        </w:rPr>
        <w:t xml:space="preserve">rung ương là chủ đầu tư hoặc tổ chức, đơn vị thuộc phạm vi quản lý của </w:t>
      </w:r>
      <w:r w:rsidR="00997BDA" w:rsidRPr="003B31D0">
        <w:rPr>
          <w:rFonts w:cs="Times New Roman"/>
          <w:szCs w:val="26"/>
          <w:lang w:val="vi-VN"/>
        </w:rPr>
        <w:t>b</w:t>
      </w:r>
      <w:r w:rsidR="003849BD" w:rsidRPr="003B31D0">
        <w:rPr>
          <w:rFonts w:cs="Times New Roman"/>
          <w:szCs w:val="26"/>
          <w:lang w:val="vi-VN"/>
        </w:rPr>
        <w:t xml:space="preserve">ộ, cơ quan ngang </w:t>
      </w:r>
      <w:r w:rsidR="00997BDA" w:rsidRPr="003B31D0">
        <w:rPr>
          <w:rFonts w:cs="Times New Roman"/>
          <w:szCs w:val="26"/>
          <w:lang w:val="vi-VN"/>
        </w:rPr>
        <w:t>b</w:t>
      </w:r>
      <w:r w:rsidR="003849BD" w:rsidRPr="003B31D0">
        <w:rPr>
          <w:rFonts w:cs="Times New Roman"/>
          <w:szCs w:val="26"/>
          <w:lang w:val="vi-VN"/>
        </w:rPr>
        <w:t xml:space="preserve">ộ, cơ quan thuộc Chính phủ, cơ quan khác ở </w:t>
      </w:r>
      <w:r w:rsidR="00997BDA" w:rsidRPr="003B31D0">
        <w:rPr>
          <w:rFonts w:cs="Times New Roman"/>
          <w:szCs w:val="26"/>
          <w:lang w:val="vi-VN"/>
        </w:rPr>
        <w:t>t</w:t>
      </w:r>
      <w:r w:rsidR="003849BD" w:rsidRPr="003B31D0">
        <w:rPr>
          <w:rFonts w:cs="Times New Roman"/>
          <w:szCs w:val="26"/>
          <w:lang w:val="vi-VN"/>
        </w:rPr>
        <w:t xml:space="preserve">rung ương là chủ đầu tư; </w:t>
      </w:r>
    </w:p>
    <w:p w14:paraId="36C7645D" w14:textId="0391E2EC" w:rsidR="003849BD" w:rsidRPr="003B31D0" w:rsidRDefault="001718F6" w:rsidP="003B31D0">
      <w:pPr>
        <w:widowControl w:val="0"/>
        <w:spacing w:after="0" w:line="276" w:lineRule="auto"/>
        <w:ind w:firstLine="567"/>
        <w:rPr>
          <w:rFonts w:cs="Times New Roman"/>
          <w:szCs w:val="26"/>
          <w:lang w:val="vi-VN"/>
        </w:rPr>
      </w:pPr>
      <w:r w:rsidRPr="003B31D0">
        <w:rPr>
          <w:rFonts w:cs="Times New Roman"/>
          <w:szCs w:val="26"/>
          <w:lang w:val="vi-VN"/>
        </w:rPr>
        <w:t>b</w:t>
      </w:r>
      <w:r w:rsidR="003849BD" w:rsidRPr="003B31D0">
        <w:rPr>
          <w:rFonts w:cs="Times New Roman"/>
          <w:szCs w:val="26"/>
          <w:lang w:val="vi-VN"/>
        </w:rPr>
        <w:t xml:space="preserve">) Hội đồng giải quyết kiến nghị do Giám đốc Sở Tài chính thành lập có trách nhiệm giải quyết kiến nghị đối với gói thầu thuộc phạm vi điều chỉnh, đối tượng áp dụng quy định tại Điều 1 và Điều 2 </w:t>
      </w:r>
      <w:r w:rsidR="00773BB8" w:rsidRPr="003B31D0">
        <w:rPr>
          <w:rFonts w:cs="Times New Roman"/>
          <w:szCs w:val="26"/>
          <w:lang w:val="vi-VN"/>
        </w:rPr>
        <w:t xml:space="preserve">của </w:t>
      </w:r>
      <w:r w:rsidR="003849BD" w:rsidRPr="003B31D0">
        <w:rPr>
          <w:rFonts w:cs="Times New Roman"/>
          <w:szCs w:val="26"/>
          <w:lang w:val="vi-VN"/>
        </w:rPr>
        <w:t xml:space="preserve">Luật Đấu thầu do Ủy ban nhân dân tỉnh, thành phố trực thuộc trung ương là chủ đầu tư hoặc tổ chức, đơn vị thuộc phạm vi quản lý của tỉnh, thành phố trực thuộc </w:t>
      </w:r>
      <w:r w:rsidR="00997BDA" w:rsidRPr="003B31D0">
        <w:rPr>
          <w:rFonts w:cs="Times New Roman"/>
          <w:szCs w:val="26"/>
          <w:lang w:val="vi-VN"/>
        </w:rPr>
        <w:t>t</w:t>
      </w:r>
      <w:r w:rsidR="003849BD" w:rsidRPr="003B31D0">
        <w:rPr>
          <w:rFonts w:cs="Times New Roman"/>
          <w:szCs w:val="26"/>
          <w:lang w:val="vi-VN"/>
        </w:rPr>
        <w:t>rung ương là chủ đầu tư, trừ gói thầu quy định tại điểm a khoản này.</w:t>
      </w:r>
    </w:p>
    <w:p w14:paraId="4AC021C2" w14:textId="2BD87DC1"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2. Thành phần Hội đồng giải quyết kiến nghị và bộ phận thường trực được quy định như sau:</w:t>
      </w:r>
    </w:p>
    <w:p w14:paraId="47DBEDA9" w14:textId="70373868"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a) Hội đồng giải quyết kiến nghị gồm Chủ tịch, Phó Chủ tịch (nếu cần thiết) và các thành viên khác là đại diện cơ quan của người có thẩm quyền, cơ quan có liên quan và có thể có đại diện của hiệp hội nghề nghiệp, chuyên gia, nhà khoa học.</w:t>
      </w:r>
    </w:p>
    <w:p w14:paraId="5B395298" w14:textId="77777777"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Thành viên Hội đồng giải quyết kiến nghị không được là người có quan hệ gia đình theo quy định của Luật Doanh nghiệp với người ký đơn kiến nghị, cá nhân thuộc tổ chuyên gia, tổ thẩm định và người ký phê duyệt kết quả lựa chọn nhà thầu;</w:t>
      </w:r>
    </w:p>
    <w:p w14:paraId="41228821" w14:textId="7B9B4830"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 xml:space="preserve">b) Chủ tịch Hội đồng giải quyết kiến nghị quy định tại điểm </w:t>
      </w:r>
      <w:r w:rsidR="00D64424" w:rsidRPr="003B31D0">
        <w:rPr>
          <w:rFonts w:cs="Times New Roman"/>
          <w:szCs w:val="26"/>
          <w:lang w:val="vi-VN"/>
        </w:rPr>
        <w:t>a</w:t>
      </w:r>
      <w:r w:rsidRPr="003B31D0">
        <w:rPr>
          <w:rFonts w:cs="Times New Roman"/>
          <w:szCs w:val="26"/>
          <w:lang w:val="vi-VN"/>
        </w:rPr>
        <w:t xml:space="preserve"> khoản 1 Điều này là đại diện </w:t>
      </w:r>
      <w:r w:rsidR="008B1369" w:rsidRPr="003B31D0">
        <w:rPr>
          <w:rFonts w:cs="Times New Roman"/>
          <w:szCs w:val="26"/>
          <w:lang w:val="vi-VN"/>
        </w:rPr>
        <w:t xml:space="preserve">có thẩm quyền </w:t>
      </w:r>
      <w:r w:rsidRPr="003B31D0">
        <w:rPr>
          <w:rFonts w:cs="Times New Roman"/>
          <w:szCs w:val="26"/>
          <w:lang w:val="vi-VN"/>
        </w:rPr>
        <w:t xml:space="preserve">của đơn vị được giao nhiệm vụ quản lý về hoạt động đấu thầu thuộc các cơ quan này. Chủ tịch Hội đồng giải quyết kiến nghị quy định tại điểm </w:t>
      </w:r>
      <w:r w:rsidR="00D64424" w:rsidRPr="003B31D0">
        <w:rPr>
          <w:rFonts w:cs="Times New Roman"/>
          <w:szCs w:val="26"/>
          <w:lang w:val="vi-VN"/>
        </w:rPr>
        <w:t>b</w:t>
      </w:r>
      <w:r w:rsidRPr="003B31D0">
        <w:rPr>
          <w:rFonts w:cs="Times New Roman"/>
          <w:szCs w:val="26"/>
          <w:lang w:val="vi-VN"/>
        </w:rPr>
        <w:t xml:space="preserve"> khoản 1 Điều này là đại diện </w:t>
      </w:r>
      <w:r w:rsidR="008B1369" w:rsidRPr="003B31D0">
        <w:rPr>
          <w:rFonts w:cs="Times New Roman"/>
          <w:szCs w:val="26"/>
          <w:lang w:val="vi-VN"/>
        </w:rPr>
        <w:t xml:space="preserve">có thẩm quyền </w:t>
      </w:r>
      <w:r w:rsidRPr="003B31D0">
        <w:rPr>
          <w:rFonts w:cs="Times New Roman"/>
          <w:szCs w:val="26"/>
          <w:lang w:val="vi-VN"/>
        </w:rPr>
        <w:t>của Sở Tài chính;</w:t>
      </w:r>
    </w:p>
    <w:p w14:paraId="19A6CBB3" w14:textId="6C65FBB4" w:rsidR="008B1369" w:rsidRPr="003B31D0" w:rsidRDefault="008B1369" w:rsidP="003B31D0">
      <w:pPr>
        <w:widowControl w:val="0"/>
        <w:spacing w:after="0" w:line="276" w:lineRule="auto"/>
        <w:ind w:firstLine="567"/>
        <w:rPr>
          <w:rFonts w:cs="Times New Roman"/>
          <w:szCs w:val="26"/>
          <w:lang w:val="vi-VN"/>
        </w:rPr>
      </w:pPr>
      <w:r w:rsidRPr="003B31D0">
        <w:rPr>
          <w:rFonts w:cs="Times New Roman"/>
          <w:szCs w:val="26"/>
          <w:lang w:val="vi-VN"/>
        </w:rPr>
        <w:t xml:space="preserve">c) Bộ phận thường trực là đơn vị được giao quản lý về hoạt động đấu thầu thuộc </w:t>
      </w:r>
      <w:r w:rsidR="00997BDA" w:rsidRPr="003B31D0">
        <w:rPr>
          <w:rFonts w:cs="Times New Roman"/>
          <w:szCs w:val="26"/>
          <w:lang w:val="vi-VN"/>
        </w:rPr>
        <w:t>b</w:t>
      </w:r>
      <w:r w:rsidRPr="003B31D0">
        <w:rPr>
          <w:rFonts w:cs="Times New Roman"/>
          <w:szCs w:val="26"/>
          <w:lang w:val="vi-VN"/>
        </w:rPr>
        <w:t xml:space="preserve">ộ, cơ quan ngang </w:t>
      </w:r>
      <w:r w:rsidR="00997BDA" w:rsidRPr="003B31D0">
        <w:rPr>
          <w:rFonts w:cs="Times New Roman"/>
          <w:szCs w:val="26"/>
          <w:lang w:val="vi-VN"/>
        </w:rPr>
        <w:t>b</w:t>
      </w:r>
      <w:r w:rsidRPr="003B31D0">
        <w:rPr>
          <w:rFonts w:cs="Times New Roman"/>
          <w:szCs w:val="26"/>
          <w:lang w:val="vi-VN"/>
        </w:rPr>
        <w:t xml:space="preserve">ộ, cơ quan thuộc Chính phủ, cơ quan khác ở </w:t>
      </w:r>
      <w:r w:rsidR="00997BDA" w:rsidRPr="003B31D0">
        <w:rPr>
          <w:rFonts w:cs="Times New Roman"/>
          <w:szCs w:val="26"/>
          <w:lang w:val="vi-VN"/>
        </w:rPr>
        <w:t>t</w:t>
      </w:r>
      <w:r w:rsidRPr="003B31D0">
        <w:rPr>
          <w:rFonts w:cs="Times New Roman"/>
          <w:szCs w:val="26"/>
          <w:lang w:val="vi-VN"/>
        </w:rPr>
        <w:t>rung ương, Sở Tài chính. Bộ phận thường trực thực hiện các nhiệm vụ về hành chính do Chủ tịch Hội đồng giải quyết kiến nghị quy định; tiếp nhận và quản lý chi phí do nhà thầu có kiến nghị nộp.</w:t>
      </w:r>
    </w:p>
    <w:p w14:paraId="1D6CC883" w14:textId="6551DC09"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3</w:t>
      </w:r>
      <w:r w:rsidR="00BE794A" w:rsidRPr="003B31D0">
        <w:rPr>
          <w:rFonts w:cs="Times New Roman"/>
          <w:szCs w:val="26"/>
          <w:lang w:val="vi-VN"/>
        </w:rPr>
        <w:t xml:space="preserve">. </w:t>
      </w:r>
      <w:r w:rsidRPr="003B31D0">
        <w:rPr>
          <w:rFonts w:cs="Times New Roman"/>
          <w:szCs w:val="26"/>
          <w:lang w:val="vi-VN"/>
        </w:rPr>
        <w:t>Hoạt động của Hội đồng giải quyết kiến nghị được quy định như sau:</w:t>
      </w:r>
    </w:p>
    <w:p w14:paraId="715516B0" w14:textId="4AB30D78" w:rsidR="00902018" w:rsidRPr="003B31D0" w:rsidRDefault="00902018" w:rsidP="003B31D0">
      <w:pPr>
        <w:widowControl w:val="0"/>
        <w:spacing w:after="0" w:line="276" w:lineRule="auto"/>
        <w:ind w:firstLine="567"/>
        <w:rPr>
          <w:rFonts w:cs="Times New Roman"/>
          <w:bCs/>
          <w:iCs/>
          <w:szCs w:val="26"/>
          <w:lang w:val="vi-VN"/>
        </w:rPr>
      </w:pPr>
      <w:r w:rsidRPr="003B31D0">
        <w:rPr>
          <w:rFonts w:cs="Times New Roman"/>
          <w:szCs w:val="26"/>
          <w:lang w:val="vi-VN"/>
        </w:rPr>
        <w:t xml:space="preserve">a) </w:t>
      </w:r>
      <w:r w:rsidRPr="003B31D0">
        <w:rPr>
          <w:rFonts w:cs="Times New Roman"/>
          <w:bCs/>
          <w:iCs/>
          <w:szCs w:val="26"/>
          <w:lang w:val="vi-VN"/>
        </w:rPr>
        <w:t>Hội đồng giải quyết kiến nghị được thành lập trong thời hạn 05 ngày làm việc kể từ ngày bộ phận thường trực nhận được đầy đủ chi phí giải quyết kiến nghị do nhà thầu nộp theo quy định tại điểm đ khoản 2 Điều 137 của Nghị định này</w:t>
      </w:r>
      <w:r w:rsidR="002D0BC3" w:rsidRPr="003B31D0">
        <w:rPr>
          <w:rFonts w:cs="Times New Roman"/>
          <w:bCs/>
          <w:iCs/>
          <w:szCs w:val="26"/>
          <w:lang w:val="vi-VN"/>
        </w:rPr>
        <w:t>;</w:t>
      </w:r>
    </w:p>
    <w:p w14:paraId="68545A9E" w14:textId="77777777" w:rsidR="00902018"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b) Hội đồng giải quyết kiến nghị hoạt động theo từng vụ việc, làm việc theo nguyên tắc tập thể và quyết định theo đa số. Thành viên được quyền bảo lưu ý kiến và chịu trách nhiệm trước pháp luật về ý kiến của mình;</w:t>
      </w:r>
    </w:p>
    <w:p w14:paraId="2D2ACEF8" w14:textId="77777777" w:rsidR="00D53083" w:rsidRPr="003B31D0" w:rsidRDefault="00902018" w:rsidP="003B31D0">
      <w:pPr>
        <w:widowControl w:val="0"/>
        <w:spacing w:after="0" w:line="276" w:lineRule="auto"/>
        <w:ind w:firstLine="567"/>
        <w:rPr>
          <w:rFonts w:cs="Times New Roman"/>
          <w:szCs w:val="26"/>
          <w:lang w:val="vi-VN"/>
        </w:rPr>
      </w:pPr>
      <w:r w:rsidRPr="003B31D0">
        <w:rPr>
          <w:rFonts w:cs="Times New Roman"/>
          <w:szCs w:val="26"/>
          <w:lang w:val="vi-VN"/>
        </w:rPr>
        <w:t xml:space="preserve">c) Hội đồng giải quyết kiến nghị có quyền yêu cầu nhà thầu, chủ đầu tư và các </w:t>
      </w:r>
      <w:r w:rsidR="009C2BD8" w:rsidRPr="003B31D0">
        <w:rPr>
          <w:rFonts w:cs="Times New Roman"/>
          <w:szCs w:val="26"/>
          <w:lang w:val="vi-VN"/>
        </w:rPr>
        <w:t xml:space="preserve">cá nhân, </w:t>
      </w:r>
      <w:r w:rsidRPr="003B31D0">
        <w:rPr>
          <w:rFonts w:cs="Times New Roman"/>
          <w:szCs w:val="26"/>
          <w:lang w:val="vi-VN"/>
        </w:rPr>
        <w:t>cơ quan liên quan cung cấp thông tin của gói thầu, dự án và các thông tin liên quan khác để thực hiện nhiệm vụ</w:t>
      </w:r>
      <w:r w:rsidR="000C6D44" w:rsidRPr="003B31D0">
        <w:rPr>
          <w:rFonts w:cs="Times New Roman"/>
          <w:szCs w:val="26"/>
          <w:lang w:val="vi-VN"/>
        </w:rPr>
        <w:t>.</w:t>
      </w:r>
      <w:bookmarkStart w:id="390" w:name="_Toc156916779"/>
      <w:bookmarkEnd w:id="388"/>
      <w:bookmarkEnd w:id="389"/>
    </w:p>
    <w:p w14:paraId="2025EEFD" w14:textId="77777777" w:rsidR="00CB14B6" w:rsidRPr="003B31D0" w:rsidRDefault="00CB14B6" w:rsidP="003B31D0">
      <w:pPr>
        <w:widowControl w:val="0"/>
        <w:spacing w:after="0" w:line="276" w:lineRule="auto"/>
        <w:jc w:val="center"/>
        <w:rPr>
          <w:rFonts w:eastAsia="Times New Roman" w:cs="Times New Roman"/>
          <w:b/>
          <w:bCs/>
          <w:szCs w:val="26"/>
          <w:lang w:val="vi-VN"/>
        </w:rPr>
      </w:pPr>
    </w:p>
    <w:p w14:paraId="75119C28" w14:textId="033194CB" w:rsidR="00D53083" w:rsidRPr="003B31D0" w:rsidRDefault="00407754" w:rsidP="003B31D0">
      <w:pPr>
        <w:widowControl w:val="0"/>
        <w:spacing w:after="0" w:line="276" w:lineRule="auto"/>
        <w:jc w:val="center"/>
        <w:rPr>
          <w:rFonts w:eastAsia="Times New Roman" w:cs="Times New Roman"/>
          <w:b/>
          <w:bCs/>
          <w:szCs w:val="26"/>
          <w:lang w:val="vi-VN"/>
        </w:rPr>
      </w:pPr>
      <w:r w:rsidRPr="003B31D0">
        <w:rPr>
          <w:rFonts w:eastAsia="Times New Roman" w:cs="Times New Roman"/>
          <w:b/>
          <w:bCs/>
          <w:szCs w:val="26"/>
          <w:lang w:val="vi-VN"/>
        </w:rPr>
        <w:t xml:space="preserve">Chương </w:t>
      </w:r>
      <w:r w:rsidR="008613DE" w:rsidRPr="003B31D0">
        <w:rPr>
          <w:rFonts w:eastAsia="Times New Roman" w:cs="Times New Roman"/>
          <w:b/>
          <w:bCs/>
          <w:szCs w:val="26"/>
          <w:lang w:val="vi-VN"/>
        </w:rPr>
        <w:t>XI</w:t>
      </w:r>
      <w:bookmarkEnd w:id="390"/>
      <w:r w:rsidR="00C40D98" w:rsidRPr="003B31D0">
        <w:rPr>
          <w:rFonts w:eastAsia="Times New Roman" w:cs="Times New Roman"/>
          <w:b/>
          <w:bCs/>
          <w:szCs w:val="26"/>
          <w:lang w:val="vi-VN"/>
        </w:rPr>
        <w:t>II</w:t>
      </w:r>
      <w:bookmarkStart w:id="391" w:name="_Toc375751973"/>
      <w:bookmarkStart w:id="392" w:name="_Toc156916780"/>
    </w:p>
    <w:p w14:paraId="01FDA940" w14:textId="4833878A" w:rsidR="00815825" w:rsidRPr="003B31D0" w:rsidRDefault="00407754" w:rsidP="003B31D0">
      <w:pPr>
        <w:widowControl w:val="0"/>
        <w:spacing w:after="0" w:line="276" w:lineRule="auto"/>
        <w:jc w:val="center"/>
        <w:rPr>
          <w:rFonts w:eastAsia="Times New Roman" w:cs="Times New Roman"/>
          <w:b/>
          <w:bCs/>
          <w:szCs w:val="26"/>
          <w:lang w:val="vi-VN"/>
        </w:rPr>
      </w:pPr>
      <w:r w:rsidRPr="003B31D0">
        <w:rPr>
          <w:rFonts w:eastAsia="Times New Roman" w:cs="Times New Roman"/>
          <w:b/>
          <w:bCs/>
          <w:szCs w:val="26"/>
          <w:lang w:val="vi-VN"/>
        </w:rPr>
        <w:t>CÁC VẤN ĐỀ KHÁC</w:t>
      </w:r>
      <w:bookmarkEnd w:id="391"/>
      <w:bookmarkEnd w:id="392"/>
    </w:p>
    <w:p w14:paraId="7FC382F5" w14:textId="092E229D" w:rsidR="00105021" w:rsidRPr="00EC74DF" w:rsidRDefault="00105021" w:rsidP="00EC74DF">
      <w:pPr>
        <w:pStyle w:val="Heading2"/>
      </w:pPr>
      <w:bookmarkStart w:id="393" w:name="_Toc143810308"/>
      <w:bookmarkStart w:id="394" w:name="_Toc156916781"/>
      <w:r w:rsidRPr="00EC74DF">
        <w:rPr>
          <w:rFonts w:hint="eastAsia"/>
        </w:rPr>
        <w:t>Đ</w:t>
      </w:r>
      <w:r w:rsidRPr="00EC74DF">
        <w:t xml:space="preserve">iều </w:t>
      </w:r>
      <w:r w:rsidR="00C40D98" w:rsidRPr="00EC74DF">
        <w:t>140</w:t>
      </w:r>
      <w:r w:rsidRPr="00EC74DF">
        <w:t>. Xử l</w:t>
      </w:r>
      <w:r w:rsidRPr="00EC74DF">
        <w:rPr>
          <w:rFonts w:hint="eastAsia"/>
        </w:rPr>
        <w:t>ý</w:t>
      </w:r>
      <w:r w:rsidRPr="00EC74DF">
        <w:t xml:space="preserve"> t</w:t>
      </w:r>
      <w:r w:rsidRPr="00EC74DF">
        <w:rPr>
          <w:rFonts w:hint="eastAsia"/>
        </w:rPr>
        <w:t>ì</w:t>
      </w:r>
      <w:r w:rsidRPr="00EC74DF">
        <w:t xml:space="preserve">nh huống trong </w:t>
      </w:r>
      <w:r w:rsidRPr="00EC74DF">
        <w:rPr>
          <w:rFonts w:hint="eastAsia"/>
        </w:rPr>
        <w:t>đ</w:t>
      </w:r>
      <w:r w:rsidRPr="00EC74DF">
        <w:t>ấu thầu</w:t>
      </w:r>
      <w:bookmarkEnd w:id="393"/>
      <w:r w:rsidR="002E50AF" w:rsidRPr="00EC74DF">
        <w:t xml:space="preserve"> qua mạng v</w:t>
      </w:r>
      <w:r w:rsidR="002E50AF" w:rsidRPr="00EC74DF">
        <w:rPr>
          <w:rFonts w:hint="eastAsia"/>
        </w:rPr>
        <w:t>à</w:t>
      </w:r>
      <w:r w:rsidR="002E50AF" w:rsidRPr="00EC74DF">
        <w:t xml:space="preserve"> kh</w:t>
      </w:r>
      <w:r w:rsidR="002E50AF" w:rsidRPr="00EC74DF">
        <w:rPr>
          <w:rFonts w:hint="eastAsia"/>
        </w:rPr>
        <w:t>ô</w:t>
      </w:r>
      <w:r w:rsidR="002E50AF" w:rsidRPr="00EC74DF">
        <w:t>ng qua mạng</w:t>
      </w:r>
      <w:bookmarkEnd w:id="394"/>
      <w:r w:rsidR="003360DB" w:rsidRPr="00EC74DF">
        <w:t xml:space="preserve"> </w:t>
      </w:r>
    </w:p>
    <w:p w14:paraId="0A84007F" w14:textId="77777777" w:rsidR="00CD2DE7" w:rsidRPr="003B31D0" w:rsidRDefault="00CD2DE7" w:rsidP="003B31D0">
      <w:pPr>
        <w:widowControl w:val="0"/>
        <w:spacing w:after="0" w:line="276" w:lineRule="auto"/>
        <w:ind w:firstLine="567"/>
        <w:rPr>
          <w:rFonts w:cs="Times New Roman"/>
          <w:szCs w:val="26"/>
          <w:lang w:val="vi-VN"/>
        </w:rPr>
      </w:pPr>
      <w:r w:rsidRPr="003B31D0">
        <w:rPr>
          <w:rFonts w:cs="Times New Roman"/>
          <w:szCs w:val="26"/>
          <w:lang w:val="vi-VN"/>
        </w:rPr>
        <w:t xml:space="preserve">1. Trường hợp có lý do cần điều chỉnh giá gói thầu hoặc nội dung gói thầu, phải điều chỉnh kế hoạch lựa chọn nhà thầu theo quy định của pháp luật trước thời điểm </w:t>
      </w:r>
      <w:r w:rsidR="00F31CA5" w:rsidRPr="003B31D0">
        <w:rPr>
          <w:rFonts w:cs="Times New Roman"/>
          <w:szCs w:val="26"/>
          <w:lang w:val="vi-VN"/>
        </w:rPr>
        <w:t xml:space="preserve">đóng </w:t>
      </w:r>
      <w:r w:rsidRPr="003B31D0">
        <w:rPr>
          <w:rFonts w:cs="Times New Roman"/>
          <w:szCs w:val="26"/>
          <w:lang w:val="vi-VN"/>
        </w:rPr>
        <w:t xml:space="preserve">thầu, trừ trường hợp quy định tại khoản </w:t>
      </w:r>
      <w:r w:rsidR="007101B8" w:rsidRPr="003B31D0">
        <w:rPr>
          <w:rFonts w:cs="Times New Roman"/>
          <w:szCs w:val="26"/>
          <w:lang w:val="vi-VN"/>
        </w:rPr>
        <w:t>2</w:t>
      </w:r>
      <w:r w:rsidR="008B0092" w:rsidRPr="003B31D0">
        <w:rPr>
          <w:rFonts w:cs="Times New Roman"/>
          <w:szCs w:val="26"/>
          <w:lang w:val="vi-VN"/>
        </w:rPr>
        <w:t xml:space="preserve"> và</w:t>
      </w:r>
      <w:r w:rsidR="00206EF7" w:rsidRPr="003B31D0">
        <w:rPr>
          <w:rFonts w:cs="Times New Roman"/>
          <w:szCs w:val="26"/>
          <w:lang w:val="vi-VN"/>
        </w:rPr>
        <w:t xml:space="preserve"> khoản 8</w:t>
      </w:r>
      <w:r w:rsidR="00D20A2B" w:rsidRPr="003B31D0">
        <w:rPr>
          <w:rFonts w:cs="Times New Roman"/>
          <w:szCs w:val="26"/>
          <w:lang w:val="vi-VN"/>
        </w:rPr>
        <w:t xml:space="preserve"> </w:t>
      </w:r>
      <w:r w:rsidRPr="003B31D0">
        <w:rPr>
          <w:rFonts w:cs="Times New Roman"/>
          <w:szCs w:val="26"/>
          <w:lang w:val="vi-VN"/>
        </w:rPr>
        <w:t>Điều này.</w:t>
      </w:r>
    </w:p>
    <w:p w14:paraId="0513B59F" w14:textId="77777777" w:rsidR="00CD2DE7" w:rsidRPr="003B31D0" w:rsidRDefault="00CD2DE7" w:rsidP="003B31D0">
      <w:pPr>
        <w:widowControl w:val="0"/>
        <w:spacing w:after="0" w:line="276" w:lineRule="auto"/>
        <w:ind w:firstLine="567"/>
        <w:rPr>
          <w:rFonts w:cs="Times New Roman"/>
          <w:szCs w:val="26"/>
          <w:lang w:val="vi-VN"/>
        </w:rPr>
      </w:pPr>
      <w:r w:rsidRPr="003B31D0">
        <w:rPr>
          <w:rFonts w:cs="Times New Roman"/>
          <w:szCs w:val="26"/>
          <w:lang w:val="vi-VN"/>
        </w:rPr>
        <w:t xml:space="preserve">2. Trường hợp </w:t>
      </w:r>
      <w:r w:rsidR="00417C5A" w:rsidRPr="003B31D0">
        <w:rPr>
          <w:rFonts w:cs="Times New Roman"/>
          <w:szCs w:val="26"/>
          <w:lang w:val="vi-VN"/>
        </w:rPr>
        <w:t xml:space="preserve">gói thầu có </w:t>
      </w:r>
      <w:r w:rsidRPr="003B31D0">
        <w:rPr>
          <w:rFonts w:cs="Times New Roman"/>
          <w:szCs w:val="26"/>
          <w:lang w:val="vi-VN"/>
        </w:rPr>
        <w:t xml:space="preserve">dự toán được duyệt sau khi phê duyệt kế hoạch lựa chọn nhà thầu </w:t>
      </w:r>
      <w:r w:rsidR="00417C5A" w:rsidRPr="003B31D0">
        <w:rPr>
          <w:rFonts w:cs="Times New Roman"/>
          <w:szCs w:val="26"/>
          <w:lang w:val="vi-VN"/>
        </w:rPr>
        <w:t xml:space="preserve">mà dự toán gói thầu </w:t>
      </w:r>
      <w:r w:rsidRPr="003B31D0">
        <w:rPr>
          <w:rFonts w:cs="Times New Roman"/>
          <w:szCs w:val="26"/>
          <w:lang w:val="vi-VN"/>
        </w:rPr>
        <w:t>cao hơn hoặc thấp hơn giá gói thầu ghi trong kế hoạch lựa chọn nhà thầu thì dự toán đó sẽ thay thế giá gói thầu trong kế hoạch lựa chọn nhà thầu theo nguyên tắc sau đây:</w:t>
      </w:r>
    </w:p>
    <w:p w14:paraId="602B520D" w14:textId="77777777" w:rsidR="00CD2DE7" w:rsidRPr="003B31D0" w:rsidRDefault="00CD2DE7" w:rsidP="003B31D0">
      <w:pPr>
        <w:widowControl w:val="0"/>
        <w:spacing w:after="0" w:line="276" w:lineRule="auto"/>
        <w:ind w:firstLine="567"/>
        <w:rPr>
          <w:rFonts w:cs="Times New Roman"/>
          <w:szCs w:val="26"/>
          <w:lang w:val="vi-VN"/>
        </w:rPr>
      </w:pPr>
      <w:r w:rsidRPr="003B31D0">
        <w:rPr>
          <w:rFonts w:cs="Times New Roman"/>
          <w:szCs w:val="26"/>
          <w:lang w:val="vi-VN"/>
        </w:rPr>
        <w:t xml:space="preserve">a) Trường hợp dự toán </w:t>
      </w:r>
      <w:r w:rsidR="00CE3254" w:rsidRPr="003B31D0">
        <w:rPr>
          <w:rFonts w:cs="Times New Roman"/>
          <w:szCs w:val="26"/>
          <w:lang w:val="vi-VN"/>
        </w:rPr>
        <w:t xml:space="preserve">gói thầu </w:t>
      </w:r>
      <w:r w:rsidRPr="003B31D0">
        <w:rPr>
          <w:rFonts w:cs="Times New Roman"/>
          <w:szCs w:val="26"/>
          <w:lang w:val="vi-VN"/>
        </w:rPr>
        <w:t>được duyệt cao hơn giá gói thầu trong kế hoạch lựa chọn nhà thầu nhưng bảo đảm giá trị cao hơn đó không làm vượt tổng mức đầu tư của dự án, dự toán mua sắm thì không phải điều chỉnh kế hoạch lựa chọn nhà thầu. Trường hợp giá trị cao hơn đó làm vượt tổng mức đầu tư của dự án, dự toán mua sắm thì phải điều chỉnh kế hoạch lựa chọn nhà thầu; nếu hình thức lựa chọn nhà thầu trong kế hoạch lựa chọn nhà thầu đã duyệt không còn phù hợp thì phải điều chỉnh hình thức lựa chọn nhà thầu;</w:t>
      </w:r>
    </w:p>
    <w:p w14:paraId="78F7ACE3" w14:textId="77777777" w:rsidR="00CD2DE7" w:rsidRPr="003B31D0" w:rsidRDefault="00CD2DE7" w:rsidP="003B31D0">
      <w:pPr>
        <w:widowControl w:val="0"/>
        <w:spacing w:after="0" w:line="276" w:lineRule="auto"/>
        <w:ind w:firstLine="567"/>
        <w:rPr>
          <w:rFonts w:cs="Times New Roman"/>
          <w:szCs w:val="26"/>
          <w:lang w:val="vi-VN"/>
        </w:rPr>
      </w:pPr>
      <w:r w:rsidRPr="003B31D0">
        <w:rPr>
          <w:rFonts w:cs="Times New Roman"/>
          <w:szCs w:val="26"/>
          <w:lang w:val="vi-VN"/>
        </w:rPr>
        <w:t>b) Trường hợp dự toán gói thầu được duyệt thấp hơn giá gói thầu trong kế hoạch lựa chọn nhà thầu mà không làm thay đổi hình thức lựa chọn nhà thầu trong kế hoạch lựa chọn nhà thầu đã duyệt thì không phải điều chỉnh kế hoạch lựa chọn nhà thầu; trường hợp cần điều chỉnh hình thức lựa chọn nhà thầu cho phù hợp với giá trị mới của gói thầu theo dự toán được duyệt thì phải tiến hành điều chỉnh kế hoạch lựa chọn nhà thầu.</w:t>
      </w:r>
    </w:p>
    <w:p w14:paraId="50B07D72" w14:textId="4D7E1BD5" w:rsidR="000C5EE6" w:rsidRPr="003B31D0" w:rsidRDefault="000C5EE6" w:rsidP="003B31D0">
      <w:pPr>
        <w:widowControl w:val="0"/>
        <w:spacing w:after="0" w:line="276" w:lineRule="auto"/>
        <w:ind w:firstLine="567"/>
        <w:rPr>
          <w:rFonts w:cs="Times New Roman"/>
          <w:szCs w:val="26"/>
          <w:lang w:val="vi-VN"/>
        </w:rPr>
      </w:pPr>
      <w:r w:rsidRPr="003B31D0">
        <w:rPr>
          <w:rFonts w:cs="Times New Roman"/>
          <w:szCs w:val="26"/>
          <w:lang w:val="vi-VN"/>
        </w:rPr>
        <w:t>Dự toán được phê duyệt sau khi kế hoạch lựa chọn nhà thầu được duyệt theo quy định tại khoản này phải được đăng tải trên Hệ thống mạng đấu thầu quốc gia trong thời hạn tối thiểu 05 ngày trước ngày có thời điểm đóng thầu</w:t>
      </w:r>
      <w:r w:rsidR="003F0662" w:rsidRPr="003B31D0">
        <w:rPr>
          <w:rFonts w:cs="Times New Roman"/>
          <w:szCs w:val="26"/>
          <w:lang w:val="vi-VN"/>
        </w:rPr>
        <w:t xml:space="preserve"> hoặc tối thiểu 03 ngày </w:t>
      </w:r>
      <w:r w:rsidR="00D74C65" w:rsidRPr="003B31D0">
        <w:rPr>
          <w:rFonts w:cs="Times New Roman"/>
          <w:szCs w:val="26"/>
          <w:lang w:val="vi-VN"/>
        </w:rPr>
        <w:t>đối với gói thầu mua sắm hàng hóa có biến động về giá</w:t>
      </w:r>
      <w:r w:rsidR="003F0662" w:rsidRPr="003B31D0">
        <w:rPr>
          <w:rFonts w:cs="Times New Roman"/>
          <w:szCs w:val="26"/>
          <w:lang w:val="vi-VN"/>
        </w:rPr>
        <w:t xml:space="preserve"> liên tục theo thị trường</w:t>
      </w:r>
      <w:r w:rsidRPr="003B31D0">
        <w:rPr>
          <w:rFonts w:cs="Times New Roman"/>
          <w:szCs w:val="26"/>
          <w:lang w:val="vi-VN"/>
        </w:rPr>
        <w:t>.</w:t>
      </w:r>
    </w:p>
    <w:p w14:paraId="1DC9575B" w14:textId="0E10F269" w:rsidR="004B5F18" w:rsidRPr="003B31D0" w:rsidRDefault="004B5F18" w:rsidP="003B31D0">
      <w:pPr>
        <w:widowControl w:val="0"/>
        <w:spacing w:after="0" w:line="276" w:lineRule="auto"/>
        <w:ind w:firstLine="567"/>
        <w:rPr>
          <w:rFonts w:cs="Times New Roman"/>
          <w:szCs w:val="26"/>
          <w:lang w:val="vi-VN"/>
        </w:rPr>
      </w:pPr>
      <w:r w:rsidRPr="003B31D0">
        <w:rPr>
          <w:rFonts w:cs="Times New Roman"/>
          <w:szCs w:val="26"/>
          <w:lang w:val="vi-VN"/>
        </w:rPr>
        <w:t xml:space="preserve">3. </w:t>
      </w:r>
      <w:r w:rsidR="00B4636D" w:rsidRPr="003B31D0">
        <w:rPr>
          <w:rFonts w:cs="Times New Roman"/>
          <w:szCs w:val="26"/>
          <w:lang w:val="vi-VN"/>
        </w:rPr>
        <w:t>Trường hợp khi xác định</w:t>
      </w:r>
      <w:r w:rsidR="001679DD" w:rsidRPr="003B31D0">
        <w:rPr>
          <w:rFonts w:cs="Times New Roman"/>
          <w:szCs w:val="26"/>
          <w:lang w:val="vi-VN"/>
        </w:rPr>
        <w:t xml:space="preserve"> </w:t>
      </w:r>
      <w:r w:rsidRPr="003B31D0">
        <w:rPr>
          <w:rFonts w:cs="Times New Roman"/>
          <w:szCs w:val="26"/>
          <w:lang w:val="vi-VN"/>
        </w:rPr>
        <w:t>danh sách ngắn có ít hơn 03 nhà thầu đáp ứng yêu cầu thì căn cứ điều kiện cụ thể của gói thầu</w:t>
      </w:r>
      <w:r w:rsidR="00803E42" w:rsidRPr="003B31D0">
        <w:rPr>
          <w:rFonts w:cs="Times New Roman"/>
          <w:szCs w:val="26"/>
          <w:lang w:val="vi-VN"/>
        </w:rPr>
        <w:t>,</w:t>
      </w:r>
      <w:r w:rsidRPr="003B31D0">
        <w:rPr>
          <w:rFonts w:cs="Times New Roman"/>
          <w:szCs w:val="26"/>
          <w:lang w:val="vi-VN"/>
        </w:rPr>
        <w:t xml:space="preserve"> chủ đầu tư xử lý theo một trong hai cách sau đây: </w:t>
      </w:r>
    </w:p>
    <w:p w14:paraId="502908D6" w14:textId="77777777" w:rsidR="004B5F18" w:rsidRPr="003B31D0" w:rsidRDefault="004B5F18" w:rsidP="003B31D0">
      <w:pPr>
        <w:widowControl w:val="0"/>
        <w:spacing w:after="0" w:line="276" w:lineRule="auto"/>
        <w:ind w:firstLine="567"/>
        <w:rPr>
          <w:rFonts w:cs="Times New Roman"/>
          <w:szCs w:val="26"/>
          <w:lang w:val="vi-VN"/>
        </w:rPr>
      </w:pPr>
      <w:r w:rsidRPr="003B31D0">
        <w:rPr>
          <w:rFonts w:cs="Times New Roman"/>
          <w:szCs w:val="26"/>
          <w:lang w:val="vi-VN"/>
        </w:rPr>
        <w:t>a) Tiến hành lựa chọn bổ sung nhà thầu vào danh sách ngắn;</w:t>
      </w:r>
    </w:p>
    <w:p w14:paraId="5144DE38" w14:textId="77777777" w:rsidR="004B5F18" w:rsidRPr="003B31D0" w:rsidRDefault="004B5F18"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b) Cho phép phát hành ngay hồ sơ mời thầu cho nhà thầu trong danh sách ngắn.</w:t>
      </w:r>
    </w:p>
    <w:p w14:paraId="5A0DFA6F" w14:textId="77777777" w:rsidR="00466EC1" w:rsidRPr="003B31D0" w:rsidRDefault="004B5F18" w:rsidP="003B31D0">
      <w:pPr>
        <w:widowControl w:val="0"/>
        <w:spacing w:after="0" w:line="276" w:lineRule="auto"/>
        <w:ind w:firstLine="567"/>
        <w:rPr>
          <w:rFonts w:cs="Times New Roman"/>
          <w:szCs w:val="26"/>
          <w:lang w:val="vi-VN"/>
        </w:rPr>
      </w:pPr>
      <w:r w:rsidRPr="003B31D0">
        <w:rPr>
          <w:rFonts w:cs="Times New Roman"/>
          <w:szCs w:val="26"/>
          <w:lang w:val="vi-VN"/>
        </w:rPr>
        <w:t>4</w:t>
      </w:r>
      <w:r w:rsidR="00105021" w:rsidRPr="003B31D0">
        <w:rPr>
          <w:rFonts w:cs="Times New Roman"/>
          <w:szCs w:val="26"/>
          <w:lang w:val="vi-VN"/>
        </w:rPr>
        <w:t xml:space="preserve">. Trường hợp </w:t>
      </w:r>
      <w:r w:rsidR="00F5330D" w:rsidRPr="003B31D0">
        <w:rPr>
          <w:rFonts w:cs="Times New Roman"/>
          <w:szCs w:val="26"/>
          <w:lang w:val="vi-VN"/>
        </w:rPr>
        <w:t xml:space="preserve">tại thời điểm đóng thầu </w:t>
      </w:r>
      <w:r w:rsidR="00105021" w:rsidRPr="003B31D0">
        <w:rPr>
          <w:rFonts w:cs="Times New Roman"/>
          <w:szCs w:val="26"/>
          <w:lang w:val="vi-VN"/>
        </w:rPr>
        <w:t>không có nhà thầu tham dự thầu thì chủ đầu tư quyết định</w:t>
      </w:r>
      <w:r w:rsidR="00466EC1" w:rsidRPr="003B31D0">
        <w:rPr>
          <w:rFonts w:cs="Times New Roman"/>
          <w:szCs w:val="26"/>
          <w:lang w:val="vi-VN"/>
        </w:rPr>
        <w:t xml:space="preserve"> xử lý theo một trong các cách sau đây:</w:t>
      </w:r>
      <w:r w:rsidR="00105021" w:rsidRPr="003B31D0">
        <w:rPr>
          <w:rFonts w:cs="Times New Roman"/>
          <w:szCs w:val="26"/>
          <w:lang w:val="vi-VN"/>
        </w:rPr>
        <w:t xml:space="preserve"> </w:t>
      </w:r>
    </w:p>
    <w:p w14:paraId="654D6A56" w14:textId="77777777" w:rsidR="007648F1" w:rsidRPr="003B31D0" w:rsidRDefault="00466EC1" w:rsidP="003B31D0">
      <w:pPr>
        <w:widowControl w:val="0"/>
        <w:spacing w:after="0" w:line="276" w:lineRule="auto"/>
        <w:ind w:firstLine="567"/>
        <w:rPr>
          <w:rFonts w:cs="Times New Roman"/>
          <w:szCs w:val="26"/>
          <w:lang w:val="vi-VN"/>
        </w:rPr>
      </w:pPr>
      <w:r w:rsidRPr="003B31D0">
        <w:rPr>
          <w:rFonts w:cs="Times New Roman"/>
          <w:szCs w:val="26"/>
          <w:lang w:val="vi-VN"/>
        </w:rPr>
        <w:t>a) H</w:t>
      </w:r>
      <w:r w:rsidR="00105021" w:rsidRPr="003B31D0">
        <w:rPr>
          <w:rFonts w:cs="Times New Roman"/>
          <w:szCs w:val="26"/>
          <w:lang w:val="vi-VN"/>
        </w:rPr>
        <w:t xml:space="preserve">ủy </w:t>
      </w:r>
      <w:r w:rsidR="00F5330D" w:rsidRPr="003B31D0">
        <w:rPr>
          <w:rFonts w:cs="Times New Roman"/>
          <w:szCs w:val="26"/>
          <w:lang w:val="vi-VN"/>
        </w:rPr>
        <w:t xml:space="preserve">thông báo mời quan tâm, thông báo mời sơ tuyển, </w:t>
      </w:r>
      <w:r w:rsidR="00105021" w:rsidRPr="003B31D0">
        <w:rPr>
          <w:rFonts w:cs="Times New Roman"/>
          <w:szCs w:val="26"/>
          <w:lang w:val="vi-VN"/>
        </w:rPr>
        <w:t>thông báo mời thầu để mời thầu lại</w:t>
      </w:r>
      <w:r w:rsidR="007648F1" w:rsidRPr="003B31D0">
        <w:rPr>
          <w:rFonts w:cs="Times New Roman"/>
          <w:szCs w:val="26"/>
          <w:lang w:val="vi-VN"/>
        </w:rPr>
        <w:t>. Trong trường hợp này</w:t>
      </w:r>
      <w:r w:rsidR="00C96C67" w:rsidRPr="003B31D0">
        <w:rPr>
          <w:rFonts w:cs="Times New Roman"/>
          <w:szCs w:val="26"/>
          <w:lang w:val="vi-VN"/>
        </w:rPr>
        <w:t>,</w:t>
      </w:r>
      <w:r w:rsidR="007648F1" w:rsidRPr="003B31D0">
        <w:rPr>
          <w:rFonts w:cs="Times New Roman"/>
          <w:szCs w:val="26"/>
          <w:lang w:val="vi-VN"/>
        </w:rPr>
        <w:t xml:space="preserve"> trước khi mời thầu lại, cần rà soát, sửa đổi </w:t>
      </w:r>
      <w:r w:rsidR="00F5330D" w:rsidRPr="003B31D0">
        <w:rPr>
          <w:rFonts w:cs="Times New Roman"/>
          <w:szCs w:val="26"/>
          <w:lang w:val="vi-VN"/>
        </w:rPr>
        <w:t xml:space="preserve">hồ sơ mời quan tâm, hồ sơ mời sơ tuyển, </w:t>
      </w:r>
      <w:r w:rsidR="007648F1" w:rsidRPr="003B31D0">
        <w:rPr>
          <w:rFonts w:cs="Times New Roman"/>
          <w:szCs w:val="26"/>
          <w:lang w:val="vi-VN"/>
        </w:rPr>
        <w:t>hồ sơ mời thầu (nếu cần thiết) để bảo đảm trong hồ sơ không có điều kiện nào</w:t>
      </w:r>
      <w:r w:rsidR="00C96C67" w:rsidRPr="003B31D0">
        <w:rPr>
          <w:rFonts w:cs="Times New Roman"/>
          <w:szCs w:val="26"/>
          <w:lang w:val="vi-VN"/>
        </w:rPr>
        <w:t xml:space="preserve"> nhằm</w:t>
      </w:r>
      <w:r w:rsidR="007648F1" w:rsidRPr="003B31D0">
        <w:rPr>
          <w:rFonts w:cs="Times New Roman"/>
          <w:szCs w:val="26"/>
          <w:lang w:val="vi-VN"/>
        </w:rPr>
        <w:t xml:space="preserve"> hạn chế sự tham dự thầu của nhà thầu hoặc tạo lợi thế cho một hoặc một số nhà thầu gây ra sự cạnh tranh không bình đẳng</w:t>
      </w:r>
      <w:r w:rsidR="00746E2B" w:rsidRPr="003B31D0">
        <w:rPr>
          <w:rFonts w:cs="Times New Roman"/>
          <w:szCs w:val="26"/>
          <w:lang w:val="vi-VN"/>
        </w:rPr>
        <w:t>;</w:t>
      </w:r>
    </w:p>
    <w:p w14:paraId="77F7E3F6" w14:textId="7943E18B" w:rsidR="00773BB8" w:rsidRPr="003B31D0" w:rsidRDefault="00C36360" w:rsidP="003B31D0">
      <w:pPr>
        <w:widowControl w:val="0"/>
        <w:spacing w:after="0" w:line="276" w:lineRule="auto"/>
        <w:ind w:firstLine="567"/>
        <w:rPr>
          <w:rFonts w:cs="Times New Roman"/>
          <w:szCs w:val="26"/>
          <w:lang w:val="vi-VN"/>
        </w:rPr>
      </w:pPr>
      <w:r w:rsidRPr="003B31D0">
        <w:rPr>
          <w:rFonts w:cs="Times New Roman"/>
          <w:szCs w:val="26"/>
          <w:lang w:val="vi-VN"/>
        </w:rPr>
        <w:t xml:space="preserve"> </w:t>
      </w:r>
      <w:r w:rsidR="00DD2558" w:rsidRPr="003B31D0">
        <w:rPr>
          <w:rFonts w:cs="Times New Roman"/>
          <w:szCs w:val="26"/>
          <w:lang w:val="vi-VN"/>
        </w:rPr>
        <w:t>b) G</w:t>
      </w:r>
      <w:r w:rsidRPr="003B31D0">
        <w:rPr>
          <w:rFonts w:cs="Times New Roman"/>
          <w:szCs w:val="26"/>
          <w:lang w:val="vi-VN"/>
        </w:rPr>
        <w:t>ia hạn thời điểm đóng thầu</w:t>
      </w:r>
      <w:r w:rsidR="00AA47B5" w:rsidRPr="003B31D0">
        <w:rPr>
          <w:rFonts w:cs="Times New Roman"/>
          <w:szCs w:val="26"/>
          <w:lang w:val="vi-VN"/>
        </w:rPr>
        <w:t xml:space="preserve"> tối thiểu là 0</w:t>
      </w:r>
      <w:r w:rsidR="00FD2276" w:rsidRPr="003B31D0">
        <w:rPr>
          <w:rFonts w:cs="Times New Roman"/>
          <w:szCs w:val="26"/>
          <w:lang w:val="vi-VN"/>
        </w:rPr>
        <w:t>5</w:t>
      </w:r>
      <w:r w:rsidR="00AA47B5" w:rsidRPr="003B31D0">
        <w:rPr>
          <w:rFonts w:cs="Times New Roman"/>
          <w:szCs w:val="26"/>
          <w:lang w:val="vi-VN"/>
        </w:rPr>
        <w:t xml:space="preserve"> ngày </w:t>
      </w:r>
      <w:r w:rsidR="00F86FBC" w:rsidRPr="003B31D0">
        <w:rPr>
          <w:rFonts w:cs="Times New Roman"/>
          <w:szCs w:val="26"/>
          <w:lang w:val="vi-VN"/>
        </w:rPr>
        <w:t xml:space="preserve">làm việc </w:t>
      </w:r>
      <w:r w:rsidR="00AA47B5" w:rsidRPr="003B31D0">
        <w:rPr>
          <w:rFonts w:cs="Times New Roman"/>
          <w:szCs w:val="26"/>
          <w:lang w:val="vi-VN"/>
        </w:rPr>
        <w:t>đối với gói thầu đang thực hiện mời quan tâm, mời sơ tuyển, gói thầu xây lắp, hỗn hợp có giá gói thầu không quá 20 tỷ đồng, gói thầu mua sắm hàng hóa, dịch vụ phi tư vấn có giá gói thầu không quá 10 tỷ đồn</w:t>
      </w:r>
      <w:r w:rsidR="0072305B" w:rsidRPr="003B31D0">
        <w:rPr>
          <w:rFonts w:cs="Times New Roman"/>
          <w:szCs w:val="26"/>
          <w:lang w:val="vi-VN"/>
        </w:rPr>
        <w:t>g</w:t>
      </w:r>
      <w:r w:rsidR="005C227D" w:rsidRPr="003B31D0">
        <w:rPr>
          <w:rFonts w:cs="Times New Roman"/>
          <w:szCs w:val="26"/>
          <w:lang w:val="vi-VN"/>
        </w:rPr>
        <w:t>;</w:t>
      </w:r>
      <w:r w:rsidR="00AA47B5" w:rsidRPr="003B31D0">
        <w:rPr>
          <w:rFonts w:cs="Times New Roman"/>
          <w:szCs w:val="26"/>
          <w:lang w:val="vi-VN"/>
        </w:rPr>
        <w:t xml:space="preserve"> </w:t>
      </w:r>
      <w:r w:rsidR="005C227D" w:rsidRPr="003B31D0">
        <w:rPr>
          <w:rFonts w:cs="Times New Roman"/>
          <w:szCs w:val="26"/>
          <w:lang w:val="vi-VN"/>
        </w:rPr>
        <w:t>g</w:t>
      </w:r>
      <w:r w:rsidR="00AA47B5" w:rsidRPr="003B31D0">
        <w:rPr>
          <w:rFonts w:cs="Times New Roman"/>
          <w:szCs w:val="26"/>
          <w:lang w:val="vi-VN"/>
        </w:rPr>
        <w:t>ia hạn thời điểm đóng thầu tối thiểu là 10 ngày đối với gói thầu khác</w:t>
      </w:r>
      <w:r w:rsidR="00773BB8" w:rsidRPr="003B31D0">
        <w:rPr>
          <w:rFonts w:cs="Times New Roman"/>
          <w:szCs w:val="26"/>
          <w:lang w:val="vi-VN"/>
        </w:rPr>
        <w:t xml:space="preserve">; </w:t>
      </w:r>
    </w:p>
    <w:p w14:paraId="65F5424D" w14:textId="3B3062D6" w:rsidR="00B916B0" w:rsidRPr="003B31D0" w:rsidRDefault="00773BB8" w:rsidP="003B31D0">
      <w:pPr>
        <w:widowControl w:val="0"/>
        <w:spacing w:after="0" w:line="276" w:lineRule="auto"/>
        <w:ind w:firstLine="567"/>
        <w:rPr>
          <w:rFonts w:cs="Times New Roman"/>
          <w:szCs w:val="26"/>
          <w:lang w:val="vi-VN"/>
        </w:rPr>
      </w:pPr>
      <w:r w:rsidRPr="003B31D0">
        <w:rPr>
          <w:rFonts w:cs="Times New Roman"/>
          <w:szCs w:val="26"/>
          <w:lang w:val="vi-VN"/>
        </w:rPr>
        <w:t>c) Việc xử lý tình huống trong trường hợp quy định tại khoản này đối với lựa chọn nhà thầu tư vấn định giá đất thực hiện theo quy định của Chính phủ về giá đất.</w:t>
      </w:r>
    </w:p>
    <w:p w14:paraId="0CFD74BE" w14:textId="5369F971" w:rsidR="004B5F18" w:rsidRPr="003B31D0" w:rsidRDefault="004B5F18" w:rsidP="003B31D0">
      <w:pPr>
        <w:widowControl w:val="0"/>
        <w:spacing w:after="0" w:line="276" w:lineRule="auto"/>
        <w:ind w:firstLine="567"/>
        <w:rPr>
          <w:rFonts w:cs="Times New Roman"/>
          <w:szCs w:val="26"/>
          <w:lang w:val="vi-VN"/>
        </w:rPr>
      </w:pPr>
      <w:r w:rsidRPr="003B31D0">
        <w:rPr>
          <w:rFonts w:cs="Times New Roman"/>
          <w:szCs w:val="26"/>
          <w:lang w:val="vi-VN"/>
        </w:rPr>
        <w:t>5. Trường hợp tại thời điểm đóng thầu đối với gói thầu áp dụng hình thức đấu thầu rộng rãi,</w:t>
      </w:r>
      <w:r w:rsidR="0068419A" w:rsidRPr="003B31D0">
        <w:rPr>
          <w:rFonts w:cs="Times New Roman"/>
          <w:szCs w:val="26"/>
          <w:lang w:val="vi-VN"/>
        </w:rPr>
        <w:t xml:space="preserve"> đấu thầu hạn chế,</w:t>
      </w:r>
      <w:r w:rsidRPr="003B31D0">
        <w:rPr>
          <w:rFonts w:cs="Times New Roman"/>
          <w:szCs w:val="26"/>
          <w:lang w:val="vi-VN"/>
        </w:rPr>
        <w:t xml:space="preserve"> chào hàng cạnh tranh, </w:t>
      </w:r>
      <w:r w:rsidR="009A07DE" w:rsidRPr="003B31D0">
        <w:rPr>
          <w:rFonts w:cs="Times New Roman"/>
          <w:szCs w:val="26"/>
          <w:lang w:val="vi-VN"/>
        </w:rPr>
        <w:t>chào giá trực tuyến</w:t>
      </w:r>
      <w:r w:rsidRPr="003B31D0">
        <w:rPr>
          <w:rFonts w:cs="Times New Roman"/>
          <w:szCs w:val="26"/>
          <w:lang w:val="vi-VN"/>
        </w:rPr>
        <w:t xml:space="preserve"> theo quy trình thông thường</w:t>
      </w:r>
      <w:r w:rsidR="00300C7C" w:rsidRPr="003B31D0">
        <w:rPr>
          <w:rFonts w:cs="Times New Roman"/>
          <w:szCs w:val="26"/>
          <w:lang w:val="vi-VN"/>
        </w:rPr>
        <w:t xml:space="preserve"> mà chỉ</w:t>
      </w:r>
      <w:r w:rsidRPr="003B31D0">
        <w:rPr>
          <w:rFonts w:cs="Times New Roman"/>
          <w:szCs w:val="26"/>
          <w:lang w:val="vi-VN"/>
        </w:rPr>
        <w:t xml:space="preserve"> có </w:t>
      </w:r>
      <w:r w:rsidR="00F5330D" w:rsidRPr="003B31D0">
        <w:rPr>
          <w:rFonts w:cs="Times New Roman"/>
          <w:szCs w:val="26"/>
          <w:lang w:val="vi-VN"/>
        </w:rPr>
        <w:t xml:space="preserve">01 </w:t>
      </w:r>
      <w:r w:rsidRPr="003B31D0">
        <w:rPr>
          <w:rFonts w:cs="Times New Roman"/>
          <w:szCs w:val="26"/>
          <w:lang w:val="vi-VN"/>
        </w:rPr>
        <w:t xml:space="preserve">nhà thầu nộp hồ sơ quan tâm, hồ sơ dự sơ tuyển, hồ sơ dự thầu thì chủ đầu tư xem xét, giải quyết theo một trong </w:t>
      </w:r>
      <w:r w:rsidR="00F5330D" w:rsidRPr="003B31D0">
        <w:rPr>
          <w:rFonts w:cs="Times New Roman"/>
          <w:szCs w:val="26"/>
          <w:lang w:val="vi-VN"/>
        </w:rPr>
        <w:t xml:space="preserve">hai </w:t>
      </w:r>
      <w:r w:rsidRPr="003B31D0">
        <w:rPr>
          <w:rFonts w:cs="Times New Roman"/>
          <w:szCs w:val="26"/>
          <w:lang w:val="vi-VN"/>
        </w:rPr>
        <w:t xml:space="preserve">cách sau đây: </w:t>
      </w:r>
    </w:p>
    <w:p w14:paraId="62B7C0EC" w14:textId="67D4D749" w:rsidR="00C8489D" w:rsidRPr="003B31D0" w:rsidRDefault="00C8489D" w:rsidP="003B31D0">
      <w:pPr>
        <w:widowControl w:val="0"/>
        <w:spacing w:after="0" w:line="276" w:lineRule="auto"/>
        <w:ind w:firstLine="567"/>
        <w:rPr>
          <w:rFonts w:cs="Times New Roman"/>
          <w:szCs w:val="26"/>
          <w:lang w:val="vi-VN"/>
        </w:rPr>
      </w:pPr>
      <w:r w:rsidRPr="003B31D0">
        <w:rPr>
          <w:rFonts w:cs="Times New Roman"/>
          <w:szCs w:val="26"/>
          <w:lang w:val="vi-VN"/>
        </w:rPr>
        <w:t xml:space="preserve">a) </w:t>
      </w:r>
      <w:r w:rsidR="00D07D87" w:rsidRPr="003B31D0">
        <w:rPr>
          <w:rFonts w:cs="Times New Roman"/>
          <w:szCs w:val="26"/>
          <w:lang w:val="vi-VN"/>
        </w:rPr>
        <w:t>M</w:t>
      </w:r>
      <w:r w:rsidRPr="003B31D0">
        <w:rPr>
          <w:rFonts w:cs="Times New Roman"/>
          <w:szCs w:val="26"/>
          <w:lang w:val="vi-VN"/>
        </w:rPr>
        <w:t>ở thầu ngay để tiến hành đánh giá;</w:t>
      </w:r>
    </w:p>
    <w:p w14:paraId="72745EA8" w14:textId="02D2C442" w:rsidR="008C2F7C" w:rsidRPr="003B31D0" w:rsidRDefault="00C8489D" w:rsidP="003B31D0">
      <w:pPr>
        <w:widowControl w:val="0"/>
        <w:spacing w:after="0" w:line="276" w:lineRule="auto"/>
        <w:ind w:firstLine="567"/>
        <w:rPr>
          <w:rFonts w:cs="Times New Roman"/>
          <w:szCs w:val="26"/>
          <w:lang w:val="vi-VN"/>
        </w:rPr>
      </w:pPr>
      <w:r w:rsidRPr="003B31D0">
        <w:rPr>
          <w:rFonts w:cs="Times New Roman"/>
          <w:szCs w:val="26"/>
          <w:lang w:val="vi-VN"/>
        </w:rPr>
        <w:t>b</w:t>
      </w:r>
      <w:r w:rsidR="008C2F7C" w:rsidRPr="003B31D0">
        <w:rPr>
          <w:rFonts w:cs="Times New Roman"/>
          <w:szCs w:val="26"/>
          <w:lang w:val="vi-VN"/>
        </w:rPr>
        <w:t xml:space="preserve">) </w:t>
      </w:r>
      <w:r w:rsidR="00D07D87" w:rsidRPr="003B31D0">
        <w:rPr>
          <w:rFonts w:cs="Times New Roman"/>
          <w:szCs w:val="26"/>
          <w:lang w:val="vi-VN"/>
        </w:rPr>
        <w:t>G</w:t>
      </w:r>
      <w:r w:rsidR="008C2F7C" w:rsidRPr="003B31D0">
        <w:rPr>
          <w:rFonts w:cs="Times New Roman"/>
          <w:szCs w:val="26"/>
          <w:lang w:val="vi-VN"/>
        </w:rPr>
        <w:t>ia hạn thời điểm đóng thầu tối thiểu 05 ngày</w:t>
      </w:r>
      <w:r w:rsidR="00FA11DC" w:rsidRPr="003B31D0">
        <w:rPr>
          <w:rFonts w:cs="Times New Roman"/>
          <w:szCs w:val="26"/>
          <w:lang w:val="vi-VN"/>
        </w:rPr>
        <w:t xml:space="preserve"> làm việc</w:t>
      </w:r>
      <w:r w:rsidR="001B7F39" w:rsidRPr="003B31D0">
        <w:rPr>
          <w:rFonts w:cs="Times New Roman"/>
          <w:szCs w:val="26"/>
          <w:lang w:val="vi-VN"/>
        </w:rPr>
        <w:t xml:space="preserve"> </w:t>
      </w:r>
      <w:r w:rsidR="00FA11DC" w:rsidRPr="003B31D0">
        <w:rPr>
          <w:rFonts w:cs="Times New Roman"/>
          <w:szCs w:val="26"/>
          <w:lang w:val="vi-VN"/>
        </w:rPr>
        <w:t>đối với gói thầu</w:t>
      </w:r>
      <w:r w:rsidR="00006C97" w:rsidRPr="003B31D0">
        <w:rPr>
          <w:rFonts w:cs="Times New Roman"/>
          <w:szCs w:val="26"/>
          <w:lang w:val="vi-VN"/>
        </w:rPr>
        <w:t xml:space="preserve"> </w:t>
      </w:r>
      <w:r w:rsidR="00D07D87" w:rsidRPr="003B31D0">
        <w:rPr>
          <w:rFonts w:cs="Times New Roman"/>
          <w:szCs w:val="26"/>
          <w:lang w:val="vi-VN"/>
        </w:rPr>
        <w:t xml:space="preserve">áp dụng </w:t>
      </w:r>
      <w:r w:rsidR="00006C97" w:rsidRPr="003B31D0">
        <w:rPr>
          <w:rFonts w:cs="Times New Roman"/>
          <w:szCs w:val="26"/>
          <w:lang w:val="vi-VN"/>
        </w:rPr>
        <w:t xml:space="preserve">mời quan tâm, mời sơ tuyển, </w:t>
      </w:r>
      <w:r w:rsidR="00FA11DC" w:rsidRPr="003B31D0">
        <w:rPr>
          <w:rFonts w:cs="Times New Roman"/>
          <w:szCs w:val="26"/>
          <w:lang w:val="vi-VN"/>
        </w:rPr>
        <w:t xml:space="preserve">hình thức chào hàng cạnh tranh, </w:t>
      </w:r>
      <w:r w:rsidR="00A57E63" w:rsidRPr="003B31D0">
        <w:rPr>
          <w:rFonts w:cs="Times New Roman"/>
          <w:szCs w:val="26"/>
          <w:lang w:val="vi-VN"/>
        </w:rPr>
        <w:t xml:space="preserve">gói thầu tư vấn đơn giản, gói thầu tư vấn cấp bách cần thực hiện ngay do yêu cầu về tiến độ được tổ chức đấu thầu trong nước, </w:t>
      </w:r>
      <w:r w:rsidR="00FA11DC" w:rsidRPr="003B31D0">
        <w:rPr>
          <w:rFonts w:cs="Times New Roman"/>
          <w:szCs w:val="26"/>
          <w:lang w:val="vi-VN"/>
        </w:rPr>
        <w:t xml:space="preserve">tối thiểu </w:t>
      </w:r>
      <w:r w:rsidR="00A57E63" w:rsidRPr="003B31D0">
        <w:rPr>
          <w:rFonts w:cs="Times New Roman"/>
          <w:szCs w:val="26"/>
          <w:lang w:val="vi-VN"/>
        </w:rPr>
        <w:t>10</w:t>
      </w:r>
      <w:r w:rsidR="00D07D87" w:rsidRPr="003B31D0">
        <w:rPr>
          <w:rFonts w:cs="Times New Roman"/>
          <w:szCs w:val="26"/>
          <w:lang w:val="vi-VN"/>
        </w:rPr>
        <w:t xml:space="preserve"> </w:t>
      </w:r>
      <w:r w:rsidR="00FA11DC" w:rsidRPr="003B31D0">
        <w:rPr>
          <w:rFonts w:cs="Times New Roman"/>
          <w:szCs w:val="26"/>
          <w:lang w:val="vi-VN"/>
        </w:rPr>
        <w:t>ngày đối với gói thầu áp dụng hình thức đấu thầu rộng rãi, đấu thầu hạn chế, chào giá trực tuyến theo quy trình thông thường</w:t>
      </w:r>
      <w:r w:rsidRPr="003B31D0">
        <w:rPr>
          <w:rFonts w:cs="Times New Roman"/>
          <w:szCs w:val="26"/>
          <w:lang w:val="vi-VN"/>
        </w:rPr>
        <w:t>.</w:t>
      </w:r>
    </w:p>
    <w:p w14:paraId="0C126ECA" w14:textId="77777777" w:rsidR="001270F5" w:rsidRPr="003B31D0" w:rsidRDefault="001270F5" w:rsidP="003B31D0">
      <w:pPr>
        <w:widowControl w:val="0"/>
        <w:spacing w:after="0" w:line="276" w:lineRule="auto"/>
        <w:ind w:firstLine="567"/>
        <w:rPr>
          <w:rFonts w:cs="Times New Roman"/>
          <w:szCs w:val="26"/>
          <w:lang w:val="vi-VN"/>
        </w:rPr>
      </w:pPr>
      <w:r w:rsidRPr="003B31D0">
        <w:rPr>
          <w:rFonts w:cs="Times New Roman"/>
          <w:szCs w:val="26"/>
          <w:lang w:val="vi-VN"/>
        </w:rPr>
        <w:t xml:space="preserve">6. Đối với trường hợp xử lý tình huống theo quy định tại </w:t>
      </w:r>
      <w:r w:rsidR="00F5330D" w:rsidRPr="003B31D0">
        <w:rPr>
          <w:rFonts w:cs="Times New Roman"/>
          <w:szCs w:val="26"/>
          <w:lang w:val="vi-VN"/>
        </w:rPr>
        <w:t>khoản 4</w:t>
      </w:r>
      <w:r w:rsidRPr="003B31D0">
        <w:rPr>
          <w:rFonts w:cs="Times New Roman"/>
          <w:szCs w:val="26"/>
          <w:lang w:val="vi-VN"/>
        </w:rPr>
        <w:t xml:space="preserve"> Điều này và trường hợp hủy thầu theo quy định tại khoản 1 Điều 17 của Luật Đấu thầu, không phải điều chỉnh thời gian bắt đầu tổ chức lựa chọn nhà thầu trong kế hoạch lựa chọn nhà thầu.</w:t>
      </w:r>
      <w:r w:rsidR="005E667F" w:rsidRPr="003B31D0">
        <w:rPr>
          <w:rFonts w:cs="Times New Roman"/>
          <w:szCs w:val="26"/>
          <w:lang w:val="vi-VN"/>
        </w:rPr>
        <w:t xml:space="preserve"> </w:t>
      </w:r>
    </w:p>
    <w:p w14:paraId="3A30E45F" w14:textId="77777777" w:rsidR="009A358F" w:rsidRPr="003B31D0" w:rsidRDefault="00746E2B" w:rsidP="003B31D0">
      <w:pPr>
        <w:widowControl w:val="0"/>
        <w:spacing w:after="0" w:line="276" w:lineRule="auto"/>
        <w:ind w:firstLine="567"/>
        <w:rPr>
          <w:rFonts w:cs="Times New Roman"/>
          <w:szCs w:val="26"/>
          <w:lang w:val="vi-VN"/>
        </w:rPr>
      </w:pPr>
      <w:r w:rsidRPr="003B31D0">
        <w:rPr>
          <w:rFonts w:cs="Times New Roman"/>
          <w:szCs w:val="26"/>
          <w:lang w:val="vi-VN"/>
        </w:rPr>
        <w:t>7</w:t>
      </w:r>
      <w:r w:rsidR="009A358F" w:rsidRPr="003B31D0">
        <w:rPr>
          <w:rFonts w:cs="Times New Roman"/>
          <w:szCs w:val="26"/>
          <w:lang w:val="vi-VN"/>
        </w:rPr>
        <w:t xml:space="preserve">. Trường hợp nhà thầu xếp hạng thứ nhất có giá dự thầu sau sửa lỗi, hiệu chỉnh sai lệch, trừ đi giá trị giảm giá (nếu có) vượt giá gói thầu và ít nhất 01 nhà thầu trong danh sách xếp hạng có giá dự thầu sau sửa lỗi, hiệu chỉnh sai lệch, trừ đi giá trị giảm giá (nếu có) </w:t>
      </w:r>
      <w:r w:rsidR="00E93F8E" w:rsidRPr="003B31D0">
        <w:rPr>
          <w:rFonts w:cs="Times New Roman"/>
          <w:szCs w:val="26"/>
          <w:lang w:val="vi-VN"/>
        </w:rPr>
        <w:t>không vượt</w:t>
      </w:r>
      <w:r w:rsidR="009A358F" w:rsidRPr="003B31D0">
        <w:rPr>
          <w:rFonts w:cs="Times New Roman"/>
          <w:szCs w:val="26"/>
          <w:lang w:val="vi-VN"/>
        </w:rPr>
        <w:t xml:space="preserve"> giá gói thầu thì được phép mời nhà thầu xếp hạng thứ nhất vào đàm phán về giá nhưng phải bảo đảm giá sau đàm phán không được vượt giá gói thầu được duyệt. Trường hợp đàm phán không thành công, được mời nhà thầu xếp hạng tiếp theo vào đàm phán.</w:t>
      </w:r>
    </w:p>
    <w:p w14:paraId="00B5D1B4" w14:textId="77777777" w:rsidR="009A358F" w:rsidRPr="003B31D0" w:rsidRDefault="00746E2B" w:rsidP="003B31D0">
      <w:pPr>
        <w:widowControl w:val="0"/>
        <w:spacing w:after="0" w:line="276" w:lineRule="auto"/>
        <w:ind w:firstLine="567"/>
        <w:rPr>
          <w:rFonts w:cs="Times New Roman"/>
          <w:szCs w:val="26"/>
          <w:lang w:val="vi-VN"/>
        </w:rPr>
      </w:pPr>
      <w:r w:rsidRPr="003B31D0">
        <w:rPr>
          <w:rFonts w:cs="Times New Roman"/>
          <w:szCs w:val="26"/>
          <w:lang w:val="vi-VN"/>
        </w:rPr>
        <w:t>8</w:t>
      </w:r>
      <w:r w:rsidR="009A358F" w:rsidRPr="003B31D0">
        <w:rPr>
          <w:rFonts w:cs="Times New Roman"/>
          <w:szCs w:val="26"/>
          <w:lang w:val="vi-VN"/>
        </w:rPr>
        <w:t xml:space="preserve">. Trường hợp giá dự thầu sau sửa lỗi, hiệu chỉnh sai lệch, trừ đi giá trị giảm giá (nếu có) của tất cả các nhà thầu đáp ứng yêu cầu về kỹ thuật và </w:t>
      </w:r>
      <w:r w:rsidR="00803E42" w:rsidRPr="003B31D0">
        <w:rPr>
          <w:rFonts w:cs="Times New Roman"/>
          <w:szCs w:val="26"/>
          <w:lang w:val="vi-VN"/>
        </w:rPr>
        <w:t>thuộc</w:t>
      </w:r>
      <w:r w:rsidR="009A358F" w:rsidRPr="003B31D0">
        <w:rPr>
          <w:rFonts w:cs="Times New Roman"/>
          <w:szCs w:val="26"/>
          <w:lang w:val="vi-VN"/>
        </w:rPr>
        <w:t xml:space="preserve"> danh sách xếp hạng đều vượt giá gói thầu đã duyệt thì chủ đầu tư xem xét, quyết định xử lý tình huống theo một hoặc kết hợp lần lượt các cách sau đây:</w:t>
      </w:r>
    </w:p>
    <w:p w14:paraId="5A3A9AEA" w14:textId="77777777" w:rsidR="009A358F" w:rsidRPr="003B31D0" w:rsidRDefault="009A358F" w:rsidP="003B31D0">
      <w:pPr>
        <w:widowControl w:val="0"/>
        <w:spacing w:after="0" w:line="276" w:lineRule="auto"/>
        <w:ind w:firstLine="567"/>
        <w:rPr>
          <w:rFonts w:cs="Times New Roman"/>
          <w:szCs w:val="26"/>
          <w:lang w:val="vi-VN"/>
        </w:rPr>
      </w:pPr>
      <w:r w:rsidRPr="003B31D0">
        <w:rPr>
          <w:rFonts w:cs="Times New Roman"/>
          <w:szCs w:val="26"/>
          <w:lang w:val="vi-VN"/>
        </w:rPr>
        <w:t>a) Cho phép các nhà thầu này được chào lại giá dự thầu nếu giá gói thầu đã bao gồm đầy đủ các yếu tố cấu thành chi phí thực hiện gói thầu;</w:t>
      </w:r>
    </w:p>
    <w:p w14:paraId="1555E984" w14:textId="77777777" w:rsidR="009A358F" w:rsidRPr="003B31D0" w:rsidRDefault="009A358F" w:rsidP="003B31D0">
      <w:pPr>
        <w:widowControl w:val="0"/>
        <w:spacing w:after="0" w:line="276" w:lineRule="auto"/>
        <w:ind w:firstLine="567"/>
        <w:rPr>
          <w:rFonts w:cs="Times New Roman"/>
          <w:szCs w:val="26"/>
          <w:lang w:val="vi-VN"/>
        </w:rPr>
      </w:pPr>
      <w:r w:rsidRPr="003B31D0">
        <w:rPr>
          <w:rFonts w:cs="Times New Roman"/>
          <w:szCs w:val="26"/>
          <w:lang w:val="vi-VN"/>
        </w:rPr>
        <w:t>b) Cho phép đồng thời với việc các nhà thầu chào lại giá dự thầu</w:t>
      </w:r>
      <w:r w:rsidR="00B916B0" w:rsidRPr="003B31D0">
        <w:rPr>
          <w:rFonts w:cs="Times New Roman"/>
          <w:szCs w:val="26"/>
          <w:lang w:val="vi-VN"/>
        </w:rPr>
        <w:t>,</w:t>
      </w:r>
      <w:r w:rsidRPr="003B31D0">
        <w:rPr>
          <w:rFonts w:cs="Times New Roman"/>
          <w:szCs w:val="26"/>
          <w:lang w:val="vi-VN"/>
        </w:rPr>
        <w:t xml:space="preserve"> xem xét lại giá gói thầu, nội dung hồ sơ mời thầu đã duyệt, nếu cần thiết.</w:t>
      </w:r>
    </w:p>
    <w:p w14:paraId="1BEC181D" w14:textId="265A8557" w:rsidR="00BE6195" w:rsidRPr="003B31D0" w:rsidRDefault="009A358F" w:rsidP="003B31D0">
      <w:pPr>
        <w:widowControl w:val="0"/>
        <w:spacing w:after="0" w:line="276" w:lineRule="auto"/>
        <w:ind w:firstLine="567"/>
        <w:rPr>
          <w:rFonts w:cs="Times New Roman"/>
          <w:szCs w:val="26"/>
          <w:lang w:val="vi-VN"/>
        </w:rPr>
      </w:pPr>
      <w:r w:rsidRPr="003B31D0">
        <w:rPr>
          <w:rFonts w:cs="Times New Roman"/>
          <w:szCs w:val="26"/>
          <w:lang w:val="vi-VN"/>
        </w:rPr>
        <w:t xml:space="preserve">Trường hợp cho phép các nhà thầu được chào lại giá dự thầu thì cần quy định rõ thời gian chuẩn bị và nộp hồ sơ chào lại giá dự thầu nhưng không quá 10 ngày kể từ ngày </w:t>
      </w:r>
      <w:r w:rsidR="00CE1FA2" w:rsidRPr="003B31D0">
        <w:rPr>
          <w:rFonts w:cs="Times New Roman"/>
          <w:szCs w:val="26"/>
          <w:lang w:val="vi-VN"/>
        </w:rPr>
        <w:t>chủ đầu tư</w:t>
      </w:r>
      <w:r w:rsidRPr="003B31D0">
        <w:rPr>
          <w:rFonts w:cs="Times New Roman"/>
          <w:szCs w:val="26"/>
          <w:lang w:val="vi-VN"/>
        </w:rPr>
        <w:t xml:space="preserve"> gửi văn bản đề nghị chào lại giá dự thầu </w:t>
      </w:r>
      <w:r w:rsidR="00803E42" w:rsidRPr="003B31D0">
        <w:rPr>
          <w:rFonts w:cs="Times New Roman"/>
          <w:szCs w:val="26"/>
          <w:lang w:val="vi-VN"/>
        </w:rPr>
        <w:t>và</w:t>
      </w:r>
      <w:r w:rsidRPr="003B31D0">
        <w:rPr>
          <w:rFonts w:cs="Times New Roman"/>
          <w:szCs w:val="26"/>
          <w:lang w:val="vi-VN"/>
        </w:rPr>
        <w:t xml:space="preserve"> quy định rõ việc mở các hồ sơ chào lại giá dự thầu theo quy trình mở thầu quy định tại Điều </w:t>
      </w:r>
      <w:r w:rsidR="002E60C7" w:rsidRPr="003B31D0">
        <w:rPr>
          <w:rFonts w:cs="Times New Roman"/>
          <w:szCs w:val="26"/>
          <w:lang w:val="vi-VN"/>
        </w:rPr>
        <w:t xml:space="preserve">28 </w:t>
      </w:r>
      <w:r w:rsidRPr="003B31D0">
        <w:rPr>
          <w:rFonts w:cs="Times New Roman"/>
          <w:szCs w:val="26"/>
          <w:lang w:val="vi-VN"/>
        </w:rPr>
        <w:t>của Nghị định này</w:t>
      </w:r>
      <w:r w:rsidR="00B916B0" w:rsidRPr="003B31D0">
        <w:rPr>
          <w:rFonts w:cs="Times New Roman"/>
          <w:szCs w:val="26"/>
          <w:lang w:val="vi-VN"/>
        </w:rPr>
        <w:t xml:space="preserve"> hoặc chào lại giá dự thầu trên Hệ thống mạng đấu thầu quốc gia đối với đấu thầu qua mạng</w:t>
      </w:r>
      <w:r w:rsidRPr="003B31D0">
        <w:rPr>
          <w:rFonts w:cs="Times New Roman"/>
          <w:szCs w:val="26"/>
          <w:lang w:val="vi-VN"/>
        </w:rPr>
        <w:t>.</w:t>
      </w:r>
    </w:p>
    <w:p w14:paraId="4B65DBFD" w14:textId="75BC825B" w:rsidR="009A358F" w:rsidRPr="003B31D0" w:rsidRDefault="009A358F" w:rsidP="003B31D0">
      <w:pPr>
        <w:widowControl w:val="0"/>
        <w:spacing w:after="0" w:line="276" w:lineRule="auto"/>
        <w:ind w:firstLine="567"/>
        <w:rPr>
          <w:rFonts w:cs="Times New Roman"/>
          <w:szCs w:val="26"/>
          <w:lang w:val="vi-VN"/>
        </w:rPr>
      </w:pPr>
      <w:r w:rsidRPr="003B31D0">
        <w:rPr>
          <w:rFonts w:cs="Times New Roman"/>
          <w:szCs w:val="26"/>
          <w:lang w:val="vi-VN"/>
        </w:rPr>
        <w:t>Trường hợp cần điều chỉnh giá gói thầu trong kế hoạch lựa chọn nhà thầu đã duyệt</w:t>
      </w:r>
      <w:r w:rsidR="00BE6195" w:rsidRPr="003B31D0">
        <w:rPr>
          <w:rFonts w:cs="Times New Roman"/>
          <w:szCs w:val="26"/>
          <w:lang w:val="vi-VN"/>
        </w:rPr>
        <w:t>,</w:t>
      </w:r>
      <w:r w:rsidRPr="003B31D0">
        <w:rPr>
          <w:rFonts w:cs="Times New Roman"/>
          <w:szCs w:val="26"/>
          <w:lang w:val="vi-VN"/>
        </w:rPr>
        <w:t xml:space="preserve"> </w:t>
      </w:r>
      <w:r w:rsidR="00B36F9D" w:rsidRPr="003B31D0">
        <w:rPr>
          <w:rFonts w:cs="Times New Roman"/>
          <w:szCs w:val="26"/>
          <w:lang w:val="vi-VN"/>
        </w:rPr>
        <w:t>chủ đầu tư</w:t>
      </w:r>
      <w:r w:rsidRPr="003B31D0">
        <w:rPr>
          <w:rFonts w:cs="Times New Roman"/>
          <w:szCs w:val="26"/>
          <w:lang w:val="vi-VN"/>
        </w:rPr>
        <w:t xml:space="preserve"> </w:t>
      </w:r>
      <w:r w:rsidR="00BE6195" w:rsidRPr="003B31D0">
        <w:rPr>
          <w:rFonts w:cs="Times New Roman"/>
          <w:szCs w:val="26"/>
          <w:lang w:val="vi-VN"/>
        </w:rPr>
        <w:t xml:space="preserve">chịu </w:t>
      </w:r>
      <w:r w:rsidRPr="003B31D0">
        <w:rPr>
          <w:rFonts w:cs="Times New Roman"/>
          <w:szCs w:val="26"/>
          <w:lang w:val="vi-VN"/>
        </w:rPr>
        <w:t>trách nhiệm phê duyệt điều chỉnh</w:t>
      </w:r>
      <w:r w:rsidR="00BE6195" w:rsidRPr="003B31D0">
        <w:rPr>
          <w:rFonts w:cs="Times New Roman"/>
          <w:szCs w:val="26"/>
          <w:lang w:val="vi-VN"/>
        </w:rPr>
        <w:t xml:space="preserve"> trong thời hạn 10 ngày kể từ ngày nhận được đề nghị điều chỉnh</w:t>
      </w:r>
      <w:r w:rsidRPr="003B31D0">
        <w:rPr>
          <w:rFonts w:cs="Times New Roman"/>
          <w:szCs w:val="26"/>
          <w:lang w:val="vi-VN"/>
        </w:rPr>
        <w:t xml:space="preserve"> </w:t>
      </w:r>
      <w:r w:rsidR="00BE6195" w:rsidRPr="003B31D0">
        <w:rPr>
          <w:rFonts w:cs="Times New Roman"/>
          <w:szCs w:val="26"/>
          <w:lang w:val="vi-VN"/>
        </w:rPr>
        <w:t>nhưng bảo đảm việc điều chỉnh được thực hiện trước thời điểm hết hạn nộp hồ sơ chào lại giá dự thầu</w:t>
      </w:r>
      <w:r w:rsidRPr="003B31D0">
        <w:rPr>
          <w:rFonts w:cs="Times New Roman"/>
          <w:szCs w:val="26"/>
          <w:lang w:val="vi-VN"/>
        </w:rPr>
        <w:t>;</w:t>
      </w:r>
    </w:p>
    <w:p w14:paraId="1DB54F61" w14:textId="5D7EB938" w:rsidR="009A358F" w:rsidRPr="003B31D0" w:rsidRDefault="009A358F" w:rsidP="003B31D0">
      <w:pPr>
        <w:widowControl w:val="0"/>
        <w:spacing w:after="0" w:line="276" w:lineRule="auto"/>
        <w:ind w:firstLine="567"/>
        <w:rPr>
          <w:rFonts w:cs="Times New Roman"/>
          <w:szCs w:val="26"/>
          <w:lang w:val="vi-VN"/>
        </w:rPr>
      </w:pPr>
      <w:r w:rsidRPr="003B31D0">
        <w:rPr>
          <w:rFonts w:cs="Times New Roman"/>
          <w:szCs w:val="26"/>
          <w:lang w:val="vi-VN"/>
        </w:rPr>
        <w:t xml:space="preserve">c) Mời các nhà thầu này tham gia </w:t>
      </w:r>
      <w:r w:rsidR="009A07DE" w:rsidRPr="003B31D0">
        <w:rPr>
          <w:rFonts w:cs="Times New Roman"/>
          <w:szCs w:val="26"/>
          <w:lang w:val="vi-VN"/>
        </w:rPr>
        <w:t>chào giá trực tuyến</w:t>
      </w:r>
      <w:r w:rsidRPr="003B31D0">
        <w:rPr>
          <w:rFonts w:cs="Times New Roman"/>
          <w:szCs w:val="26"/>
          <w:lang w:val="vi-VN"/>
        </w:rPr>
        <w:t xml:space="preserve"> theo quy trình rút gọn. Trường hợp cần điều chỉnh giá gói thầu trong kế hoạch lựa chọn nhà thầu đã duyệt thì </w:t>
      </w:r>
      <w:r w:rsidR="00B36F9D" w:rsidRPr="003B31D0">
        <w:rPr>
          <w:rFonts w:cs="Times New Roman"/>
          <w:szCs w:val="26"/>
          <w:lang w:val="vi-VN"/>
        </w:rPr>
        <w:t>chủ đầu tư</w:t>
      </w:r>
      <w:r w:rsidRPr="003B31D0">
        <w:rPr>
          <w:rFonts w:cs="Times New Roman"/>
          <w:szCs w:val="26"/>
          <w:lang w:val="vi-VN"/>
        </w:rPr>
        <w:t xml:space="preserve"> có trách nhiệm phê duyệt điều chỉnh trước thời điểm bắt đầu </w:t>
      </w:r>
      <w:r w:rsidR="009A07DE" w:rsidRPr="003B31D0">
        <w:rPr>
          <w:rFonts w:cs="Times New Roman"/>
          <w:szCs w:val="26"/>
          <w:lang w:val="vi-VN"/>
        </w:rPr>
        <w:t>chào giá trực tuyến</w:t>
      </w:r>
      <w:r w:rsidR="00746E2B" w:rsidRPr="003B31D0">
        <w:rPr>
          <w:rFonts w:cs="Times New Roman"/>
          <w:szCs w:val="26"/>
          <w:lang w:val="vi-VN"/>
        </w:rPr>
        <w:t>;</w:t>
      </w:r>
    </w:p>
    <w:p w14:paraId="4FB3073E" w14:textId="407A7703" w:rsidR="009A358F" w:rsidRPr="003B31D0" w:rsidRDefault="009A358F" w:rsidP="003B31D0">
      <w:pPr>
        <w:widowControl w:val="0"/>
        <w:spacing w:after="0" w:line="276" w:lineRule="auto"/>
        <w:ind w:firstLine="567"/>
        <w:rPr>
          <w:rFonts w:cs="Times New Roman"/>
          <w:szCs w:val="26"/>
          <w:lang w:val="vi-VN"/>
        </w:rPr>
      </w:pPr>
      <w:r w:rsidRPr="003B31D0">
        <w:rPr>
          <w:rFonts w:cs="Times New Roman"/>
          <w:szCs w:val="26"/>
          <w:lang w:val="vi-VN"/>
        </w:rPr>
        <w:t xml:space="preserve">d) Cho phép mời nhà thầu xếp hạng thứ nhất vào đàm phán về giá nhưng phải bảo đảm giá sau đàm phán không được vượt giá dự thầu sau sửa lỗi, hiệu chỉnh sai lệch, trừ đi giá trị giảm giá (nếu có) thấp nhất. Trường hợp cần điều chỉnh giá gói thầu trong kế hoạch lựa chọn nhà thầu đã duyệt thì </w:t>
      </w:r>
      <w:r w:rsidR="00B36F9D" w:rsidRPr="003B31D0">
        <w:rPr>
          <w:rFonts w:cs="Times New Roman"/>
          <w:szCs w:val="26"/>
          <w:lang w:val="vi-VN"/>
        </w:rPr>
        <w:t>chủ đầu tư</w:t>
      </w:r>
      <w:r w:rsidRPr="003B31D0">
        <w:rPr>
          <w:rFonts w:cs="Times New Roman"/>
          <w:szCs w:val="26"/>
          <w:lang w:val="vi-VN"/>
        </w:rPr>
        <w:t xml:space="preserve"> có trách nhiệm phê duyệt điều chỉnh trong thời </w:t>
      </w:r>
      <w:r w:rsidR="009868F6" w:rsidRPr="003B31D0">
        <w:rPr>
          <w:rFonts w:cs="Times New Roman"/>
          <w:szCs w:val="26"/>
          <w:lang w:val="vi-VN"/>
        </w:rPr>
        <w:t xml:space="preserve">hạn </w:t>
      </w:r>
      <w:r w:rsidRPr="003B31D0">
        <w:rPr>
          <w:rFonts w:cs="Times New Roman"/>
          <w:szCs w:val="26"/>
          <w:lang w:val="vi-VN"/>
        </w:rPr>
        <w:t xml:space="preserve">tối đa là 10 ngày kể từ ngày nhận được đề nghị điều chỉnh. Trường hợp đàm phán không thành công thì mời nhà thầu xếp hạng tiếp theo vào đàm phán. Cách thức này chỉ áp dụng đối với trường hợp gói thầu áp dụng hình thức đấu thầu rộng rãi và chủ đầu tư phải chịu trách nhiệm về tính cạnh tranh, công bằng, minh bạch và hiệu quả kinh tế của dự án, </w:t>
      </w:r>
      <w:r w:rsidR="004B0CBE" w:rsidRPr="003B31D0">
        <w:rPr>
          <w:rFonts w:cs="Times New Roman"/>
          <w:szCs w:val="26"/>
          <w:lang w:val="vi-VN"/>
        </w:rPr>
        <w:t xml:space="preserve">dự toán mua sắm, </w:t>
      </w:r>
      <w:r w:rsidRPr="003B31D0">
        <w:rPr>
          <w:rFonts w:cs="Times New Roman"/>
          <w:szCs w:val="26"/>
          <w:lang w:val="vi-VN"/>
        </w:rPr>
        <w:t>gói thầu.</w:t>
      </w:r>
    </w:p>
    <w:p w14:paraId="2229A88C" w14:textId="77777777" w:rsidR="009A358F" w:rsidRPr="003B31D0" w:rsidRDefault="009A358F" w:rsidP="003B31D0">
      <w:pPr>
        <w:widowControl w:val="0"/>
        <w:spacing w:after="0" w:line="276" w:lineRule="auto"/>
        <w:ind w:firstLine="567"/>
        <w:rPr>
          <w:rFonts w:cs="Times New Roman"/>
          <w:spacing w:val="4"/>
          <w:szCs w:val="26"/>
          <w:lang w:val="vi-VN"/>
        </w:rPr>
      </w:pPr>
      <w:r w:rsidRPr="003B31D0">
        <w:rPr>
          <w:rFonts w:cs="Times New Roman"/>
          <w:szCs w:val="26"/>
          <w:lang w:val="vi-VN"/>
        </w:rPr>
        <w:t xml:space="preserve">Trường hợp chỉ có một nhà thầu vượt qua bước đánh giá về kỹ thuật thì </w:t>
      </w:r>
      <w:r w:rsidRPr="003B31D0">
        <w:rPr>
          <w:rFonts w:cs="Times New Roman"/>
          <w:spacing w:val="4"/>
          <w:szCs w:val="26"/>
          <w:lang w:val="vi-VN"/>
        </w:rPr>
        <w:t>xử lý theo quy định tại điểm a hoặc điểm b khoản này hoặc cho phép mời nhà thầu vào đàm ph</w:t>
      </w:r>
      <w:r w:rsidR="00803E42" w:rsidRPr="003B31D0">
        <w:rPr>
          <w:rFonts w:cs="Times New Roman"/>
          <w:spacing w:val="4"/>
          <w:szCs w:val="26"/>
          <w:lang w:val="vi-VN"/>
        </w:rPr>
        <w:t>á</w:t>
      </w:r>
      <w:r w:rsidRPr="003B31D0">
        <w:rPr>
          <w:rFonts w:cs="Times New Roman"/>
          <w:spacing w:val="4"/>
          <w:szCs w:val="26"/>
          <w:lang w:val="vi-VN"/>
        </w:rPr>
        <w:t>n về giá nhưng bảo đảm giá sau đàm phán không vượt giá gói thầu.</w:t>
      </w:r>
    </w:p>
    <w:p w14:paraId="3333C03A" w14:textId="2EA71739" w:rsidR="003F2B18" w:rsidRPr="003B31D0" w:rsidRDefault="00EE4B29" w:rsidP="003B31D0">
      <w:pPr>
        <w:widowControl w:val="0"/>
        <w:spacing w:after="0" w:line="276" w:lineRule="auto"/>
        <w:ind w:firstLine="567"/>
        <w:rPr>
          <w:rFonts w:cs="Times New Roman"/>
          <w:szCs w:val="26"/>
          <w:lang w:val="vi-VN"/>
        </w:rPr>
      </w:pPr>
      <w:r w:rsidRPr="003B31D0">
        <w:rPr>
          <w:rFonts w:cs="Times New Roman"/>
          <w:szCs w:val="26"/>
          <w:lang w:val="vi-VN"/>
        </w:rPr>
        <w:t>9</w:t>
      </w:r>
      <w:r w:rsidR="000F2638" w:rsidRPr="003B31D0">
        <w:rPr>
          <w:rFonts w:cs="Times New Roman"/>
          <w:szCs w:val="26"/>
          <w:lang w:val="vi-VN"/>
        </w:rPr>
        <w:t xml:space="preserve">. Đối với gói thầu mua sắm </w:t>
      </w:r>
      <w:r w:rsidR="00C932B4" w:rsidRPr="003B31D0">
        <w:rPr>
          <w:rFonts w:cs="Times New Roman"/>
          <w:szCs w:val="26"/>
          <w:lang w:val="vi-VN"/>
        </w:rPr>
        <w:t>hàng hóa</w:t>
      </w:r>
      <w:r w:rsidR="000F2638" w:rsidRPr="003B31D0">
        <w:rPr>
          <w:rFonts w:cs="Times New Roman"/>
          <w:szCs w:val="26"/>
          <w:lang w:val="vi-VN"/>
        </w:rPr>
        <w:t xml:space="preserve"> theo quy định tại </w:t>
      </w:r>
      <w:r w:rsidR="00EA69DB" w:rsidRPr="003B31D0">
        <w:rPr>
          <w:rFonts w:cs="Times New Roman"/>
          <w:szCs w:val="26"/>
          <w:lang w:val="vi-VN"/>
        </w:rPr>
        <w:t xml:space="preserve">khoản 2 </w:t>
      </w:r>
      <w:r w:rsidR="000F2638" w:rsidRPr="003B31D0">
        <w:rPr>
          <w:rFonts w:cs="Times New Roman"/>
          <w:szCs w:val="26"/>
          <w:lang w:val="vi-VN"/>
        </w:rPr>
        <w:t>Điều</w:t>
      </w:r>
      <w:r w:rsidR="00EA69DB" w:rsidRPr="003B31D0">
        <w:rPr>
          <w:rFonts w:cs="Times New Roman"/>
          <w:szCs w:val="26"/>
          <w:lang w:val="vi-VN"/>
        </w:rPr>
        <w:t xml:space="preserve"> </w:t>
      </w:r>
      <w:r w:rsidR="00EE6602" w:rsidRPr="003B31D0">
        <w:rPr>
          <w:rFonts w:cs="Times New Roman"/>
          <w:szCs w:val="26"/>
          <w:lang w:val="vi-VN"/>
        </w:rPr>
        <w:t xml:space="preserve">93 </w:t>
      </w:r>
      <w:r w:rsidR="000F2638" w:rsidRPr="003B31D0">
        <w:rPr>
          <w:rFonts w:cs="Times New Roman"/>
          <w:szCs w:val="26"/>
          <w:lang w:val="vi-VN"/>
        </w:rPr>
        <w:t xml:space="preserve">của Nghị định này, trường hợp nhà thầu xếp hạng thứ nhất có đơn giá dự thầu một hoặc một số mặt hàng vượt </w:t>
      </w:r>
      <w:r w:rsidR="00663F50" w:rsidRPr="003B31D0">
        <w:rPr>
          <w:rFonts w:cs="Times New Roman"/>
          <w:szCs w:val="26"/>
          <w:lang w:val="vi-VN"/>
        </w:rPr>
        <w:t xml:space="preserve">tiêu chuẩn, </w:t>
      </w:r>
      <w:r w:rsidR="000F2638" w:rsidRPr="003B31D0">
        <w:rPr>
          <w:rFonts w:cs="Times New Roman"/>
          <w:szCs w:val="26"/>
          <w:lang w:val="vi-VN"/>
        </w:rPr>
        <w:t xml:space="preserve">định mức </w:t>
      </w:r>
      <w:r w:rsidR="00663F50" w:rsidRPr="003B31D0">
        <w:rPr>
          <w:rFonts w:cs="Times New Roman"/>
          <w:szCs w:val="26"/>
          <w:lang w:val="vi-VN"/>
        </w:rPr>
        <w:t xml:space="preserve">do cấp có thẩm quyền ban hành </w:t>
      </w:r>
      <w:r w:rsidR="000F2638" w:rsidRPr="003B31D0">
        <w:rPr>
          <w:rFonts w:cs="Times New Roman"/>
          <w:szCs w:val="26"/>
          <w:lang w:val="vi-VN"/>
        </w:rPr>
        <w:t xml:space="preserve">và giá đề nghị trúng thầu không vượt giá gói thầu được duyệt thì có thể xem xét, xử lý </w:t>
      </w:r>
      <w:r w:rsidR="003F2B18" w:rsidRPr="003B31D0">
        <w:rPr>
          <w:rFonts w:cs="Times New Roman"/>
          <w:szCs w:val="26"/>
          <w:lang w:val="vi-VN"/>
        </w:rPr>
        <w:t xml:space="preserve">lần lượt </w:t>
      </w:r>
      <w:r w:rsidR="000F2638" w:rsidRPr="003B31D0">
        <w:rPr>
          <w:rFonts w:cs="Times New Roman"/>
          <w:szCs w:val="26"/>
          <w:lang w:val="vi-VN"/>
        </w:rPr>
        <w:t>theo</w:t>
      </w:r>
      <w:r w:rsidR="003F2B18" w:rsidRPr="003B31D0">
        <w:rPr>
          <w:rFonts w:cs="Times New Roman"/>
          <w:szCs w:val="26"/>
          <w:lang w:val="vi-VN"/>
        </w:rPr>
        <w:t xml:space="preserve"> các cách như sau:</w:t>
      </w:r>
    </w:p>
    <w:p w14:paraId="636241D7" w14:textId="6A4E3612" w:rsidR="003F2B18" w:rsidRPr="003B31D0" w:rsidRDefault="003F2B18"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 xml:space="preserve">a) Mời nhà thầu xếp hạng thứ nhất vào đàm phán đối với các mặt hàng có đơn giá dự thầu vượt </w:t>
      </w:r>
      <w:r w:rsidR="004116F9" w:rsidRPr="003B31D0">
        <w:rPr>
          <w:rFonts w:cs="Times New Roman"/>
          <w:spacing w:val="4"/>
          <w:szCs w:val="26"/>
          <w:lang w:val="vi-VN"/>
        </w:rPr>
        <w:t xml:space="preserve">tiêu chuẩn, </w:t>
      </w:r>
      <w:r w:rsidRPr="003B31D0">
        <w:rPr>
          <w:rFonts w:cs="Times New Roman"/>
          <w:spacing w:val="4"/>
          <w:szCs w:val="26"/>
          <w:lang w:val="vi-VN"/>
        </w:rPr>
        <w:t xml:space="preserve">định mức mua sắm </w:t>
      </w:r>
      <w:r w:rsidR="004116F9" w:rsidRPr="003B31D0">
        <w:rPr>
          <w:rFonts w:cs="Times New Roman"/>
          <w:spacing w:val="4"/>
          <w:szCs w:val="26"/>
          <w:lang w:val="vi-VN"/>
        </w:rPr>
        <w:t>do cấp có thẩm quyền ban hành</w:t>
      </w:r>
      <w:r w:rsidR="002D6141" w:rsidRPr="003B31D0">
        <w:rPr>
          <w:rFonts w:cs="Times New Roman"/>
          <w:spacing w:val="4"/>
          <w:szCs w:val="26"/>
          <w:lang w:val="vi-VN"/>
        </w:rPr>
        <w:t>;</w:t>
      </w:r>
    </w:p>
    <w:p w14:paraId="4B84CDF7" w14:textId="77777777" w:rsidR="003F2B18" w:rsidRPr="003B31D0" w:rsidRDefault="003F2B18" w:rsidP="003B31D0">
      <w:pPr>
        <w:widowControl w:val="0"/>
        <w:spacing w:after="0" w:line="276" w:lineRule="auto"/>
        <w:ind w:firstLine="567"/>
        <w:rPr>
          <w:rFonts w:cs="Times New Roman"/>
          <w:szCs w:val="26"/>
          <w:lang w:val="vi-VN"/>
        </w:rPr>
      </w:pPr>
      <w:r w:rsidRPr="003B31D0">
        <w:rPr>
          <w:rFonts w:cs="Times New Roman"/>
          <w:szCs w:val="26"/>
          <w:lang w:val="vi-VN"/>
        </w:rPr>
        <w:t>b) Cho phép tất cả nhà thầu vượt qua bước đánh giá về kỹ thuật được chào lại giá dự thầu</w:t>
      </w:r>
      <w:r w:rsidR="00286B3D" w:rsidRPr="003B31D0">
        <w:rPr>
          <w:rFonts w:cs="Times New Roman"/>
          <w:szCs w:val="26"/>
          <w:lang w:val="vi-VN"/>
        </w:rPr>
        <w:t>.</w:t>
      </w:r>
    </w:p>
    <w:p w14:paraId="40DE560C" w14:textId="77777777" w:rsidR="009A358F" w:rsidRPr="003B31D0" w:rsidRDefault="00B865E4" w:rsidP="003B31D0">
      <w:pPr>
        <w:widowControl w:val="0"/>
        <w:spacing w:after="0" w:line="276" w:lineRule="auto"/>
        <w:ind w:firstLine="567"/>
        <w:rPr>
          <w:rFonts w:cs="Times New Roman"/>
          <w:szCs w:val="26"/>
          <w:lang w:val="vi-VN"/>
        </w:rPr>
      </w:pPr>
      <w:r w:rsidRPr="003B31D0">
        <w:rPr>
          <w:rFonts w:cs="Times New Roman"/>
          <w:szCs w:val="26"/>
          <w:lang w:val="vi-VN"/>
        </w:rPr>
        <w:t>10</w:t>
      </w:r>
      <w:r w:rsidR="009A358F" w:rsidRPr="003B31D0">
        <w:rPr>
          <w:rFonts w:cs="Times New Roman"/>
          <w:szCs w:val="26"/>
          <w:lang w:val="vi-VN"/>
        </w:rPr>
        <w:t>. Đối với gói thầu chia phần:</w:t>
      </w:r>
    </w:p>
    <w:p w14:paraId="2C97D19E" w14:textId="7274F185" w:rsidR="009A358F" w:rsidRPr="003B31D0" w:rsidRDefault="009A358F" w:rsidP="003B31D0">
      <w:pPr>
        <w:widowControl w:val="0"/>
        <w:spacing w:after="0" w:line="276" w:lineRule="auto"/>
        <w:ind w:firstLine="567"/>
        <w:rPr>
          <w:rFonts w:cs="Times New Roman"/>
          <w:szCs w:val="26"/>
          <w:lang w:val="vi-VN"/>
        </w:rPr>
      </w:pPr>
      <w:r w:rsidRPr="003B31D0">
        <w:rPr>
          <w:rFonts w:cs="Times New Roman"/>
          <w:szCs w:val="26"/>
          <w:lang w:val="vi-VN"/>
        </w:rPr>
        <w:t>a) Trường hợp có một phần hoặc nhiều phần thuộc gói thầu không có nhà thầu tham dự thầu hoặc không có nhà thầu đáp ứng yêu cầu, chủ đầu tư tách phần đó ra thành gói thầu riêng biệt để tổ chức lựa chọn nhà thầu theo quy định;</w:t>
      </w:r>
    </w:p>
    <w:p w14:paraId="57516A45" w14:textId="77777777" w:rsidR="009A358F" w:rsidRPr="003B31D0" w:rsidRDefault="009A358F" w:rsidP="003B31D0">
      <w:pPr>
        <w:widowControl w:val="0"/>
        <w:spacing w:after="0" w:line="276" w:lineRule="auto"/>
        <w:ind w:firstLine="567"/>
        <w:rPr>
          <w:rFonts w:cs="Times New Roman"/>
          <w:szCs w:val="26"/>
          <w:lang w:val="vi-VN"/>
        </w:rPr>
      </w:pPr>
      <w:r w:rsidRPr="003B31D0">
        <w:rPr>
          <w:rFonts w:cs="Times New Roman"/>
          <w:szCs w:val="26"/>
          <w:lang w:val="vi-VN"/>
        </w:rPr>
        <w:t>b) Trường hợp một nhà thầu trúng thầu tất cả các phần thì gói thầu có một hợp đồng. Trường hợp nhiều nhà thầu trúng thầu các phần khác nhau thì gói thầu có nhiều hợp đồng</w:t>
      </w:r>
      <w:r w:rsidR="005528E8" w:rsidRPr="003B31D0">
        <w:rPr>
          <w:rFonts w:cs="Times New Roman"/>
          <w:szCs w:val="26"/>
          <w:lang w:val="vi-VN"/>
        </w:rPr>
        <w:t xml:space="preserve"> tương ứng với một hoặc một số phần mà </w:t>
      </w:r>
      <w:r w:rsidR="004116F9" w:rsidRPr="003B31D0">
        <w:rPr>
          <w:rFonts w:cs="Times New Roman"/>
          <w:szCs w:val="26"/>
          <w:lang w:val="vi-VN"/>
        </w:rPr>
        <w:t xml:space="preserve">mỗi </w:t>
      </w:r>
      <w:r w:rsidR="005528E8" w:rsidRPr="003B31D0">
        <w:rPr>
          <w:rFonts w:cs="Times New Roman"/>
          <w:szCs w:val="26"/>
          <w:lang w:val="vi-VN"/>
        </w:rPr>
        <w:t>nhà thầu trúng thầu</w:t>
      </w:r>
      <w:r w:rsidRPr="003B31D0">
        <w:rPr>
          <w:rFonts w:cs="Times New Roman"/>
          <w:szCs w:val="26"/>
          <w:lang w:val="vi-VN"/>
        </w:rPr>
        <w:t>;</w:t>
      </w:r>
    </w:p>
    <w:p w14:paraId="6966CB08" w14:textId="579D9697" w:rsidR="009A358F" w:rsidRPr="003B31D0" w:rsidRDefault="009A358F" w:rsidP="003B31D0">
      <w:pPr>
        <w:widowControl w:val="0"/>
        <w:spacing w:after="0" w:line="276" w:lineRule="auto"/>
        <w:ind w:firstLine="567"/>
        <w:rPr>
          <w:rFonts w:cs="Times New Roman"/>
          <w:szCs w:val="26"/>
          <w:lang w:val="vi-VN"/>
        </w:rPr>
      </w:pPr>
      <w:r w:rsidRPr="003B31D0">
        <w:rPr>
          <w:rFonts w:cs="Times New Roman"/>
          <w:szCs w:val="26"/>
          <w:lang w:val="vi-VN"/>
        </w:rPr>
        <w:t xml:space="preserve">c) Trường hợp giá dự thầu sau sửa lỗi, hiệu chỉnh sai lệch, trừ đi giá trị giảm giá (nếu có) của tất cả các nhà thầu vượt qua bước đánh giá về kỹ thuật của một phần vượt giá trị ước tính của phần đó trong giá gói thầu làm tổng giá đề nghị trúng thầu vượt giá gói thầu hoặc giá dự thầu sau sửa lỗi, hiệu chỉnh sai lệch, trừ đi giá trị giảm giá (nếu có) của nhà thầu xếp hạng thứ nhất ở một hoặc một số phần cao hơn giá trị ước tính của một hoặc một số phần đó trong giá gói thầu làm tổng giá đề nghị trúng thầu vượt giá gói thầu thì chủ đầu tư căn cứ quy định tại khoản </w:t>
      </w:r>
      <w:r w:rsidR="00F31CA5" w:rsidRPr="003B31D0">
        <w:rPr>
          <w:rFonts w:cs="Times New Roman"/>
          <w:szCs w:val="26"/>
          <w:lang w:val="vi-VN"/>
        </w:rPr>
        <w:t>7 và khoản 8</w:t>
      </w:r>
      <w:r w:rsidRPr="003B31D0">
        <w:rPr>
          <w:rFonts w:cs="Times New Roman"/>
          <w:szCs w:val="26"/>
          <w:lang w:val="vi-VN"/>
        </w:rPr>
        <w:t xml:space="preserve"> Điều này để xử lý tình huống đối với các phần này</w:t>
      </w:r>
      <w:r w:rsidR="005C2D2C" w:rsidRPr="003B31D0">
        <w:rPr>
          <w:rFonts w:cs="Times New Roman"/>
          <w:szCs w:val="26"/>
          <w:lang w:val="vi-VN"/>
        </w:rPr>
        <w:t>;</w:t>
      </w:r>
    </w:p>
    <w:p w14:paraId="285B9AD7" w14:textId="130AFFDA" w:rsidR="005C2D2C" w:rsidRPr="003B31D0" w:rsidRDefault="005C2D2C" w:rsidP="003B31D0">
      <w:pPr>
        <w:widowControl w:val="0"/>
        <w:spacing w:after="0" w:line="276" w:lineRule="auto"/>
        <w:ind w:firstLine="567"/>
        <w:rPr>
          <w:rFonts w:cs="Times New Roman"/>
          <w:bCs/>
          <w:iCs/>
          <w:szCs w:val="26"/>
          <w:lang w:val="vi-VN"/>
        </w:rPr>
      </w:pPr>
      <w:r w:rsidRPr="003B31D0">
        <w:rPr>
          <w:rFonts w:cs="Times New Roman"/>
          <w:bCs/>
          <w:iCs/>
          <w:szCs w:val="26"/>
          <w:lang w:val="vi-VN"/>
        </w:rPr>
        <w:t xml:space="preserve">d) </w:t>
      </w:r>
      <w:r w:rsidRPr="003B31D0">
        <w:rPr>
          <w:bCs/>
          <w:iCs/>
          <w:szCs w:val="26"/>
          <w:lang w:val="vi-VN"/>
        </w:rPr>
        <w:t>Trong trường hợp cần thiết, chủ đầu tư có thể phê duyệt kết quả lựa chọn nhà thầu cho từng phần với điều kiện giá đề nghị trúng thầu không vượt giá của phần đó trong giá gói thầu.</w:t>
      </w:r>
    </w:p>
    <w:p w14:paraId="2787D650" w14:textId="20A0EA49" w:rsidR="00F919E9" w:rsidRPr="003B31D0" w:rsidRDefault="0098361A" w:rsidP="003B31D0">
      <w:pPr>
        <w:widowControl w:val="0"/>
        <w:spacing w:after="0" w:line="276" w:lineRule="auto"/>
        <w:ind w:firstLine="567"/>
        <w:rPr>
          <w:rFonts w:cs="Times New Roman"/>
          <w:bCs/>
          <w:iCs/>
          <w:szCs w:val="26"/>
          <w:lang w:val="vi-VN"/>
        </w:rPr>
      </w:pPr>
      <w:bookmarkStart w:id="395" w:name="_Hlk153286532"/>
      <w:r w:rsidRPr="003B31D0">
        <w:rPr>
          <w:rFonts w:cs="Times New Roman"/>
          <w:szCs w:val="26"/>
          <w:lang w:val="vi-VN"/>
        </w:rPr>
        <w:t>1</w:t>
      </w:r>
      <w:r w:rsidR="00B865E4" w:rsidRPr="003B31D0">
        <w:rPr>
          <w:rFonts w:cs="Times New Roman"/>
          <w:szCs w:val="26"/>
          <w:lang w:val="vi-VN"/>
        </w:rPr>
        <w:t>1</w:t>
      </w:r>
      <w:r w:rsidRPr="003B31D0">
        <w:rPr>
          <w:rFonts w:cs="Times New Roman"/>
          <w:szCs w:val="26"/>
          <w:lang w:val="vi-VN"/>
        </w:rPr>
        <w:t xml:space="preserve">. Trường hợp hồ sơ dự thầu có giá dự thầu </w:t>
      </w:r>
      <w:r w:rsidR="00F919E9" w:rsidRPr="003B31D0">
        <w:rPr>
          <w:rFonts w:cs="Times New Roman"/>
          <w:szCs w:val="26"/>
          <w:lang w:val="vi-VN"/>
        </w:rPr>
        <w:t xml:space="preserve">sau </w:t>
      </w:r>
      <w:r w:rsidR="0094439C" w:rsidRPr="003B31D0">
        <w:rPr>
          <w:rFonts w:cs="Times New Roman"/>
          <w:szCs w:val="26"/>
          <w:lang w:val="vi-VN"/>
        </w:rPr>
        <w:t xml:space="preserve">sửa lỗi, hiệu chỉnh sai lệch, trừ đi giá trị giảm giá (nếu có) </w:t>
      </w:r>
      <w:r w:rsidRPr="003B31D0">
        <w:rPr>
          <w:rFonts w:cs="Times New Roman"/>
          <w:szCs w:val="26"/>
          <w:lang w:val="vi-VN"/>
        </w:rPr>
        <w:t>thấp khác thường, ảnh hưởng đến chất lượng gói thầu</w:t>
      </w:r>
      <w:r w:rsidR="0094439C" w:rsidRPr="003B31D0">
        <w:rPr>
          <w:rFonts w:cs="Times New Roman"/>
          <w:szCs w:val="26"/>
          <w:lang w:val="vi-VN"/>
        </w:rPr>
        <w:t xml:space="preserve"> </w:t>
      </w:r>
      <w:r w:rsidR="00F919E9" w:rsidRPr="003B31D0">
        <w:rPr>
          <w:rFonts w:cs="Times New Roman"/>
          <w:szCs w:val="26"/>
          <w:lang w:val="vi-VN"/>
        </w:rPr>
        <w:t>hoặc gói thầu xây lắp</w:t>
      </w:r>
      <w:r w:rsidR="00454060" w:rsidRPr="003B31D0">
        <w:rPr>
          <w:rFonts w:cs="Times New Roman"/>
          <w:szCs w:val="26"/>
          <w:lang w:val="vi-VN"/>
        </w:rPr>
        <w:t>, EC</w:t>
      </w:r>
      <w:r w:rsidR="00F919E9" w:rsidRPr="003B31D0">
        <w:rPr>
          <w:rFonts w:cs="Times New Roman"/>
          <w:szCs w:val="26"/>
          <w:lang w:val="vi-VN"/>
        </w:rPr>
        <w:t xml:space="preserve"> có </w:t>
      </w:r>
      <w:r w:rsidR="0094439C" w:rsidRPr="003B31D0">
        <w:rPr>
          <w:rFonts w:cs="Times New Roman"/>
          <w:szCs w:val="26"/>
          <w:lang w:val="vi-VN"/>
        </w:rPr>
        <w:t xml:space="preserve">giá dự thầu sau sửa lỗi, hiệu chỉnh sai lệch, trừ đi giá trị giảm giá (nếu có) </w:t>
      </w:r>
      <w:r w:rsidR="00ED4B12" w:rsidRPr="003B31D0">
        <w:rPr>
          <w:rFonts w:cs="Times New Roman"/>
          <w:szCs w:val="26"/>
          <w:lang w:val="vi-VN"/>
        </w:rPr>
        <w:t xml:space="preserve">thấp </w:t>
      </w:r>
      <w:r w:rsidR="0094439C" w:rsidRPr="003B31D0">
        <w:rPr>
          <w:rFonts w:cs="Times New Roman"/>
          <w:szCs w:val="26"/>
          <w:lang w:val="vi-VN"/>
        </w:rPr>
        <w:t xml:space="preserve">hơn </w:t>
      </w:r>
      <w:r w:rsidR="00CE21E8" w:rsidRPr="003B31D0">
        <w:rPr>
          <w:rFonts w:cs="Times New Roman"/>
          <w:bCs/>
          <w:iCs/>
          <w:szCs w:val="26"/>
          <w:lang w:val="vi-VN"/>
        </w:rPr>
        <w:t>8</w:t>
      </w:r>
      <w:r w:rsidR="0094439C" w:rsidRPr="003B31D0">
        <w:rPr>
          <w:rFonts w:cs="Times New Roman"/>
          <w:bCs/>
          <w:iCs/>
          <w:szCs w:val="26"/>
          <w:lang w:val="vi-VN"/>
        </w:rPr>
        <w:t>0% giá gói thầu</w:t>
      </w:r>
      <w:r w:rsidR="00F919E9" w:rsidRPr="003B31D0">
        <w:rPr>
          <w:rFonts w:cs="Times New Roman"/>
          <w:bCs/>
          <w:iCs/>
          <w:szCs w:val="26"/>
          <w:lang w:val="vi-VN"/>
        </w:rPr>
        <w:t xml:space="preserve"> thì chủ đầu tư xử lý tình huống như sau:</w:t>
      </w:r>
    </w:p>
    <w:p w14:paraId="31E00004" w14:textId="1D1C7FEA" w:rsidR="00CE21E8" w:rsidRPr="003B31D0" w:rsidRDefault="00F919E9" w:rsidP="003B31D0">
      <w:pPr>
        <w:widowControl w:val="0"/>
        <w:spacing w:after="0" w:line="276" w:lineRule="auto"/>
        <w:ind w:firstLine="567"/>
        <w:rPr>
          <w:rFonts w:cs="Times New Roman"/>
          <w:bCs/>
          <w:iCs/>
          <w:szCs w:val="26"/>
          <w:lang w:val="vi-VN"/>
        </w:rPr>
      </w:pPr>
      <w:r w:rsidRPr="003B31D0">
        <w:rPr>
          <w:rFonts w:cs="Times New Roman"/>
          <w:bCs/>
          <w:iCs/>
          <w:szCs w:val="26"/>
          <w:lang w:val="vi-VN"/>
        </w:rPr>
        <w:t>a)</w:t>
      </w:r>
      <w:r w:rsidR="0098361A" w:rsidRPr="003B31D0">
        <w:rPr>
          <w:rFonts w:cs="Times New Roman"/>
          <w:bCs/>
          <w:iCs/>
          <w:szCs w:val="26"/>
          <w:lang w:val="vi-VN"/>
        </w:rPr>
        <w:t xml:space="preserve"> </w:t>
      </w:r>
      <w:r w:rsidRPr="003B31D0">
        <w:rPr>
          <w:rFonts w:cs="Times New Roman"/>
          <w:bCs/>
          <w:iCs/>
          <w:szCs w:val="26"/>
          <w:lang w:val="vi-VN"/>
        </w:rPr>
        <w:t xml:space="preserve">Yêu </w:t>
      </w:r>
      <w:r w:rsidR="0098361A" w:rsidRPr="003B31D0">
        <w:rPr>
          <w:rFonts w:cs="Times New Roman"/>
          <w:bCs/>
          <w:iCs/>
          <w:szCs w:val="26"/>
          <w:lang w:val="vi-VN"/>
        </w:rPr>
        <w:t xml:space="preserve">cầu nhà thầu giải thích, làm rõ về tính khả thi của giá dự thầu khác thường đó và các chi phí cấu thành giá dự thầu. </w:t>
      </w:r>
      <w:bookmarkStart w:id="396" w:name="_Hlk201664689"/>
      <w:r w:rsidR="0098361A" w:rsidRPr="003B31D0">
        <w:rPr>
          <w:rFonts w:cs="Times New Roman"/>
          <w:bCs/>
          <w:iCs/>
          <w:szCs w:val="26"/>
          <w:lang w:val="vi-VN"/>
        </w:rPr>
        <w:t>Nhà thầu phải chứng minh sự phù hợp giữa giá dự thầu với phạm vi công việc, giải pháp thực hiện do nhà thầu đề xuất, tiến độ thực hiện và các yêu cầu khác của hồ sơ mời thầu. Nếu sự giải thích của nhà thầu không đủ rõ, không có tính thuyết phục thì không chấp nhận giá dự thầu đó</w:t>
      </w:r>
      <w:bookmarkEnd w:id="396"/>
      <w:r w:rsidR="00CE21E8" w:rsidRPr="003B31D0">
        <w:rPr>
          <w:rFonts w:cs="Times New Roman"/>
          <w:bCs/>
          <w:iCs/>
          <w:szCs w:val="26"/>
          <w:lang w:val="vi-VN"/>
        </w:rPr>
        <w:t>.</w:t>
      </w:r>
    </w:p>
    <w:p w14:paraId="21357DD3" w14:textId="5848A7F1" w:rsidR="0098361A" w:rsidRPr="003B31D0" w:rsidRDefault="00CE21E8" w:rsidP="003B31D0">
      <w:pPr>
        <w:widowControl w:val="0"/>
        <w:spacing w:after="0" w:line="276" w:lineRule="auto"/>
        <w:ind w:firstLine="567"/>
        <w:rPr>
          <w:rFonts w:cs="Times New Roman"/>
          <w:szCs w:val="26"/>
          <w:lang w:val="vi-VN"/>
        </w:rPr>
      </w:pPr>
      <w:r w:rsidRPr="003B31D0">
        <w:rPr>
          <w:rFonts w:cs="Times New Roman"/>
          <w:bCs/>
          <w:iCs/>
          <w:szCs w:val="26"/>
          <w:lang w:val="vi-VN"/>
        </w:rPr>
        <w:t xml:space="preserve">Đối với gói thầu ngoài gói thầu xây lắp, EC, </w:t>
      </w:r>
      <w:r w:rsidR="0098361A" w:rsidRPr="003B31D0">
        <w:rPr>
          <w:rFonts w:cs="Times New Roman"/>
          <w:bCs/>
          <w:iCs/>
          <w:szCs w:val="26"/>
          <w:lang w:val="vi-VN"/>
        </w:rPr>
        <w:t>các</w:t>
      </w:r>
      <w:r w:rsidR="0098361A" w:rsidRPr="003B31D0">
        <w:rPr>
          <w:rFonts w:cs="Times New Roman"/>
          <w:szCs w:val="26"/>
          <w:lang w:val="vi-VN"/>
        </w:rPr>
        <w:t xml:space="preserve"> hạng mục có giá chào thấp khác thường dẫn đến giá dự thầu thấp khác thường</w:t>
      </w:r>
      <w:r w:rsidRPr="003B31D0">
        <w:rPr>
          <w:rFonts w:cs="Times New Roman"/>
          <w:szCs w:val="26"/>
          <w:lang w:val="vi-VN"/>
        </w:rPr>
        <w:t xml:space="preserve"> được coi</w:t>
      </w:r>
      <w:r w:rsidR="0098361A" w:rsidRPr="003B31D0">
        <w:rPr>
          <w:rFonts w:cs="Times New Roman"/>
          <w:szCs w:val="26"/>
          <w:lang w:val="vi-VN"/>
        </w:rPr>
        <w:t xml:space="preserve"> là sai lệch thiếu và tiến hành hiệu chỉnh sai lệch đối với các hạng mục này theo quy định tại khoản 2 Điều </w:t>
      </w:r>
      <w:r w:rsidR="00EE6602" w:rsidRPr="003B31D0">
        <w:rPr>
          <w:rFonts w:cs="Times New Roman"/>
          <w:szCs w:val="26"/>
          <w:lang w:val="vi-VN"/>
        </w:rPr>
        <w:t xml:space="preserve">31 </w:t>
      </w:r>
      <w:r w:rsidR="0098361A" w:rsidRPr="003B31D0">
        <w:rPr>
          <w:rFonts w:cs="Times New Roman"/>
          <w:szCs w:val="26"/>
          <w:lang w:val="vi-VN"/>
        </w:rPr>
        <w:t xml:space="preserve">của Nghị định này. Việc hiệu chỉnh sai lệch chỉ nhằm mục đích so sánh, xếp hạng nhà thầu. Trường hợp sau hiệu chỉnh sai lệch nhà thầu vẫn xếp thứ nhất thì giá đề nghị trúng thầu không bao gồm giá trị hiệu chỉnh sai lệch quy định tại </w:t>
      </w:r>
      <w:r w:rsidR="00C21A5E" w:rsidRPr="003B31D0">
        <w:rPr>
          <w:rFonts w:cs="Times New Roman"/>
          <w:szCs w:val="26"/>
          <w:lang w:val="vi-VN"/>
        </w:rPr>
        <w:t xml:space="preserve">điểm </w:t>
      </w:r>
      <w:r w:rsidR="0098361A" w:rsidRPr="003B31D0">
        <w:rPr>
          <w:rFonts w:cs="Times New Roman"/>
          <w:szCs w:val="26"/>
          <w:lang w:val="vi-VN"/>
        </w:rPr>
        <w:t>này</w:t>
      </w:r>
      <w:r w:rsidR="00115472" w:rsidRPr="003B31D0">
        <w:rPr>
          <w:rFonts w:cs="Times New Roman"/>
          <w:szCs w:val="26"/>
          <w:lang w:val="vi-VN"/>
        </w:rPr>
        <w:t>.</w:t>
      </w:r>
    </w:p>
    <w:p w14:paraId="4B549AA6" w14:textId="765FB5F1" w:rsidR="000629CB" w:rsidRPr="003B31D0" w:rsidRDefault="00CE21E8" w:rsidP="003B31D0">
      <w:pPr>
        <w:widowControl w:val="0"/>
        <w:spacing w:after="0" w:line="276" w:lineRule="auto"/>
        <w:ind w:firstLine="567"/>
        <w:rPr>
          <w:rFonts w:cs="Times New Roman"/>
          <w:szCs w:val="26"/>
          <w:lang w:val="vi-VN"/>
        </w:rPr>
      </w:pPr>
      <w:r w:rsidRPr="003B31D0">
        <w:rPr>
          <w:rFonts w:cs="Times New Roman"/>
          <w:szCs w:val="26"/>
          <w:lang w:val="vi-VN"/>
        </w:rPr>
        <w:t xml:space="preserve">Đối với gói thầu xây lắp, EC, </w:t>
      </w:r>
      <w:r w:rsidR="000629CB" w:rsidRPr="003B31D0">
        <w:rPr>
          <w:rFonts w:cs="Times New Roman"/>
          <w:szCs w:val="26"/>
          <w:lang w:val="vi-VN"/>
        </w:rPr>
        <w:t>trường hợp nhà thầu giải thích không đủ rõ, không có tính thuyết phục thì hồ sơ dự thầu của nhà thầu sẽ bị loại</w:t>
      </w:r>
      <w:r w:rsidR="00115472" w:rsidRPr="003B31D0">
        <w:rPr>
          <w:rFonts w:cs="Times New Roman"/>
          <w:szCs w:val="26"/>
          <w:lang w:val="vi-VN"/>
        </w:rPr>
        <w:t>;</w:t>
      </w:r>
      <w:r w:rsidR="000629CB" w:rsidRPr="003B31D0">
        <w:rPr>
          <w:rFonts w:cs="Times New Roman"/>
          <w:szCs w:val="26"/>
          <w:lang w:val="vi-VN"/>
        </w:rPr>
        <w:t xml:space="preserve"> </w:t>
      </w:r>
    </w:p>
    <w:p w14:paraId="1C28DB6D" w14:textId="26535AE3" w:rsidR="0098361A" w:rsidRPr="003B31D0" w:rsidRDefault="00F919E9" w:rsidP="003B31D0">
      <w:pPr>
        <w:widowControl w:val="0"/>
        <w:spacing w:after="0" w:line="276" w:lineRule="auto"/>
        <w:ind w:firstLine="567"/>
        <w:rPr>
          <w:rFonts w:cs="Times New Roman"/>
          <w:szCs w:val="26"/>
          <w:lang w:val="vi-VN"/>
        </w:rPr>
      </w:pPr>
      <w:r w:rsidRPr="003B31D0">
        <w:rPr>
          <w:rFonts w:cs="Times New Roman"/>
          <w:szCs w:val="26"/>
          <w:lang w:val="vi-VN"/>
        </w:rPr>
        <w:t xml:space="preserve">b) </w:t>
      </w:r>
      <w:bookmarkStart w:id="397" w:name="_Hlk201664761"/>
      <w:r w:rsidR="0098361A" w:rsidRPr="003B31D0">
        <w:rPr>
          <w:rFonts w:cs="Times New Roman"/>
          <w:szCs w:val="26"/>
          <w:lang w:val="vi-VN"/>
        </w:rPr>
        <w:t>Trường hợp để đề phòng rủi ro, chủ đầu tư có thể quy định giá trị bảo đảm thực hiện hợp đồng lớn hơn 10% nhưng không quá 30% giá hợp đồng</w:t>
      </w:r>
      <w:bookmarkEnd w:id="397"/>
      <w:r w:rsidR="0098361A" w:rsidRPr="003B31D0">
        <w:rPr>
          <w:rFonts w:cs="Times New Roman"/>
          <w:szCs w:val="26"/>
          <w:lang w:val="vi-VN"/>
        </w:rPr>
        <w:t xml:space="preserve">. </w:t>
      </w:r>
    </w:p>
    <w:bookmarkEnd w:id="395"/>
    <w:p w14:paraId="66769AEB" w14:textId="7801755E" w:rsidR="00D907DC" w:rsidRPr="003B31D0" w:rsidRDefault="00D907DC" w:rsidP="003B31D0">
      <w:pPr>
        <w:widowControl w:val="0"/>
        <w:spacing w:after="0" w:line="276" w:lineRule="auto"/>
        <w:ind w:firstLine="567"/>
        <w:rPr>
          <w:rFonts w:cs="Times New Roman"/>
          <w:szCs w:val="26"/>
          <w:lang w:val="vi-VN"/>
        </w:rPr>
      </w:pPr>
      <w:r w:rsidRPr="003B31D0">
        <w:rPr>
          <w:rFonts w:cs="Times New Roman"/>
          <w:szCs w:val="26"/>
          <w:lang w:val="vi-VN"/>
        </w:rPr>
        <w:t>1</w:t>
      </w:r>
      <w:r w:rsidR="00B865E4" w:rsidRPr="003B31D0">
        <w:rPr>
          <w:rFonts w:cs="Times New Roman"/>
          <w:szCs w:val="26"/>
          <w:lang w:val="vi-VN"/>
        </w:rPr>
        <w:t>2</w:t>
      </w:r>
      <w:r w:rsidRPr="003B31D0">
        <w:rPr>
          <w:rFonts w:cs="Times New Roman"/>
          <w:szCs w:val="26"/>
          <w:lang w:val="vi-VN"/>
        </w:rPr>
        <w:t>. Đối với gói thầu xây lắp, hỗn hợp áp dụng đấu thầu quốc tế</w:t>
      </w:r>
      <w:r w:rsidR="003E07BA" w:rsidRPr="003B31D0">
        <w:rPr>
          <w:rFonts w:cs="Times New Roman"/>
          <w:szCs w:val="26"/>
          <w:lang w:val="vi-VN"/>
        </w:rPr>
        <w:t xml:space="preserve"> có dự toán gói thầu được duyệt (đối với các trường hợp pháp luật </w:t>
      </w:r>
      <w:r w:rsidR="00DF1B9F" w:rsidRPr="003B31D0">
        <w:rPr>
          <w:rFonts w:cs="Times New Roman"/>
          <w:szCs w:val="26"/>
          <w:lang w:val="vi-VN"/>
        </w:rPr>
        <w:t>quản lý ngành, lĩnh vực</w:t>
      </w:r>
      <w:r w:rsidR="003E07BA" w:rsidRPr="003B31D0">
        <w:rPr>
          <w:rFonts w:cs="Times New Roman"/>
          <w:szCs w:val="26"/>
          <w:lang w:val="vi-VN"/>
        </w:rPr>
        <w:t xml:space="preserve"> có quy định phải lập dự toán gói thầu)</w:t>
      </w:r>
      <w:r w:rsidRPr="003B31D0">
        <w:rPr>
          <w:rFonts w:cs="Times New Roman"/>
          <w:szCs w:val="26"/>
          <w:lang w:val="vi-VN"/>
        </w:rPr>
        <w:t xml:space="preserve">, trường hợp nhà thầu xếp thứ nhất có hồ sơ dự thầu không cân bằng: có đơn giá chào cao hơn </w:t>
      </w:r>
      <w:r w:rsidR="00EE4B29" w:rsidRPr="003B31D0">
        <w:rPr>
          <w:rFonts w:cs="Times New Roman"/>
          <w:szCs w:val="26"/>
          <w:lang w:val="vi-VN"/>
        </w:rPr>
        <w:t xml:space="preserve">đáng kể </w:t>
      </w:r>
      <w:r w:rsidR="00120E16" w:rsidRPr="003B31D0">
        <w:rPr>
          <w:rFonts w:cs="Times New Roman"/>
          <w:szCs w:val="26"/>
          <w:lang w:val="vi-VN"/>
        </w:rPr>
        <w:t xml:space="preserve">so với </w:t>
      </w:r>
      <w:r w:rsidRPr="003B31D0">
        <w:rPr>
          <w:rFonts w:cs="Times New Roman"/>
          <w:szCs w:val="26"/>
          <w:lang w:val="vi-VN"/>
        </w:rPr>
        <w:t>đơn giá tương ứng trong dự toán gói thầu ở các hạng mục công việc có các yêu cầu kỹ thuật đơn giản, dễ thực hiện, hạng mục công việc có khả năng phát sinh khối lượng ngoài khối lượng trong bảng giá dự thầu và có đơn giá chào thấp hơn</w:t>
      </w:r>
      <w:r w:rsidR="00120E16" w:rsidRPr="003B31D0">
        <w:rPr>
          <w:rFonts w:cs="Times New Roman"/>
          <w:szCs w:val="26"/>
          <w:lang w:val="vi-VN"/>
        </w:rPr>
        <w:t xml:space="preserve"> </w:t>
      </w:r>
      <w:r w:rsidR="00EE4B29" w:rsidRPr="003B31D0">
        <w:rPr>
          <w:rFonts w:cs="Times New Roman"/>
          <w:szCs w:val="26"/>
          <w:lang w:val="vi-VN"/>
        </w:rPr>
        <w:t xml:space="preserve">đáng kể </w:t>
      </w:r>
      <w:r w:rsidR="00120E16" w:rsidRPr="003B31D0">
        <w:rPr>
          <w:rFonts w:cs="Times New Roman"/>
          <w:szCs w:val="26"/>
          <w:lang w:val="vi-VN"/>
        </w:rPr>
        <w:t>so với đơn giá tương ứng trong dự toán gói thầu</w:t>
      </w:r>
      <w:r w:rsidRPr="003B31D0">
        <w:rPr>
          <w:rFonts w:cs="Times New Roman"/>
          <w:szCs w:val="26"/>
          <w:lang w:val="vi-VN"/>
        </w:rPr>
        <w:t xml:space="preserve"> ở các hạng mục công việc phức tạp, khó thực hiện thì </w:t>
      </w:r>
      <w:r w:rsidR="0036416C" w:rsidRPr="003B31D0">
        <w:rPr>
          <w:rFonts w:cs="Times New Roman"/>
          <w:szCs w:val="26"/>
          <w:lang w:val="vi-VN"/>
        </w:rPr>
        <w:t xml:space="preserve">chủ đầu tư </w:t>
      </w:r>
      <w:r w:rsidRPr="003B31D0">
        <w:rPr>
          <w:rFonts w:cs="Times New Roman"/>
          <w:szCs w:val="26"/>
          <w:lang w:val="vi-VN"/>
        </w:rPr>
        <w:t xml:space="preserve">có thể yêu cầu nhà thầu làm rõ bằng văn bản về các chi phí cấu thành giá dự thầu. Nhà thầu phải chứng minh sự phù hợp giữa giá dự thầu với phạm vi công việc, biện pháp thi công do nhà thầu đề xuất, tiến độ thực hiện và các yêu cầu khác của hồ sơ mời thầu. </w:t>
      </w:r>
      <w:r w:rsidR="004116F9" w:rsidRPr="003B31D0">
        <w:rPr>
          <w:rFonts w:cs="Times New Roman"/>
          <w:szCs w:val="26"/>
          <w:lang w:val="vi-VN"/>
        </w:rPr>
        <w:t>Nếu sự giải thích của nhà thầu không đủ rõ, không có tính thuyết phục</w:t>
      </w:r>
      <w:r w:rsidR="004116F9" w:rsidRPr="003B31D0" w:rsidDel="004116F9">
        <w:rPr>
          <w:rFonts w:cs="Times New Roman"/>
          <w:szCs w:val="26"/>
          <w:lang w:val="vi-VN"/>
        </w:rPr>
        <w:t xml:space="preserve"> </w:t>
      </w:r>
      <w:r w:rsidRPr="003B31D0">
        <w:rPr>
          <w:rFonts w:cs="Times New Roman"/>
          <w:szCs w:val="26"/>
          <w:lang w:val="vi-VN"/>
        </w:rPr>
        <w:t>thì hồ sơ dự thầu của nhà thầu sẽ bị loại. Trường hợp để đề phòng rủi ro, chủ đầu tư có thể quy định giá trị bảo đảm thực hiện hợp đồng lớn hơn 10% nhưng không quá 30% giá hợp đồng.</w:t>
      </w:r>
    </w:p>
    <w:p w14:paraId="6F221DA8" w14:textId="6B008345" w:rsidR="0098361A" w:rsidRPr="003B31D0" w:rsidRDefault="0098361A" w:rsidP="003B31D0">
      <w:pPr>
        <w:widowControl w:val="0"/>
        <w:spacing w:after="0" w:line="276" w:lineRule="auto"/>
        <w:ind w:firstLine="567"/>
        <w:rPr>
          <w:rFonts w:cs="Times New Roman"/>
          <w:szCs w:val="26"/>
          <w:lang w:val="vi-VN"/>
        </w:rPr>
      </w:pPr>
      <w:r w:rsidRPr="003B31D0">
        <w:rPr>
          <w:rFonts w:cs="Times New Roman"/>
          <w:szCs w:val="26"/>
          <w:lang w:val="vi-VN"/>
        </w:rPr>
        <w:t>1</w:t>
      </w:r>
      <w:r w:rsidR="00B865E4" w:rsidRPr="003B31D0">
        <w:rPr>
          <w:rFonts w:cs="Times New Roman"/>
          <w:szCs w:val="26"/>
          <w:lang w:val="vi-VN"/>
        </w:rPr>
        <w:t>3</w:t>
      </w:r>
      <w:r w:rsidRPr="003B31D0">
        <w:rPr>
          <w:rFonts w:cs="Times New Roman"/>
          <w:szCs w:val="26"/>
          <w:lang w:val="vi-VN"/>
        </w:rPr>
        <w:t xml:space="preserve">. Trường hợp hồ sơ mời thầu quy định nhà thầu được đề xuất biện pháp thi công khác với biện pháp thi công nêu trong hồ sơ mời thầu, phần sai khác giữa khối lượng công việc theo biện pháp thi công nêu trong hồ sơ mời thầu và khối lượng công việc theo biện pháp thi công do nhà thầu đề xuất sẽ không bị hiệu chỉnh sai lệch theo quy định tại khoản 2 Điều </w:t>
      </w:r>
      <w:r w:rsidR="00EE6602" w:rsidRPr="003B31D0">
        <w:rPr>
          <w:rFonts w:cs="Times New Roman"/>
          <w:szCs w:val="26"/>
          <w:lang w:val="vi-VN"/>
        </w:rPr>
        <w:t xml:space="preserve">31 </w:t>
      </w:r>
      <w:r w:rsidRPr="003B31D0">
        <w:rPr>
          <w:rFonts w:cs="Times New Roman"/>
          <w:szCs w:val="26"/>
          <w:lang w:val="vi-VN"/>
        </w:rPr>
        <w:t xml:space="preserve">của Nghị định này. Phần sai khác này không bị tính là sai lệch thiếu. </w:t>
      </w:r>
    </w:p>
    <w:p w14:paraId="0AD8B2A4" w14:textId="77777777" w:rsidR="00E32586" w:rsidRPr="003B31D0" w:rsidRDefault="00E32586" w:rsidP="003B31D0">
      <w:pPr>
        <w:widowControl w:val="0"/>
        <w:spacing w:after="0" w:line="276" w:lineRule="auto"/>
        <w:ind w:firstLine="567"/>
        <w:rPr>
          <w:rFonts w:cs="Times New Roman"/>
          <w:szCs w:val="26"/>
          <w:lang w:val="vi-VN"/>
        </w:rPr>
      </w:pPr>
      <w:r w:rsidRPr="003B31D0">
        <w:rPr>
          <w:rFonts w:cs="Times New Roman"/>
          <w:szCs w:val="26"/>
          <w:lang w:val="vi-VN"/>
        </w:rPr>
        <w:t xml:space="preserve">14. Trường hợp nhà thầu đang trong quá trình tham dự thầu nhưng bị sáp nhập thì </w:t>
      </w:r>
      <w:r w:rsidR="0014126C" w:rsidRPr="003B31D0">
        <w:rPr>
          <w:rFonts w:cs="Times New Roman"/>
          <w:szCs w:val="26"/>
          <w:lang w:val="vi-VN"/>
        </w:rPr>
        <w:t xml:space="preserve">nhà thầu sau khi sáp nhập </w:t>
      </w:r>
      <w:r w:rsidRPr="003B31D0">
        <w:rPr>
          <w:rFonts w:cs="Times New Roman"/>
          <w:szCs w:val="26"/>
          <w:lang w:val="vi-VN"/>
        </w:rPr>
        <w:t xml:space="preserve">được </w:t>
      </w:r>
      <w:r w:rsidR="0014126C" w:rsidRPr="003B31D0">
        <w:rPr>
          <w:rFonts w:cs="Times New Roman"/>
          <w:szCs w:val="26"/>
          <w:lang w:val="vi-VN"/>
        </w:rPr>
        <w:t>tiếp tục tham dự thầu và</w:t>
      </w:r>
      <w:r w:rsidRPr="003B31D0">
        <w:rPr>
          <w:rFonts w:cs="Times New Roman"/>
          <w:szCs w:val="26"/>
          <w:lang w:val="vi-VN"/>
        </w:rPr>
        <w:t xml:space="preserve"> được thừa hưởng năng lực, kinh nghiệm trong đấu thầu của nhà thầu bị sáp nhập.</w:t>
      </w:r>
    </w:p>
    <w:p w14:paraId="3649F3C1" w14:textId="77777777" w:rsidR="00E32586" w:rsidRPr="003B31D0" w:rsidRDefault="00207DB3" w:rsidP="003B31D0">
      <w:pPr>
        <w:widowControl w:val="0"/>
        <w:spacing w:after="0" w:line="276" w:lineRule="auto"/>
        <w:ind w:firstLine="567"/>
        <w:rPr>
          <w:rFonts w:cs="Times New Roman"/>
          <w:szCs w:val="26"/>
          <w:lang w:val="vi-VN"/>
        </w:rPr>
      </w:pPr>
      <w:r w:rsidRPr="003B31D0">
        <w:rPr>
          <w:rFonts w:cs="Times New Roman"/>
          <w:szCs w:val="26"/>
          <w:lang w:val="vi-VN"/>
        </w:rPr>
        <w:t xml:space="preserve">15. </w:t>
      </w:r>
      <w:r w:rsidR="00F70B37" w:rsidRPr="003B31D0">
        <w:rPr>
          <w:rFonts w:cs="Times New Roman"/>
          <w:szCs w:val="26"/>
          <w:lang w:val="vi-VN"/>
        </w:rPr>
        <w:t>Trường hợp chi nhánh, xí nghiệp, văn phòng đại diện được tách ra khỏi pháp nhân theo quy định của pháp luật về dân sự thì nhà thầu tiếp nhận hoặc hình thành từ chi nhánh, xí nghiệp, văn phòng đại diện được kế thừa năng lực, kinh nghiệm trong đấu thầu mà chi nhánh, xí nghiệp, văn phòng đại diện đã thực hiện.</w:t>
      </w:r>
      <w:r w:rsidRPr="003B31D0">
        <w:rPr>
          <w:rFonts w:cs="Times New Roman"/>
          <w:szCs w:val="26"/>
          <w:lang w:val="vi-VN"/>
        </w:rPr>
        <w:t xml:space="preserve"> </w:t>
      </w:r>
    </w:p>
    <w:p w14:paraId="4E18F31A" w14:textId="0AA55210" w:rsidR="0098361A" w:rsidRPr="003B31D0" w:rsidRDefault="00207DB3" w:rsidP="003B31D0">
      <w:pPr>
        <w:widowControl w:val="0"/>
        <w:spacing w:after="0" w:line="276" w:lineRule="auto"/>
        <w:ind w:firstLine="567"/>
        <w:rPr>
          <w:rFonts w:cs="Times New Roman"/>
          <w:szCs w:val="26"/>
          <w:lang w:val="vi-VN"/>
        </w:rPr>
      </w:pPr>
      <w:r w:rsidRPr="003B31D0">
        <w:rPr>
          <w:rFonts w:cs="Times New Roman"/>
          <w:spacing w:val="-6"/>
          <w:szCs w:val="26"/>
          <w:lang w:val="vi-VN"/>
        </w:rPr>
        <w:t>16</w:t>
      </w:r>
      <w:r w:rsidR="0098361A" w:rsidRPr="003B31D0">
        <w:rPr>
          <w:rFonts w:cs="Times New Roman"/>
          <w:spacing w:val="-6"/>
          <w:szCs w:val="26"/>
          <w:lang w:val="vi-VN"/>
        </w:rPr>
        <w:t>. Đối với gói thầu áp dụng thương thảo hợp đồng theo quy định tại</w:t>
      </w:r>
      <w:r w:rsidR="00773BB8" w:rsidRPr="003B31D0">
        <w:rPr>
          <w:rFonts w:cs="Times New Roman"/>
          <w:spacing w:val="-6"/>
          <w:szCs w:val="26"/>
          <w:lang w:val="vi-VN"/>
        </w:rPr>
        <w:t xml:space="preserve"> khoản 4</w:t>
      </w:r>
      <w:r w:rsidR="00773BB8" w:rsidRPr="003B31D0">
        <w:rPr>
          <w:rFonts w:cs="Times New Roman"/>
          <w:szCs w:val="26"/>
          <w:lang w:val="vi-VN"/>
        </w:rPr>
        <w:t xml:space="preserve"> Điều 24, khoản 6 Điều 32, </w:t>
      </w:r>
      <w:r w:rsidR="00BE670B" w:rsidRPr="003B31D0">
        <w:rPr>
          <w:rFonts w:cs="Times New Roman"/>
          <w:szCs w:val="26"/>
          <w:lang w:val="vi-VN"/>
        </w:rPr>
        <w:t xml:space="preserve">khoản 5 Điều 36, </w:t>
      </w:r>
      <w:r w:rsidR="00773BB8" w:rsidRPr="003B31D0">
        <w:rPr>
          <w:rFonts w:cs="Times New Roman"/>
          <w:szCs w:val="26"/>
          <w:lang w:val="vi-VN"/>
        </w:rPr>
        <w:t>khoản 5 Điều 61, khoản 4 Điều 75 của Nghị định này</w:t>
      </w:r>
      <w:r w:rsidR="0098361A" w:rsidRPr="003B31D0">
        <w:rPr>
          <w:rFonts w:cs="Times New Roman"/>
          <w:szCs w:val="26"/>
          <w:lang w:val="vi-VN"/>
        </w:rPr>
        <w:t xml:space="preserve">, trường hợp nhà thầu xếp hạng thứ nhất không tiến hành thương thảo, không ký biên bản thương thảo, thương thảo không thành công, chủ đầu tư xem xét, quyết định </w:t>
      </w:r>
      <w:r w:rsidR="00752C3C" w:rsidRPr="003B31D0">
        <w:rPr>
          <w:rFonts w:cs="Times New Roman"/>
          <w:szCs w:val="26"/>
          <w:lang w:val="vi-VN"/>
        </w:rPr>
        <w:t>m</w:t>
      </w:r>
      <w:r w:rsidR="0098361A" w:rsidRPr="003B31D0">
        <w:rPr>
          <w:rFonts w:cs="Times New Roman"/>
          <w:szCs w:val="26"/>
          <w:lang w:val="vi-VN"/>
        </w:rPr>
        <w:t xml:space="preserve">ời nhà thầu xếp hạng tiếp theo (nếu có) vào thương thảo. Nội dung thương thảo căn cứ vào hồ sơ dự thầu và giá dự thầu sau sửa lỗi, hiệu chỉnh sai lệch, trừ đi giá trị giảm giá (nếu có) của nhà thầu được mời vào thương thảo. Trường hợp thương thảo không thành công, chủ đầu tư xem xét, quyết định việc mời </w:t>
      </w:r>
      <w:r w:rsidR="000871DC" w:rsidRPr="003B31D0">
        <w:rPr>
          <w:rFonts w:cs="Times New Roman"/>
          <w:szCs w:val="26"/>
          <w:lang w:val="vi-VN"/>
        </w:rPr>
        <w:t xml:space="preserve">các </w:t>
      </w:r>
      <w:r w:rsidR="0098361A" w:rsidRPr="003B31D0">
        <w:rPr>
          <w:rFonts w:cs="Times New Roman"/>
          <w:szCs w:val="26"/>
          <w:lang w:val="vi-VN"/>
        </w:rPr>
        <w:t>nhà thầu tiếp theo (nếu có) vào thương thảo hợp đồng; nội dung thương thảo căn cứ vào hồ sơ dự thầu và giá dự thầu sau sửa lỗi, hiệu chỉnh sai lệch, trừ đi giá trị giảm giá (nếu có) của nhà thầu được mời vào thương thảo hợp đồng. Trường hợp các nhà thầu được mời thương thảo hợp đồng nhưng từ chối thương thảo, không ký biên bản thương thảo, thương thảo không thành công thì chủ đầu tư xem xét, quyết định hủy thầu theo quy định tại khoản 1 Điều 17 của Luật Đấu thầu.</w:t>
      </w:r>
    </w:p>
    <w:p w14:paraId="2E330AEE" w14:textId="2405DCD1" w:rsidR="0098361A" w:rsidRPr="003B31D0" w:rsidRDefault="0098361A" w:rsidP="003B31D0">
      <w:pPr>
        <w:widowControl w:val="0"/>
        <w:spacing w:after="0" w:line="276" w:lineRule="auto"/>
        <w:ind w:firstLine="567"/>
        <w:rPr>
          <w:rFonts w:cs="Times New Roman"/>
          <w:szCs w:val="26"/>
          <w:lang w:val="vi-VN"/>
        </w:rPr>
      </w:pPr>
      <w:r w:rsidRPr="003B31D0">
        <w:rPr>
          <w:rFonts w:cs="Times New Roman"/>
          <w:szCs w:val="26"/>
          <w:lang w:val="vi-VN"/>
        </w:rPr>
        <w:t xml:space="preserve">Trường hợp nhà thầu xếp hạng tiếp theo được mời vào thương thảo hợp đồng theo quy định tại điểm này trong thời hạn còn hiệu lực của hồ sơ dự thầu mà không đến thương thảo hoặc có thương thảo </w:t>
      </w:r>
      <w:r w:rsidR="001B2ABD" w:rsidRPr="003B31D0">
        <w:rPr>
          <w:rFonts w:cs="Times New Roman"/>
          <w:szCs w:val="26"/>
          <w:lang w:val="vi-VN"/>
        </w:rPr>
        <w:t xml:space="preserve">nhưng </w:t>
      </w:r>
      <w:r w:rsidRPr="003B31D0">
        <w:rPr>
          <w:rFonts w:cs="Times New Roman"/>
          <w:szCs w:val="26"/>
          <w:lang w:val="vi-VN"/>
        </w:rPr>
        <w:t xml:space="preserve">không ký biên bản thương thảo thì không được hoàn trả giá trị bảo đảm dự thầu. Trường hợp hồ sơ dự thầu của nhà thầu xếp hạng tiếp theo hết hiệu lực thì </w:t>
      </w:r>
      <w:r w:rsidR="00CE1FA2" w:rsidRPr="003B31D0">
        <w:rPr>
          <w:rFonts w:cs="Times New Roman"/>
          <w:szCs w:val="26"/>
          <w:lang w:val="vi-VN"/>
        </w:rPr>
        <w:t>chủ đầu tư</w:t>
      </w:r>
      <w:r w:rsidRPr="003B31D0">
        <w:rPr>
          <w:rFonts w:cs="Times New Roman"/>
          <w:szCs w:val="26"/>
          <w:lang w:val="vi-VN"/>
        </w:rPr>
        <w:t xml:space="preserve"> phải yêu cầu nhà thầu gia hạn hiệu lực của hồ sơ dự thầu, bảo đảm dự thầu trước khi thương thảo hợp đồng.</w:t>
      </w:r>
    </w:p>
    <w:p w14:paraId="7737282C" w14:textId="77777777" w:rsidR="00115A22" w:rsidRPr="003B31D0" w:rsidRDefault="00115A22" w:rsidP="003B31D0">
      <w:pPr>
        <w:widowControl w:val="0"/>
        <w:spacing w:after="0" w:line="276" w:lineRule="auto"/>
        <w:ind w:firstLine="567"/>
        <w:rPr>
          <w:rFonts w:cs="Times New Roman"/>
          <w:szCs w:val="26"/>
          <w:lang w:val="vi-VN"/>
        </w:rPr>
      </w:pPr>
      <w:r w:rsidRPr="003B31D0">
        <w:rPr>
          <w:rFonts w:cs="Times New Roman"/>
          <w:szCs w:val="26"/>
          <w:lang w:val="vi-VN"/>
        </w:rPr>
        <w:t>1</w:t>
      </w:r>
      <w:r w:rsidR="00207DB3" w:rsidRPr="003B31D0">
        <w:rPr>
          <w:rFonts w:cs="Times New Roman"/>
          <w:szCs w:val="26"/>
          <w:lang w:val="vi-VN"/>
        </w:rPr>
        <w:t>7</w:t>
      </w:r>
      <w:r w:rsidRPr="003B31D0">
        <w:rPr>
          <w:rFonts w:cs="Times New Roman"/>
          <w:szCs w:val="26"/>
          <w:lang w:val="vi-VN"/>
        </w:rPr>
        <w:t>. Trường hợp giá đề nghị trúng thầu thấp dưới 50% giá gói thầu được duyệt thì chủ đầu tư yêu cầu nhà thầu làm rõ các yếu tố cấu thành chi phí chào thầu, xem xét các bằng chứng liên quan theo hướng sau đây:</w:t>
      </w:r>
    </w:p>
    <w:p w14:paraId="1A0D066A" w14:textId="77777777" w:rsidR="00115A22" w:rsidRPr="003B31D0" w:rsidRDefault="00115A22" w:rsidP="003B31D0">
      <w:pPr>
        <w:widowControl w:val="0"/>
        <w:spacing w:after="0" w:line="276" w:lineRule="auto"/>
        <w:ind w:firstLine="567"/>
        <w:rPr>
          <w:rFonts w:cs="Times New Roman"/>
          <w:szCs w:val="26"/>
          <w:lang w:val="vi-VN"/>
        </w:rPr>
      </w:pPr>
      <w:r w:rsidRPr="003B31D0">
        <w:rPr>
          <w:rFonts w:cs="Times New Roman"/>
          <w:szCs w:val="26"/>
          <w:lang w:val="vi-VN"/>
        </w:rPr>
        <w:t>a) Các yếu tố kinh tế liên quan đến biện pháp thi công, quy trình sản xuất hoặc cung cấp dịch vụ;</w:t>
      </w:r>
    </w:p>
    <w:p w14:paraId="00BBCFAD" w14:textId="77777777" w:rsidR="00115A22" w:rsidRPr="003B31D0" w:rsidRDefault="00115A22" w:rsidP="003B31D0">
      <w:pPr>
        <w:widowControl w:val="0"/>
        <w:spacing w:after="0" w:line="276" w:lineRule="auto"/>
        <w:ind w:firstLine="567"/>
        <w:rPr>
          <w:rFonts w:cs="Times New Roman"/>
          <w:szCs w:val="26"/>
          <w:lang w:val="vi-VN"/>
        </w:rPr>
      </w:pPr>
      <w:r w:rsidRPr="003B31D0">
        <w:rPr>
          <w:rFonts w:cs="Times New Roman"/>
          <w:szCs w:val="26"/>
          <w:lang w:val="vi-VN"/>
        </w:rPr>
        <w:t>b) Giải pháp kinh tế được áp dụng hoặc các lợi thế đặc biệt của nhà thầu dẫn đến lợi thế về giá cả;</w:t>
      </w:r>
    </w:p>
    <w:p w14:paraId="401AD80B" w14:textId="77777777" w:rsidR="00115A22" w:rsidRPr="003B31D0" w:rsidRDefault="00115A22" w:rsidP="003B31D0">
      <w:pPr>
        <w:widowControl w:val="0"/>
        <w:spacing w:after="0" w:line="276" w:lineRule="auto"/>
        <w:ind w:firstLine="567"/>
        <w:rPr>
          <w:rFonts w:cs="Times New Roman"/>
          <w:szCs w:val="26"/>
          <w:lang w:val="vi-VN"/>
        </w:rPr>
      </w:pPr>
      <w:r w:rsidRPr="003B31D0">
        <w:rPr>
          <w:rFonts w:cs="Times New Roman"/>
          <w:szCs w:val="26"/>
          <w:lang w:val="vi-VN"/>
        </w:rPr>
        <w:t>c) Nguồn gốc của hàng hóa, dịch vụ, nhân sự cung cấp cho gói thầu, trong đó phải bảo đảm tuân thủ các quy định của pháp luật</w:t>
      </w:r>
      <w:r w:rsidR="00F27091" w:rsidRPr="003B31D0">
        <w:rPr>
          <w:rFonts w:cs="Times New Roman"/>
          <w:szCs w:val="26"/>
          <w:lang w:val="vi-VN"/>
        </w:rPr>
        <w:t>.</w:t>
      </w:r>
    </w:p>
    <w:p w14:paraId="60DF00AD" w14:textId="339BCED1" w:rsidR="00115A22" w:rsidRPr="003B31D0" w:rsidRDefault="00115A22" w:rsidP="003B31D0">
      <w:pPr>
        <w:widowControl w:val="0"/>
        <w:spacing w:after="0" w:line="276" w:lineRule="auto"/>
        <w:ind w:firstLine="567"/>
        <w:rPr>
          <w:rFonts w:cs="Times New Roman"/>
          <w:szCs w:val="26"/>
          <w:lang w:val="vi-VN"/>
        </w:rPr>
      </w:pPr>
      <w:r w:rsidRPr="003B31D0">
        <w:rPr>
          <w:rFonts w:cs="Times New Roman"/>
          <w:szCs w:val="26"/>
          <w:lang w:val="vi-VN"/>
        </w:rPr>
        <w:t xml:space="preserve">Trường hợp </w:t>
      </w:r>
      <w:r w:rsidR="00803E42" w:rsidRPr="003B31D0">
        <w:rPr>
          <w:rFonts w:cs="Times New Roman"/>
          <w:szCs w:val="26"/>
          <w:lang w:val="vi-VN"/>
        </w:rPr>
        <w:t xml:space="preserve">đáp ứng </w:t>
      </w:r>
      <w:r w:rsidRPr="003B31D0">
        <w:rPr>
          <w:rFonts w:cs="Times New Roman"/>
          <w:szCs w:val="26"/>
          <w:lang w:val="vi-VN"/>
        </w:rPr>
        <w:t xml:space="preserve">được các điều kiện quy định tại các điểm a, b và c khoản này thì hồ sơ dự thầu, hồ sơ đề xuất của nhà thầu vẫn được chấp nhận trúng thầu. Trường hợp để đề phòng rủi ro, chủ đầu tư có thể quy định giá trị bảo đảm thực hiện hợp đồng lớn hơn 10% nhưng không quá 30% giá </w:t>
      </w:r>
      <w:r w:rsidR="0088588A" w:rsidRPr="003B31D0">
        <w:rPr>
          <w:rFonts w:cs="Times New Roman"/>
          <w:szCs w:val="26"/>
          <w:lang w:val="vi-VN"/>
        </w:rPr>
        <w:t>hợp đồng</w:t>
      </w:r>
      <w:r w:rsidRPr="003B31D0">
        <w:rPr>
          <w:rFonts w:cs="Times New Roman"/>
          <w:szCs w:val="26"/>
          <w:lang w:val="vi-VN"/>
        </w:rPr>
        <w:t>. Nhà thầu nhận được sự trợ cấp của bất kỳ tổ chức, cá nhân nào dẫn đến sự cạnh tranh không bình đẳng thì hồ sơ dự thầu, hồ sơ đề xuất của nhà thầu sẽ bị loại.</w:t>
      </w:r>
    </w:p>
    <w:p w14:paraId="6629DA9E" w14:textId="77777777" w:rsidR="009A358F" w:rsidRPr="003B31D0" w:rsidRDefault="009A358F" w:rsidP="003B31D0">
      <w:pPr>
        <w:widowControl w:val="0"/>
        <w:spacing w:after="0" w:line="276" w:lineRule="auto"/>
        <w:ind w:firstLine="567"/>
        <w:rPr>
          <w:rFonts w:cs="Times New Roman"/>
          <w:szCs w:val="26"/>
          <w:lang w:val="vi-VN"/>
        </w:rPr>
      </w:pPr>
      <w:r w:rsidRPr="003B31D0">
        <w:rPr>
          <w:rFonts w:cs="Times New Roman"/>
          <w:szCs w:val="26"/>
          <w:lang w:val="vi-VN"/>
        </w:rPr>
        <w:t>1</w:t>
      </w:r>
      <w:r w:rsidR="00207DB3" w:rsidRPr="003B31D0">
        <w:rPr>
          <w:rFonts w:cs="Times New Roman"/>
          <w:szCs w:val="26"/>
          <w:lang w:val="vi-VN"/>
        </w:rPr>
        <w:t>8</w:t>
      </w:r>
      <w:r w:rsidRPr="003B31D0">
        <w:rPr>
          <w:rFonts w:cs="Times New Roman"/>
          <w:szCs w:val="26"/>
          <w:lang w:val="vi-VN"/>
        </w:rPr>
        <w:t>. Trường hợp sau khi đánh giá, có nhiều nhà thầu được đánh giá tốt nhất, ngang nhau thì xử lý theo thứ tự ưu tiên như sau cho đến khi lựa chọn được nhà thầu trúng thầu:</w:t>
      </w:r>
    </w:p>
    <w:p w14:paraId="6EB4BD35" w14:textId="77777777" w:rsidR="001E2BAB" w:rsidRPr="003B31D0" w:rsidRDefault="001E2BAB" w:rsidP="003B31D0">
      <w:pPr>
        <w:widowControl w:val="0"/>
        <w:spacing w:after="0" w:line="276" w:lineRule="auto"/>
        <w:ind w:firstLine="567"/>
        <w:rPr>
          <w:rFonts w:cs="Times New Roman"/>
          <w:szCs w:val="26"/>
          <w:lang w:val="vi-VN"/>
        </w:rPr>
      </w:pPr>
      <w:r w:rsidRPr="003B31D0">
        <w:rPr>
          <w:rFonts w:cs="Times New Roman"/>
          <w:szCs w:val="26"/>
          <w:lang w:val="vi-VN"/>
        </w:rPr>
        <w:t>a) Trao thầu cho doanh nghiệp nhỏ và vừa do phụ nữ làm chủ theo quy định của pháp luật về hỗ trợ doanh nghiệp nhỏ và vừa (nếu có);</w:t>
      </w:r>
    </w:p>
    <w:p w14:paraId="26CB83FB" w14:textId="77777777" w:rsidR="009A358F" w:rsidRPr="003B31D0" w:rsidRDefault="001E2BAB" w:rsidP="003B31D0">
      <w:pPr>
        <w:widowControl w:val="0"/>
        <w:spacing w:after="0" w:line="276" w:lineRule="auto"/>
        <w:ind w:firstLine="567"/>
        <w:rPr>
          <w:rFonts w:cs="Times New Roman"/>
          <w:szCs w:val="26"/>
          <w:lang w:val="vi-VN"/>
        </w:rPr>
      </w:pPr>
      <w:r w:rsidRPr="003B31D0">
        <w:rPr>
          <w:rFonts w:cs="Times New Roman"/>
          <w:szCs w:val="26"/>
          <w:lang w:val="vi-VN"/>
        </w:rPr>
        <w:t>b</w:t>
      </w:r>
      <w:r w:rsidR="009A358F" w:rsidRPr="003B31D0">
        <w:rPr>
          <w:rFonts w:cs="Times New Roman"/>
          <w:szCs w:val="26"/>
          <w:lang w:val="vi-VN"/>
        </w:rPr>
        <w:t>) Trao thầu cho nhà thầu có điểm kỹ thuật cao hơn hoặc có số tiêu chí đánh giá về kỹ thuật ở mức chấp nhận được ít hơn đối với trường hợp gói thầu áp dụng phương pháp giá thấp nhất; trao thầu cho nhà thầu có giá dự thầu sau sửa lỗi, hiệu chỉnh sai lệch, trừ đi giá trị giảm giá (nếu có) thấp hơn đối với gói thầu áp dụng phương pháp giá đánh giá hoặc phương pháp kết hợp giữa kỹ thuật và giá;</w:t>
      </w:r>
    </w:p>
    <w:p w14:paraId="6892F30C" w14:textId="77777777" w:rsidR="009A358F" w:rsidRPr="003B31D0" w:rsidRDefault="001E2BAB"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c</w:t>
      </w:r>
      <w:r w:rsidR="009A358F" w:rsidRPr="003B31D0">
        <w:rPr>
          <w:rFonts w:cs="Times New Roman"/>
          <w:spacing w:val="4"/>
          <w:szCs w:val="26"/>
          <w:lang w:val="vi-VN"/>
        </w:rPr>
        <w:t>) Trao thầu cho nhà thầu có trụ sở chính ở địa phương nơi triển khai gói thầu;</w:t>
      </w:r>
    </w:p>
    <w:p w14:paraId="6882FC68" w14:textId="77A362EF" w:rsidR="00357A59" w:rsidRPr="003B31D0" w:rsidRDefault="00357A59" w:rsidP="003B31D0">
      <w:pPr>
        <w:widowControl w:val="0"/>
        <w:spacing w:after="0" w:line="276" w:lineRule="auto"/>
        <w:ind w:firstLine="567"/>
        <w:rPr>
          <w:rFonts w:cs="Times New Roman"/>
          <w:szCs w:val="26"/>
          <w:lang w:val="vi-VN"/>
        </w:rPr>
      </w:pPr>
      <w:r w:rsidRPr="003B31D0">
        <w:rPr>
          <w:rFonts w:cs="Times New Roman"/>
          <w:szCs w:val="26"/>
          <w:lang w:val="vi-VN"/>
        </w:rPr>
        <w:t xml:space="preserve">d) Trao thầu cho nhà thầu có sử dụng số lượng lao động là thương binh, người khuyết tật có hợp đồng lao động với thời gian </w:t>
      </w:r>
      <w:r w:rsidR="00875C63" w:rsidRPr="003B31D0">
        <w:rPr>
          <w:rFonts w:cs="Times New Roman"/>
          <w:szCs w:val="26"/>
          <w:lang w:val="vi-VN"/>
        </w:rPr>
        <w:t>thực hiện hợp đồng</w:t>
      </w:r>
      <w:r w:rsidRPr="003B31D0">
        <w:rPr>
          <w:rFonts w:cs="Times New Roman"/>
          <w:szCs w:val="26"/>
          <w:lang w:val="vi-VN"/>
        </w:rPr>
        <w:t xml:space="preserve"> từ 03 tháng trở lên, đến thời điểm đóng thầu vẫn còn hiệu lực</w:t>
      </w:r>
      <w:r w:rsidR="00006C97" w:rsidRPr="003B31D0">
        <w:rPr>
          <w:rFonts w:cs="Times New Roman"/>
          <w:szCs w:val="26"/>
          <w:lang w:val="vi-VN"/>
        </w:rPr>
        <w:t xml:space="preserve"> nhiều hơn</w:t>
      </w:r>
      <w:r w:rsidRPr="003B31D0">
        <w:rPr>
          <w:rFonts w:cs="Times New Roman"/>
          <w:szCs w:val="26"/>
          <w:lang w:val="vi-VN"/>
        </w:rPr>
        <w:t>;</w:t>
      </w:r>
    </w:p>
    <w:p w14:paraId="041A14F3" w14:textId="0A084183" w:rsidR="00357A59" w:rsidRPr="003B31D0" w:rsidRDefault="00357A59" w:rsidP="003B31D0">
      <w:pPr>
        <w:widowControl w:val="0"/>
        <w:spacing w:after="0" w:line="276" w:lineRule="auto"/>
        <w:ind w:firstLine="567"/>
        <w:rPr>
          <w:rFonts w:cs="Times New Roman"/>
          <w:szCs w:val="26"/>
          <w:lang w:val="vi-VN"/>
        </w:rPr>
      </w:pPr>
      <w:r w:rsidRPr="003B31D0">
        <w:rPr>
          <w:rFonts w:cs="Times New Roman"/>
          <w:szCs w:val="26"/>
          <w:lang w:val="vi-VN"/>
        </w:rPr>
        <w:t xml:space="preserve">đ) Trao thầu cho nhà thầu có sử dụng số lượng lao động là dân tộc thiểu số có hợp đồng lao động với thời gian </w:t>
      </w:r>
      <w:r w:rsidR="00875C63" w:rsidRPr="003B31D0">
        <w:rPr>
          <w:rFonts w:cs="Times New Roman"/>
          <w:szCs w:val="26"/>
          <w:lang w:val="vi-VN"/>
        </w:rPr>
        <w:t>thực hiện hợp đồng</w:t>
      </w:r>
      <w:r w:rsidRPr="003B31D0">
        <w:rPr>
          <w:rFonts w:cs="Times New Roman"/>
          <w:szCs w:val="26"/>
          <w:lang w:val="vi-VN"/>
        </w:rPr>
        <w:t xml:space="preserve"> từ 03 tháng trở lên, đến thời điểm đóng thầu vẫn còn hiệu lực</w:t>
      </w:r>
      <w:r w:rsidR="00006C97" w:rsidRPr="003B31D0">
        <w:rPr>
          <w:rFonts w:cs="Times New Roman"/>
          <w:szCs w:val="26"/>
          <w:lang w:val="vi-VN"/>
        </w:rPr>
        <w:t xml:space="preserve"> nhiều hơn</w:t>
      </w:r>
      <w:r w:rsidRPr="003B31D0">
        <w:rPr>
          <w:rFonts w:cs="Times New Roman"/>
          <w:szCs w:val="26"/>
          <w:lang w:val="vi-VN"/>
        </w:rPr>
        <w:t>;</w:t>
      </w:r>
    </w:p>
    <w:p w14:paraId="77A268B8" w14:textId="5EE21066" w:rsidR="00357A59" w:rsidRPr="003B31D0" w:rsidRDefault="00357A59" w:rsidP="003B31D0">
      <w:pPr>
        <w:widowControl w:val="0"/>
        <w:spacing w:after="0" w:line="276" w:lineRule="auto"/>
        <w:ind w:firstLine="567"/>
        <w:rPr>
          <w:rFonts w:cs="Times New Roman"/>
          <w:szCs w:val="26"/>
          <w:lang w:val="vi-VN"/>
        </w:rPr>
      </w:pPr>
      <w:r w:rsidRPr="003B31D0">
        <w:rPr>
          <w:rFonts w:cs="Times New Roman"/>
          <w:szCs w:val="26"/>
          <w:lang w:val="vi-VN"/>
        </w:rPr>
        <w:t xml:space="preserve">e) Trao thầu cho nhà thầu có sử dụng số lượng lao động là nữ giới có hợp đồng lao động với thời gian </w:t>
      </w:r>
      <w:r w:rsidR="00875C63" w:rsidRPr="003B31D0">
        <w:rPr>
          <w:rFonts w:cs="Times New Roman"/>
          <w:szCs w:val="26"/>
          <w:lang w:val="vi-VN"/>
        </w:rPr>
        <w:t>thực hiện hợp đồng</w:t>
      </w:r>
      <w:r w:rsidRPr="003B31D0">
        <w:rPr>
          <w:rFonts w:cs="Times New Roman"/>
          <w:szCs w:val="26"/>
          <w:lang w:val="vi-VN"/>
        </w:rPr>
        <w:t xml:space="preserve"> từ 03 tháng trở lên, đến thời điểm đóng thầu vẫn còn hiệu lực</w:t>
      </w:r>
      <w:r w:rsidR="00006C97" w:rsidRPr="003B31D0">
        <w:rPr>
          <w:rFonts w:cs="Times New Roman"/>
          <w:szCs w:val="26"/>
          <w:lang w:val="vi-VN"/>
        </w:rPr>
        <w:t xml:space="preserve"> nhiều hơn</w:t>
      </w:r>
      <w:r w:rsidRPr="003B31D0">
        <w:rPr>
          <w:rFonts w:cs="Times New Roman"/>
          <w:szCs w:val="26"/>
          <w:lang w:val="vi-VN"/>
        </w:rPr>
        <w:t>;</w:t>
      </w:r>
    </w:p>
    <w:p w14:paraId="2C984EC2" w14:textId="77777777" w:rsidR="009A358F" w:rsidRPr="003B31D0" w:rsidRDefault="00357A59" w:rsidP="003B31D0">
      <w:pPr>
        <w:widowControl w:val="0"/>
        <w:spacing w:after="0" w:line="276" w:lineRule="auto"/>
        <w:ind w:firstLine="567"/>
        <w:rPr>
          <w:rFonts w:cs="Times New Roman"/>
          <w:szCs w:val="26"/>
          <w:lang w:val="vi-VN"/>
        </w:rPr>
      </w:pPr>
      <w:r w:rsidRPr="003B31D0">
        <w:rPr>
          <w:rFonts w:cs="Times New Roman"/>
          <w:szCs w:val="26"/>
          <w:lang w:val="vi-VN"/>
        </w:rPr>
        <w:t>g</w:t>
      </w:r>
      <w:r w:rsidR="009A358F" w:rsidRPr="003B31D0">
        <w:rPr>
          <w:rFonts w:cs="Times New Roman"/>
          <w:szCs w:val="26"/>
          <w:lang w:val="vi-VN"/>
        </w:rPr>
        <w:t>) Cho phép các nhà thầu này chào lại giá dự thầu để lựa chọn nhà thầu có giá chào thấp nhất. Nhà thầu không được chào giá cao hơn giá nhà thầu đã chào sau sửa lỗi, hiệu chỉnh sai lệch</w:t>
      </w:r>
      <w:r w:rsidR="00572A45" w:rsidRPr="003B31D0">
        <w:rPr>
          <w:rFonts w:cs="Times New Roman"/>
          <w:szCs w:val="26"/>
          <w:lang w:val="vi-VN"/>
        </w:rPr>
        <w:t>,</w:t>
      </w:r>
      <w:r w:rsidR="009A358F" w:rsidRPr="003B31D0">
        <w:rPr>
          <w:rFonts w:cs="Times New Roman"/>
          <w:szCs w:val="26"/>
          <w:lang w:val="vi-VN"/>
        </w:rPr>
        <w:t xml:space="preserve"> trừ đi </w:t>
      </w:r>
      <w:r w:rsidR="00DD3E77" w:rsidRPr="003B31D0">
        <w:rPr>
          <w:rFonts w:cs="Times New Roman"/>
          <w:szCs w:val="26"/>
          <w:lang w:val="vi-VN"/>
        </w:rPr>
        <w:t xml:space="preserve">giá trị </w:t>
      </w:r>
      <w:r w:rsidR="009A358F" w:rsidRPr="003B31D0">
        <w:rPr>
          <w:rFonts w:cs="Times New Roman"/>
          <w:szCs w:val="26"/>
          <w:lang w:val="vi-VN"/>
        </w:rPr>
        <w:t>giảm giá</w:t>
      </w:r>
      <w:r w:rsidR="00572A45" w:rsidRPr="003B31D0">
        <w:rPr>
          <w:rFonts w:cs="Times New Roman"/>
          <w:szCs w:val="26"/>
          <w:lang w:val="vi-VN"/>
        </w:rPr>
        <w:t xml:space="preserve"> (nếu có)</w:t>
      </w:r>
      <w:r w:rsidR="009A358F" w:rsidRPr="003B31D0">
        <w:rPr>
          <w:rFonts w:cs="Times New Roman"/>
          <w:szCs w:val="26"/>
          <w:lang w:val="vi-VN"/>
        </w:rPr>
        <w:t xml:space="preserve">. Việc chào lại giá dự thầu thực hiện theo quy định tại điểm a khoản </w:t>
      </w:r>
      <w:r w:rsidR="00F6641F" w:rsidRPr="003B31D0">
        <w:rPr>
          <w:rFonts w:cs="Times New Roman"/>
          <w:szCs w:val="26"/>
          <w:lang w:val="vi-VN"/>
        </w:rPr>
        <w:t xml:space="preserve">8 </w:t>
      </w:r>
      <w:r w:rsidR="009A358F" w:rsidRPr="003B31D0">
        <w:rPr>
          <w:rFonts w:cs="Times New Roman"/>
          <w:szCs w:val="26"/>
          <w:lang w:val="vi-VN"/>
        </w:rPr>
        <w:t xml:space="preserve">Điều này; </w:t>
      </w:r>
    </w:p>
    <w:p w14:paraId="6A124250" w14:textId="77777777" w:rsidR="00357A59" w:rsidRPr="003B31D0" w:rsidRDefault="00357A59" w:rsidP="003B31D0">
      <w:pPr>
        <w:widowControl w:val="0"/>
        <w:spacing w:after="0" w:line="276" w:lineRule="auto"/>
        <w:ind w:firstLine="567"/>
        <w:rPr>
          <w:rFonts w:cs="Times New Roman"/>
          <w:szCs w:val="26"/>
          <w:lang w:val="vi-VN"/>
        </w:rPr>
      </w:pPr>
      <w:r w:rsidRPr="003B31D0">
        <w:rPr>
          <w:rFonts w:cs="Times New Roman"/>
          <w:szCs w:val="26"/>
          <w:lang w:val="vi-VN"/>
        </w:rPr>
        <w:t>h</w:t>
      </w:r>
      <w:r w:rsidR="009A358F" w:rsidRPr="003B31D0">
        <w:rPr>
          <w:rFonts w:cs="Times New Roman"/>
          <w:szCs w:val="26"/>
          <w:lang w:val="vi-VN"/>
        </w:rPr>
        <w:t xml:space="preserve">) Mời các nhà thầu này tham gia </w:t>
      </w:r>
      <w:r w:rsidR="009A07DE" w:rsidRPr="003B31D0">
        <w:rPr>
          <w:rFonts w:cs="Times New Roman"/>
          <w:szCs w:val="26"/>
          <w:lang w:val="vi-VN"/>
        </w:rPr>
        <w:t>chào giá trực tuyến</w:t>
      </w:r>
      <w:r w:rsidR="009A358F" w:rsidRPr="003B31D0">
        <w:rPr>
          <w:rFonts w:cs="Times New Roman"/>
          <w:szCs w:val="26"/>
          <w:lang w:val="vi-VN"/>
        </w:rPr>
        <w:t xml:space="preserve"> theo quy trình rút gọn. Nhà thầu không được chào giá cao hơn giá nhà thầu đã chào sau sửa lỗi, hiệu chỉnh sai lệch</w:t>
      </w:r>
      <w:r w:rsidR="00572A45" w:rsidRPr="003B31D0">
        <w:rPr>
          <w:rFonts w:cs="Times New Roman"/>
          <w:szCs w:val="26"/>
          <w:lang w:val="vi-VN"/>
        </w:rPr>
        <w:t>,</w:t>
      </w:r>
      <w:r w:rsidR="009A358F" w:rsidRPr="003B31D0">
        <w:rPr>
          <w:rFonts w:cs="Times New Roman"/>
          <w:szCs w:val="26"/>
          <w:lang w:val="vi-VN"/>
        </w:rPr>
        <w:t xml:space="preserve"> trừ đi </w:t>
      </w:r>
      <w:r w:rsidR="00DD3E77" w:rsidRPr="003B31D0">
        <w:rPr>
          <w:rFonts w:cs="Times New Roman"/>
          <w:szCs w:val="26"/>
          <w:lang w:val="vi-VN"/>
        </w:rPr>
        <w:t xml:space="preserve">giá trị </w:t>
      </w:r>
      <w:r w:rsidR="009A358F" w:rsidRPr="003B31D0">
        <w:rPr>
          <w:rFonts w:cs="Times New Roman"/>
          <w:szCs w:val="26"/>
          <w:lang w:val="vi-VN"/>
        </w:rPr>
        <w:t>giảm giá</w:t>
      </w:r>
      <w:r w:rsidR="00572A45" w:rsidRPr="003B31D0">
        <w:rPr>
          <w:rFonts w:cs="Times New Roman"/>
          <w:szCs w:val="26"/>
          <w:lang w:val="vi-VN"/>
        </w:rPr>
        <w:t xml:space="preserve"> (nếu có)</w:t>
      </w:r>
      <w:r w:rsidRPr="003B31D0">
        <w:rPr>
          <w:rFonts w:cs="Times New Roman"/>
          <w:szCs w:val="26"/>
          <w:lang w:val="vi-VN"/>
        </w:rPr>
        <w:t>.</w:t>
      </w:r>
    </w:p>
    <w:p w14:paraId="5986EF19" w14:textId="2FC5BB35" w:rsidR="00A4734B" w:rsidRPr="003B31D0" w:rsidRDefault="00A4734B" w:rsidP="003B31D0">
      <w:pPr>
        <w:widowControl w:val="0"/>
        <w:spacing w:after="0" w:line="276" w:lineRule="auto"/>
        <w:ind w:firstLine="567"/>
        <w:rPr>
          <w:rFonts w:cs="Times New Roman"/>
          <w:szCs w:val="26"/>
          <w:lang w:val="vi-VN"/>
        </w:rPr>
      </w:pPr>
      <w:r w:rsidRPr="003B31D0">
        <w:rPr>
          <w:rFonts w:cs="Times New Roman"/>
          <w:szCs w:val="26"/>
          <w:lang w:val="vi-VN"/>
        </w:rPr>
        <w:t>1</w:t>
      </w:r>
      <w:r w:rsidR="00207DB3" w:rsidRPr="003B31D0">
        <w:rPr>
          <w:rFonts w:cs="Times New Roman"/>
          <w:szCs w:val="26"/>
          <w:lang w:val="vi-VN"/>
        </w:rPr>
        <w:t>9</w:t>
      </w:r>
      <w:r w:rsidRPr="003B31D0">
        <w:rPr>
          <w:rFonts w:cs="Times New Roman"/>
          <w:szCs w:val="26"/>
          <w:lang w:val="vi-VN"/>
        </w:rPr>
        <w:t>. Trường hợp nhà thầu trúng thầu không tiến hành hoàn thiện, ký kết hợp đồng hoặc</w:t>
      </w:r>
      <w:r w:rsidRPr="003B31D0">
        <w:rPr>
          <w:rFonts w:eastAsia="Times New Roman" w:cs="Times New Roman"/>
          <w:szCs w:val="26"/>
          <w:lang w:val="vi-VN"/>
        </w:rPr>
        <w:t xml:space="preserve"> </w:t>
      </w:r>
      <w:r w:rsidRPr="003B31D0">
        <w:rPr>
          <w:rFonts w:cs="Times New Roman"/>
          <w:szCs w:val="26"/>
          <w:lang w:val="vi-VN"/>
        </w:rPr>
        <w:t xml:space="preserve">tại thời điểm ký kết hợp đồng, nhà thầu trúng thầu không đáp ứng </w:t>
      </w:r>
      <w:r w:rsidR="00017B09" w:rsidRPr="003B31D0">
        <w:rPr>
          <w:rFonts w:cs="Times New Roman"/>
          <w:szCs w:val="26"/>
          <w:lang w:val="vi-VN"/>
        </w:rPr>
        <w:t>yêu cầu</w:t>
      </w:r>
      <w:r w:rsidRPr="003B31D0">
        <w:rPr>
          <w:rFonts w:cs="Times New Roman"/>
          <w:szCs w:val="26"/>
          <w:lang w:val="vi-VN"/>
        </w:rPr>
        <w:t xml:space="preserve"> về năng lực kỹ thuật, tài chính quy định tại khoản 2 Điều 66 của Luật Đấu thầu thì chủ đầu tư xem xét, quyết định xử lý </w:t>
      </w:r>
      <w:r w:rsidR="00DB1E3A" w:rsidRPr="003B31D0">
        <w:rPr>
          <w:rFonts w:cs="Times New Roman"/>
          <w:szCs w:val="26"/>
          <w:lang w:val="vi-VN"/>
        </w:rPr>
        <w:t xml:space="preserve">theo trình tự </w:t>
      </w:r>
      <w:r w:rsidRPr="003B31D0">
        <w:rPr>
          <w:rFonts w:cs="Times New Roman"/>
          <w:szCs w:val="26"/>
          <w:lang w:val="vi-VN"/>
        </w:rPr>
        <w:t>như sau:</w:t>
      </w:r>
    </w:p>
    <w:p w14:paraId="288F6B79" w14:textId="5A2E7569" w:rsidR="00A4734B" w:rsidRPr="003B31D0" w:rsidRDefault="00A4734B" w:rsidP="003B31D0">
      <w:pPr>
        <w:widowControl w:val="0"/>
        <w:spacing w:after="0" w:line="276" w:lineRule="auto"/>
        <w:ind w:firstLine="567"/>
        <w:rPr>
          <w:rFonts w:cs="Times New Roman"/>
          <w:szCs w:val="26"/>
          <w:lang w:val="vi-VN"/>
        </w:rPr>
      </w:pPr>
      <w:r w:rsidRPr="003B31D0">
        <w:rPr>
          <w:rFonts w:cs="Times New Roman"/>
          <w:szCs w:val="26"/>
          <w:lang w:val="vi-VN"/>
        </w:rPr>
        <w:t xml:space="preserve">a) </w:t>
      </w:r>
      <w:r w:rsidR="001311D1" w:rsidRPr="003B31D0">
        <w:rPr>
          <w:rFonts w:cs="Times New Roman"/>
          <w:szCs w:val="26"/>
          <w:lang w:val="vi-VN"/>
        </w:rPr>
        <w:t xml:space="preserve">Hủy quyết định phê duyệt kết quả lựa chọn nhà thầu trước đó, mời </w:t>
      </w:r>
      <w:r w:rsidRPr="003B31D0">
        <w:rPr>
          <w:rFonts w:cs="Times New Roman"/>
          <w:szCs w:val="26"/>
          <w:lang w:val="vi-VN"/>
        </w:rPr>
        <w:t xml:space="preserve">nhà thầu xếp hạng thứ hai (nếu có) vào hoàn thiện hợp đồng, đồng thời yêu cầu nhà thầu này gia hạn hoặc khôi phục hiệu lực của hồ sơ dự thầu, biện pháp bảo đảm dự thầu (trong trường hợp hết thời gian có hiệu lực) </w:t>
      </w:r>
      <w:r w:rsidR="000871DC" w:rsidRPr="003B31D0">
        <w:rPr>
          <w:rFonts w:cs="Times New Roman"/>
          <w:szCs w:val="26"/>
          <w:lang w:val="vi-VN"/>
        </w:rPr>
        <w:t xml:space="preserve">với </w:t>
      </w:r>
      <w:r w:rsidR="00803E42" w:rsidRPr="003B31D0">
        <w:rPr>
          <w:rFonts w:cs="Times New Roman"/>
          <w:szCs w:val="26"/>
          <w:lang w:val="vi-VN"/>
        </w:rPr>
        <w:t>thời hạn</w:t>
      </w:r>
      <w:r w:rsidRPr="003B31D0">
        <w:rPr>
          <w:rFonts w:cs="Times New Roman"/>
          <w:szCs w:val="26"/>
          <w:lang w:val="vi-VN"/>
        </w:rPr>
        <w:t xml:space="preserve"> </w:t>
      </w:r>
      <w:r w:rsidR="000871DC" w:rsidRPr="003B31D0">
        <w:rPr>
          <w:rFonts w:cs="Times New Roman"/>
          <w:szCs w:val="26"/>
          <w:lang w:val="vi-VN"/>
        </w:rPr>
        <w:t xml:space="preserve">hiệu lực mới </w:t>
      </w:r>
      <w:r w:rsidRPr="003B31D0">
        <w:rPr>
          <w:rFonts w:cs="Times New Roman"/>
          <w:szCs w:val="26"/>
          <w:lang w:val="vi-VN"/>
        </w:rPr>
        <w:t>tối thiểu là 30 ngày kể từ ngày dự kiến bắt đầu tiến hành hoàn thiện hợp đồng.</w:t>
      </w:r>
    </w:p>
    <w:p w14:paraId="211ACF2F" w14:textId="77777777" w:rsidR="00A4734B" w:rsidRPr="003B31D0" w:rsidRDefault="00A4734B" w:rsidP="003B31D0">
      <w:pPr>
        <w:widowControl w:val="0"/>
        <w:spacing w:after="0" w:line="276" w:lineRule="auto"/>
        <w:ind w:firstLine="567"/>
        <w:rPr>
          <w:rFonts w:cs="Times New Roman"/>
          <w:szCs w:val="26"/>
          <w:lang w:val="vi-VN"/>
        </w:rPr>
      </w:pPr>
      <w:r w:rsidRPr="003B31D0">
        <w:rPr>
          <w:rFonts w:cs="Times New Roman"/>
          <w:szCs w:val="26"/>
          <w:lang w:val="vi-VN"/>
        </w:rPr>
        <w:t>Trường hợp nhà thầu xếp hạng thứ hai không chấp thuận hoàn thiện hợp đồng hoặc không gia hạn hoặc khôi phục hiệu lực của hồ sơ dự thầu, biện pháp bảo đảm dự thầu theo yêu cầu, chủ đầu tư xem xét, quyết định xử lý theo một trong hai phương án quy định tại điểm b hoặc điểm c khoản này.</w:t>
      </w:r>
    </w:p>
    <w:p w14:paraId="1C8B09D4" w14:textId="370184C4" w:rsidR="00A4734B" w:rsidRPr="003B31D0" w:rsidRDefault="00A4734B" w:rsidP="003B31D0">
      <w:pPr>
        <w:widowControl w:val="0"/>
        <w:spacing w:after="0" w:line="276" w:lineRule="auto"/>
        <w:ind w:firstLine="567"/>
        <w:rPr>
          <w:rFonts w:cs="Times New Roman"/>
          <w:szCs w:val="26"/>
          <w:lang w:val="vi-VN"/>
        </w:rPr>
      </w:pPr>
      <w:r w:rsidRPr="003B31D0">
        <w:rPr>
          <w:rFonts w:cs="Times New Roman"/>
          <w:szCs w:val="26"/>
          <w:lang w:val="vi-VN"/>
        </w:rPr>
        <w:t xml:space="preserve">Việc hoàn thiện hợp đồng thực hiện theo quy định tại Điều </w:t>
      </w:r>
      <w:r w:rsidR="00F7498E" w:rsidRPr="003B31D0">
        <w:rPr>
          <w:rFonts w:cs="Times New Roman"/>
          <w:szCs w:val="26"/>
          <w:lang w:val="vi-VN"/>
        </w:rPr>
        <w:t xml:space="preserve">34 </w:t>
      </w:r>
      <w:r w:rsidRPr="003B31D0">
        <w:rPr>
          <w:rFonts w:cs="Times New Roman"/>
          <w:szCs w:val="26"/>
          <w:lang w:val="vi-VN"/>
        </w:rPr>
        <w:t xml:space="preserve">của Nghị định này. Nội dung hoàn thiện hợp đồng phải căn cứ vào hồ sơ dự thầu và giá dự thầu sau sửa lỗi, hiệu chỉnh sai lệch, trừ đi giá trị giảm giá (nếu có) của nhà thầu xếp hạng thứ hai. Sau khi hoàn thiện hợp đồng với nhà thầu xếp hạng thứ hai, chủ đầu tư ban hành quyết định trúng thầu cho nhà thầu xếp hạng thứ hai trước khi ký kết hợp đồng với nhà thầu. </w:t>
      </w:r>
    </w:p>
    <w:p w14:paraId="1D04D5FF" w14:textId="77777777" w:rsidR="00A4734B" w:rsidRPr="003B31D0" w:rsidRDefault="00A4734B" w:rsidP="003B31D0">
      <w:pPr>
        <w:widowControl w:val="0"/>
        <w:spacing w:after="0" w:line="276" w:lineRule="auto"/>
        <w:ind w:firstLine="567"/>
        <w:rPr>
          <w:rFonts w:cs="Times New Roman"/>
          <w:szCs w:val="26"/>
          <w:lang w:val="vi-VN"/>
        </w:rPr>
      </w:pPr>
      <w:r w:rsidRPr="003B31D0">
        <w:rPr>
          <w:rFonts w:cs="Times New Roman"/>
          <w:szCs w:val="26"/>
          <w:lang w:val="vi-VN"/>
        </w:rPr>
        <w:t>Trường hợp nhà thầu xếp hạng thứ hai không chấp nhận kết quả hoàn thiện hợp đồng, không ký kết hợp đồng với chủ đầu tư thì nhà thầu không được hoàn trả giá trị bảo đảm dự thầu</w:t>
      </w:r>
      <w:r w:rsidR="000871DC" w:rsidRPr="003B31D0">
        <w:rPr>
          <w:rFonts w:cs="Times New Roman"/>
          <w:szCs w:val="26"/>
          <w:lang w:val="vi-VN"/>
        </w:rPr>
        <w:t>, trừ trường hợp bất khả kháng hoặc trường hợp chủ đầu tư không tuân thủ nguyên tắc hoàn thiện hợp đồng.</w:t>
      </w:r>
      <w:r w:rsidRPr="003B31D0">
        <w:rPr>
          <w:rFonts w:cs="Times New Roman"/>
          <w:szCs w:val="26"/>
          <w:lang w:val="vi-VN"/>
        </w:rPr>
        <w:t xml:space="preserve"> </w:t>
      </w:r>
      <w:r w:rsidR="000871DC" w:rsidRPr="003B31D0">
        <w:rPr>
          <w:rFonts w:cs="Times New Roman"/>
          <w:szCs w:val="26"/>
          <w:lang w:val="vi-VN"/>
        </w:rPr>
        <w:t>Trong trường hợp này, c</w:t>
      </w:r>
      <w:r w:rsidRPr="003B31D0">
        <w:rPr>
          <w:rFonts w:cs="Times New Roman"/>
          <w:szCs w:val="26"/>
          <w:lang w:val="vi-VN"/>
        </w:rPr>
        <w:t>hủ đầu tư xem xét, quyết định xử lý theo một trong hai phương án quy định tại điểm b hoặc điểm c khoản này</w:t>
      </w:r>
      <w:r w:rsidR="00F27091" w:rsidRPr="003B31D0">
        <w:rPr>
          <w:rFonts w:cs="Times New Roman"/>
          <w:szCs w:val="26"/>
          <w:lang w:val="vi-VN"/>
        </w:rPr>
        <w:t>;</w:t>
      </w:r>
    </w:p>
    <w:p w14:paraId="5D925227" w14:textId="77777777" w:rsidR="00A4734B" w:rsidRPr="003B31D0" w:rsidRDefault="00A4734B" w:rsidP="003B31D0">
      <w:pPr>
        <w:widowControl w:val="0"/>
        <w:spacing w:after="0" w:line="276" w:lineRule="auto"/>
        <w:ind w:firstLine="567"/>
        <w:rPr>
          <w:rFonts w:cs="Times New Roman"/>
          <w:szCs w:val="26"/>
          <w:lang w:val="vi-VN"/>
        </w:rPr>
      </w:pPr>
      <w:r w:rsidRPr="003B31D0">
        <w:rPr>
          <w:rFonts w:cs="Times New Roman"/>
          <w:szCs w:val="26"/>
          <w:lang w:val="vi-VN"/>
        </w:rPr>
        <w:t xml:space="preserve">b) Mời nhà thầu xếp hạng thứ ba (nếu có) vào hoàn thiện dự thảo hợp đồng. Trường hợp nhà thầu xếp hạng thứ ba không chấp thuận hoàn thiện hợp đồng hoặc không gia hạn hoặc khôi phục hiệu lực của hồ sơ dự thầu, biện pháp bảo đảm dự thầu theo yêu cầu, chủ đầu tư xem xét, quyết định việc mời </w:t>
      </w:r>
      <w:r w:rsidR="000871DC" w:rsidRPr="003B31D0">
        <w:rPr>
          <w:rFonts w:cs="Times New Roman"/>
          <w:szCs w:val="26"/>
          <w:lang w:val="vi-VN"/>
        </w:rPr>
        <w:t xml:space="preserve">các </w:t>
      </w:r>
      <w:r w:rsidRPr="003B31D0">
        <w:rPr>
          <w:rFonts w:cs="Times New Roman"/>
          <w:szCs w:val="26"/>
          <w:lang w:val="vi-VN"/>
        </w:rPr>
        <w:t>nhà thầu xếp hạng tiếp theo (nếu có) vào hoàn thiện hợp đồng hoặc hủy thầu theo quy định tại khoản 1 Điều 17 của Luật Đấu thầu.</w:t>
      </w:r>
    </w:p>
    <w:p w14:paraId="51669D0D" w14:textId="77777777" w:rsidR="00A4734B" w:rsidRPr="003B31D0" w:rsidRDefault="00A4734B" w:rsidP="003B31D0">
      <w:pPr>
        <w:widowControl w:val="0"/>
        <w:spacing w:after="0" w:line="276" w:lineRule="auto"/>
        <w:ind w:firstLine="567"/>
        <w:rPr>
          <w:rFonts w:cs="Times New Roman"/>
          <w:szCs w:val="26"/>
          <w:lang w:val="vi-VN"/>
        </w:rPr>
      </w:pPr>
      <w:r w:rsidRPr="003B31D0">
        <w:rPr>
          <w:rFonts w:cs="Times New Roman"/>
          <w:szCs w:val="26"/>
          <w:lang w:val="vi-VN"/>
        </w:rPr>
        <w:t xml:space="preserve">Nhà thầu được mời vào hoàn thiện hợp đồng phải gia hạn hoặc khôi phục hiệu lực của hồ sơ dự thầu, biện pháp bảo đảm dự thầu (trong trường hợp hết thời gian có hiệu lực) </w:t>
      </w:r>
      <w:r w:rsidR="000871DC" w:rsidRPr="003B31D0">
        <w:rPr>
          <w:rFonts w:cs="Times New Roman"/>
          <w:szCs w:val="26"/>
          <w:lang w:val="vi-VN"/>
        </w:rPr>
        <w:t xml:space="preserve">với </w:t>
      </w:r>
      <w:r w:rsidR="00054772" w:rsidRPr="003B31D0">
        <w:rPr>
          <w:rFonts w:cs="Times New Roman"/>
          <w:szCs w:val="26"/>
          <w:lang w:val="vi-VN"/>
        </w:rPr>
        <w:t>thời hạn</w:t>
      </w:r>
      <w:r w:rsidR="000871DC" w:rsidRPr="003B31D0">
        <w:rPr>
          <w:rFonts w:cs="Times New Roman"/>
          <w:szCs w:val="26"/>
          <w:lang w:val="vi-VN"/>
        </w:rPr>
        <w:t xml:space="preserve"> hiệu lực mới</w:t>
      </w:r>
      <w:r w:rsidRPr="003B31D0">
        <w:rPr>
          <w:rFonts w:cs="Times New Roman"/>
          <w:szCs w:val="26"/>
          <w:lang w:val="vi-VN"/>
        </w:rPr>
        <w:t xml:space="preserve"> tối thiểu là 30 ngày kể từ ngày dự kiến bắt đầu tiến hành hoàn thiện hợp đồng.</w:t>
      </w:r>
    </w:p>
    <w:p w14:paraId="68A3D15D" w14:textId="41C0A743" w:rsidR="00A4734B" w:rsidRPr="003B31D0" w:rsidRDefault="00A4734B" w:rsidP="003B31D0">
      <w:pPr>
        <w:widowControl w:val="0"/>
        <w:spacing w:after="0" w:line="276" w:lineRule="auto"/>
        <w:ind w:firstLine="567"/>
        <w:rPr>
          <w:rFonts w:cs="Times New Roman"/>
          <w:szCs w:val="26"/>
          <w:lang w:val="vi-VN"/>
        </w:rPr>
      </w:pPr>
      <w:r w:rsidRPr="003B31D0">
        <w:rPr>
          <w:rFonts w:cs="Times New Roman"/>
          <w:szCs w:val="26"/>
          <w:lang w:val="vi-VN"/>
        </w:rPr>
        <w:t xml:space="preserve">Việc hoàn thiện hợp đồng thực hiện theo quy định tại Điều </w:t>
      </w:r>
      <w:r w:rsidR="00F7498E" w:rsidRPr="003B31D0">
        <w:rPr>
          <w:rFonts w:cs="Times New Roman"/>
          <w:szCs w:val="26"/>
          <w:lang w:val="vi-VN"/>
        </w:rPr>
        <w:t xml:space="preserve">34 </w:t>
      </w:r>
      <w:r w:rsidRPr="003B31D0">
        <w:rPr>
          <w:rFonts w:cs="Times New Roman"/>
          <w:szCs w:val="26"/>
          <w:lang w:val="vi-VN"/>
        </w:rPr>
        <w:t>của Nghị định này. Nội dung hoàn thiện hợp đồng phải căn cứ vào hồ sơ dự thầu và giá dự thầu sau sửa lỗi, hiệu chỉnh sai lệch, trừ đi giá trị giảm giá (nếu có) của nhà thầu được mời vào hoàn thiện hợp đồng. Sau khi hoàn thiện hợp đồng với nhà thầu, chủ đầu tư ban hành quyết định trúng thầu cho nhà thầu đã hoàn thiện hợp đồng trước khi ký kết hợp đồng với nhà thầu này.</w:t>
      </w:r>
    </w:p>
    <w:p w14:paraId="6FA3CE39" w14:textId="77777777" w:rsidR="00A4734B" w:rsidRPr="003B31D0" w:rsidRDefault="00A4734B" w:rsidP="003B31D0">
      <w:pPr>
        <w:widowControl w:val="0"/>
        <w:spacing w:after="0" w:line="276" w:lineRule="auto"/>
        <w:ind w:firstLine="567"/>
        <w:rPr>
          <w:rFonts w:cs="Times New Roman"/>
          <w:szCs w:val="26"/>
          <w:lang w:val="vi-VN"/>
        </w:rPr>
      </w:pPr>
      <w:r w:rsidRPr="003B31D0">
        <w:rPr>
          <w:rFonts w:cs="Times New Roman"/>
          <w:szCs w:val="26"/>
          <w:lang w:val="vi-VN"/>
        </w:rPr>
        <w:t>Trường hợp nhà thầu được mời vào hoàn thiện hợp đồng không chấp nhận kết quả hoàn thiện hợp đồng, không ký kết hợp đồng với chủ đầu tư thì không được hoàn trả giá trị bảo đảm dự thầu và chủ đầu tư xem xét, quyết định hủy thầu theo quy định tại khoản 1 Điều 17 của Luật Đấu thầu</w:t>
      </w:r>
      <w:r w:rsidR="00F27091" w:rsidRPr="003B31D0">
        <w:rPr>
          <w:rFonts w:cs="Times New Roman"/>
          <w:szCs w:val="26"/>
          <w:lang w:val="vi-VN"/>
        </w:rPr>
        <w:t>;</w:t>
      </w:r>
    </w:p>
    <w:p w14:paraId="7A2B610E" w14:textId="77777777" w:rsidR="00A4734B" w:rsidRPr="003B31D0" w:rsidRDefault="00A4734B" w:rsidP="003B31D0">
      <w:pPr>
        <w:widowControl w:val="0"/>
        <w:spacing w:after="0" w:line="276" w:lineRule="auto"/>
        <w:ind w:firstLine="567"/>
        <w:rPr>
          <w:rFonts w:cs="Times New Roman"/>
          <w:szCs w:val="26"/>
          <w:lang w:val="vi-VN"/>
        </w:rPr>
      </w:pPr>
      <w:r w:rsidRPr="003B31D0">
        <w:rPr>
          <w:rFonts w:cs="Times New Roman"/>
          <w:szCs w:val="26"/>
          <w:lang w:val="vi-VN"/>
        </w:rPr>
        <w:t xml:space="preserve"> c) Hủy thầu theo quy định tại khoản 1 Điều 17 của Luật Đấu thầu.</w:t>
      </w:r>
    </w:p>
    <w:p w14:paraId="6D375C21" w14:textId="77777777" w:rsidR="00AC407A" w:rsidRPr="003B31D0" w:rsidRDefault="00207DB3" w:rsidP="003B31D0">
      <w:pPr>
        <w:widowControl w:val="0"/>
        <w:spacing w:after="0" w:line="276" w:lineRule="auto"/>
        <w:ind w:firstLine="567"/>
        <w:rPr>
          <w:rFonts w:cs="Times New Roman"/>
          <w:szCs w:val="26"/>
          <w:lang w:val="vi-VN"/>
        </w:rPr>
      </w:pPr>
      <w:r w:rsidRPr="003B31D0">
        <w:rPr>
          <w:rFonts w:cs="Times New Roman"/>
          <w:szCs w:val="26"/>
          <w:lang w:val="vi-VN"/>
        </w:rPr>
        <w:t>20</w:t>
      </w:r>
      <w:r w:rsidR="0000397F" w:rsidRPr="003B31D0">
        <w:rPr>
          <w:rFonts w:cs="Times New Roman"/>
          <w:szCs w:val="26"/>
          <w:lang w:val="vi-VN"/>
        </w:rPr>
        <w:t>.</w:t>
      </w:r>
      <w:r w:rsidR="00AA47B5" w:rsidRPr="003B31D0">
        <w:rPr>
          <w:rFonts w:cs="Times New Roman"/>
          <w:szCs w:val="26"/>
          <w:lang w:val="vi-VN"/>
        </w:rPr>
        <w:t xml:space="preserve"> </w:t>
      </w:r>
      <w:r w:rsidR="00AC407A" w:rsidRPr="003B31D0">
        <w:rPr>
          <w:rFonts w:cs="Times New Roman"/>
          <w:szCs w:val="26"/>
          <w:lang w:val="vi-VN"/>
        </w:rPr>
        <w:t>Trường hợp trong quá trình thực hiện hợp đồng</w:t>
      </w:r>
      <w:r w:rsidR="0000397F" w:rsidRPr="003B31D0">
        <w:rPr>
          <w:rFonts w:cs="Times New Roman"/>
          <w:szCs w:val="26"/>
          <w:lang w:val="vi-VN"/>
        </w:rPr>
        <w:t>,</w:t>
      </w:r>
      <w:r w:rsidR="00AC407A" w:rsidRPr="003B31D0">
        <w:rPr>
          <w:rFonts w:cs="Times New Roman"/>
          <w:szCs w:val="26"/>
          <w:lang w:val="vi-VN"/>
        </w:rPr>
        <w:t xml:space="preserve"> người có thẩm quyền quyết định không công nhận kết quả lựa chọn nhà thầu</w:t>
      </w:r>
      <w:r w:rsidR="009629FF" w:rsidRPr="003B31D0">
        <w:rPr>
          <w:rFonts w:cs="Times New Roman"/>
          <w:szCs w:val="26"/>
          <w:lang w:val="vi-VN"/>
        </w:rPr>
        <w:t xml:space="preserve"> khi có bằng chứng nhà thầu trúng thầu có hành vi</w:t>
      </w:r>
      <w:r w:rsidR="00E4642E" w:rsidRPr="003B31D0">
        <w:rPr>
          <w:rFonts w:cs="Times New Roman"/>
          <w:szCs w:val="26"/>
          <w:lang w:val="vi-VN"/>
        </w:rPr>
        <w:t xml:space="preserve"> vi phạm</w:t>
      </w:r>
      <w:r w:rsidR="009629FF" w:rsidRPr="003B31D0">
        <w:rPr>
          <w:rFonts w:cs="Times New Roman"/>
          <w:szCs w:val="26"/>
          <w:lang w:val="vi-VN"/>
        </w:rPr>
        <w:t xml:space="preserve"> quy định tại Điều 16 của Luật Đấu thầu hoặc</w:t>
      </w:r>
      <w:r w:rsidR="00E4642E" w:rsidRPr="003B31D0">
        <w:rPr>
          <w:rFonts w:cs="Times New Roman"/>
          <w:szCs w:val="26"/>
          <w:lang w:val="vi-VN"/>
        </w:rPr>
        <w:t xml:space="preserve"> nhà thầu trúng thầu</w:t>
      </w:r>
      <w:r w:rsidR="009629FF" w:rsidRPr="003B31D0">
        <w:rPr>
          <w:rFonts w:cs="Times New Roman"/>
          <w:szCs w:val="26"/>
          <w:lang w:val="vi-VN"/>
        </w:rPr>
        <w:t xml:space="preserve"> có hành vi vi phạm quy định của pháp luật có liên </w:t>
      </w:r>
      <w:r w:rsidR="009629FF" w:rsidRPr="003B31D0">
        <w:rPr>
          <w:rFonts w:cs="Times New Roman"/>
          <w:spacing w:val="-4"/>
          <w:szCs w:val="26"/>
          <w:lang w:val="vi-VN"/>
        </w:rPr>
        <w:t>quan dẫn đến không bảo đảm cạnh tranh, công bằng, minh bạch và hiệu quả kinh tế hoặc làm sai lệch kết quả lựa chọn nhà thầu thì chủ đầu tư xử lý như sau</w:t>
      </w:r>
      <w:r w:rsidR="00AC407A" w:rsidRPr="003B31D0">
        <w:rPr>
          <w:rFonts w:cs="Times New Roman"/>
          <w:spacing w:val="-4"/>
          <w:szCs w:val="26"/>
          <w:lang w:val="vi-VN"/>
        </w:rPr>
        <w:t>:</w:t>
      </w:r>
    </w:p>
    <w:p w14:paraId="7FD65C8A" w14:textId="77777777" w:rsidR="00405127" w:rsidRPr="003B31D0" w:rsidRDefault="00AC407A" w:rsidP="003B31D0">
      <w:pPr>
        <w:widowControl w:val="0"/>
        <w:spacing w:after="0" w:line="276" w:lineRule="auto"/>
        <w:ind w:firstLine="567"/>
        <w:rPr>
          <w:rFonts w:cs="Times New Roman"/>
          <w:szCs w:val="26"/>
          <w:lang w:val="vi-VN"/>
        </w:rPr>
      </w:pPr>
      <w:r w:rsidRPr="003B31D0">
        <w:rPr>
          <w:rFonts w:cs="Times New Roman"/>
          <w:szCs w:val="26"/>
          <w:lang w:val="vi-VN"/>
        </w:rPr>
        <w:t xml:space="preserve">a) </w:t>
      </w:r>
      <w:r w:rsidR="00DD4F10" w:rsidRPr="003B31D0">
        <w:rPr>
          <w:rFonts w:cs="Times New Roman"/>
          <w:szCs w:val="26"/>
          <w:lang w:val="vi-VN"/>
        </w:rPr>
        <w:t>T</w:t>
      </w:r>
      <w:r w:rsidRPr="003B31D0">
        <w:rPr>
          <w:rFonts w:cs="Times New Roman"/>
          <w:szCs w:val="26"/>
          <w:lang w:val="vi-VN"/>
        </w:rPr>
        <w:t>ịch thu giá trị bảo đảm thực hiện hợp đồng</w:t>
      </w:r>
      <w:r w:rsidR="00DD4F10" w:rsidRPr="003B31D0">
        <w:rPr>
          <w:rFonts w:cs="Times New Roman"/>
          <w:szCs w:val="26"/>
          <w:lang w:val="vi-VN"/>
        </w:rPr>
        <w:t xml:space="preserve"> của nhà thầu và</w:t>
      </w:r>
      <w:r w:rsidRPr="003B31D0">
        <w:rPr>
          <w:rFonts w:cs="Times New Roman"/>
          <w:szCs w:val="26"/>
          <w:lang w:val="vi-VN"/>
        </w:rPr>
        <w:t xml:space="preserve"> thu hồi các khoản tạm ứng (nếu có)</w:t>
      </w:r>
      <w:r w:rsidR="00405127" w:rsidRPr="003B31D0">
        <w:rPr>
          <w:rFonts w:cs="Times New Roman"/>
          <w:szCs w:val="26"/>
          <w:lang w:val="vi-VN"/>
        </w:rPr>
        <w:t>;</w:t>
      </w:r>
    </w:p>
    <w:p w14:paraId="5DA91264" w14:textId="77777777" w:rsidR="00405127" w:rsidRPr="003B31D0" w:rsidRDefault="00405127" w:rsidP="003B31D0">
      <w:pPr>
        <w:widowControl w:val="0"/>
        <w:spacing w:after="0" w:line="276" w:lineRule="auto"/>
        <w:ind w:firstLine="567"/>
        <w:rPr>
          <w:rFonts w:cs="Times New Roman"/>
          <w:szCs w:val="26"/>
          <w:lang w:val="vi-VN"/>
        </w:rPr>
      </w:pPr>
      <w:r w:rsidRPr="003B31D0">
        <w:rPr>
          <w:rFonts w:cs="Times New Roman"/>
          <w:szCs w:val="26"/>
          <w:lang w:val="vi-VN"/>
        </w:rPr>
        <w:t>b) Thanh toán cho nhà thầu các phần công việc mà nhà thầu đã thực hiện, được nghiệm thu theo quy định trong hợp đồng;</w:t>
      </w:r>
    </w:p>
    <w:p w14:paraId="3A3374B3" w14:textId="16DD94E0" w:rsidR="00546660" w:rsidRPr="003B31D0" w:rsidRDefault="00405127" w:rsidP="003B31D0">
      <w:pPr>
        <w:widowControl w:val="0"/>
        <w:spacing w:after="0" w:line="276" w:lineRule="auto"/>
        <w:ind w:firstLine="567"/>
        <w:rPr>
          <w:rFonts w:cs="Times New Roman"/>
          <w:szCs w:val="26"/>
          <w:lang w:val="vi-VN"/>
        </w:rPr>
      </w:pPr>
      <w:r w:rsidRPr="003B31D0">
        <w:rPr>
          <w:rFonts w:cs="Times New Roman"/>
          <w:szCs w:val="26"/>
          <w:lang w:val="vi-VN"/>
        </w:rPr>
        <w:t xml:space="preserve">c) </w:t>
      </w:r>
      <w:r w:rsidR="00DE5D93" w:rsidRPr="003B31D0">
        <w:rPr>
          <w:rFonts w:cs="Times New Roman"/>
          <w:szCs w:val="26"/>
          <w:lang w:val="vi-VN"/>
        </w:rPr>
        <w:t>Chấm dứt hợp đồng với nhà thầu</w:t>
      </w:r>
      <w:r w:rsidR="00966005" w:rsidRPr="003B31D0">
        <w:rPr>
          <w:rFonts w:cs="Times New Roman"/>
          <w:szCs w:val="26"/>
          <w:lang w:val="vi-VN"/>
        </w:rPr>
        <w:t>;</w:t>
      </w:r>
      <w:r w:rsidR="00546660" w:rsidRPr="003B31D0">
        <w:rPr>
          <w:rFonts w:cs="Times New Roman"/>
          <w:szCs w:val="26"/>
          <w:lang w:val="vi-VN"/>
        </w:rPr>
        <w:t xml:space="preserve"> đối với nhà thầu liên danh mà chỉ có thành viên trong liên danh vi phạm và bị cấm tham gia hoạt động đấu thầu theo quy định tại khoản 1 Điều </w:t>
      </w:r>
      <w:r w:rsidR="00F7498E" w:rsidRPr="003B31D0">
        <w:rPr>
          <w:rFonts w:cs="Times New Roman"/>
          <w:szCs w:val="26"/>
          <w:lang w:val="vi-VN"/>
        </w:rPr>
        <w:t xml:space="preserve">133 </w:t>
      </w:r>
      <w:r w:rsidR="00546660" w:rsidRPr="003B31D0">
        <w:rPr>
          <w:rFonts w:cs="Times New Roman"/>
          <w:szCs w:val="26"/>
          <w:lang w:val="vi-VN"/>
        </w:rPr>
        <w:t>của Nghị định này thì thành viên liên danh còn lại không bị coi là không hoàn thành hợp đồng do lỗi của nhà thầu;</w:t>
      </w:r>
    </w:p>
    <w:p w14:paraId="6310BFDB" w14:textId="54C2D8FD" w:rsidR="00966005" w:rsidRPr="003B31D0" w:rsidRDefault="00966005" w:rsidP="003B31D0">
      <w:pPr>
        <w:widowControl w:val="0"/>
        <w:spacing w:after="0" w:line="276" w:lineRule="auto"/>
        <w:ind w:firstLine="567"/>
        <w:rPr>
          <w:rFonts w:cs="Times New Roman"/>
          <w:szCs w:val="26"/>
          <w:lang w:val="vi-VN"/>
        </w:rPr>
      </w:pPr>
      <w:r w:rsidRPr="003B31D0">
        <w:rPr>
          <w:rFonts w:cs="Times New Roman"/>
          <w:szCs w:val="26"/>
          <w:lang w:val="vi-VN"/>
        </w:rPr>
        <w:t xml:space="preserve">d) Đăng tải thông tin nhà thầu vi phạm trên Hệ thống mạng đấu thầu quốc gia trong </w:t>
      </w:r>
      <w:r w:rsidR="00054772" w:rsidRPr="003B31D0">
        <w:rPr>
          <w:rFonts w:cs="Times New Roman"/>
          <w:szCs w:val="26"/>
          <w:lang w:val="vi-VN"/>
        </w:rPr>
        <w:t xml:space="preserve">thời hạn </w:t>
      </w:r>
      <w:r w:rsidRPr="003B31D0">
        <w:rPr>
          <w:rFonts w:cs="Times New Roman"/>
          <w:szCs w:val="26"/>
          <w:lang w:val="vi-VN"/>
        </w:rPr>
        <w:t>05 ngày làm việc kể từ ngày ban hành quyết định chấm dứt hợp đồng với nhà thầu vi phạm, đồng thời gửi quyết định chấm dứt hợp đồng và các tài liệu</w:t>
      </w:r>
      <w:r w:rsidR="00054772" w:rsidRPr="003B31D0">
        <w:rPr>
          <w:rFonts w:cs="Times New Roman"/>
          <w:szCs w:val="26"/>
          <w:lang w:val="vi-VN"/>
        </w:rPr>
        <w:t>, văn bản</w:t>
      </w:r>
      <w:r w:rsidRPr="003B31D0">
        <w:rPr>
          <w:rFonts w:cs="Times New Roman"/>
          <w:szCs w:val="26"/>
          <w:lang w:val="vi-VN"/>
        </w:rPr>
        <w:t xml:space="preserve"> xử lý vi phạm khác (nếu có) đến Bộ </w:t>
      </w:r>
      <w:r w:rsidR="00AD70F9" w:rsidRPr="00CB3910">
        <w:rPr>
          <w:rFonts w:cs="Times New Roman"/>
          <w:szCs w:val="26"/>
          <w:lang w:val="vi-VN"/>
        </w:rPr>
        <w:t>Tài chính</w:t>
      </w:r>
      <w:r w:rsidRPr="003B31D0">
        <w:rPr>
          <w:rFonts w:cs="Times New Roman"/>
          <w:szCs w:val="26"/>
          <w:lang w:val="vi-VN"/>
        </w:rPr>
        <w:t xml:space="preserve"> để tổng hợp, theo dõi</w:t>
      </w:r>
      <w:r w:rsidR="00137AFC" w:rsidRPr="003B31D0">
        <w:rPr>
          <w:rFonts w:cs="Times New Roman"/>
          <w:szCs w:val="26"/>
          <w:lang w:val="vi-VN"/>
        </w:rPr>
        <w:t>;</w:t>
      </w:r>
    </w:p>
    <w:p w14:paraId="149D23AE" w14:textId="77777777" w:rsidR="0075666B" w:rsidRPr="003B31D0" w:rsidRDefault="0075666B" w:rsidP="003B31D0">
      <w:pPr>
        <w:widowControl w:val="0"/>
        <w:spacing w:after="0" w:line="276" w:lineRule="auto"/>
        <w:ind w:firstLine="567"/>
        <w:rPr>
          <w:rFonts w:cs="Times New Roman"/>
          <w:szCs w:val="26"/>
          <w:lang w:val="vi-VN"/>
        </w:rPr>
      </w:pPr>
      <w:r w:rsidRPr="003B31D0">
        <w:rPr>
          <w:rFonts w:cs="Times New Roman"/>
          <w:szCs w:val="26"/>
          <w:lang w:val="vi-VN"/>
        </w:rPr>
        <w:t xml:space="preserve">đ) </w:t>
      </w:r>
      <w:r w:rsidR="00006856" w:rsidRPr="003B31D0">
        <w:rPr>
          <w:rFonts w:cs="Times New Roman"/>
          <w:szCs w:val="26"/>
          <w:lang w:val="vi-VN"/>
        </w:rPr>
        <w:t>Sau khi chấm dứt hợp đồng với nhà thầu trúng thầu trước đó, p</w:t>
      </w:r>
      <w:r w:rsidRPr="003B31D0">
        <w:rPr>
          <w:rFonts w:cs="Times New Roman"/>
          <w:szCs w:val="26"/>
          <w:lang w:val="vi-VN"/>
        </w:rPr>
        <w:t xml:space="preserve">hần công việc chưa thực hiện được chỉ định thầu cho nhà thầu </w:t>
      </w:r>
      <w:r w:rsidR="00006856" w:rsidRPr="003B31D0">
        <w:rPr>
          <w:rFonts w:cs="Times New Roman"/>
          <w:szCs w:val="26"/>
          <w:lang w:val="vi-VN"/>
        </w:rPr>
        <w:t>xếp thứ hai</w:t>
      </w:r>
      <w:r w:rsidR="00674EAE" w:rsidRPr="003B31D0">
        <w:rPr>
          <w:rFonts w:cs="Times New Roman"/>
          <w:szCs w:val="26"/>
          <w:lang w:val="vi-VN"/>
        </w:rPr>
        <w:t xml:space="preserve"> trong danh sách xếp hạng</w:t>
      </w:r>
      <w:r w:rsidR="00006856" w:rsidRPr="003B31D0">
        <w:rPr>
          <w:rFonts w:cs="Times New Roman"/>
          <w:szCs w:val="26"/>
          <w:lang w:val="vi-VN"/>
        </w:rPr>
        <w:t>, trường hợp nhà thầu xếp thứ hai</w:t>
      </w:r>
      <w:r w:rsidRPr="003B31D0">
        <w:rPr>
          <w:rFonts w:cs="Times New Roman"/>
          <w:szCs w:val="26"/>
          <w:lang w:val="vi-VN"/>
        </w:rPr>
        <w:t xml:space="preserve"> không chấp nhận ký hợp đồng thì chủ đầu tư chỉ định nhà thầu khác hoặc tách phần công việc chưa thực hiện thành gói thầu mới và tổ chức lựa chọn nhà thầu theo quy định</w:t>
      </w:r>
      <w:r w:rsidR="00054772" w:rsidRPr="003B31D0">
        <w:rPr>
          <w:rFonts w:cs="Times New Roman"/>
          <w:szCs w:val="26"/>
          <w:lang w:val="vi-VN"/>
        </w:rPr>
        <w:t xml:space="preserve"> của pháp luật</w:t>
      </w:r>
      <w:r w:rsidR="00C61271" w:rsidRPr="003B31D0">
        <w:rPr>
          <w:rFonts w:cs="Times New Roman"/>
          <w:szCs w:val="26"/>
          <w:lang w:val="vi-VN"/>
        </w:rPr>
        <w:t>. Trường hợp cần thiết có thể xem xét, phê duyệt lại giá gói thầu đối với phần công việc chưa thực hiện để tổ chức đấu thầu.</w:t>
      </w:r>
      <w:r w:rsidRPr="003B31D0">
        <w:rPr>
          <w:rFonts w:cs="Times New Roman"/>
          <w:szCs w:val="26"/>
          <w:lang w:val="vi-VN"/>
        </w:rPr>
        <w:t xml:space="preserve"> Trường hợp áp dụng chỉ định thầu, giá trị phần công việc chưa thực hiện được tính bằng giá trị ghi trong hợp đồng trừ đi giá trị của phần công việc đã thực hiện trước đó</w:t>
      </w:r>
      <w:r w:rsidR="00006856" w:rsidRPr="003B31D0">
        <w:rPr>
          <w:rFonts w:cs="Times New Roman"/>
          <w:szCs w:val="26"/>
          <w:lang w:val="vi-VN"/>
        </w:rPr>
        <w:t>.</w:t>
      </w:r>
    </w:p>
    <w:p w14:paraId="6B6E8BFF" w14:textId="2F543F02" w:rsidR="001A3B77" w:rsidRPr="003B31D0" w:rsidRDefault="00B865E4" w:rsidP="003B31D0">
      <w:pPr>
        <w:widowControl w:val="0"/>
        <w:spacing w:after="0" w:line="276" w:lineRule="auto"/>
        <w:ind w:firstLine="567"/>
        <w:rPr>
          <w:rFonts w:cs="Times New Roman"/>
          <w:szCs w:val="26"/>
          <w:lang w:val="vi-VN"/>
        </w:rPr>
      </w:pPr>
      <w:r w:rsidRPr="003B31D0">
        <w:rPr>
          <w:rFonts w:cs="Times New Roman"/>
          <w:szCs w:val="26"/>
          <w:lang w:val="vi-VN"/>
        </w:rPr>
        <w:t>2</w:t>
      </w:r>
      <w:r w:rsidR="00207DB3" w:rsidRPr="003B31D0">
        <w:rPr>
          <w:rFonts w:cs="Times New Roman"/>
          <w:szCs w:val="26"/>
          <w:lang w:val="vi-VN"/>
        </w:rPr>
        <w:t>1</w:t>
      </w:r>
      <w:r w:rsidR="0075666B" w:rsidRPr="003B31D0">
        <w:rPr>
          <w:rFonts w:cs="Times New Roman"/>
          <w:szCs w:val="26"/>
          <w:lang w:val="vi-VN"/>
        </w:rPr>
        <w:t>.</w:t>
      </w:r>
      <w:r w:rsidR="00584316" w:rsidRPr="003B31D0">
        <w:rPr>
          <w:rFonts w:cs="Times New Roman"/>
          <w:szCs w:val="26"/>
          <w:lang w:val="vi-VN"/>
        </w:rPr>
        <w:t xml:space="preserve"> </w:t>
      </w:r>
      <w:r w:rsidR="001A3B77" w:rsidRPr="003B31D0">
        <w:rPr>
          <w:rFonts w:cs="Times New Roman"/>
          <w:szCs w:val="26"/>
          <w:lang w:val="vi-VN"/>
        </w:rPr>
        <w:t xml:space="preserve">Trường hợp trong quá trình thực hiện hợp đồng, người có thẩm quyền quyết định không công nhận kết quả lựa chọn nhà thầu khi có bằng chứng chủ đầu tư, tổ chuyên gia, tổ thẩm định có hành vi quy định tại Điều 16 của Luật Đấu thầu hoặc có hành vi vi phạm quy định của pháp luật có liên quan dẫn đến không bảo đảm cạnh tranh, công bằng, minh bạch và hiệu quả kinh tế hoặc làm sai lệch kết quả lựa chọn nhà thầu </w:t>
      </w:r>
      <w:r w:rsidR="00006856" w:rsidRPr="003B31D0">
        <w:rPr>
          <w:rFonts w:cs="Times New Roman"/>
          <w:szCs w:val="26"/>
          <w:lang w:val="vi-VN"/>
        </w:rPr>
        <w:t xml:space="preserve">mà không do lỗi của nhà thầu trúng thầu </w:t>
      </w:r>
      <w:r w:rsidR="001A3B77" w:rsidRPr="003B31D0">
        <w:rPr>
          <w:rFonts w:cs="Times New Roman"/>
          <w:szCs w:val="26"/>
          <w:lang w:val="vi-VN"/>
        </w:rPr>
        <w:t>thì người có thẩm quyền quyết định xử lý như sau:</w:t>
      </w:r>
    </w:p>
    <w:p w14:paraId="0AFDA1E9" w14:textId="77777777" w:rsidR="009356A2" w:rsidRPr="003B31D0" w:rsidRDefault="001A3B77" w:rsidP="003B31D0">
      <w:pPr>
        <w:widowControl w:val="0"/>
        <w:spacing w:after="0" w:line="276" w:lineRule="auto"/>
        <w:ind w:firstLine="567"/>
        <w:rPr>
          <w:rFonts w:cs="Times New Roman"/>
          <w:szCs w:val="26"/>
          <w:lang w:val="vi-VN"/>
        </w:rPr>
      </w:pPr>
      <w:r w:rsidRPr="003B31D0">
        <w:rPr>
          <w:rFonts w:cs="Times New Roman"/>
          <w:szCs w:val="26"/>
          <w:lang w:val="vi-VN"/>
        </w:rPr>
        <w:t>a) Yêu cầu chủ đầu tư thu hồi các khoản tạm ứng (nếu có) và chấm dứt hợp đồng với nhà thầu. Nhà thầu được hoàn trả giá trị bảo đảm thực hiện hợp đồng và được đền bù các chi phí liên quan đến việc chấm dứt hợp đồng</w:t>
      </w:r>
      <w:r w:rsidR="009356A2" w:rsidRPr="003B31D0">
        <w:rPr>
          <w:rFonts w:cs="Times New Roman"/>
          <w:szCs w:val="26"/>
          <w:lang w:val="vi-VN"/>
        </w:rPr>
        <w:t xml:space="preserve"> do lỗi của chủ đầu tư</w:t>
      </w:r>
      <w:r w:rsidRPr="003B31D0">
        <w:rPr>
          <w:rFonts w:cs="Times New Roman"/>
          <w:szCs w:val="26"/>
          <w:lang w:val="vi-VN"/>
        </w:rPr>
        <w:t xml:space="preserve"> theo thỏa thuận nêu trong hợp đồng.</w:t>
      </w:r>
      <w:r w:rsidR="009356A2" w:rsidRPr="003B31D0">
        <w:rPr>
          <w:rFonts w:cs="Times New Roman"/>
          <w:szCs w:val="26"/>
          <w:lang w:val="vi-VN"/>
        </w:rPr>
        <w:t xml:space="preserve"> Chủ đầu tư chịu trách nhiệm đền bù thiệt hại cho nhà thầu theo quy định trong hợp đồng;</w:t>
      </w:r>
    </w:p>
    <w:p w14:paraId="3F392D41" w14:textId="77777777" w:rsidR="005A6798" w:rsidRPr="003B31D0" w:rsidRDefault="005A6798" w:rsidP="003B31D0">
      <w:pPr>
        <w:widowControl w:val="0"/>
        <w:spacing w:after="0" w:line="276" w:lineRule="auto"/>
        <w:ind w:firstLine="567"/>
        <w:rPr>
          <w:rFonts w:cs="Times New Roman"/>
          <w:szCs w:val="26"/>
          <w:lang w:val="vi-VN"/>
        </w:rPr>
      </w:pPr>
      <w:r w:rsidRPr="003B31D0">
        <w:rPr>
          <w:rFonts w:cs="Times New Roman"/>
          <w:szCs w:val="26"/>
          <w:lang w:val="vi-VN"/>
        </w:rPr>
        <w:t>b) Phần công việc chưa thực hiện được tách thành gói thầu mới để tổ chức lựa chọn nhà thầu theo quy định. Trường hợp cần thiết có thể xem xét, phê duyệt lại giá gói thầu;</w:t>
      </w:r>
    </w:p>
    <w:p w14:paraId="0F89E6A4" w14:textId="77777777" w:rsidR="005A6798" w:rsidRPr="003B31D0" w:rsidRDefault="005A6798" w:rsidP="003B31D0">
      <w:pPr>
        <w:widowControl w:val="0"/>
        <w:spacing w:after="0" w:line="276" w:lineRule="auto"/>
        <w:ind w:firstLine="567"/>
        <w:rPr>
          <w:rFonts w:cs="Times New Roman"/>
          <w:szCs w:val="26"/>
          <w:lang w:val="vi-VN"/>
        </w:rPr>
      </w:pPr>
      <w:r w:rsidRPr="003B31D0">
        <w:rPr>
          <w:rFonts w:cs="Times New Roman"/>
          <w:szCs w:val="26"/>
          <w:lang w:val="vi-VN"/>
        </w:rPr>
        <w:t xml:space="preserve">c) Trường hợp gói thầu đã thực hiện, hoàn thành trên 70% khối lượng công việc </w:t>
      </w:r>
      <w:r w:rsidR="000871DC" w:rsidRPr="003B31D0">
        <w:rPr>
          <w:rFonts w:cs="Times New Roman"/>
          <w:szCs w:val="26"/>
          <w:lang w:val="vi-VN"/>
        </w:rPr>
        <w:t xml:space="preserve">của hợp đồng </w:t>
      </w:r>
      <w:r w:rsidRPr="003B31D0">
        <w:rPr>
          <w:rFonts w:cs="Times New Roman"/>
          <w:szCs w:val="26"/>
          <w:lang w:val="vi-VN"/>
        </w:rPr>
        <w:t xml:space="preserve">và việc xử lý tình huống theo quy định tại điểm a và điểm b </w:t>
      </w:r>
      <w:r w:rsidR="008C1545" w:rsidRPr="003B31D0">
        <w:rPr>
          <w:rFonts w:cs="Times New Roman"/>
          <w:szCs w:val="26"/>
          <w:lang w:val="vi-VN"/>
        </w:rPr>
        <w:t>k</w:t>
      </w:r>
      <w:r w:rsidRPr="003B31D0">
        <w:rPr>
          <w:rFonts w:cs="Times New Roman"/>
          <w:szCs w:val="26"/>
          <w:lang w:val="vi-VN"/>
        </w:rPr>
        <w:t>hoản này không mang lại hiệu quả kinh tế thì người có thẩm quyền quyết định việc cho phép tiếp tục duy trì hợp đồng với nhà thầu trúng thầu.</w:t>
      </w:r>
    </w:p>
    <w:p w14:paraId="3861D4C1" w14:textId="77777777" w:rsidR="00FE31F5" w:rsidRPr="003B31D0" w:rsidRDefault="001270F5" w:rsidP="003B31D0">
      <w:pPr>
        <w:widowControl w:val="0"/>
        <w:spacing w:after="0" w:line="276" w:lineRule="auto"/>
        <w:ind w:firstLine="567"/>
        <w:rPr>
          <w:rFonts w:cs="Times New Roman"/>
          <w:szCs w:val="26"/>
          <w:lang w:val="vi-VN"/>
        </w:rPr>
      </w:pPr>
      <w:r w:rsidRPr="003B31D0">
        <w:rPr>
          <w:rFonts w:cs="Times New Roman"/>
          <w:szCs w:val="26"/>
          <w:lang w:val="vi-VN"/>
        </w:rPr>
        <w:t>2</w:t>
      </w:r>
      <w:r w:rsidR="00207DB3" w:rsidRPr="003B31D0">
        <w:rPr>
          <w:rFonts w:cs="Times New Roman"/>
          <w:szCs w:val="26"/>
          <w:lang w:val="vi-VN"/>
        </w:rPr>
        <w:t>2</w:t>
      </w:r>
      <w:r w:rsidR="00105021" w:rsidRPr="003B31D0">
        <w:rPr>
          <w:rFonts w:cs="Times New Roman"/>
          <w:szCs w:val="26"/>
          <w:lang w:val="vi-VN"/>
        </w:rPr>
        <w:t xml:space="preserve">. Trường hợp một hoặc một số thành viên liên danh vi phạm hợp đồng, </w:t>
      </w:r>
      <w:r w:rsidR="00ED0277" w:rsidRPr="003B31D0">
        <w:rPr>
          <w:rFonts w:cs="Times New Roman"/>
          <w:szCs w:val="26"/>
          <w:lang w:val="vi-VN"/>
        </w:rPr>
        <w:t xml:space="preserve">không còn năng lực để tiếp tục thực hiện hợp đồng, làm ảnh hưởng nghiêm trọng đến tiến độ, chất lượng, hiệu quả của gói thầu thì </w:t>
      </w:r>
      <w:r w:rsidR="00105021" w:rsidRPr="003B31D0">
        <w:rPr>
          <w:rFonts w:cs="Times New Roman"/>
          <w:szCs w:val="26"/>
          <w:lang w:val="vi-VN"/>
        </w:rPr>
        <w:t>xử lý như sau:</w:t>
      </w:r>
    </w:p>
    <w:p w14:paraId="1C2BCC47" w14:textId="4E01FF4D" w:rsidR="00FE31F5" w:rsidRPr="003B31D0" w:rsidRDefault="00DC387A" w:rsidP="003B31D0">
      <w:pPr>
        <w:widowControl w:val="0"/>
        <w:spacing w:after="0" w:line="276" w:lineRule="auto"/>
        <w:ind w:firstLine="567"/>
        <w:rPr>
          <w:rFonts w:cs="Times New Roman"/>
          <w:szCs w:val="26"/>
          <w:lang w:val="vi-VN"/>
        </w:rPr>
      </w:pPr>
      <w:r w:rsidRPr="003B31D0">
        <w:rPr>
          <w:rFonts w:cs="Times New Roman"/>
          <w:szCs w:val="26"/>
          <w:lang w:val="vi-VN"/>
        </w:rPr>
        <w:t>a) Phạt hợp đồng theo quy định trong hợp đồng;</w:t>
      </w:r>
    </w:p>
    <w:p w14:paraId="5748834D" w14:textId="3DAC0311" w:rsidR="00FE31F5" w:rsidRPr="003B31D0" w:rsidRDefault="005B2AFF" w:rsidP="003B31D0">
      <w:pPr>
        <w:widowControl w:val="0"/>
        <w:spacing w:after="0" w:line="276" w:lineRule="auto"/>
        <w:ind w:firstLine="567"/>
        <w:rPr>
          <w:rFonts w:cs="Times New Roman"/>
          <w:szCs w:val="26"/>
          <w:lang w:val="vi-VN"/>
        </w:rPr>
      </w:pPr>
      <w:r w:rsidRPr="003B31D0">
        <w:rPr>
          <w:rFonts w:cs="Times New Roman"/>
          <w:szCs w:val="26"/>
          <w:lang w:val="vi-VN"/>
        </w:rPr>
        <w:t>b) Tịch thu giá trị bảo đảm thực hiện hợp đồng của tất cả thành viên liên danh trong trường hợp phần công việc còn lại của các thành viên liên danh vi phạm hợp đồng tách thành gói thầu riêng theo quy định tại điểm đ khoản này. Trường hợp phần công việc còn lại của các thành viên liên danh vi phạm hợp đồng được giao cho các thành viên khác theo điểm d khoản này thì chỉ thành viên liên danh vi phạm hợp đồng bị tịch thu giá trị bảo đảm thực hiện hợp đồng;</w:t>
      </w:r>
    </w:p>
    <w:p w14:paraId="13E21411" w14:textId="0E172651" w:rsidR="00FE31F5" w:rsidRPr="003B31D0" w:rsidRDefault="00FE31F5" w:rsidP="003B31D0">
      <w:pPr>
        <w:widowControl w:val="0"/>
        <w:spacing w:after="0" w:line="276" w:lineRule="auto"/>
        <w:ind w:firstLine="567"/>
        <w:rPr>
          <w:rFonts w:cs="Times New Roman"/>
          <w:szCs w:val="26"/>
          <w:lang w:val="vi-VN"/>
        </w:rPr>
      </w:pPr>
      <w:r w:rsidRPr="003B31D0">
        <w:rPr>
          <w:rFonts w:cs="Times New Roman"/>
          <w:szCs w:val="26"/>
          <w:lang w:val="vi-VN"/>
        </w:rPr>
        <w:t>c)</w:t>
      </w:r>
      <w:r w:rsidR="00504192" w:rsidRPr="003B31D0">
        <w:rPr>
          <w:rFonts w:cs="Times New Roman"/>
          <w:szCs w:val="26"/>
          <w:lang w:val="vi-VN"/>
        </w:rPr>
        <w:t xml:space="preserve"> </w:t>
      </w:r>
      <w:r w:rsidR="00DA4752" w:rsidRPr="003B31D0">
        <w:rPr>
          <w:rFonts w:cs="Times New Roman"/>
          <w:szCs w:val="26"/>
          <w:lang w:val="vi-VN"/>
        </w:rPr>
        <w:t xml:space="preserve">Chấm dứt hợp đồng với một hoặc một số thành viên của liên danh mà vi phạm hợp đồng; </w:t>
      </w:r>
      <w:r w:rsidR="00054772" w:rsidRPr="003B31D0">
        <w:rPr>
          <w:rFonts w:cs="Times New Roman"/>
          <w:szCs w:val="26"/>
          <w:lang w:val="vi-VN"/>
        </w:rPr>
        <w:t xml:space="preserve">trong trường hợp này, </w:t>
      </w:r>
      <w:r w:rsidR="00DA4752" w:rsidRPr="003B31D0">
        <w:rPr>
          <w:rFonts w:cs="Times New Roman"/>
          <w:szCs w:val="26"/>
          <w:lang w:val="vi-VN"/>
        </w:rPr>
        <w:t>chỉ</w:t>
      </w:r>
      <w:r w:rsidR="00054772" w:rsidRPr="003B31D0">
        <w:rPr>
          <w:rFonts w:cs="Times New Roman"/>
          <w:szCs w:val="26"/>
          <w:lang w:val="vi-VN"/>
        </w:rPr>
        <w:t xml:space="preserve"> một hoặc một số</w:t>
      </w:r>
      <w:r w:rsidR="00DA4752" w:rsidRPr="003B31D0">
        <w:rPr>
          <w:rFonts w:cs="Times New Roman"/>
          <w:szCs w:val="26"/>
          <w:lang w:val="vi-VN"/>
        </w:rPr>
        <w:t xml:space="preserve"> thành viên liên danh vi phạm hợp đồng bị </w:t>
      </w:r>
      <w:r w:rsidR="00E37C8B" w:rsidRPr="003B31D0">
        <w:rPr>
          <w:rFonts w:cs="Times New Roman"/>
          <w:szCs w:val="26"/>
          <w:lang w:val="vi-VN"/>
        </w:rPr>
        <w:t>coi là</w:t>
      </w:r>
      <w:r w:rsidR="00DA4752" w:rsidRPr="003B31D0">
        <w:rPr>
          <w:rFonts w:cs="Times New Roman"/>
          <w:szCs w:val="26"/>
          <w:lang w:val="vi-VN"/>
        </w:rPr>
        <w:t xml:space="preserve"> không </w:t>
      </w:r>
      <w:r w:rsidR="00E37C8B" w:rsidRPr="003B31D0">
        <w:rPr>
          <w:rFonts w:cs="Times New Roman"/>
          <w:szCs w:val="26"/>
          <w:lang w:val="vi-VN"/>
        </w:rPr>
        <w:t xml:space="preserve">hoàn thành hợp đồng </w:t>
      </w:r>
      <w:r w:rsidR="00DA4752" w:rsidRPr="003B31D0">
        <w:rPr>
          <w:rFonts w:cs="Times New Roman"/>
          <w:szCs w:val="26"/>
          <w:lang w:val="vi-VN"/>
        </w:rPr>
        <w:t xml:space="preserve">và </w:t>
      </w:r>
      <w:r w:rsidR="00E37C8B" w:rsidRPr="003B31D0">
        <w:rPr>
          <w:rFonts w:cs="Times New Roman"/>
          <w:szCs w:val="26"/>
          <w:lang w:val="vi-VN"/>
        </w:rPr>
        <w:t xml:space="preserve">bị </w:t>
      </w:r>
      <w:r w:rsidR="00DA4752" w:rsidRPr="003B31D0">
        <w:rPr>
          <w:rFonts w:cs="Times New Roman"/>
          <w:szCs w:val="26"/>
          <w:lang w:val="vi-VN"/>
        </w:rPr>
        <w:t>đăng tải trên Hệ thống mạng đấu thầu quốc gia;</w:t>
      </w:r>
      <w:r w:rsidR="001E0E88" w:rsidRPr="003B31D0">
        <w:rPr>
          <w:rFonts w:cs="Times New Roman"/>
          <w:szCs w:val="26"/>
          <w:lang w:val="vi-VN"/>
        </w:rPr>
        <w:t xml:space="preserve"> </w:t>
      </w:r>
      <w:r w:rsidR="00E17F0C" w:rsidRPr="003B31D0">
        <w:rPr>
          <w:rFonts w:cs="Times New Roman"/>
          <w:szCs w:val="26"/>
          <w:lang w:val="vi-VN"/>
        </w:rPr>
        <w:t>c</w:t>
      </w:r>
      <w:r w:rsidR="001E0E88" w:rsidRPr="003B31D0">
        <w:rPr>
          <w:rFonts w:cs="Times New Roman"/>
          <w:szCs w:val="26"/>
          <w:lang w:val="vi-VN"/>
        </w:rPr>
        <w:t>ác thành viên còn lại được tiếp tục thực hiện hợp đồng tương ứng với phần công việc đảm nhận trong liên danh</w:t>
      </w:r>
      <w:r w:rsidR="00504192" w:rsidRPr="003B31D0">
        <w:rPr>
          <w:rFonts w:cs="Times New Roman"/>
          <w:szCs w:val="26"/>
          <w:lang w:val="vi-VN"/>
        </w:rPr>
        <w:t>. Trong thời hạn 05 ngày làm việc kể từ ngày ban hành quyết định chấm dứt hợp đồng với một hoặc một số thành viên liên danh, chủ đầu tư phải đăng tải thông tin thành viên liên danh vi phạm hợp đồng trên Hệ thống mạng đấu thầu quốc gia</w:t>
      </w:r>
      <w:r w:rsidR="00BE6D46" w:rsidRPr="003B31D0">
        <w:rPr>
          <w:rFonts w:cs="Times New Roman"/>
          <w:szCs w:val="26"/>
          <w:lang w:val="vi-VN"/>
        </w:rPr>
        <w:t>;</w:t>
      </w:r>
      <w:r w:rsidR="000871DC" w:rsidRPr="003B31D0">
        <w:rPr>
          <w:rFonts w:cs="Times New Roman"/>
          <w:szCs w:val="26"/>
          <w:lang w:val="vi-VN"/>
        </w:rPr>
        <w:t xml:space="preserve"> trong thông báo phải nêu rõ lý do vi phạm dẫn tới phải chấm dứt hợp đồng</w:t>
      </w:r>
      <w:r w:rsidR="00504192" w:rsidRPr="003B31D0">
        <w:rPr>
          <w:rFonts w:cs="Times New Roman"/>
          <w:szCs w:val="26"/>
          <w:lang w:val="vi-VN"/>
        </w:rPr>
        <w:t xml:space="preserve"> và gửi </w:t>
      </w:r>
      <w:r w:rsidR="00054772" w:rsidRPr="003B31D0">
        <w:rPr>
          <w:rFonts w:cs="Times New Roman"/>
          <w:szCs w:val="26"/>
          <w:lang w:val="vi-VN"/>
        </w:rPr>
        <w:t>q</w:t>
      </w:r>
      <w:r w:rsidR="00504192" w:rsidRPr="003B31D0">
        <w:rPr>
          <w:rFonts w:cs="Times New Roman"/>
          <w:szCs w:val="26"/>
          <w:lang w:val="vi-VN"/>
        </w:rPr>
        <w:t xml:space="preserve">uyết định đến Bộ </w:t>
      </w:r>
      <w:r w:rsidR="00AD70F9" w:rsidRPr="00CB3910">
        <w:rPr>
          <w:rFonts w:cs="Times New Roman"/>
          <w:szCs w:val="26"/>
          <w:lang w:val="vi-VN"/>
        </w:rPr>
        <w:t>Tài chính</w:t>
      </w:r>
      <w:r w:rsidR="00504192" w:rsidRPr="003B31D0">
        <w:rPr>
          <w:rFonts w:cs="Times New Roman"/>
          <w:szCs w:val="26"/>
          <w:lang w:val="vi-VN"/>
        </w:rPr>
        <w:t xml:space="preserve"> để </w:t>
      </w:r>
      <w:r w:rsidR="0048585B" w:rsidRPr="003B31D0">
        <w:rPr>
          <w:rFonts w:cs="Times New Roman"/>
          <w:szCs w:val="26"/>
          <w:lang w:val="vi-VN"/>
        </w:rPr>
        <w:t xml:space="preserve">tổng hợp, </w:t>
      </w:r>
      <w:r w:rsidR="00504192" w:rsidRPr="003B31D0">
        <w:rPr>
          <w:rFonts w:cs="Times New Roman"/>
          <w:szCs w:val="26"/>
          <w:lang w:val="vi-VN"/>
        </w:rPr>
        <w:t>theo dõi</w:t>
      </w:r>
      <w:r w:rsidR="00137AFC" w:rsidRPr="003B31D0">
        <w:rPr>
          <w:rFonts w:cs="Times New Roman"/>
          <w:szCs w:val="26"/>
          <w:lang w:val="vi-VN"/>
        </w:rPr>
        <w:t>;</w:t>
      </w:r>
    </w:p>
    <w:p w14:paraId="632883A6" w14:textId="2925AB59" w:rsidR="004E2B90" w:rsidRPr="003B31D0" w:rsidRDefault="005B2AFF" w:rsidP="003B31D0">
      <w:pPr>
        <w:widowControl w:val="0"/>
        <w:spacing w:after="0" w:line="276" w:lineRule="auto"/>
        <w:ind w:firstLine="567"/>
        <w:rPr>
          <w:rFonts w:cs="Times New Roman"/>
          <w:szCs w:val="26"/>
          <w:lang w:val="vi-VN"/>
        </w:rPr>
      </w:pPr>
      <w:r w:rsidRPr="003B31D0">
        <w:rPr>
          <w:rFonts w:cs="Times New Roman"/>
          <w:szCs w:val="26"/>
          <w:lang w:val="vi-VN"/>
        </w:rPr>
        <w:t>d) Phần công việc của thành viên vi phạm được giao cho các thành viên còn lại thực hiện nếu các thành viên này đủ năng lực, kinh nghiệm;</w:t>
      </w:r>
    </w:p>
    <w:p w14:paraId="244F6F58" w14:textId="01AE14BF" w:rsidR="00105021" w:rsidRPr="003B31D0" w:rsidRDefault="004E2B90" w:rsidP="003B31D0">
      <w:pPr>
        <w:widowControl w:val="0"/>
        <w:spacing w:after="0" w:line="276" w:lineRule="auto"/>
        <w:ind w:firstLine="567"/>
        <w:rPr>
          <w:rFonts w:cs="Times New Roman"/>
          <w:szCs w:val="26"/>
          <w:lang w:val="vi-VN"/>
        </w:rPr>
      </w:pPr>
      <w:r w:rsidRPr="003B31D0">
        <w:rPr>
          <w:rFonts w:cs="Times New Roman"/>
          <w:szCs w:val="26"/>
          <w:lang w:val="vi-VN"/>
        </w:rPr>
        <w:t>đ)</w:t>
      </w:r>
      <w:r w:rsidR="00105021" w:rsidRPr="003B31D0">
        <w:rPr>
          <w:rFonts w:cs="Times New Roman"/>
          <w:szCs w:val="26"/>
          <w:lang w:val="vi-VN"/>
        </w:rPr>
        <w:t xml:space="preserve"> Trường hợp các thành viên </w:t>
      </w:r>
      <w:r w:rsidR="009F3CA5" w:rsidRPr="003B31D0">
        <w:rPr>
          <w:rFonts w:cs="Times New Roman"/>
          <w:szCs w:val="26"/>
          <w:lang w:val="vi-VN"/>
        </w:rPr>
        <w:t xml:space="preserve">còn lại </w:t>
      </w:r>
      <w:r w:rsidR="00105021" w:rsidRPr="003B31D0">
        <w:rPr>
          <w:rFonts w:cs="Times New Roman"/>
          <w:szCs w:val="26"/>
          <w:lang w:val="vi-VN"/>
        </w:rPr>
        <w:t>từ chối thực hiện hoặc không đủ năng lực, kinh nghiệm để thực hiện thì</w:t>
      </w:r>
      <w:r w:rsidR="00054772" w:rsidRPr="003B31D0">
        <w:rPr>
          <w:rFonts w:cs="Times New Roman"/>
          <w:szCs w:val="26"/>
          <w:lang w:val="vi-VN"/>
        </w:rPr>
        <w:t xml:space="preserve"> chủ đầu tư</w:t>
      </w:r>
      <w:r w:rsidR="00105021" w:rsidRPr="003B31D0">
        <w:rPr>
          <w:rFonts w:cs="Times New Roman"/>
          <w:szCs w:val="26"/>
          <w:lang w:val="vi-VN"/>
        </w:rPr>
        <w:t xml:space="preserve"> tách </w:t>
      </w:r>
      <w:r w:rsidR="003F3AEE" w:rsidRPr="003B31D0">
        <w:rPr>
          <w:rFonts w:cs="Times New Roman"/>
          <w:szCs w:val="26"/>
          <w:lang w:val="vi-VN"/>
        </w:rPr>
        <w:t xml:space="preserve">phần công việc của </w:t>
      </w:r>
      <w:r w:rsidR="003F3AEE" w:rsidRPr="003B31D0">
        <w:rPr>
          <w:rFonts w:cs="Times New Roman"/>
          <w:spacing w:val="-2"/>
          <w:szCs w:val="26"/>
          <w:lang w:val="vi-VN"/>
        </w:rPr>
        <w:t xml:space="preserve">thành </w:t>
      </w:r>
      <w:r w:rsidR="003F3AEE" w:rsidRPr="003B31D0">
        <w:rPr>
          <w:rFonts w:cs="Times New Roman"/>
          <w:spacing w:val="-8"/>
          <w:szCs w:val="26"/>
          <w:lang w:val="vi-VN"/>
        </w:rPr>
        <w:t xml:space="preserve">viên vi phạm </w:t>
      </w:r>
      <w:r w:rsidR="00105021" w:rsidRPr="003B31D0">
        <w:rPr>
          <w:rFonts w:cs="Times New Roman"/>
          <w:spacing w:val="-8"/>
          <w:szCs w:val="26"/>
          <w:lang w:val="vi-VN"/>
        </w:rPr>
        <w:t xml:space="preserve">thành gói thầu riêng để chỉ định thầu theo quy định tại </w:t>
      </w:r>
      <w:r w:rsidR="00592B5C" w:rsidRPr="003B31D0">
        <w:rPr>
          <w:rFonts w:cs="Times New Roman"/>
          <w:spacing w:val="-8"/>
          <w:szCs w:val="26"/>
          <w:lang w:val="vi-VN"/>
        </w:rPr>
        <w:t xml:space="preserve">điểm </w:t>
      </w:r>
      <w:r w:rsidR="00E00F71" w:rsidRPr="003B31D0">
        <w:rPr>
          <w:rFonts w:cs="Times New Roman"/>
          <w:spacing w:val="-8"/>
          <w:szCs w:val="26"/>
          <w:lang w:val="vi-VN"/>
        </w:rPr>
        <w:t>đ</w:t>
      </w:r>
      <w:r w:rsidR="00592B5C" w:rsidRPr="003B31D0">
        <w:rPr>
          <w:rFonts w:cs="Times New Roman"/>
          <w:spacing w:val="-8"/>
          <w:szCs w:val="26"/>
          <w:lang w:val="vi-VN"/>
        </w:rPr>
        <w:t xml:space="preserve"> </w:t>
      </w:r>
      <w:r w:rsidR="00105021" w:rsidRPr="003B31D0">
        <w:rPr>
          <w:rFonts w:cs="Times New Roman"/>
          <w:spacing w:val="-8"/>
          <w:szCs w:val="26"/>
          <w:lang w:val="vi-VN"/>
        </w:rPr>
        <w:t xml:space="preserve">khoản </w:t>
      </w:r>
      <w:r w:rsidR="00C21A5E" w:rsidRPr="003B31D0">
        <w:rPr>
          <w:rFonts w:cs="Times New Roman"/>
          <w:spacing w:val="-8"/>
          <w:szCs w:val="26"/>
          <w:lang w:val="vi-VN"/>
        </w:rPr>
        <w:t>20</w:t>
      </w:r>
      <w:r w:rsidR="00C21A5E" w:rsidRPr="003B31D0">
        <w:rPr>
          <w:rFonts w:cs="Times New Roman"/>
          <w:szCs w:val="26"/>
          <w:lang w:val="vi-VN"/>
        </w:rPr>
        <w:t xml:space="preserve"> </w:t>
      </w:r>
      <w:r w:rsidR="00105021" w:rsidRPr="003B31D0">
        <w:rPr>
          <w:rFonts w:cs="Times New Roman"/>
          <w:szCs w:val="26"/>
          <w:lang w:val="vi-VN"/>
        </w:rPr>
        <w:t>Điều này hoặc tổ chức lựa chọn nhà thầu theo quy định</w:t>
      </w:r>
      <w:r w:rsidR="00DA4752" w:rsidRPr="003B31D0">
        <w:rPr>
          <w:rFonts w:cs="Times New Roman"/>
          <w:szCs w:val="26"/>
          <w:lang w:val="vi-VN"/>
        </w:rPr>
        <w:t>.</w:t>
      </w:r>
    </w:p>
    <w:p w14:paraId="166F35FF" w14:textId="1B70B435" w:rsidR="00A15B54" w:rsidRPr="003B31D0" w:rsidRDefault="00C11A57" w:rsidP="003B31D0">
      <w:pPr>
        <w:widowControl w:val="0"/>
        <w:spacing w:after="0" w:line="276" w:lineRule="auto"/>
        <w:ind w:firstLine="567"/>
        <w:rPr>
          <w:rFonts w:cs="Times New Roman"/>
          <w:szCs w:val="26"/>
          <w:lang w:val="vi-VN"/>
        </w:rPr>
      </w:pPr>
      <w:r w:rsidRPr="003B31D0">
        <w:rPr>
          <w:rFonts w:cs="Times New Roman"/>
          <w:szCs w:val="26"/>
          <w:lang w:val="vi-VN"/>
        </w:rPr>
        <w:t>2</w:t>
      </w:r>
      <w:r w:rsidR="00207DB3" w:rsidRPr="003B31D0">
        <w:rPr>
          <w:rFonts w:cs="Times New Roman"/>
          <w:szCs w:val="26"/>
          <w:lang w:val="vi-VN"/>
        </w:rPr>
        <w:t>3</w:t>
      </w:r>
      <w:r w:rsidR="00105021" w:rsidRPr="003B31D0">
        <w:rPr>
          <w:rFonts w:cs="Times New Roman"/>
          <w:szCs w:val="26"/>
          <w:lang w:val="vi-VN"/>
        </w:rPr>
        <w:t>. Trường hợp nhà thầu thực hiện gói thầu vi phạm hợp đồng, không còn năng lực để tiếp tục thực hiện hợp đồng, làm ảnh hưởng nghiêm trọng đến tiến độ, chất lượng, hiệu quả của gói thầu thì chủ đầu tư chấm dứt hợp đồng với nhà thầu đó</w:t>
      </w:r>
      <w:r w:rsidR="00AA29B2" w:rsidRPr="003B31D0">
        <w:rPr>
          <w:rFonts w:cs="Times New Roman"/>
          <w:szCs w:val="26"/>
          <w:lang w:val="vi-VN"/>
        </w:rPr>
        <w:t>;</w:t>
      </w:r>
      <w:r w:rsidR="008F4711" w:rsidRPr="003B31D0">
        <w:rPr>
          <w:rFonts w:cs="Times New Roman"/>
          <w:szCs w:val="26"/>
          <w:lang w:val="vi-VN"/>
        </w:rPr>
        <w:t xml:space="preserve"> </w:t>
      </w:r>
      <w:r w:rsidR="00AA29B2" w:rsidRPr="003B31D0">
        <w:rPr>
          <w:rFonts w:cs="Times New Roman"/>
          <w:szCs w:val="26"/>
          <w:lang w:val="vi-VN"/>
        </w:rPr>
        <w:t>n</w:t>
      </w:r>
      <w:r w:rsidR="008F4711" w:rsidRPr="003B31D0">
        <w:rPr>
          <w:rFonts w:cs="Times New Roman"/>
          <w:szCs w:val="26"/>
          <w:lang w:val="vi-VN"/>
        </w:rPr>
        <w:t xml:space="preserve">hà thầu vi phạm </w:t>
      </w:r>
      <w:r w:rsidR="00AA29B2" w:rsidRPr="003B31D0">
        <w:rPr>
          <w:rFonts w:cs="Times New Roman"/>
          <w:szCs w:val="26"/>
          <w:lang w:val="vi-VN"/>
        </w:rPr>
        <w:t xml:space="preserve">hợp đồng </w:t>
      </w:r>
      <w:r w:rsidR="008F4711" w:rsidRPr="003B31D0">
        <w:rPr>
          <w:rFonts w:cs="Times New Roman"/>
          <w:szCs w:val="26"/>
          <w:lang w:val="vi-VN"/>
        </w:rPr>
        <w:t>bị coi là không hoàn thành hợp đồng.</w:t>
      </w:r>
      <w:r w:rsidR="00105021" w:rsidRPr="003B31D0">
        <w:rPr>
          <w:rFonts w:cs="Times New Roman"/>
          <w:szCs w:val="26"/>
          <w:lang w:val="vi-VN"/>
        </w:rPr>
        <w:t xml:space="preserve"> </w:t>
      </w:r>
    </w:p>
    <w:p w14:paraId="437745DD" w14:textId="77777777" w:rsidR="00A15B54" w:rsidRPr="003B31D0" w:rsidRDefault="008F4711" w:rsidP="003B31D0">
      <w:pPr>
        <w:widowControl w:val="0"/>
        <w:spacing w:after="0" w:line="276" w:lineRule="auto"/>
        <w:ind w:firstLine="567"/>
        <w:rPr>
          <w:rFonts w:cs="Times New Roman"/>
          <w:szCs w:val="26"/>
          <w:lang w:val="vi-VN"/>
        </w:rPr>
      </w:pPr>
      <w:r w:rsidRPr="003B31D0">
        <w:rPr>
          <w:rFonts w:cs="Times New Roman"/>
          <w:szCs w:val="26"/>
          <w:lang w:val="vi-VN"/>
        </w:rPr>
        <w:t xml:space="preserve">Đối với </w:t>
      </w:r>
      <w:r w:rsidR="00105021" w:rsidRPr="003B31D0">
        <w:rPr>
          <w:rFonts w:cs="Times New Roman"/>
          <w:szCs w:val="26"/>
          <w:lang w:val="vi-VN"/>
        </w:rPr>
        <w:t xml:space="preserve">phần công việc chưa thực hiện được áp dụng hình thức chỉ định thầu </w:t>
      </w:r>
      <w:r w:rsidR="009F3CA5" w:rsidRPr="003B31D0">
        <w:rPr>
          <w:rFonts w:cs="Times New Roman"/>
          <w:szCs w:val="26"/>
          <w:lang w:val="vi-VN"/>
        </w:rPr>
        <w:t xml:space="preserve">cho nhà thầu khác </w:t>
      </w:r>
      <w:r w:rsidR="00105021" w:rsidRPr="003B31D0">
        <w:rPr>
          <w:rFonts w:cs="Times New Roman"/>
          <w:szCs w:val="26"/>
          <w:lang w:val="vi-VN"/>
        </w:rPr>
        <w:t>với giá trị</w:t>
      </w:r>
      <w:r w:rsidR="00AF031D" w:rsidRPr="003B31D0">
        <w:rPr>
          <w:rFonts w:cs="Times New Roman"/>
          <w:szCs w:val="26"/>
          <w:lang w:val="vi-VN"/>
        </w:rPr>
        <w:t xml:space="preserve"> </w:t>
      </w:r>
      <w:r w:rsidR="00105021" w:rsidRPr="003B31D0">
        <w:rPr>
          <w:rFonts w:cs="Times New Roman"/>
          <w:szCs w:val="26"/>
          <w:lang w:val="vi-VN"/>
        </w:rPr>
        <w:t>được tính bằng giá trị ghi trong hợp đồng trừ đi giá trị của phần</w:t>
      </w:r>
      <w:r w:rsidR="00AF031D" w:rsidRPr="003B31D0">
        <w:rPr>
          <w:rFonts w:cs="Times New Roman"/>
          <w:szCs w:val="26"/>
          <w:lang w:val="vi-VN"/>
        </w:rPr>
        <w:t xml:space="preserve"> c</w:t>
      </w:r>
      <w:r w:rsidR="00105021" w:rsidRPr="003B31D0">
        <w:rPr>
          <w:rFonts w:cs="Times New Roman"/>
          <w:szCs w:val="26"/>
          <w:lang w:val="vi-VN"/>
        </w:rPr>
        <w:t>ông việc đã thực hiện</w:t>
      </w:r>
      <w:r w:rsidR="00981C50" w:rsidRPr="003B31D0">
        <w:rPr>
          <w:rFonts w:cs="Times New Roman"/>
          <w:szCs w:val="26"/>
          <w:lang w:val="vi-VN"/>
        </w:rPr>
        <w:t>, được nghiệm thu</w:t>
      </w:r>
      <w:r w:rsidR="00105021" w:rsidRPr="003B31D0">
        <w:rPr>
          <w:rFonts w:cs="Times New Roman"/>
          <w:szCs w:val="26"/>
          <w:lang w:val="vi-VN"/>
        </w:rPr>
        <w:t xml:space="preserve"> trước đó. </w:t>
      </w:r>
    </w:p>
    <w:p w14:paraId="51BFFB09" w14:textId="568A05C9" w:rsidR="00105021" w:rsidRPr="003B31D0" w:rsidRDefault="00DA26DC" w:rsidP="003B31D0">
      <w:pPr>
        <w:widowControl w:val="0"/>
        <w:spacing w:after="0" w:line="276" w:lineRule="auto"/>
        <w:ind w:firstLine="567"/>
        <w:rPr>
          <w:rFonts w:cs="Times New Roman"/>
          <w:szCs w:val="26"/>
          <w:lang w:val="vi-VN"/>
        </w:rPr>
      </w:pPr>
      <w:r w:rsidRPr="003B31D0">
        <w:rPr>
          <w:rFonts w:cs="Times New Roman"/>
          <w:szCs w:val="26"/>
          <w:lang w:val="vi-VN"/>
        </w:rPr>
        <w:t>Chủ đầu tư</w:t>
      </w:r>
      <w:r w:rsidR="00105021" w:rsidRPr="003B31D0">
        <w:rPr>
          <w:rFonts w:cs="Times New Roman"/>
          <w:szCs w:val="26"/>
          <w:lang w:val="vi-VN"/>
        </w:rPr>
        <w:t xml:space="preserve"> phải bảo đảm nhà thầu được chỉ định có năng lực, kinh nghiệm đáp ứng yêu cầu thực hiện phần công việc còn lại của gói thầu. Trường hợp không áp dụng hình thức chỉ định thầu thì hình thành gói thầu mới để tổ chức lựa chọn nhà thầu</w:t>
      </w:r>
      <w:r w:rsidR="001C2BF2" w:rsidRPr="003B31D0">
        <w:rPr>
          <w:rFonts w:cs="Times New Roman"/>
          <w:szCs w:val="26"/>
          <w:lang w:val="vi-VN"/>
        </w:rPr>
        <w:t>, trường hợp cần thiết, xem xét lại giá gói thầu đối với phần công việc còn lại trước khi tổ chức lựa chọn nhà thầu theo quy định</w:t>
      </w:r>
      <w:r w:rsidR="00660959" w:rsidRPr="003B31D0">
        <w:rPr>
          <w:rFonts w:cs="Times New Roman"/>
          <w:szCs w:val="26"/>
          <w:lang w:val="vi-VN"/>
        </w:rPr>
        <w:t xml:space="preserve"> của pháp luật</w:t>
      </w:r>
      <w:r w:rsidR="00105021" w:rsidRPr="003B31D0">
        <w:rPr>
          <w:rFonts w:cs="Times New Roman"/>
          <w:szCs w:val="26"/>
          <w:lang w:val="vi-VN"/>
        </w:rPr>
        <w:t xml:space="preserve">. Trường hợp việc thực hiện hợp đồng chậm tiến độ không do lỗi của nhà thầu thì không được phép chấm dứt hợp đồng để thay thế nhà thầu khác. Trường hợp phải chấm dứt hợp đồng với nhà thầu vi phạm </w:t>
      </w:r>
      <w:r w:rsidR="00AA29B2" w:rsidRPr="003B31D0">
        <w:rPr>
          <w:rFonts w:cs="Times New Roman"/>
          <w:szCs w:val="26"/>
          <w:lang w:val="vi-VN"/>
        </w:rPr>
        <w:t xml:space="preserve">hợp đồng </w:t>
      </w:r>
      <w:r w:rsidR="00105021" w:rsidRPr="003B31D0">
        <w:rPr>
          <w:rFonts w:cs="Times New Roman"/>
          <w:szCs w:val="26"/>
          <w:lang w:val="vi-VN"/>
        </w:rPr>
        <w:t xml:space="preserve">để thay thế nhà thầu mới, trong </w:t>
      </w:r>
      <w:r w:rsidR="00660959" w:rsidRPr="003B31D0">
        <w:rPr>
          <w:rFonts w:cs="Times New Roman"/>
          <w:szCs w:val="26"/>
          <w:lang w:val="vi-VN"/>
        </w:rPr>
        <w:t xml:space="preserve">thời hạn </w:t>
      </w:r>
      <w:r w:rsidR="00105021" w:rsidRPr="003B31D0">
        <w:rPr>
          <w:rFonts w:cs="Times New Roman"/>
          <w:szCs w:val="26"/>
          <w:lang w:val="vi-VN"/>
        </w:rPr>
        <w:t>05 ngày làm việc kể từ ngày ban hành quyết định chấm dứt hợp đồng với nhà thầu vi phạm</w:t>
      </w:r>
      <w:r w:rsidR="00AA29B2" w:rsidRPr="003B31D0">
        <w:rPr>
          <w:rFonts w:cs="Times New Roman"/>
          <w:szCs w:val="26"/>
          <w:lang w:val="vi-VN"/>
        </w:rPr>
        <w:t xml:space="preserve"> hợp đồng</w:t>
      </w:r>
      <w:r w:rsidR="00105021" w:rsidRPr="003B31D0">
        <w:rPr>
          <w:rFonts w:cs="Times New Roman"/>
          <w:szCs w:val="26"/>
          <w:lang w:val="vi-VN"/>
        </w:rPr>
        <w:t>, chủ đầu tư phải đăng tải thông tin nhà thầu vi phạm</w:t>
      </w:r>
      <w:r w:rsidR="00AA29B2" w:rsidRPr="003B31D0">
        <w:rPr>
          <w:rFonts w:cs="Times New Roman"/>
          <w:szCs w:val="26"/>
          <w:lang w:val="vi-VN"/>
        </w:rPr>
        <w:t xml:space="preserve"> hợp đồng</w:t>
      </w:r>
      <w:r w:rsidR="00105021" w:rsidRPr="003B31D0">
        <w:rPr>
          <w:rFonts w:cs="Times New Roman"/>
          <w:szCs w:val="26"/>
          <w:lang w:val="vi-VN"/>
        </w:rPr>
        <w:t xml:space="preserve">, thông tin nhà thầu thay thế trên Hệ thống mạng đấu thầu quốc gia, đồng thời gửi quyết định chấm dứt hợp đồng và các tài liệu xử lý vi phạm </w:t>
      </w:r>
      <w:r w:rsidR="000871DC" w:rsidRPr="003B31D0">
        <w:rPr>
          <w:rFonts w:cs="Times New Roman"/>
          <w:szCs w:val="26"/>
          <w:lang w:val="vi-VN"/>
        </w:rPr>
        <w:t xml:space="preserve">hợp đồng </w:t>
      </w:r>
      <w:r w:rsidR="00105021" w:rsidRPr="003B31D0">
        <w:rPr>
          <w:rFonts w:cs="Times New Roman"/>
          <w:szCs w:val="26"/>
          <w:lang w:val="vi-VN"/>
        </w:rPr>
        <w:t xml:space="preserve">khác (nếu có) đến Bộ </w:t>
      </w:r>
      <w:r w:rsidR="00AD70F9" w:rsidRPr="00CB3910">
        <w:rPr>
          <w:rFonts w:cs="Times New Roman"/>
          <w:szCs w:val="26"/>
          <w:lang w:val="vi-VN"/>
        </w:rPr>
        <w:t>Tài chính</w:t>
      </w:r>
      <w:r w:rsidR="00105021" w:rsidRPr="003B31D0">
        <w:rPr>
          <w:rFonts w:cs="Times New Roman"/>
          <w:szCs w:val="26"/>
          <w:lang w:val="vi-VN"/>
        </w:rPr>
        <w:t xml:space="preserve"> để tổng hợp, theo dõi. Thông báo phải nêu rõ lý do nhà thầu vi phạm </w:t>
      </w:r>
      <w:r w:rsidR="00AA29B2" w:rsidRPr="003B31D0">
        <w:rPr>
          <w:rFonts w:cs="Times New Roman"/>
          <w:szCs w:val="26"/>
          <w:lang w:val="vi-VN"/>
        </w:rPr>
        <w:t xml:space="preserve">hợp đồng </w:t>
      </w:r>
      <w:r w:rsidR="00105021" w:rsidRPr="003B31D0">
        <w:rPr>
          <w:rFonts w:cs="Times New Roman"/>
          <w:szCs w:val="26"/>
          <w:lang w:val="vi-VN"/>
        </w:rPr>
        <w:t>dẫn tới phải chấm dứt hợp đồng, hình thức lựa chọn nhà thầu thay thế, tên nhà thầu được chỉ định trong trường hợp áp dụng hình thức chỉ định thầu.</w:t>
      </w:r>
    </w:p>
    <w:p w14:paraId="4D0E7A9C" w14:textId="080CDC38" w:rsidR="00105021" w:rsidRPr="003B31D0" w:rsidRDefault="001B3F59" w:rsidP="003B31D0">
      <w:pPr>
        <w:widowControl w:val="0"/>
        <w:spacing w:after="0" w:line="276" w:lineRule="auto"/>
        <w:ind w:firstLine="567"/>
        <w:rPr>
          <w:rFonts w:cs="Times New Roman"/>
          <w:szCs w:val="26"/>
          <w:lang w:val="vi-VN"/>
        </w:rPr>
      </w:pPr>
      <w:r w:rsidRPr="003B31D0">
        <w:rPr>
          <w:rFonts w:cs="Times New Roman"/>
          <w:szCs w:val="26"/>
          <w:lang w:val="vi-VN"/>
        </w:rPr>
        <w:t>24. Đối với nhà thầu liên danh, trường hợp trong quá trình thực hiện hợp đồng cần đẩy nhanh tiến độ thực hiện so với hợp đồng đã ký (cần sửa đổi hợp đồng) hoặc do các điều kiện khách quan, không phải lỗi của nhà thầu (thiên tai, bão lũ, khan hiếm vật liệu xây dựng, chậm bàn giao mặt bằng thi công, điều kiện địa chất thay đổi và các điều kiện khách quan khác không phải lỗi của nhà thầu) dẫn đến không đảm bảo yêu cầu tiến độ hoặc vì lý do bất khả kháng dẫn đến tiến độ hợp đồng bị ảnh hưởng thì chủ đầu tư và nhà thầu được thỏa thuận điều chỉnh phạm vi công việc giữa các thành viên liên danh phù hợp với tiến độ hoặc tiến độ được rút ngắn. Trong trường hợp này, chủ đầu tư phải bảo đảm thành viên đảm nhận phần công việc bổ sung có đủ năng lực, kinh nghiệm để thực hiện phần công việc đó và việc điều chuyển phạm vi công việc giữa các thành viên liên danh không nhằm mục đích chuyển nhượng thầu.</w:t>
      </w:r>
    </w:p>
    <w:p w14:paraId="3F82938E" w14:textId="77777777" w:rsidR="00105021" w:rsidRPr="003B31D0" w:rsidRDefault="00105021" w:rsidP="003B31D0">
      <w:pPr>
        <w:widowControl w:val="0"/>
        <w:spacing w:after="0" w:line="276" w:lineRule="auto"/>
        <w:ind w:firstLine="567"/>
        <w:rPr>
          <w:rFonts w:cs="Times New Roman"/>
          <w:szCs w:val="26"/>
          <w:lang w:val="vi-VN"/>
        </w:rPr>
      </w:pPr>
      <w:r w:rsidRPr="003B31D0">
        <w:rPr>
          <w:rFonts w:cs="Times New Roman"/>
          <w:szCs w:val="26"/>
          <w:lang w:val="vi-VN"/>
        </w:rPr>
        <w:t>2</w:t>
      </w:r>
      <w:r w:rsidR="00207DB3" w:rsidRPr="003B31D0">
        <w:rPr>
          <w:rFonts w:cs="Times New Roman"/>
          <w:szCs w:val="26"/>
          <w:lang w:val="vi-VN"/>
        </w:rPr>
        <w:t>5</w:t>
      </w:r>
      <w:r w:rsidRPr="003B31D0">
        <w:rPr>
          <w:rFonts w:cs="Times New Roman"/>
          <w:szCs w:val="26"/>
          <w:lang w:val="vi-VN"/>
        </w:rPr>
        <w:t xml:space="preserve">. Trong quá trình </w:t>
      </w:r>
      <w:r w:rsidR="006876A1" w:rsidRPr="003B31D0">
        <w:rPr>
          <w:rFonts w:cs="Times New Roman"/>
          <w:szCs w:val="26"/>
          <w:lang w:val="vi-VN"/>
        </w:rPr>
        <w:t xml:space="preserve">nhà thầu </w:t>
      </w:r>
      <w:r w:rsidRPr="003B31D0">
        <w:rPr>
          <w:rFonts w:cs="Times New Roman"/>
          <w:szCs w:val="26"/>
          <w:lang w:val="vi-VN"/>
        </w:rPr>
        <w:t>thực hiện hợp đồng,</w:t>
      </w:r>
      <w:r w:rsidR="00F52A4C" w:rsidRPr="003B31D0">
        <w:rPr>
          <w:rFonts w:cs="Times New Roman"/>
          <w:szCs w:val="26"/>
          <w:lang w:val="vi-VN"/>
        </w:rPr>
        <w:t xml:space="preserve"> </w:t>
      </w:r>
      <w:r w:rsidRPr="003B31D0">
        <w:rPr>
          <w:rFonts w:cs="Times New Roman"/>
          <w:szCs w:val="26"/>
          <w:lang w:val="vi-VN"/>
        </w:rPr>
        <w:t xml:space="preserve">trường hợp </w:t>
      </w:r>
      <w:r w:rsidR="00FC5DB3" w:rsidRPr="003B31D0">
        <w:rPr>
          <w:rFonts w:cs="Times New Roman"/>
          <w:szCs w:val="26"/>
          <w:lang w:val="vi-VN"/>
        </w:rPr>
        <w:t>nhân sự</w:t>
      </w:r>
      <w:r w:rsidR="006876A1" w:rsidRPr="003B31D0">
        <w:rPr>
          <w:rFonts w:cs="Times New Roman"/>
          <w:szCs w:val="26"/>
          <w:lang w:val="vi-VN"/>
        </w:rPr>
        <w:t xml:space="preserve"> của nhà thầu </w:t>
      </w:r>
      <w:r w:rsidR="007F6EAE" w:rsidRPr="003B31D0">
        <w:rPr>
          <w:rFonts w:cs="Times New Roman"/>
          <w:szCs w:val="26"/>
          <w:lang w:val="vi-VN"/>
        </w:rPr>
        <w:t>(</w:t>
      </w:r>
      <w:r w:rsidR="00FC5DB3" w:rsidRPr="003B31D0">
        <w:rPr>
          <w:rFonts w:cs="Times New Roman"/>
          <w:szCs w:val="26"/>
          <w:lang w:val="vi-VN"/>
        </w:rPr>
        <w:t>ký kết hợp đồng lao động với nhà thầu tại thời điểm nhân sự thực hiện hành vi vi phạm</w:t>
      </w:r>
      <w:r w:rsidR="007F6EAE" w:rsidRPr="003B31D0">
        <w:rPr>
          <w:rFonts w:cs="Times New Roman"/>
          <w:szCs w:val="26"/>
          <w:lang w:val="vi-VN"/>
        </w:rPr>
        <w:t>)</w:t>
      </w:r>
      <w:r w:rsidR="00FC5DB3" w:rsidRPr="003B31D0">
        <w:rPr>
          <w:rFonts w:cs="Times New Roman"/>
          <w:szCs w:val="26"/>
          <w:lang w:val="vi-VN"/>
        </w:rPr>
        <w:t xml:space="preserve"> </w:t>
      </w:r>
      <w:r w:rsidRPr="003B31D0">
        <w:rPr>
          <w:rFonts w:cs="Times New Roman"/>
          <w:szCs w:val="26"/>
          <w:lang w:val="vi-VN"/>
        </w:rPr>
        <w:t xml:space="preserve">bị </w:t>
      </w:r>
      <w:r w:rsidR="00F842D9" w:rsidRPr="003B31D0">
        <w:rPr>
          <w:rFonts w:cs="Times New Roman"/>
          <w:szCs w:val="26"/>
          <w:lang w:val="vi-VN"/>
        </w:rPr>
        <w:t>T</w:t>
      </w:r>
      <w:r w:rsidRPr="003B31D0">
        <w:rPr>
          <w:rFonts w:cs="Times New Roman"/>
          <w:szCs w:val="26"/>
          <w:lang w:val="vi-VN"/>
        </w:rPr>
        <w:t>òa án kết án có hành vi vi phạm quy định về đấu thầu</w:t>
      </w:r>
      <w:r w:rsidR="00E7501F" w:rsidRPr="003B31D0">
        <w:rPr>
          <w:rFonts w:cs="Times New Roman"/>
          <w:szCs w:val="26"/>
          <w:lang w:val="vi-VN"/>
        </w:rPr>
        <w:t xml:space="preserve"> </w:t>
      </w:r>
      <w:r w:rsidRPr="003B31D0">
        <w:rPr>
          <w:rFonts w:cs="Times New Roman"/>
          <w:szCs w:val="26"/>
          <w:lang w:val="vi-VN"/>
        </w:rPr>
        <w:t>gây hậu quả nghiêm trọng theo quy định pháp luật về hình sự để cho nhà thầu đó trúng thầu</w:t>
      </w:r>
      <w:r w:rsidR="00073A51" w:rsidRPr="003B31D0">
        <w:rPr>
          <w:rFonts w:cs="Times New Roman"/>
          <w:szCs w:val="26"/>
          <w:lang w:val="vi-VN"/>
        </w:rPr>
        <w:t xml:space="preserve"> </w:t>
      </w:r>
      <w:r w:rsidRPr="003B31D0">
        <w:rPr>
          <w:rFonts w:cs="Times New Roman"/>
          <w:szCs w:val="26"/>
          <w:lang w:val="vi-VN"/>
        </w:rPr>
        <w:t>thì chủ đầu tư phải chấm dứt hợp đồng với nhà thầu</w:t>
      </w:r>
      <w:r w:rsidR="00890207" w:rsidRPr="003B31D0">
        <w:rPr>
          <w:rFonts w:cs="Times New Roman"/>
          <w:szCs w:val="26"/>
          <w:lang w:val="vi-VN"/>
        </w:rPr>
        <w:t xml:space="preserve"> và</w:t>
      </w:r>
      <w:r w:rsidRPr="003B31D0">
        <w:rPr>
          <w:rFonts w:cs="Times New Roman"/>
          <w:szCs w:val="26"/>
          <w:lang w:val="vi-VN"/>
        </w:rPr>
        <w:t xml:space="preserve"> tịch thu </w:t>
      </w:r>
      <w:r w:rsidR="00890207" w:rsidRPr="003B31D0">
        <w:rPr>
          <w:rFonts w:cs="Times New Roman"/>
          <w:szCs w:val="26"/>
          <w:lang w:val="vi-VN"/>
        </w:rPr>
        <w:t xml:space="preserve">giá trị </w:t>
      </w:r>
      <w:r w:rsidRPr="003B31D0">
        <w:rPr>
          <w:rFonts w:cs="Times New Roman"/>
          <w:szCs w:val="26"/>
          <w:lang w:val="vi-VN"/>
        </w:rPr>
        <w:t xml:space="preserve">bảo </w:t>
      </w:r>
      <w:r w:rsidR="00890207" w:rsidRPr="003B31D0">
        <w:rPr>
          <w:rFonts w:cs="Times New Roman"/>
          <w:szCs w:val="26"/>
          <w:lang w:val="vi-VN"/>
        </w:rPr>
        <w:t xml:space="preserve">đảm </w:t>
      </w:r>
      <w:r w:rsidRPr="003B31D0">
        <w:rPr>
          <w:rFonts w:cs="Times New Roman"/>
          <w:szCs w:val="26"/>
          <w:lang w:val="vi-VN"/>
        </w:rPr>
        <w:t xml:space="preserve">thực hiện hợp đồng của nhà thầu; nhà thầu chỉ được thanh toán đối với các phần công việc đã </w:t>
      </w:r>
      <w:r w:rsidR="00DF5BB6" w:rsidRPr="003B31D0">
        <w:rPr>
          <w:rFonts w:cs="Times New Roman"/>
          <w:szCs w:val="26"/>
          <w:lang w:val="vi-VN"/>
        </w:rPr>
        <w:t xml:space="preserve">thực hiện, </w:t>
      </w:r>
      <w:r w:rsidRPr="003B31D0">
        <w:rPr>
          <w:rFonts w:cs="Times New Roman"/>
          <w:szCs w:val="26"/>
          <w:lang w:val="vi-VN"/>
        </w:rPr>
        <w:t>được nghiệm thu</w:t>
      </w:r>
      <w:r w:rsidR="00DF5BB6" w:rsidRPr="003B31D0">
        <w:rPr>
          <w:rFonts w:cs="Times New Roman"/>
          <w:szCs w:val="26"/>
          <w:lang w:val="vi-VN"/>
        </w:rPr>
        <w:t xml:space="preserve"> theo quy định trong hợp đồng</w:t>
      </w:r>
      <w:r w:rsidRPr="003B31D0">
        <w:rPr>
          <w:rFonts w:cs="Times New Roman"/>
          <w:szCs w:val="26"/>
          <w:lang w:val="vi-VN"/>
        </w:rPr>
        <w:t xml:space="preserve">. </w:t>
      </w:r>
      <w:r w:rsidR="00DF5BB6" w:rsidRPr="003B31D0">
        <w:rPr>
          <w:rFonts w:cs="Times New Roman"/>
          <w:szCs w:val="26"/>
          <w:lang w:val="vi-VN"/>
        </w:rPr>
        <w:t>N</w:t>
      </w:r>
      <w:r w:rsidRPr="003B31D0">
        <w:rPr>
          <w:rFonts w:cs="Times New Roman"/>
          <w:szCs w:val="26"/>
          <w:lang w:val="vi-VN"/>
        </w:rPr>
        <w:t>hà thầu bị coi là không hoàn thành hợp đồng</w:t>
      </w:r>
      <w:r w:rsidR="00E37C8B" w:rsidRPr="003B31D0">
        <w:rPr>
          <w:rFonts w:cs="Times New Roman"/>
          <w:szCs w:val="26"/>
          <w:lang w:val="vi-VN"/>
        </w:rPr>
        <w:t xml:space="preserve"> và bị đăng tải trên Hệ thống mạng đấu thầu quốc gia</w:t>
      </w:r>
      <w:r w:rsidR="00BE6D46" w:rsidRPr="003B31D0">
        <w:rPr>
          <w:rFonts w:cs="Times New Roman"/>
          <w:szCs w:val="26"/>
          <w:lang w:val="vi-VN"/>
        </w:rPr>
        <w:t>;</w:t>
      </w:r>
      <w:r w:rsidR="00BC6FA1" w:rsidRPr="003B31D0">
        <w:rPr>
          <w:rFonts w:cs="Times New Roman"/>
          <w:szCs w:val="26"/>
          <w:lang w:val="vi-VN"/>
        </w:rPr>
        <w:t xml:space="preserve"> trong thông báo phải nêu rõ lý do vi phạm dẫn tới phải chấm dứt hợp đồng</w:t>
      </w:r>
      <w:r w:rsidR="0069796C" w:rsidRPr="003B31D0">
        <w:rPr>
          <w:rFonts w:cs="Times New Roman"/>
          <w:szCs w:val="26"/>
          <w:lang w:val="vi-VN"/>
        </w:rPr>
        <w:t>;</w:t>
      </w:r>
      <w:r w:rsidR="00F52A4C" w:rsidRPr="003B31D0">
        <w:rPr>
          <w:rFonts w:cs="Times New Roman"/>
          <w:szCs w:val="26"/>
          <w:lang w:val="vi-VN"/>
        </w:rPr>
        <w:t xml:space="preserve"> </w:t>
      </w:r>
      <w:r w:rsidR="0069796C" w:rsidRPr="003B31D0">
        <w:rPr>
          <w:rFonts w:cs="Times New Roman"/>
          <w:szCs w:val="26"/>
          <w:lang w:val="vi-VN"/>
        </w:rPr>
        <w:t xml:space="preserve">đối với phần </w:t>
      </w:r>
      <w:r w:rsidR="00F52A4C" w:rsidRPr="003B31D0">
        <w:rPr>
          <w:rFonts w:cs="Times New Roman"/>
          <w:szCs w:val="26"/>
          <w:lang w:val="vi-VN"/>
        </w:rPr>
        <w:t xml:space="preserve">công việc chưa thực hiện, </w:t>
      </w:r>
      <w:r w:rsidRPr="003B31D0">
        <w:rPr>
          <w:rFonts w:cs="Times New Roman"/>
          <w:szCs w:val="26"/>
          <w:lang w:val="vi-VN"/>
        </w:rPr>
        <w:t xml:space="preserve">chủ đầu tư tiến hành chỉ định thầu theo quy định tại </w:t>
      </w:r>
      <w:r w:rsidR="00547640" w:rsidRPr="003B31D0">
        <w:rPr>
          <w:rFonts w:cs="Times New Roman"/>
          <w:szCs w:val="26"/>
          <w:lang w:val="vi-VN"/>
        </w:rPr>
        <w:t xml:space="preserve">điểm </w:t>
      </w:r>
      <w:r w:rsidR="00E00F71" w:rsidRPr="003B31D0">
        <w:rPr>
          <w:rFonts w:cs="Times New Roman"/>
          <w:szCs w:val="26"/>
          <w:lang w:val="vi-VN"/>
        </w:rPr>
        <w:t xml:space="preserve">đ </w:t>
      </w:r>
      <w:r w:rsidRPr="003B31D0">
        <w:rPr>
          <w:rFonts w:cs="Times New Roman"/>
          <w:szCs w:val="26"/>
          <w:lang w:val="vi-VN"/>
        </w:rPr>
        <w:t xml:space="preserve">khoản </w:t>
      </w:r>
      <w:r w:rsidR="00C21A5E" w:rsidRPr="003B31D0">
        <w:rPr>
          <w:rFonts w:cs="Times New Roman"/>
          <w:szCs w:val="26"/>
          <w:lang w:val="vi-VN"/>
        </w:rPr>
        <w:t xml:space="preserve">20 </w:t>
      </w:r>
      <w:r w:rsidRPr="003B31D0">
        <w:rPr>
          <w:rFonts w:cs="Times New Roman"/>
          <w:szCs w:val="26"/>
          <w:lang w:val="vi-VN"/>
        </w:rPr>
        <w:t xml:space="preserve">Điều này hoặc </w:t>
      </w:r>
      <w:r w:rsidR="00DF5BB6" w:rsidRPr="003B31D0">
        <w:rPr>
          <w:rFonts w:cs="Times New Roman"/>
          <w:szCs w:val="26"/>
          <w:lang w:val="vi-VN"/>
        </w:rPr>
        <w:t>tách thành gói thầu mới và tổ chức lựa chọn nhà thầu theo quy định</w:t>
      </w:r>
      <w:r w:rsidR="00660959" w:rsidRPr="003B31D0">
        <w:rPr>
          <w:rFonts w:cs="Times New Roman"/>
          <w:szCs w:val="26"/>
          <w:lang w:val="vi-VN"/>
        </w:rPr>
        <w:t xml:space="preserve"> của pháp luật</w:t>
      </w:r>
      <w:r w:rsidRPr="003B31D0">
        <w:rPr>
          <w:rFonts w:cs="Times New Roman"/>
          <w:szCs w:val="26"/>
          <w:lang w:val="vi-VN"/>
        </w:rPr>
        <w:t>.</w:t>
      </w:r>
    </w:p>
    <w:p w14:paraId="0F63831C" w14:textId="77777777" w:rsidR="005C3B23" w:rsidRPr="003B31D0" w:rsidRDefault="00A4487D" w:rsidP="003B31D0">
      <w:pPr>
        <w:widowControl w:val="0"/>
        <w:spacing w:after="0" w:line="276" w:lineRule="auto"/>
        <w:ind w:firstLine="567"/>
        <w:rPr>
          <w:rFonts w:cs="Times New Roman"/>
          <w:szCs w:val="26"/>
          <w:lang w:val="vi-VN"/>
        </w:rPr>
      </w:pPr>
      <w:r w:rsidRPr="003B31D0">
        <w:rPr>
          <w:rFonts w:cs="Times New Roman"/>
          <w:szCs w:val="26"/>
          <w:lang w:val="vi-VN"/>
        </w:rPr>
        <w:t>2</w:t>
      </w:r>
      <w:r w:rsidR="00207DB3" w:rsidRPr="003B31D0">
        <w:rPr>
          <w:rFonts w:cs="Times New Roman"/>
          <w:szCs w:val="26"/>
          <w:lang w:val="vi-VN"/>
        </w:rPr>
        <w:t>6</w:t>
      </w:r>
      <w:r w:rsidRPr="003B31D0">
        <w:rPr>
          <w:rFonts w:cs="Times New Roman"/>
          <w:szCs w:val="26"/>
          <w:lang w:val="vi-VN"/>
        </w:rPr>
        <w:t xml:space="preserve">. </w:t>
      </w:r>
      <w:r w:rsidR="005C3B23" w:rsidRPr="003B31D0">
        <w:rPr>
          <w:rFonts w:cs="Times New Roman"/>
          <w:szCs w:val="26"/>
          <w:lang w:val="vi-VN"/>
        </w:rPr>
        <w:t xml:space="preserve">Trường hợp nhà thầu có nhân sự </w:t>
      </w:r>
      <w:r w:rsidR="00385FB2" w:rsidRPr="003B31D0">
        <w:rPr>
          <w:rFonts w:cs="Times New Roman"/>
          <w:szCs w:val="26"/>
          <w:lang w:val="vi-VN"/>
        </w:rPr>
        <w:t>(</w:t>
      </w:r>
      <w:r w:rsidR="005C3B23" w:rsidRPr="003B31D0">
        <w:rPr>
          <w:rFonts w:cs="Times New Roman"/>
          <w:szCs w:val="26"/>
          <w:lang w:val="vi-VN"/>
        </w:rPr>
        <w:t>ký kết hợp đồng lao động với nhà thầu tại thời điểm nhân sự thực hiện hành vi vi phạm</w:t>
      </w:r>
      <w:r w:rsidR="00385FB2" w:rsidRPr="003B31D0">
        <w:rPr>
          <w:rFonts w:cs="Times New Roman"/>
          <w:szCs w:val="26"/>
          <w:lang w:val="vi-VN"/>
        </w:rPr>
        <w:t>)</w:t>
      </w:r>
      <w:r w:rsidR="005C3B23" w:rsidRPr="003B31D0">
        <w:rPr>
          <w:rFonts w:cs="Times New Roman"/>
          <w:szCs w:val="26"/>
          <w:lang w:val="vi-VN"/>
        </w:rPr>
        <w:t xml:space="preserve"> bị cơ quan điều tra kết luận có hành vi vi phạm quy định về đấu thầu gây hậu quả nghiêm trọng theo quy định pháp luật về hình sự nhằm mục đích cho nhà thầu trúng thầu nhưng </w:t>
      </w:r>
      <w:r w:rsidR="00006AE1" w:rsidRPr="003B31D0">
        <w:rPr>
          <w:rFonts w:cs="Times New Roman"/>
          <w:szCs w:val="26"/>
          <w:lang w:val="vi-VN"/>
        </w:rPr>
        <w:t xml:space="preserve">nhân sự của </w:t>
      </w:r>
      <w:r w:rsidR="00981C93" w:rsidRPr="003B31D0">
        <w:rPr>
          <w:rFonts w:cs="Times New Roman"/>
          <w:szCs w:val="26"/>
          <w:lang w:val="vi-VN"/>
        </w:rPr>
        <w:t xml:space="preserve">nhà thầu </w:t>
      </w:r>
      <w:r w:rsidR="005C3B23" w:rsidRPr="003B31D0">
        <w:rPr>
          <w:rFonts w:cs="Times New Roman"/>
          <w:szCs w:val="26"/>
          <w:lang w:val="vi-VN"/>
        </w:rPr>
        <w:t xml:space="preserve">chưa bị Tòa án kết án hoặc </w:t>
      </w:r>
      <w:r w:rsidR="00006AE1" w:rsidRPr="003B31D0">
        <w:rPr>
          <w:rFonts w:cs="Times New Roman"/>
          <w:szCs w:val="26"/>
          <w:lang w:val="vi-VN"/>
        </w:rPr>
        <w:t xml:space="preserve">nhà thầu </w:t>
      </w:r>
      <w:r w:rsidR="005C3B23" w:rsidRPr="003B31D0">
        <w:rPr>
          <w:rFonts w:cs="Times New Roman"/>
          <w:szCs w:val="26"/>
          <w:lang w:val="vi-VN"/>
        </w:rPr>
        <w:t xml:space="preserve">chưa bị người có thẩm quyền ra </w:t>
      </w:r>
      <w:r w:rsidR="000871DC" w:rsidRPr="003B31D0">
        <w:rPr>
          <w:rFonts w:cs="Times New Roman"/>
          <w:szCs w:val="26"/>
          <w:lang w:val="vi-VN"/>
        </w:rPr>
        <w:t>q</w:t>
      </w:r>
      <w:r w:rsidR="005C3B23" w:rsidRPr="003B31D0">
        <w:rPr>
          <w:rFonts w:cs="Times New Roman"/>
          <w:szCs w:val="26"/>
          <w:lang w:val="vi-VN"/>
        </w:rPr>
        <w:t>uyết định cấm tham gia hoạt động đấu thầu thì nhà thầu vẫn được tiếp tục tham dự thầu.</w:t>
      </w:r>
    </w:p>
    <w:p w14:paraId="77A97873" w14:textId="77777777" w:rsidR="00A6059A" w:rsidRPr="003B31D0" w:rsidRDefault="00A6059A" w:rsidP="003B31D0">
      <w:pPr>
        <w:widowControl w:val="0"/>
        <w:spacing w:after="0" w:line="276" w:lineRule="auto"/>
        <w:ind w:firstLine="567"/>
        <w:rPr>
          <w:rFonts w:cs="Times New Roman"/>
          <w:szCs w:val="26"/>
          <w:lang w:val="vi-VN"/>
        </w:rPr>
      </w:pPr>
      <w:r w:rsidRPr="003B31D0">
        <w:rPr>
          <w:rFonts w:cs="Times New Roman"/>
          <w:szCs w:val="26"/>
          <w:lang w:val="vi-VN"/>
        </w:rPr>
        <w:t>2</w:t>
      </w:r>
      <w:r w:rsidR="00207DB3" w:rsidRPr="003B31D0">
        <w:rPr>
          <w:rFonts w:cs="Times New Roman"/>
          <w:szCs w:val="26"/>
          <w:lang w:val="vi-VN"/>
        </w:rPr>
        <w:t>7</w:t>
      </w:r>
      <w:r w:rsidRPr="003B31D0">
        <w:rPr>
          <w:rFonts w:cs="Times New Roman"/>
          <w:szCs w:val="26"/>
          <w:lang w:val="vi-VN"/>
        </w:rPr>
        <w:t xml:space="preserve">. </w:t>
      </w:r>
      <w:r w:rsidR="00844E5E" w:rsidRPr="003B31D0">
        <w:rPr>
          <w:rFonts w:cs="Times New Roman"/>
          <w:szCs w:val="26"/>
          <w:lang w:val="vi-VN"/>
        </w:rPr>
        <w:t xml:space="preserve">Trong quá trình thực hiện hợp đồng, trường hợp nhà thầu có đề nghị thay đổi các hàng hóa có phiên bản sản xuất, năm sản xuất mới hơn so với hàng hóa ghi trong hợp đồng thì </w:t>
      </w:r>
      <w:r w:rsidR="00684498" w:rsidRPr="003B31D0">
        <w:rPr>
          <w:rFonts w:cs="Times New Roman"/>
          <w:szCs w:val="26"/>
          <w:lang w:val="vi-VN"/>
        </w:rPr>
        <w:t xml:space="preserve">căn cứ nhu cầu sử dụng, </w:t>
      </w:r>
      <w:r w:rsidRPr="003B31D0">
        <w:rPr>
          <w:rFonts w:cs="Times New Roman"/>
          <w:szCs w:val="26"/>
          <w:lang w:val="vi-VN"/>
        </w:rPr>
        <w:t xml:space="preserve">chủ đầu tư </w:t>
      </w:r>
      <w:r w:rsidR="00684498" w:rsidRPr="003B31D0">
        <w:rPr>
          <w:rFonts w:cs="Times New Roman"/>
          <w:szCs w:val="26"/>
          <w:lang w:val="vi-VN"/>
        </w:rPr>
        <w:t xml:space="preserve">được </w:t>
      </w:r>
      <w:r w:rsidRPr="003B31D0">
        <w:rPr>
          <w:rFonts w:cs="Times New Roman"/>
          <w:szCs w:val="26"/>
          <w:lang w:val="vi-VN"/>
        </w:rPr>
        <w:t xml:space="preserve">chấp thuận </w:t>
      </w:r>
      <w:r w:rsidR="00684498" w:rsidRPr="003B31D0">
        <w:rPr>
          <w:rFonts w:cs="Times New Roman"/>
          <w:szCs w:val="26"/>
          <w:lang w:val="vi-VN"/>
        </w:rPr>
        <w:t xml:space="preserve">đề xuất của nhà thầu </w:t>
      </w:r>
      <w:r w:rsidRPr="003B31D0">
        <w:rPr>
          <w:rFonts w:cs="Times New Roman"/>
          <w:szCs w:val="26"/>
          <w:lang w:val="vi-VN"/>
        </w:rPr>
        <w:t>nếu đáp ứng đầy đủ các điều kiện sau đây:</w:t>
      </w:r>
    </w:p>
    <w:p w14:paraId="3B7EC538" w14:textId="77777777" w:rsidR="00A6059A" w:rsidRPr="003B31D0" w:rsidRDefault="00A6059A" w:rsidP="003B31D0">
      <w:pPr>
        <w:widowControl w:val="0"/>
        <w:spacing w:after="0" w:line="276" w:lineRule="auto"/>
        <w:ind w:firstLine="567"/>
        <w:rPr>
          <w:rFonts w:cs="Times New Roman"/>
          <w:szCs w:val="26"/>
          <w:lang w:val="vi-VN"/>
        </w:rPr>
      </w:pPr>
      <w:r w:rsidRPr="003B31D0">
        <w:rPr>
          <w:rFonts w:cs="Times New Roman"/>
          <w:szCs w:val="26"/>
          <w:lang w:val="vi-VN"/>
        </w:rPr>
        <w:t>a) Được nhà thầu thông báo bằng văn bản cho chủ đầu tư;</w:t>
      </w:r>
    </w:p>
    <w:p w14:paraId="0960CF7C" w14:textId="77777777" w:rsidR="00A6059A" w:rsidRPr="003B31D0" w:rsidRDefault="00A6059A" w:rsidP="003B31D0">
      <w:pPr>
        <w:widowControl w:val="0"/>
        <w:spacing w:after="0" w:line="276" w:lineRule="auto"/>
        <w:ind w:firstLine="567"/>
        <w:rPr>
          <w:rFonts w:cs="Times New Roman"/>
          <w:szCs w:val="26"/>
          <w:lang w:val="vi-VN"/>
        </w:rPr>
      </w:pPr>
      <w:r w:rsidRPr="003B31D0">
        <w:rPr>
          <w:rFonts w:cs="Times New Roman"/>
          <w:szCs w:val="26"/>
          <w:lang w:val="vi-VN"/>
        </w:rPr>
        <w:t>b) Hàng hóa thay thế và hàng hóa ghi trong hợp đồng thuộc cùng hãng sản xuất và có cùng xuất xứ;</w:t>
      </w:r>
    </w:p>
    <w:p w14:paraId="62048F3A" w14:textId="77777777" w:rsidR="00A6059A" w:rsidRPr="003B31D0" w:rsidRDefault="00A6059A" w:rsidP="003B31D0">
      <w:pPr>
        <w:widowControl w:val="0"/>
        <w:spacing w:after="0" w:line="276" w:lineRule="auto"/>
        <w:ind w:firstLine="567"/>
        <w:rPr>
          <w:rFonts w:cs="Times New Roman"/>
          <w:szCs w:val="26"/>
          <w:lang w:val="vi-VN"/>
        </w:rPr>
      </w:pPr>
      <w:r w:rsidRPr="003B31D0">
        <w:rPr>
          <w:rFonts w:cs="Times New Roman"/>
          <w:szCs w:val="26"/>
          <w:lang w:val="vi-VN"/>
        </w:rPr>
        <w:t>c) Hàng hóa thay thế có tính năng kỹ thuật, cấu hình, thông số và các yêu cầu kỹ thuật khác tương đương hoặc tốt hơn hàng hóa ghi trong hợp đồng;</w:t>
      </w:r>
    </w:p>
    <w:p w14:paraId="63F79356" w14:textId="77777777" w:rsidR="00A6059A" w:rsidRPr="003B31D0" w:rsidRDefault="00A6059A" w:rsidP="003B31D0">
      <w:pPr>
        <w:widowControl w:val="0"/>
        <w:spacing w:after="0" w:line="276" w:lineRule="auto"/>
        <w:ind w:firstLine="567"/>
        <w:rPr>
          <w:rFonts w:cs="Times New Roman"/>
          <w:szCs w:val="26"/>
          <w:lang w:val="vi-VN"/>
        </w:rPr>
      </w:pPr>
      <w:r w:rsidRPr="003B31D0">
        <w:rPr>
          <w:rFonts w:cs="Times New Roman"/>
          <w:szCs w:val="26"/>
          <w:lang w:val="vi-VN"/>
        </w:rPr>
        <w:t>d) Phù hợp với nhu cầu sử dụng;</w:t>
      </w:r>
    </w:p>
    <w:p w14:paraId="2BDC4055" w14:textId="77777777" w:rsidR="00E00F71" w:rsidRPr="003B31D0" w:rsidRDefault="00A6059A" w:rsidP="003B31D0">
      <w:pPr>
        <w:widowControl w:val="0"/>
        <w:spacing w:after="0" w:line="276" w:lineRule="auto"/>
        <w:ind w:firstLine="567"/>
        <w:rPr>
          <w:rFonts w:cs="Times New Roman"/>
          <w:szCs w:val="26"/>
          <w:lang w:val="vi-VN"/>
        </w:rPr>
      </w:pPr>
      <w:r w:rsidRPr="003B31D0">
        <w:rPr>
          <w:rFonts w:cs="Times New Roman"/>
          <w:szCs w:val="26"/>
          <w:lang w:val="vi-VN"/>
        </w:rPr>
        <w:t>đ) Đơn giá của hàng hóa</w:t>
      </w:r>
      <w:r w:rsidR="00E00F71" w:rsidRPr="003B31D0">
        <w:rPr>
          <w:rFonts w:cs="Times New Roman"/>
          <w:szCs w:val="26"/>
          <w:lang w:val="vi-VN"/>
        </w:rPr>
        <w:t xml:space="preserve"> không vượt đơn giá ghi trong hợp đồng.</w:t>
      </w:r>
    </w:p>
    <w:p w14:paraId="3B9CBA8C" w14:textId="028CAD4D" w:rsidR="001270F5" w:rsidRPr="003B31D0" w:rsidRDefault="001270F5" w:rsidP="003B31D0">
      <w:pPr>
        <w:widowControl w:val="0"/>
        <w:spacing w:after="0" w:line="276" w:lineRule="auto"/>
        <w:ind w:firstLine="567"/>
        <w:rPr>
          <w:rFonts w:cs="Times New Roman"/>
          <w:szCs w:val="26"/>
          <w:lang w:val="vi-VN"/>
        </w:rPr>
      </w:pPr>
      <w:r w:rsidRPr="003B31D0">
        <w:rPr>
          <w:rFonts w:cs="Times New Roman"/>
          <w:szCs w:val="26"/>
          <w:lang w:val="vi-VN"/>
        </w:rPr>
        <w:t>2</w:t>
      </w:r>
      <w:r w:rsidR="00207DB3" w:rsidRPr="003B31D0">
        <w:rPr>
          <w:rFonts w:cs="Times New Roman"/>
          <w:szCs w:val="26"/>
          <w:lang w:val="vi-VN"/>
        </w:rPr>
        <w:t>8</w:t>
      </w:r>
      <w:r w:rsidRPr="003B31D0">
        <w:rPr>
          <w:rFonts w:cs="Times New Roman"/>
          <w:szCs w:val="26"/>
          <w:lang w:val="vi-VN"/>
        </w:rPr>
        <w:t xml:space="preserve">. Trường hợp gặp sự cố dẫn đến Hệ thống mạng đấu thầu quốc gia không thể vận hành và việc khắc phục sự cố dự kiến diễn ra trong thời </w:t>
      </w:r>
      <w:r w:rsidR="00BE6D46" w:rsidRPr="003B31D0">
        <w:rPr>
          <w:rFonts w:cs="Times New Roman"/>
          <w:szCs w:val="26"/>
          <w:lang w:val="vi-VN"/>
        </w:rPr>
        <w:t xml:space="preserve">gian </w:t>
      </w:r>
      <w:r w:rsidRPr="003B31D0">
        <w:rPr>
          <w:rFonts w:cs="Times New Roman"/>
          <w:szCs w:val="26"/>
          <w:lang w:val="vi-VN"/>
        </w:rPr>
        <w:t xml:space="preserve">dài, Bộ </w:t>
      </w:r>
      <w:r w:rsidR="00AD70F9" w:rsidRPr="00CB3910">
        <w:rPr>
          <w:rFonts w:cs="Times New Roman"/>
          <w:szCs w:val="26"/>
          <w:lang w:val="vi-VN"/>
        </w:rPr>
        <w:t>Tài chính</w:t>
      </w:r>
      <w:r w:rsidRPr="003B31D0">
        <w:rPr>
          <w:rFonts w:cs="Times New Roman"/>
          <w:szCs w:val="26"/>
          <w:lang w:val="vi-VN"/>
        </w:rPr>
        <w:t xml:space="preserve"> thông báo trên Hệ thống mạng đấu thầu quốc gia </w:t>
      </w:r>
      <w:r w:rsidR="00660959" w:rsidRPr="003B31D0">
        <w:rPr>
          <w:rFonts w:cs="Times New Roman"/>
          <w:szCs w:val="26"/>
          <w:lang w:val="vi-VN"/>
        </w:rPr>
        <w:t xml:space="preserve">về </w:t>
      </w:r>
      <w:r w:rsidRPr="003B31D0">
        <w:rPr>
          <w:rFonts w:cs="Times New Roman"/>
          <w:szCs w:val="26"/>
          <w:lang w:val="vi-VN"/>
        </w:rPr>
        <w:t>cách thức tổ chức lựa chọn nhà thầu trong thời gian Hệ thống mạng đấu thầu quốc gia gặp sự cố và xử lý sự cố, bao gồm việc tổ chức lựa chọn nhà thầu không qua mạng.</w:t>
      </w:r>
    </w:p>
    <w:p w14:paraId="06AD5325" w14:textId="7AC26FFA" w:rsidR="00DA2709" w:rsidRPr="003B31D0" w:rsidRDefault="00C40D98" w:rsidP="003B31D0">
      <w:pPr>
        <w:widowControl w:val="0"/>
        <w:spacing w:after="0" w:line="276" w:lineRule="auto"/>
        <w:ind w:firstLine="567"/>
        <w:rPr>
          <w:rFonts w:cs="Times New Roman"/>
          <w:szCs w:val="26"/>
          <w:lang w:val="vi-VN"/>
        </w:rPr>
      </w:pPr>
      <w:r w:rsidRPr="003B31D0">
        <w:rPr>
          <w:rFonts w:cs="Times New Roman"/>
          <w:szCs w:val="26"/>
          <w:lang w:val="vi-VN"/>
        </w:rPr>
        <w:t>29</w:t>
      </w:r>
      <w:r w:rsidR="00DA2709" w:rsidRPr="003B31D0">
        <w:rPr>
          <w:rFonts w:cs="Times New Roman"/>
          <w:szCs w:val="26"/>
          <w:lang w:val="vi-VN"/>
        </w:rPr>
        <w:t>. Đối với gói thầu xây lắp, dịch vụ phi tư vấn, dịch vụ tư vấn áp dụng đấu thầu trước quy định tại Điều 42 của Luật Đấu thầu, trường hợp dự án được phê duyệt có các nội dung dẫn đến tăng giá gói thầu (hoặc tăng dự toán nếu dự toán được phê duyệt sau khi phê duyệt kế hoạch lựa chọn nhà thầu) từ 30% trở lên hoặc thay đổi tiêu chuẩn đánh giá quan trọng về kỹ thuật hoặc thay đổi cấp công trình quy định trong hồ sơ mời thầu đã phát hành thì chủ đầu tư hủy thầu theo quy định tại điểm b khoản 1 Điều 17 của Luật Đấu thầu; trường hợp dự án được phê duyệt không dẫn đến tăng giá gói thầu, dự toán từ 30% trở lên, không thay đổi tiêu chuẩn đánh giá quan trọng về kỹ thuật, cấp công trình quy định trong hồ sơ mời thầu đã phát hành và gói thầu đã lựa chọn được nhà thầu trúng thầu thì chủ đầu tư được sửa đổi, bổ sung khối lượng công việc, hoàn thiện để ký kết hợp đồng với nhà thầu.</w:t>
      </w:r>
    </w:p>
    <w:p w14:paraId="425B7474" w14:textId="77777777" w:rsidR="00DA2709" w:rsidRPr="003B31D0" w:rsidRDefault="00DA2709" w:rsidP="003B31D0">
      <w:pPr>
        <w:widowControl w:val="0"/>
        <w:spacing w:after="0" w:line="276" w:lineRule="auto"/>
        <w:ind w:firstLine="567"/>
        <w:rPr>
          <w:rFonts w:cs="Times New Roman"/>
          <w:szCs w:val="26"/>
          <w:lang w:val="vi-VN"/>
        </w:rPr>
      </w:pPr>
      <w:r w:rsidRPr="003B31D0">
        <w:rPr>
          <w:rFonts w:cs="Times New Roman"/>
          <w:szCs w:val="26"/>
          <w:lang w:val="vi-VN"/>
        </w:rPr>
        <w:t>Đối với gói thầu mua sắm hàng hóa áp dụng đấu thầu trước quy định tại Điều 42 của Luật Đấu thầu, trường hợp dự án được phê duyệt có các nội dung dẫn đến tăng khối lượng công việc từ 20% trở lên hoặc thay đổi chủng loại hàng hóa quy định trong hồ sơ mời thầu đã phát hành thì chủ đầu tư hủy thầu theo quy định tại điểm b khoản 1 Điều 17 của Luật Đấu thầu; trường hợp không dẫn đến tăng khối lượng công việc từ 20% trở lên hoặc thay đổi chủng loại hàng hóa quy định trong hồ sơ mời thầu đã phát hành và gói thầu đã lựa chọn được nhà thầu trúng thầu thì chủ đầu tư được sửa đổi, bổ sung khối lượng công việc, hoàn thiện để ký kết hợp đồng với nhà thầu.</w:t>
      </w:r>
    </w:p>
    <w:p w14:paraId="498F60F4" w14:textId="44E4A89E" w:rsidR="00DA2709" w:rsidRPr="003B31D0" w:rsidRDefault="00C40D98" w:rsidP="003B31D0">
      <w:pPr>
        <w:widowControl w:val="0"/>
        <w:spacing w:after="0" w:line="276" w:lineRule="auto"/>
        <w:ind w:firstLine="567"/>
        <w:rPr>
          <w:rFonts w:cs="Times New Roman"/>
          <w:szCs w:val="26"/>
          <w:lang w:val="vi-VN"/>
        </w:rPr>
      </w:pPr>
      <w:r w:rsidRPr="003B31D0">
        <w:rPr>
          <w:rFonts w:cs="Times New Roman"/>
          <w:szCs w:val="26"/>
          <w:lang w:val="vi-VN"/>
        </w:rPr>
        <w:t>30</w:t>
      </w:r>
      <w:r w:rsidR="00DA2709" w:rsidRPr="003B31D0">
        <w:rPr>
          <w:rFonts w:cs="Times New Roman"/>
          <w:szCs w:val="26"/>
          <w:lang w:val="vi-VN"/>
        </w:rPr>
        <w:t xml:space="preserve">. Đối với gói thầu chia phần, trường hợp giá đề nghị trúng thầu của một phần vượt quá 30% giá trị tương ứng của phần đó trong </w:t>
      </w:r>
      <w:r w:rsidR="003E07BA" w:rsidRPr="003B31D0">
        <w:rPr>
          <w:rFonts w:cs="Times New Roman"/>
          <w:szCs w:val="26"/>
          <w:lang w:val="vi-VN"/>
        </w:rPr>
        <w:t xml:space="preserve">giá gói thầu (hoặc trong dự toán gói thầu đối với các trường hợp pháp luật </w:t>
      </w:r>
      <w:r w:rsidR="00DF1B9F" w:rsidRPr="003B31D0">
        <w:rPr>
          <w:rFonts w:cs="Times New Roman"/>
          <w:szCs w:val="26"/>
          <w:lang w:val="vi-VN"/>
        </w:rPr>
        <w:t>quản lý ngành, lĩnh vực</w:t>
      </w:r>
      <w:r w:rsidR="003E07BA" w:rsidRPr="003B31D0">
        <w:rPr>
          <w:rFonts w:cs="Times New Roman"/>
          <w:szCs w:val="26"/>
          <w:lang w:val="vi-VN"/>
        </w:rPr>
        <w:t xml:space="preserve"> có quy định phải lập dự toán)</w:t>
      </w:r>
      <w:r w:rsidR="00DA2709" w:rsidRPr="003B31D0">
        <w:rPr>
          <w:rFonts w:cs="Times New Roman"/>
          <w:szCs w:val="26"/>
          <w:lang w:val="vi-VN"/>
        </w:rPr>
        <w:t xml:space="preserve"> thì </w:t>
      </w:r>
      <w:r w:rsidR="00CE1FA2" w:rsidRPr="003B31D0">
        <w:rPr>
          <w:rFonts w:cs="Times New Roman"/>
          <w:szCs w:val="26"/>
          <w:lang w:val="vi-VN"/>
        </w:rPr>
        <w:t>chủ đầu tư</w:t>
      </w:r>
      <w:r w:rsidR="00DA2709" w:rsidRPr="003B31D0">
        <w:rPr>
          <w:rFonts w:cs="Times New Roman"/>
          <w:szCs w:val="26"/>
          <w:lang w:val="vi-VN"/>
        </w:rPr>
        <w:t xml:space="preserve"> yêu cầu nhà thầu làm rõ các yếu tố cấu thành chi phí chào thầu, xem xét các khía cạnh liên quan sau đây:</w:t>
      </w:r>
    </w:p>
    <w:p w14:paraId="1C87502D" w14:textId="77777777" w:rsidR="00DA2709" w:rsidRPr="003B31D0" w:rsidRDefault="00DA2709" w:rsidP="003B31D0">
      <w:pPr>
        <w:widowControl w:val="0"/>
        <w:spacing w:after="0" w:line="276" w:lineRule="auto"/>
        <w:ind w:firstLine="567"/>
        <w:rPr>
          <w:rFonts w:cs="Times New Roman"/>
          <w:szCs w:val="26"/>
          <w:lang w:val="vi-VN"/>
        </w:rPr>
      </w:pPr>
      <w:r w:rsidRPr="003B31D0">
        <w:rPr>
          <w:rFonts w:cs="Times New Roman"/>
          <w:szCs w:val="26"/>
          <w:lang w:val="vi-VN"/>
        </w:rPr>
        <w:t>a) Các yếu tố kỹ thuật, kinh tế liên quan đến quy trình sản xuất hoặc cung cấp dịch vụ;</w:t>
      </w:r>
    </w:p>
    <w:p w14:paraId="0E1B9888" w14:textId="0349F281" w:rsidR="00DA2709" w:rsidRPr="003B31D0" w:rsidRDefault="00DA2709" w:rsidP="003B31D0">
      <w:pPr>
        <w:widowControl w:val="0"/>
        <w:spacing w:after="0" w:line="276" w:lineRule="auto"/>
        <w:ind w:firstLine="567"/>
        <w:rPr>
          <w:rFonts w:cs="Times New Roman"/>
          <w:szCs w:val="26"/>
          <w:lang w:val="vi-VN"/>
        </w:rPr>
      </w:pPr>
      <w:r w:rsidRPr="003B31D0">
        <w:rPr>
          <w:rFonts w:cs="Times New Roman"/>
          <w:szCs w:val="26"/>
          <w:lang w:val="vi-VN"/>
        </w:rPr>
        <w:t xml:space="preserve">b) Giá thị trường xác định thông qua phân tích, tham vấn thị trường quy định tại khoản 3 Điều </w:t>
      </w:r>
      <w:r w:rsidR="00115472" w:rsidRPr="003B31D0">
        <w:rPr>
          <w:rFonts w:cs="Times New Roman"/>
          <w:szCs w:val="26"/>
          <w:lang w:val="vi-VN"/>
        </w:rPr>
        <w:t xml:space="preserve">17 </w:t>
      </w:r>
      <w:r w:rsidRPr="003B31D0">
        <w:rPr>
          <w:rFonts w:cs="Times New Roman"/>
          <w:szCs w:val="26"/>
          <w:lang w:val="vi-VN"/>
        </w:rPr>
        <w:t>của Nghị định này;</w:t>
      </w:r>
    </w:p>
    <w:p w14:paraId="53B74623" w14:textId="77777777" w:rsidR="00DA2709" w:rsidRPr="003B31D0" w:rsidRDefault="00DA2709"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c) Nguồn gốc của hàng hóa, dịch vụ được xác định theo quy định của pháp luật.</w:t>
      </w:r>
    </w:p>
    <w:p w14:paraId="390A976A" w14:textId="46E8E54D" w:rsidR="00DA2709" w:rsidRPr="003B31D0" w:rsidRDefault="00DA2709" w:rsidP="003B31D0">
      <w:pPr>
        <w:widowControl w:val="0"/>
        <w:spacing w:after="0" w:line="276" w:lineRule="auto"/>
        <w:ind w:firstLine="567"/>
        <w:rPr>
          <w:rFonts w:cs="Times New Roman"/>
          <w:szCs w:val="26"/>
          <w:lang w:val="vi-VN"/>
        </w:rPr>
      </w:pPr>
      <w:r w:rsidRPr="003B31D0">
        <w:rPr>
          <w:rFonts w:cs="Times New Roman"/>
          <w:szCs w:val="26"/>
          <w:lang w:val="vi-VN"/>
        </w:rPr>
        <w:t xml:space="preserve">Trường hợp việc làm rõ đáp ứng được các điều kiện quy định tại các điểm a, b, c khoản này và khoản 4 Điều </w:t>
      </w:r>
      <w:r w:rsidR="005E2A5C" w:rsidRPr="003B31D0">
        <w:rPr>
          <w:rFonts w:cs="Times New Roman"/>
          <w:szCs w:val="26"/>
          <w:lang w:val="vi-VN"/>
        </w:rPr>
        <w:t xml:space="preserve">29 </w:t>
      </w:r>
      <w:r w:rsidRPr="003B31D0">
        <w:rPr>
          <w:rFonts w:cs="Times New Roman"/>
          <w:szCs w:val="26"/>
          <w:lang w:val="vi-VN"/>
        </w:rPr>
        <w:t>của Nghị định này thì hồ sơ dự thầu của nhà thầu vẫn được chấp nhận trúng thầu.</w:t>
      </w:r>
    </w:p>
    <w:p w14:paraId="665F8A28" w14:textId="73A684A7" w:rsidR="00DA2709" w:rsidRPr="003B31D0" w:rsidRDefault="00C40D98" w:rsidP="003B31D0">
      <w:pPr>
        <w:widowControl w:val="0"/>
        <w:spacing w:after="0" w:line="276" w:lineRule="auto"/>
        <w:ind w:firstLine="567"/>
        <w:rPr>
          <w:rFonts w:cs="Times New Roman"/>
          <w:szCs w:val="26"/>
          <w:lang w:val="vi-VN"/>
        </w:rPr>
      </w:pPr>
      <w:r w:rsidRPr="003B31D0">
        <w:rPr>
          <w:rFonts w:cs="Times New Roman"/>
          <w:szCs w:val="26"/>
          <w:lang w:val="vi-VN"/>
        </w:rPr>
        <w:t>31</w:t>
      </w:r>
      <w:r w:rsidR="00DA2709" w:rsidRPr="003B31D0">
        <w:rPr>
          <w:rFonts w:cs="Times New Roman"/>
          <w:szCs w:val="26"/>
          <w:lang w:val="vi-VN"/>
        </w:rPr>
        <w:t>. Trường hợp gói thầu có tính chất đặc thù và áp dụng hình thức chỉ định thầu hoặc lựa chọn nhà thầu trong trường hợp đặc biệt, nhà thầu nước ngoài có yêu cầu ràng buộc chỉ ký hợp đồng khi không phải đăng ký trên Hệ thống mạng đấu thầu quốc gia thì khi đăng tải kết quả lựa chọn nhà thầu, chủ đầu tư không cần yêu cầu nhà thầu nước ngoài đăng ký.</w:t>
      </w:r>
    </w:p>
    <w:p w14:paraId="7A4419C3" w14:textId="52F4F2B6" w:rsidR="00DA2709" w:rsidRPr="003B31D0" w:rsidRDefault="00C40D98" w:rsidP="003B31D0">
      <w:pPr>
        <w:widowControl w:val="0"/>
        <w:spacing w:after="0" w:line="276" w:lineRule="auto"/>
        <w:ind w:firstLine="567"/>
        <w:rPr>
          <w:rFonts w:cs="Times New Roman"/>
          <w:szCs w:val="26"/>
          <w:lang w:val="vi-VN"/>
        </w:rPr>
      </w:pPr>
      <w:r w:rsidRPr="003B31D0">
        <w:rPr>
          <w:rFonts w:cs="Times New Roman"/>
          <w:szCs w:val="26"/>
          <w:lang w:val="vi-VN"/>
        </w:rPr>
        <w:t>32</w:t>
      </w:r>
      <w:r w:rsidR="00DA2709" w:rsidRPr="003B31D0">
        <w:rPr>
          <w:rFonts w:cs="Times New Roman"/>
          <w:szCs w:val="26"/>
          <w:lang w:val="vi-VN"/>
        </w:rPr>
        <w:t>. Đối với gói thầu tổ chức lựa chọn nhà thầu qua mạng, trường hợp trong quá trình đánh giá hồ sơ dự thầu mà chưa có kết quả lựa chọn nhà thầu, nhà thầu có tên trong biên bản mở thầu bị khóa tài khoản theo quy định của pháp luật về đấu thầu thì hồ sơ dự thầu của nhà thầu không được tiếp tục xem xét, đánh giá.</w:t>
      </w:r>
    </w:p>
    <w:p w14:paraId="151E5B0F" w14:textId="430C0DB5" w:rsidR="001939F5" w:rsidRPr="003B31D0" w:rsidRDefault="001939F5" w:rsidP="003B31D0">
      <w:pPr>
        <w:widowControl w:val="0"/>
        <w:spacing w:after="0" w:line="276" w:lineRule="auto"/>
        <w:ind w:firstLine="567"/>
        <w:rPr>
          <w:rFonts w:cs="Times New Roman"/>
          <w:szCs w:val="26"/>
          <w:lang w:val="vi-VN"/>
        </w:rPr>
      </w:pPr>
      <w:r w:rsidRPr="003B31D0">
        <w:rPr>
          <w:rFonts w:cs="Times New Roman"/>
          <w:szCs w:val="26"/>
          <w:lang w:val="vi-VN"/>
        </w:rPr>
        <w:t xml:space="preserve">33. </w:t>
      </w:r>
      <w:r w:rsidR="004D7720" w:rsidRPr="003B31D0">
        <w:rPr>
          <w:rFonts w:cs="Times New Roman"/>
          <w:szCs w:val="26"/>
          <w:lang w:val="vi-VN"/>
        </w:rPr>
        <w:t>Đối với việc mua sắm hàng hóa, trường hợp các nhà thầu chào hàng hóa có cùng k</w:t>
      </w:r>
      <w:r w:rsidR="00D85B6C" w:rsidRPr="003B31D0">
        <w:rPr>
          <w:rFonts w:cs="Times New Roman"/>
          <w:szCs w:val="26"/>
          <w:lang w:val="vi-VN"/>
        </w:rPr>
        <w:t>ý</w:t>
      </w:r>
      <w:r w:rsidR="004D7720" w:rsidRPr="003B31D0">
        <w:rPr>
          <w:rFonts w:cs="Times New Roman"/>
          <w:szCs w:val="26"/>
          <w:lang w:val="vi-VN"/>
        </w:rPr>
        <w:t xml:space="preserve"> mã hiệu (nếu có), hãng sản xuất, năm sản xuất</w:t>
      </w:r>
      <w:r w:rsidR="00333A1D" w:rsidRPr="003B31D0">
        <w:rPr>
          <w:rFonts w:cs="Times New Roman"/>
          <w:szCs w:val="26"/>
          <w:lang w:val="vi-VN"/>
        </w:rPr>
        <w:t xml:space="preserve">, </w:t>
      </w:r>
      <w:r w:rsidR="004D7720" w:rsidRPr="003B31D0">
        <w:rPr>
          <w:rFonts w:cs="Times New Roman"/>
          <w:szCs w:val="26"/>
          <w:lang w:val="vi-VN"/>
        </w:rPr>
        <w:t>xuất xứ Việt Nam nhưng có nhà thầu kê khai, có nhà thầu không kê khai hàng hóa này thuộc đối tượng ưu đãi thì chủ đầu tư quyết định cho các nhà thầu không kê khai ưu đãi được làm rõ để có cơ sở đánh giá ưu đãi đối với các hàng hóa này</w:t>
      </w:r>
      <w:r w:rsidRPr="003B31D0">
        <w:rPr>
          <w:rFonts w:cs="Times New Roman"/>
          <w:szCs w:val="26"/>
          <w:lang w:val="vi-VN"/>
        </w:rPr>
        <w:t>.</w:t>
      </w:r>
    </w:p>
    <w:p w14:paraId="219D4A00" w14:textId="0EF63CC0" w:rsidR="00105021" w:rsidRPr="003B31D0" w:rsidRDefault="003D1851" w:rsidP="003B31D0">
      <w:pPr>
        <w:widowControl w:val="0"/>
        <w:spacing w:after="0" w:line="276" w:lineRule="auto"/>
        <w:ind w:firstLine="567"/>
        <w:rPr>
          <w:rFonts w:cs="Times New Roman"/>
          <w:szCs w:val="26"/>
          <w:lang w:val="vi-VN"/>
        </w:rPr>
      </w:pPr>
      <w:r w:rsidRPr="003B31D0">
        <w:rPr>
          <w:rFonts w:cs="Times New Roman"/>
          <w:szCs w:val="26"/>
          <w:lang w:val="vi-VN"/>
        </w:rPr>
        <w:t>34</w:t>
      </w:r>
      <w:r w:rsidR="00312ADF" w:rsidRPr="003B31D0">
        <w:rPr>
          <w:rFonts w:cs="Times New Roman"/>
          <w:szCs w:val="26"/>
          <w:lang w:val="vi-VN"/>
        </w:rPr>
        <w:t xml:space="preserve">. Ngoài trường hợp quy định từ khoản 1 đến khoản </w:t>
      </w:r>
      <w:r w:rsidRPr="003B31D0">
        <w:rPr>
          <w:rFonts w:cs="Times New Roman"/>
          <w:szCs w:val="26"/>
          <w:lang w:val="vi-VN"/>
        </w:rPr>
        <w:t>33</w:t>
      </w:r>
      <w:r w:rsidR="001939F5" w:rsidRPr="003B31D0">
        <w:rPr>
          <w:rFonts w:cs="Times New Roman"/>
          <w:szCs w:val="26"/>
          <w:lang w:val="vi-VN"/>
        </w:rPr>
        <w:t xml:space="preserve"> </w:t>
      </w:r>
      <w:r w:rsidR="00312ADF" w:rsidRPr="003B31D0">
        <w:rPr>
          <w:rFonts w:cs="Times New Roman"/>
          <w:szCs w:val="26"/>
          <w:lang w:val="vi-VN"/>
        </w:rPr>
        <w:t>Điều này, khi phát sinh tình huống, chủ đầu tư xem xét, quyết định xử lý tình huống trên cơ sở bảo đảm cạnh tranh, công bằng, minh bạch, hiệu quả kinh tế và trách nhiệm giải trình.</w:t>
      </w:r>
    </w:p>
    <w:p w14:paraId="2A2C94BA" w14:textId="6A625E02" w:rsidR="00407754" w:rsidRPr="00EC74DF" w:rsidRDefault="00407754" w:rsidP="00EC74DF">
      <w:pPr>
        <w:pStyle w:val="Heading2"/>
      </w:pPr>
      <w:bookmarkStart w:id="398" w:name="_Toc156916782"/>
      <w:r w:rsidRPr="00EC74DF">
        <w:rPr>
          <w:rFonts w:hint="eastAsia"/>
        </w:rPr>
        <w:t>Đ</w:t>
      </w:r>
      <w:r w:rsidRPr="00EC74DF">
        <w:t xml:space="preserve">iều </w:t>
      </w:r>
      <w:r w:rsidR="00306BAC" w:rsidRPr="00EC74DF">
        <w:t>1</w:t>
      </w:r>
      <w:r w:rsidR="004C1A20" w:rsidRPr="00EC74DF">
        <w:t>41</w:t>
      </w:r>
      <w:r w:rsidRPr="00EC74DF">
        <w:t>. Quản l</w:t>
      </w:r>
      <w:r w:rsidRPr="00EC74DF">
        <w:rPr>
          <w:rFonts w:hint="eastAsia"/>
        </w:rPr>
        <w:t>ý</w:t>
      </w:r>
      <w:r w:rsidRPr="00EC74DF">
        <w:t xml:space="preserve"> nh</w:t>
      </w:r>
      <w:r w:rsidRPr="00EC74DF">
        <w:rPr>
          <w:rFonts w:hint="eastAsia"/>
        </w:rPr>
        <w:t>à</w:t>
      </w:r>
      <w:r w:rsidRPr="00EC74DF">
        <w:t xml:space="preserve"> thầu</w:t>
      </w:r>
      <w:bookmarkEnd w:id="398"/>
    </w:p>
    <w:p w14:paraId="0B527C4A"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1. Trách nhiệm của nhà thầu:</w:t>
      </w:r>
    </w:p>
    <w:p w14:paraId="7676D8C1"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pacing w:val="-4"/>
          <w:szCs w:val="26"/>
          <w:lang w:val="vi-VN"/>
        </w:rPr>
        <w:t xml:space="preserve">a) </w:t>
      </w:r>
      <w:r w:rsidR="00660959" w:rsidRPr="003B31D0">
        <w:rPr>
          <w:rFonts w:cs="Times New Roman"/>
          <w:spacing w:val="-4"/>
          <w:szCs w:val="26"/>
          <w:lang w:val="vi-VN"/>
        </w:rPr>
        <w:t>Đ</w:t>
      </w:r>
      <w:r w:rsidRPr="003B31D0">
        <w:rPr>
          <w:rFonts w:cs="Times New Roman"/>
          <w:spacing w:val="-4"/>
          <w:szCs w:val="26"/>
          <w:lang w:val="vi-VN"/>
        </w:rPr>
        <w:t xml:space="preserve">ăng ký trên </w:t>
      </w:r>
      <w:r w:rsidR="009515C1" w:rsidRPr="003B31D0">
        <w:rPr>
          <w:rFonts w:cs="Times New Roman"/>
          <w:spacing w:val="-4"/>
          <w:szCs w:val="26"/>
          <w:lang w:val="vi-VN"/>
        </w:rPr>
        <w:t>H</w:t>
      </w:r>
      <w:r w:rsidRPr="003B31D0">
        <w:rPr>
          <w:rFonts w:cs="Times New Roman"/>
          <w:spacing w:val="-4"/>
          <w:szCs w:val="26"/>
          <w:lang w:val="vi-VN"/>
        </w:rPr>
        <w:t xml:space="preserve">ệ thống mạng đấu thầu quốc gia theo quy định tại </w:t>
      </w:r>
      <w:r w:rsidR="009515C1" w:rsidRPr="003B31D0">
        <w:rPr>
          <w:rFonts w:cs="Times New Roman"/>
          <w:spacing w:val="-4"/>
          <w:szCs w:val="26"/>
          <w:lang w:val="vi-VN"/>
        </w:rPr>
        <w:t>đ</w:t>
      </w:r>
      <w:r w:rsidRPr="003B31D0">
        <w:rPr>
          <w:rFonts w:cs="Times New Roman"/>
          <w:spacing w:val="-4"/>
          <w:szCs w:val="26"/>
          <w:lang w:val="vi-VN"/>
        </w:rPr>
        <w:t>iểm d</w:t>
      </w:r>
      <w:r w:rsidRPr="003B31D0">
        <w:rPr>
          <w:rFonts w:cs="Times New Roman"/>
          <w:szCs w:val="26"/>
          <w:lang w:val="vi-VN"/>
        </w:rPr>
        <w:t xml:space="preserve"> </w:t>
      </w:r>
      <w:r w:rsidR="009515C1" w:rsidRPr="003B31D0">
        <w:rPr>
          <w:rFonts w:cs="Times New Roman"/>
          <w:szCs w:val="26"/>
          <w:lang w:val="vi-VN"/>
        </w:rPr>
        <w:t>k</w:t>
      </w:r>
      <w:r w:rsidRPr="003B31D0">
        <w:rPr>
          <w:rFonts w:cs="Times New Roman"/>
          <w:szCs w:val="26"/>
          <w:lang w:val="vi-VN"/>
        </w:rPr>
        <w:t>hoản 1 Điều 5 của Luật Đấu thầu trước khi kết quả lựa chọn nhà thầu</w:t>
      </w:r>
      <w:r w:rsidR="00660959" w:rsidRPr="003B31D0">
        <w:rPr>
          <w:rFonts w:cs="Times New Roman"/>
          <w:szCs w:val="26"/>
          <w:lang w:val="vi-VN"/>
        </w:rPr>
        <w:t xml:space="preserve"> được phê duyệt;</w:t>
      </w:r>
    </w:p>
    <w:p w14:paraId="486654F5"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b) Thường xuyên cập nhật, chịu trách nhiệm về tính chính xác</w:t>
      </w:r>
      <w:r w:rsidR="00660959" w:rsidRPr="003B31D0">
        <w:rPr>
          <w:rFonts w:cs="Times New Roman"/>
          <w:szCs w:val="26"/>
          <w:lang w:val="vi-VN"/>
        </w:rPr>
        <w:t>, trung thực</w:t>
      </w:r>
      <w:r w:rsidRPr="003B31D0">
        <w:rPr>
          <w:rFonts w:cs="Times New Roman"/>
          <w:szCs w:val="26"/>
          <w:lang w:val="vi-VN"/>
        </w:rPr>
        <w:t xml:space="preserve"> của thông tin về năng lực, kinh nghiệm của mình trên </w:t>
      </w:r>
      <w:r w:rsidR="00A4642D" w:rsidRPr="003B31D0">
        <w:rPr>
          <w:rFonts w:cs="Times New Roman"/>
          <w:szCs w:val="26"/>
          <w:lang w:val="vi-VN"/>
        </w:rPr>
        <w:t>H</w:t>
      </w:r>
      <w:r w:rsidRPr="003B31D0">
        <w:rPr>
          <w:rFonts w:cs="Times New Roman"/>
          <w:szCs w:val="26"/>
          <w:lang w:val="vi-VN"/>
        </w:rPr>
        <w:t>ệ thống mạng đấu thầu quốc gia;</w:t>
      </w:r>
    </w:p>
    <w:p w14:paraId="18D603C3"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c) </w:t>
      </w:r>
      <w:r w:rsidR="00660959" w:rsidRPr="003B31D0">
        <w:rPr>
          <w:rFonts w:cs="Times New Roman"/>
          <w:szCs w:val="26"/>
          <w:lang w:val="vi-VN"/>
        </w:rPr>
        <w:t>N</w:t>
      </w:r>
      <w:r w:rsidRPr="003B31D0">
        <w:rPr>
          <w:rFonts w:cs="Times New Roman"/>
          <w:szCs w:val="26"/>
          <w:lang w:val="vi-VN"/>
        </w:rPr>
        <w:t xml:space="preserve">goài các trách nhiệm quy định tại </w:t>
      </w:r>
      <w:r w:rsidR="009515C1" w:rsidRPr="003B31D0">
        <w:rPr>
          <w:rFonts w:cs="Times New Roman"/>
          <w:szCs w:val="26"/>
          <w:lang w:val="vi-VN"/>
        </w:rPr>
        <w:t>đ</w:t>
      </w:r>
      <w:r w:rsidRPr="003B31D0">
        <w:rPr>
          <w:rFonts w:cs="Times New Roman"/>
          <w:szCs w:val="26"/>
          <w:lang w:val="vi-VN"/>
        </w:rPr>
        <w:t xml:space="preserve">iểm a và </w:t>
      </w:r>
      <w:r w:rsidR="009515C1" w:rsidRPr="003B31D0">
        <w:rPr>
          <w:rFonts w:cs="Times New Roman"/>
          <w:szCs w:val="26"/>
          <w:lang w:val="vi-VN"/>
        </w:rPr>
        <w:t>đ</w:t>
      </w:r>
      <w:r w:rsidRPr="003B31D0">
        <w:rPr>
          <w:rFonts w:cs="Times New Roman"/>
          <w:szCs w:val="26"/>
          <w:lang w:val="vi-VN"/>
        </w:rPr>
        <w:t xml:space="preserve">iểm b </w:t>
      </w:r>
      <w:r w:rsidR="009515C1" w:rsidRPr="003B31D0">
        <w:rPr>
          <w:rFonts w:cs="Times New Roman"/>
          <w:szCs w:val="26"/>
          <w:lang w:val="vi-VN"/>
        </w:rPr>
        <w:t>k</w:t>
      </w:r>
      <w:r w:rsidRPr="003B31D0">
        <w:rPr>
          <w:rFonts w:cs="Times New Roman"/>
          <w:szCs w:val="26"/>
          <w:lang w:val="vi-VN"/>
        </w:rPr>
        <w:t xml:space="preserve">hoản này, </w:t>
      </w:r>
      <w:r w:rsidR="00660959" w:rsidRPr="003B31D0">
        <w:rPr>
          <w:rFonts w:cs="Times New Roman"/>
          <w:szCs w:val="26"/>
          <w:lang w:val="vi-VN"/>
        </w:rPr>
        <w:t xml:space="preserve">nhà thầu nước ngoài </w:t>
      </w:r>
      <w:r w:rsidRPr="003B31D0">
        <w:rPr>
          <w:rFonts w:cs="Times New Roman"/>
          <w:szCs w:val="26"/>
          <w:lang w:val="vi-VN"/>
        </w:rPr>
        <w:t>còn phải thực hiện các trách nhiệm sau đây:</w:t>
      </w:r>
    </w:p>
    <w:p w14:paraId="655B11A0"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Sau khi được lựa chọn để thực hiện các gói thầu trên lãnh thổ Việt Nam, nhà thầu nước ngoài phải tuân thủ các quy định của pháp luật Việt Nam về nhập cảnh, xuất cảnh; nhập khẩu, xuất khẩu hàng hóa; đăng ký tạm trú, tạm vắng; </w:t>
      </w:r>
      <w:r w:rsidR="00660959" w:rsidRPr="003B31D0">
        <w:rPr>
          <w:rFonts w:cs="Times New Roman"/>
          <w:szCs w:val="26"/>
          <w:lang w:val="vi-VN"/>
        </w:rPr>
        <w:t xml:space="preserve">thực hiện </w:t>
      </w:r>
      <w:r w:rsidRPr="003B31D0">
        <w:rPr>
          <w:rFonts w:cs="Times New Roman"/>
          <w:szCs w:val="26"/>
          <w:lang w:val="vi-VN"/>
        </w:rPr>
        <w:t xml:space="preserve">chế độ kế toán, thuế và các quy định khác của pháp luật Việt Nam </w:t>
      </w:r>
      <w:r w:rsidR="008664C3" w:rsidRPr="003B31D0">
        <w:rPr>
          <w:rFonts w:cs="Times New Roman"/>
          <w:szCs w:val="26"/>
          <w:lang w:val="vi-VN"/>
        </w:rPr>
        <w:t xml:space="preserve">có </w:t>
      </w:r>
      <w:r w:rsidRPr="003B31D0">
        <w:rPr>
          <w:rFonts w:cs="Times New Roman"/>
          <w:szCs w:val="26"/>
          <w:lang w:val="vi-VN"/>
        </w:rPr>
        <w:t xml:space="preserve">liên quan, trừ trường hợp điều ước quốc tế mà Cộng hòa xã hội chủ nghĩa Việt Nam là thành viên hoặc thỏa thuận </w:t>
      </w:r>
      <w:r w:rsidR="001064D4" w:rsidRPr="003B31D0">
        <w:rPr>
          <w:rFonts w:cs="Times New Roman"/>
          <w:szCs w:val="26"/>
          <w:lang w:val="vi-VN"/>
        </w:rPr>
        <w:t>vay</w:t>
      </w:r>
      <w:r w:rsidR="00660959" w:rsidRPr="003B31D0">
        <w:rPr>
          <w:rFonts w:cs="Times New Roman"/>
          <w:szCs w:val="26"/>
          <w:lang w:val="vi-VN"/>
        </w:rPr>
        <w:t xml:space="preserve"> có quy định khác</w:t>
      </w:r>
      <w:r w:rsidR="00137AFC" w:rsidRPr="003B31D0">
        <w:rPr>
          <w:rFonts w:cs="Times New Roman"/>
          <w:szCs w:val="26"/>
          <w:lang w:val="vi-VN"/>
        </w:rPr>
        <w:t>.</w:t>
      </w:r>
    </w:p>
    <w:p w14:paraId="71C01365" w14:textId="4948E574" w:rsidR="00407754" w:rsidRPr="003B31D0" w:rsidRDefault="00407754" w:rsidP="003B31D0">
      <w:pPr>
        <w:widowControl w:val="0"/>
        <w:spacing w:after="0" w:line="276" w:lineRule="auto"/>
        <w:ind w:firstLine="567"/>
        <w:rPr>
          <w:rFonts w:cs="Times New Roman"/>
          <w:strike/>
          <w:szCs w:val="26"/>
          <w:lang w:val="vi-VN"/>
        </w:rPr>
      </w:pPr>
      <w:r w:rsidRPr="003B31D0">
        <w:rPr>
          <w:rFonts w:cs="Times New Roman"/>
          <w:szCs w:val="26"/>
          <w:lang w:val="vi-VN"/>
        </w:rPr>
        <w:t xml:space="preserve">Trong </w:t>
      </w:r>
      <w:r w:rsidR="00660959" w:rsidRPr="003B31D0">
        <w:rPr>
          <w:rFonts w:cs="Times New Roman"/>
          <w:szCs w:val="26"/>
          <w:lang w:val="vi-VN"/>
        </w:rPr>
        <w:t xml:space="preserve">thời hạn </w:t>
      </w:r>
      <w:r w:rsidRPr="003B31D0">
        <w:rPr>
          <w:rFonts w:cs="Times New Roman"/>
          <w:szCs w:val="26"/>
          <w:lang w:val="vi-VN"/>
        </w:rPr>
        <w:t xml:space="preserve">15 ngày kể từ ngày hợp đồng ký kết với nhà thầu nước ngoài có hiệu lực, </w:t>
      </w:r>
      <w:r w:rsidR="003D1851" w:rsidRPr="003B31D0">
        <w:rPr>
          <w:rFonts w:cs="Times New Roman"/>
          <w:szCs w:val="26"/>
          <w:lang w:val="vi-VN"/>
        </w:rPr>
        <w:t xml:space="preserve">chủ đầu tư có trách nhiệm đăng tải danh sách nhà thầu nước ngoài trúng thầu trên Hệ thống mạng đấu thầu quốc gia và </w:t>
      </w:r>
      <w:r w:rsidRPr="003B31D0">
        <w:rPr>
          <w:rFonts w:cs="Times New Roman"/>
          <w:szCs w:val="26"/>
          <w:lang w:val="vi-VN"/>
        </w:rPr>
        <w:t xml:space="preserve">gửi </w:t>
      </w:r>
      <w:r w:rsidR="002A6245" w:rsidRPr="003B31D0">
        <w:rPr>
          <w:rFonts w:cs="Times New Roman"/>
          <w:szCs w:val="26"/>
          <w:lang w:val="vi-VN"/>
        </w:rPr>
        <w:t>thông báo</w:t>
      </w:r>
      <w:r w:rsidRPr="003B31D0">
        <w:rPr>
          <w:rFonts w:cs="Times New Roman"/>
          <w:szCs w:val="26"/>
          <w:lang w:val="vi-VN"/>
        </w:rPr>
        <w:t xml:space="preserve"> bằng văn bản về thông tin nhà thầu trúng thầu đến</w:t>
      </w:r>
      <w:r w:rsidR="003D1851" w:rsidRPr="003B31D0">
        <w:rPr>
          <w:rFonts w:cs="Times New Roman"/>
          <w:szCs w:val="26"/>
          <w:lang w:val="vi-VN"/>
        </w:rPr>
        <w:t xml:space="preserve"> Bộ Tài chính,</w:t>
      </w:r>
      <w:r w:rsidRPr="003B31D0">
        <w:rPr>
          <w:rFonts w:cs="Times New Roman"/>
          <w:szCs w:val="26"/>
          <w:lang w:val="vi-VN"/>
        </w:rPr>
        <w:t xml:space="preserve"> </w:t>
      </w:r>
      <w:r w:rsidR="00AD57AA" w:rsidRPr="003B31D0">
        <w:rPr>
          <w:rFonts w:cs="Times New Roman"/>
          <w:szCs w:val="26"/>
          <w:lang w:val="vi-VN"/>
        </w:rPr>
        <w:t xml:space="preserve">bộ </w:t>
      </w:r>
      <w:r w:rsidRPr="003B31D0">
        <w:rPr>
          <w:rFonts w:cs="Times New Roman"/>
          <w:szCs w:val="26"/>
          <w:lang w:val="vi-VN"/>
        </w:rPr>
        <w:t>quản lý ngành</w:t>
      </w:r>
      <w:r w:rsidR="00935537" w:rsidRPr="003B31D0">
        <w:rPr>
          <w:rFonts w:cs="Times New Roman"/>
          <w:szCs w:val="26"/>
          <w:lang w:val="vi-VN"/>
        </w:rPr>
        <w:t>, lĩnh vực</w:t>
      </w:r>
      <w:r w:rsidRPr="003B31D0">
        <w:rPr>
          <w:rFonts w:cs="Times New Roman"/>
          <w:szCs w:val="26"/>
          <w:lang w:val="vi-VN"/>
        </w:rPr>
        <w:t xml:space="preserve"> và Sở </w:t>
      </w:r>
      <w:r w:rsidR="00AD70F9" w:rsidRPr="00CB3910">
        <w:rPr>
          <w:rFonts w:cs="Times New Roman"/>
          <w:szCs w:val="26"/>
          <w:lang w:val="vi-VN"/>
        </w:rPr>
        <w:t>Tài chính</w:t>
      </w:r>
      <w:r w:rsidRPr="003B31D0">
        <w:rPr>
          <w:rFonts w:cs="Times New Roman"/>
          <w:szCs w:val="26"/>
          <w:lang w:val="vi-VN"/>
        </w:rPr>
        <w:t xml:space="preserve"> ở địa phương nơi triển khai dự án để tổng hợp và theo dõi;</w:t>
      </w:r>
    </w:p>
    <w:p w14:paraId="70B4F596"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d) Nhà thầu nước ngoài được lựa chọn theo quy định của Luật Đấu thầu không phải xin cấp giấy phép thầu.</w:t>
      </w:r>
    </w:p>
    <w:p w14:paraId="693E6AE9"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2. Quản lý nhà thầu phụ:</w:t>
      </w:r>
    </w:p>
    <w:p w14:paraId="1A984A62"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a) Nhà thầu được ký kết hợp đồng với các nhà thầu phụ trong danh sách các nhà thầu phụ nêu trong hồ sơ dự thầu, hồ sơ đề xuất </w:t>
      </w:r>
      <w:r w:rsidR="003E46A0" w:rsidRPr="003B31D0">
        <w:rPr>
          <w:rFonts w:cs="Times New Roman"/>
          <w:szCs w:val="26"/>
          <w:lang w:val="vi-VN"/>
        </w:rPr>
        <w:t xml:space="preserve">hoặc ký với nhà thầu phụ được chủ đầu tư chấp thuận </w:t>
      </w:r>
      <w:r w:rsidRPr="003B31D0">
        <w:rPr>
          <w:rFonts w:cs="Times New Roman"/>
          <w:szCs w:val="26"/>
          <w:lang w:val="vi-VN"/>
        </w:rPr>
        <w:t>để tham gia thực hiện công việc xây lắp; tư vấn; phi tư vấn; dịch vụ liên quan của gói thầu cung cấp hàng hóa; công việc thuộc gói thầu hỗn hợp. Việc sử dụng nhà thầu phụ sẽ không làm thay đổi các nghĩa vụ của nhà thầu. Nhà thầu phải chịu trách nhiệm về khối lượng, chất lượng, tiến độ và các trách nhiệm khác đối với phần công việc do nhà thầu phụ thực hiện;</w:t>
      </w:r>
    </w:p>
    <w:p w14:paraId="5F6A4DFE" w14:textId="77777777" w:rsidR="00407754" w:rsidRPr="003B31D0" w:rsidRDefault="00407754" w:rsidP="003B31D0">
      <w:pPr>
        <w:widowControl w:val="0"/>
        <w:spacing w:after="0" w:line="276" w:lineRule="auto"/>
        <w:ind w:firstLine="567"/>
        <w:rPr>
          <w:rFonts w:cs="Times New Roman"/>
          <w:szCs w:val="26"/>
          <w:lang w:val="vi-VN"/>
        </w:rPr>
      </w:pPr>
      <w:r w:rsidRPr="003B31D0">
        <w:rPr>
          <w:rFonts w:cs="Times New Roman"/>
          <w:szCs w:val="26"/>
          <w:lang w:val="vi-VN"/>
        </w:rPr>
        <w:t xml:space="preserve">b) </w:t>
      </w:r>
      <w:r w:rsidR="00B60397" w:rsidRPr="003B31D0">
        <w:rPr>
          <w:rFonts w:cs="Times New Roman"/>
          <w:szCs w:val="26"/>
          <w:lang w:val="vi-VN"/>
        </w:rPr>
        <w:t>V</w:t>
      </w:r>
      <w:r w:rsidRPr="003B31D0">
        <w:rPr>
          <w:rFonts w:cs="Times New Roman"/>
          <w:szCs w:val="26"/>
          <w:lang w:val="vi-VN"/>
        </w:rPr>
        <w:t xml:space="preserve">iệc thay thế, bổ sung nhà thầu phụ </w:t>
      </w:r>
      <w:r w:rsidR="006C7ACC" w:rsidRPr="003B31D0">
        <w:rPr>
          <w:rFonts w:cs="Times New Roman"/>
          <w:szCs w:val="26"/>
          <w:lang w:val="vi-VN"/>
        </w:rPr>
        <w:t>quy định</w:t>
      </w:r>
      <w:r w:rsidR="00116C03" w:rsidRPr="003B31D0">
        <w:rPr>
          <w:rFonts w:cs="Times New Roman"/>
          <w:szCs w:val="26"/>
          <w:lang w:val="vi-VN"/>
        </w:rPr>
        <w:t xml:space="preserve"> tại điểm a khoản này</w:t>
      </w:r>
      <w:r w:rsidRPr="003B31D0">
        <w:rPr>
          <w:rFonts w:cs="Times New Roman"/>
          <w:szCs w:val="26"/>
          <w:lang w:val="vi-VN"/>
        </w:rPr>
        <w:t xml:space="preserve"> hoặc thay đổi nội dung thầu phụ nêu trong </w:t>
      </w:r>
      <w:r w:rsidR="001064D4" w:rsidRPr="003B31D0">
        <w:rPr>
          <w:rFonts w:cs="Times New Roman"/>
          <w:szCs w:val="26"/>
          <w:lang w:val="vi-VN"/>
        </w:rPr>
        <w:t xml:space="preserve">hồ sơ dự thầu, </w:t>
      </w:r>
      <w:r w:rsidRPr="003B31D0">
        <w:rPr>
          <w:rFonts w:cs="Times New Roman"/>
          <w:szCs w:val="26"/>
          <w:lang w:val="vi-VN"/>
        </w:rPr>
        <w:t>hồ sơ đề xuất chỉ được thực hiện khi được chủ đầu tư, tư vấn giám sát chấp thuận và không vượt mức tối đa giá trị công việc dành cho nhà thầu phụ nêu trong hợp đồng; việc sử dụng nhà thầu phụ phải phù hợp với nhu cầu của nhà thầu trong thực hiện hợp đồng, nhà thầu phụ phải đáp ứng về năng lực, kinh nghiệm theo yêu cầu của nhà thầu</w:t>
      </w:r>
      <w:r w:rsidR="00E943BA" w:rsidRPr="003B31D0">
        <w:rPr>
          <w:rFonts w:cs="Times New Roman"/>
          <w:szCs w:val="26"/>
          <w:lang w:val="vi-VN"/>
        </w:rPr>
        <w:t>;</w:t>
      </w:r>
    </w:p>
    <w:p w14:paraId="0C3EF28D" w14:textId="77777777" w:rsidR="00407754" w:rsidRPr="003B31D0" w:rsidRDefault="00407754" w:rsidP="003B31D0">
      <w:pPr>
        <w:widowControl w:val="0"/>
        <w:spacing w:after="0" w:line="276" w:lineRule="auto"/>
        <w:ind w:firstLine="567"/>
        <w:rPr>
          <w:rFonts w:cs="Times New Roman"/>
          <w:spacing w:val="4"/>
          <w:szCs w:val="26"/>
          <w:lang w:val="vi-VN"/>
        </w:rPr>
      </w:pPr>
      <w:r w:rsidRPr="003B31D0">
        <w:rPr>
          <w:rFonts w:cs="Times New Roman"/>
          <w:szCs w:val="26"/>
          <w:lang w:val="vi-VN"/>
        </w:rPr>
        <w:t xml:space="preserve">c) Nhà thầu chịu trách nhiệm lựa chọn, sử dụng các nhà thầu phụ có năng lực và kinh nghiệm đáp ứng yêu cầu thực hiện các công việc được giao. Trường hợp sử dụng </w:t>
      </w:r>
      <w:r w:rsidR="008664C3" w:rsidRPr="003B31D0">
        <w:rPr>
          <w:rFonts w:cs="Times New Roman"/>
          <w:szCs w:val="26"/>
          <w:lang w:val="vi-VN"/>
        </w:rPr>
        <w:t xml:space="preserve">nhà </w:t>
      </w:r>
      <w:r w:rsidRPr="003B31D0">
        <w:rPr>
          <w:rFonts w:cs="Times New Roman"/>
          <w:szCs w:val="26"/>
          <w:lang w:val="vi-VN"/>
        </w:rPr>
        <w:t xml:space="preserve">thầu phụ đặc biệt thực hiện công việc quan trọng của gói thầu theo yêu cầu của hồ sơ mời thầu, việc đánh giá năng lực và kinh nghiệm của </w:t>
      </w:r>
      <w:r w:rsidRPr="003B31D0">
        <w:rPr>
          <w:rFonts w:cs="Times New Roman"/>
          <w:spacing w:val="4"/>
          <w:szCs w:val="26"/>
          <w:lang w:val="vi-VN"/>
        </w:rPr>
        <w:t>nhà thầu phụ đặc biệt được thực hiện theo quy định nêu trong hồ sơ mời thầu. Khi sử dụng nhà thầu phụ đặc biệt, nhà thầu không bắt buộc phải đáp ứng yêu cầu về năng lực, kinh nghiệm đối với phần công việc giao cho nhà thầu phụ đặc biệt</w:t>
      </w:r>
      <w:r w:rsidR="00E943BA" w:rsidRPr="003B31D0">
        <w:rPr>
          <w:rFonts w:cs="Times New Roman"/>
          <w:spacing w:val="4"/>
          <w:szCs w:val="26"/>
          <w:lang w:val="vi-VN"/>
        </w:rPr>
        <w:t>;</w:t>
      </w:r>
    </w:p>
    <w:p w14:paraId="65EBC690" w14:textId="39841CEC" w:rsidR="000844BE" w:rsidRPr="003B31D0" w:rsidRDefault="00407754" w:rsidP="003B31D0">
      <w:pPr>
        <w:widowControl w:val="0"/>
        <w:spacing w:after="0" w:line="276" w:lineRule="auto"/>
        <w:ind w:firstLine="567"/>
        <w:rPr>
          <w:rFonts w:eastAsia="Times New Roman" w:cs="Times New Roman"/>
          <w:szCs w:val="26"/>
          <w:lang w:val="vi-VN"/>
        </w:rPr>
      </w:pPr>
      <w:r w:rsidRPr="003B31D0">
        <w:rPr>
          <w:rFonts w:cs="Times New Roman"/>
          <w:szCs w:val="26"/>
          <w:lang w:val="vi-VN"/>
        </w:rPr>
        <w:t>d) Nhà thầu chịu trách nhiệm thanh toán đầy đủ, đúng tiến độ cho nhà thầu phụ theo đúng thỏa thuận giữa nhà thầu với</w:t>
      </w:r>
      <w:r w:rsidRPr="003B31D0">
        <w:rPr>
          <w:rFonts w:eastAsia="Times New Roman" w:cs="Times New Roman"/>
          <w:szCs w:val="26"/>
          <w:lang w:val="vi-VN"/>
        </w:rPr>
        <w:t xml:space="preserve"> nhà thầu phụ.</w:t>
      </w:r>
      <w:bookmarkStart w:id="399" w:name="_Toc156916783"/>
    </w:p>
    <w:p w14:paraId="1C564B4D" w14:textId="05FCB726" w:rsidR="0096272E" w:rsidRPr="00EC74DF" w:rsidRDefault="0096272E" w:rsidP="00EC74DF">
      <w:pPr>
        <w:pStyle w:val="Heading2"/>
      </w:pPr>
      <w:r w:rsidRPr="00EC74DF">
        <w:t>Điều 142. Người có thẩm quyền đối với các dự án thành phần, tiểu dự án</w:t>
      </w:r>
    </w:p>
    <w:p w14:paraId="6D67D9C1" w14:textId="70FD863C" w:rsidR="0096272E" w:rsidRPr="003B31D0" w:rsidRDefault="0096272E" w:rsidP="003B31D0">
      <w:pPr>
        <w:widowControl w:val="0"/>
        <w:spacing w:after="0" w:line="276" w:lineRule="auto"/>
        <w:ind w:firstLine="567"/>
        <w:rPr>
          <w:rFonts w:cs="Times New Roman"/>
          <w:szCs w:val="26"/>
          <w:lang w:val="vi-VN"/>
        </w:rPr>
      </w:pPr>
      <w:r w:rsidRPr="003B31D0">
        <w:rPr>
          <w:rFonts w:cs="Times New Roman"/>
          <w:szCs w:val="26"/>
          <w:lang w:val="vi-VN"/>
        </w:rPr>
        <w:t>Trường hợp dự án đầu tư được phân chia thành các dự án thành phần, vận hành, khai thác độc lập hoặc công tác bồi thường, hỗ trợ, tái định cư được tách thành tiểu dự án riêng theo các quy định pháp luật thì việc lựa chọn nhà thầu thực hiện các dự án thành phần, tiểu dự án được áp dụng như quy định đối với dự án độc lập. Người có thẩm quyền quyết định đầu tư các dự án thành phần, Chủ tịch Ủy ban nhân dân các cấp đối với tiểu dự án bồi thường, hỗ trợ, tái định cư thực hiện thẩm quyền, trách nhiệm của người có thẩm quyền trong việc tổ chức lựa chọn nhà thầu theo quy định của Luật Đấu thầu và Nghị định này.</w:t>
      </w:r>
    </w:p>
    <w:p w14:paraId="7EB66DD5" w14:textId="77777777" w:rsidR="00FC49A7" w:rsidRPr="003B31D0" w:rsidRDefault="00FC49A7" w:rsidP="001E52BE"/>
    <w:p w14:paraId="6C99B262" w14:textId="037EE2FC" w:rsidR="000972DC" w:rsidRPr="00D656C2" w:rsidRDefault="008613DE" w:rsidP="00F11457">
      <w:pPr>
        <w:pStyle w:val="Heading1"/>
        <w:rPr>
          <w:lang w:val="vi-VN"/>
        </w:rPr>
      </w:pPr>
      <w:r w:rsidRPr="003B31D0">
        <w:t xml:space="preserve">Chương </w:t>
      </w:r>
      <w:bookmarkEnd w:id="399"/>
      <w:r w:rsidR="004479A4" w:rsidRPr="003B31D0">
        <w:t>X</w:t>
      </w:r>
      <w:r w:rsidR="004479A4" w:rsidRPr="003B31D0">
        <w:rPr>
          <w:lang w:val="vi-VN"/>
        </w:rPr>
        <w:t>IV</w:t>
      </w:r>
      <w:bookmarkStart w:id="400" w:name="_Toc375751978"/>
      <w:bookmarkStart w:id="401" w:name="_Toc156916784"/>
      <w:r w:rsidR="00D656C2">
        <w:rPr>
          <w:lang w:val="en-US"/>
        </w:rPr>
        <w:t xml:space="preserve"> </w:t>
      </w:r>
      <w:r w:rsidR="00D656C2">
        <w:rPr>
          <w:lang w:val="en-US"/>
        </w:rPr>
        <w:br/>
      </w:r>
      <w:r w:rsidRPr="003B31D0">
        <w:t>ĐIỀU KHOẢN THI HÀNH</w:t>
      </w:r>
      <w:bookmarkEnd w:id="400"/>
      <w:bookmarkEnd w:id="401"/>
    </w:p>
    <w:p w14:paraId="24ED37B6" w14:textId="33ADDCE7" w:rsidR="00CB67D1" w:rsidRPr="00EC74DF" w:rsidRDefault="00CB67D1" w:rsidP="00EC74DF">
      <w:pPr>
        <w:pStyle w:val="Heading2"/>
      </w:pPr>
      <w:bookmarkStart w:id="402" w:name="_Toc156916785"/>
      <w:bookmarkStart w:id="403" w:name="_Hlk159435524"/>
      <w:bookmarkStart w:id="404" w:name="_Hlk143163881"/>
      <w:r w:rsidRPr="00EC74DF">
        <w:t>Điều 14</w:t>
      </w:r>
      <w:r w:rsidR="00314918" w:rsidRPr="00EC74DF">
        <w:t>3</w:t>
      </w:r>
      <w:r w:rsidRPr="00EC74DF">
        <w:t xml:space="preserve">. Sửa đổi, bổ sung một số điều của Nghị định số 32/2019/NĐ-CP ngày 10 tháng 4 năm 2019 của Chính phủ quy định giao nhiệm vụ, đặt hàng hoặc đấu thầu cung cấp sản phẩm, dịch vụ công sử dụng ngân sách nhà nước từ nguồn kinh phí chi thường xuyên </w:t>
      </w:r>
      <w:r w:rsidR="005F65A7" w:rsidRPr="00EC74DF">
        <w:t>(</w:t>
      </w:r>
      <w:r w:rsidRPr="00EC74DF">
        <w:t xml:space="preserve">đã được sửa đổi, bổ sung một số điều </w:t>
      </w:r>
      <w:r w:rsidR="00773BB8" w:rsidRPr="00EC74DF">
        <w:t>theo</w:t>
      </w:r>
      <w:r w:rsidRPr="00EC74DF">
        <w:t xml:space="preserve"> Nghị định số 111/2025/NĐ-CP ngày 22 tháng 5 năm 2025 của Chính phủ</w:t>
      </w:r>
      <w:r w:rsidR="005F65A7" w:rsidRPr="00EC74DF">
        <w:t>)</w:t>
      </w:r>
    </w:p>
    <w:p w14:paraId="3B7F10B1"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 xml:space="preserve">1. Sửa </w:t>
      </w:r>
      <w:r w:rsidRPr="003B31D0">
        <w:rPr>
          <w:rFonts w:cs="Times New Roman" w:hint="eastAsia"/>
          <w:szCs w:val="26"/>
          <w:lang w:val="vi-VN"/>
        </w:rPr>
        <w:t>đ</w:t>
      </w:r>
      <w:r w:rsidRPr="003B31D0">
        <w:rPr>
          <w:rFonts w:cs="Times New Roman"/>
          <w:szCs w:val="26"/>
          <w:lang w:val="vi-VN"/>
        </w:rPr>
        <w:t>ổi, bổ sung khoản 1 v</w:t>
      </w:r>
      <w:r w:rsidRPr="003B31D0">
        <w:rPr>
          <w:rFonts w:cs="Times New Roman" w:hint="eastAsia"/>
          <w:szCs w:val="26"/>
          <w:lang w:val="vi-VN"/>
        </w:rPr>
        <w:t>à</w:t>
      </w:r>
      <w:r w:rsidRPr="003B31D0">
        <w:rPr>
          <w:rFonts w:cs="Times New Roman"/>
          <w:szCs w:val="26"/>
          <w:lang w:val="vi-VN"/>
        </w:rPr>
        <w:t xml:space="preserve"> khoản 2 </w:t>
      </w:r>
      <w:r w:rsidRPr="003B31D0">
        <w:rPr>
          <w:rFonts w:cs="Times New Roman" w:hint="eastAsia"/>
          <w:szCs w:val="26"/>
          <w:lang w:val="vi-VN"/>
        </w:rPr>
        <w:t>Đ</w:t>
      </w:r>
      <w:r w:rsidRPr="003B31D0">
        <w:rPr>
          <w:rFonts w:cs="Times New Roman"/>
          <w:szCs w:val="26"/>
          <w:lang w:val="vi-VN"/>
        </w:rPr>
        <w:t>iều 12 nh</w:t>
      </w:r>
      <w:r w:rsidRPr="003B31D0">
        <w:rPr>
          <w:rFonts w:cs="Times New Roman" w:hint="eastAsia"/>
          <w:szCs w:val="26"/>
          <w:lang w:val="vi-VN"/>
        </w:rPr>
        <w:t>ư</w:t>
      </w:r>
      <w:r w:rsidRPr="003B31D0">
        <w:rPr>
          <w:rFonts w:cs="Times New Roman"/>
          <w:szCs w:val="26"/>
          <w:lang w:val="vi-VN"/>
        </w:rPr>
        <w:t xml:space="preserve"> sau:</w:t>
      </w:r>
    </w:p>
    <w:p w14:paraId="14B02C65" w14:textId="4A791B47" w:rsidR="00CB67D1" w:rsidRPr="003B31D0" w:rsidRDefault="00997BDA" w:rsidP="003B31D0">
      <w:pPr>
        <w:widowControl w:val="0"/>
        <w:spacing w:after="0" w:line="276" w:lineRule="auto"/>
        <w:ind w:firstLine="567"/>
        <w:rPr>
          <w:szCs w:val="26"/>
          <w:lang w:val="vi-VN"/>
        </w:rPr>
      </w:pPr>
      <w:r w:rsidRPr="003B31D0">
        <w:rPr>
          <w:rFonts w:cs="Times New Roman"/>
          <w:szCs w:val="26"/>
          <w:lang w:val="vi-VN"/>
        </w:rPr>
        <w:t>“</w:t>
      </w:r>
      <w:r w:rsidR="00CB67D1" w:rsidRPr="003B31D0">
        <w:rPr>
          <w:rFonts w:cs="Times New Roman"/>
          <w:szCs w:val="26"/>
          <w:lang w:val="vi-VN"/>
        </w:rPr>
        <w:t xml:space="preserve">1. </w:t>
      </w:r>
      <w:r w:rsidR="00CB67D1" w:rsidRPr="003B31D0">
        <w:rPr>
          <w:rFonts w:cs="Times New Roman" w:hint="eastAsia"/>
          <w:szCs w:val="26"/>
          <w:lang w:val="vi-VN"/>
        </w:rPr>
        <w:t>Đ</w:t>
      </w:r>
      <w:r w:rsidR="00CB67D1" w:rsidRPr="003B31D0">
        <w:rPr>
          <w:rFonts w:cs="Times New Roman"/>
          <w:szCs w:val="26"/>
          <w:lang w:val="vi-VN"/>
        </w:rPr>
        <w:t>ặt h</w:t>
      </w:r>
      <w:r w:rsidR="00CB67D1" w:rsidRPr="003B31D0">
        <w:rPr>
          <w:rFonts w:cs="Times New Roman" w:hint="eastAsia"/>
          <w:szCs w:val="26"/>
          <w:lang w:val="vi-VN"/>
        </w:rPr>
        <w:t>à</w:t>
      </w:r>
      <w:r w:rsidR="00CB67D1" w:rsidRPr="003B31D0">
        <w:rPr>
          <w:rFonts w:cs="Times New Roman"/>
          <w:szCs w:val="26"/>
          <w:lang w:val="vi-VN"/>
        </w:rPr>
        <w:t>ng cung cấp dịch vụ sự nghiệp c</w:t>
      </w:r>
      <w:r w:rsidR="00CB67D1" w:rsidRPr="003B31D0">
        <w:rPr>
          <w:rFonts w:cs="Times New Roman" w:hint="eastAsia"/>
          <w:szCs w:val="26"/>
          <w:lang w:val="vi-VN"/>
        </w:rPr>
        <w:t>ô</w:t>
      </w:r>
      <w:r w:rsidR="00CB67D1" w:rsidRPr="003B31D0">
        <w:rPr>
          <w:rFonts w:cs="Times New Roman"/>
          <w:szCs w:val="26"/>
          <w:lang w:val="vi-VN"/>
        </w:rPr>
        <w:t>ng sử dụng kinh ph</w:t>
      </w:r>
      <w:r w:rsidR="00CB67D1" w:rsidRPr="003B31D0">
        <w:rPr>
          <w:rFonts w:cs="Times New Roman" w:hint="eastAsia"/>
          <w:szCs w:val="26"/>
          <w:lang w:val="vi-VN"/>
        </w:rPr>
        <w:t>í</w:t>
      </w:r>
      <w:r w:rsidR="00CB67D1" w:rsidRPr="003B31D0">
        <w:rPr>
          <w:rFonts w:cs="Times New Roman"/>
          <w:szCs w:val="26"/>
          <w:lang w:val="vi-VN"/>
        </w:rPr>
        <w:t xml:space="preserve"> ng</w:t>
      </w:r>
      <w:r w:rsidR="00CB67D1" w:rsidRPr="003B31D0">
        <w:rPr>
          <w:rFonts w:cs="Times New Roman" w:hint="eastAsia"/>
          <w:szCs w:val="26"/>
          <w:lang w:val="vi-VN"/>
        </w:rPr>
        <w:t>â</w:t>
      </w:r>
      <w:r w:rsidR="00CB67D1" w:rsidRPr="003B31D0">
        <w:rPr>
          <w:rFonts w:cs="Times New Roman"/>
          <w:szCs w:val="26"/>
          <w:lang w:val="vi-VN"/>
        </w:rPr>
        <w:t>n s</w:t>
      </w:r>
      <w:r w:rsidR="00CB67D1" w:rsidRPr="003B31D0">
        <w:rPr>
          <w:rFonts w:cs="Times New Roman" w:hint="eastAsia"/>
          <w:szCs w:val="26"/>
          <w:lang w:val="vi-VN"/>
        </w:rPr>
        <w:t>á</w:t>
      </w:r>
      <w:r w:rsidR="00CB67D1" w:rsidRPr="003B31D0">
        <w:rPr>
          <w:rFonts w:cs="Times New Roman"/>
          <w:szCs w:val="26"/>
          <w:lang w:val="vi-VN"/>
        </w:rPr>
        <w:t>ch nh</w:t>
      </w:r>
      <w:r w:rsidR="00CB67D1" w:rsidRPr="003B31D0">
        <w:rPr>
          <w:rFonts w:cs="Times New Roman" w:hint="eastAsia"/>
          <w:szCs w:val="26"/>
          <w:lang w:val="vi-VN"/>
        </w:rPr>
        <w:t>à</w:t>
      </w:r>
      <w:r w:rsidR="00CB67D1" w:rsidRPr="003B31D0">
        <w:rPr>
          <w:rFonts w:cs="Times New Roman"/>
          <w:szCs w:val="26"/>
          <w:lang w:val="vi-VN"/>
        </w:rPr>
        <w:t xml:space="preserve"> n</w:t>
      </w:r>
      <w:r w:rsidR="00CB67D1" w:rsidRPr="003B31D0">
        <w:rPr>
          <w:rFonts w:cs="Times New Roman" w:hint="eastAsia"/>
          <w:szCs w:val="26"/>
          <w:lang w:val="vi-VN"/>
        </w:rPr>
        <w:t>ư</w:t>
      </w:r>
      <w:r w:rsidR="00CB67D1" w:rsidRPr="003B31D0">
        <w:rPr>
          <w:rFonts w:cs="Times New Roman"/>
          <w:szCs w:val="26"/>
          <w:lang w:val="vi-VN"/>
        </w:rPr>
        <w:t xml:space="preserve">ớc </w:t>
      </w:r>
      <w:r w:rsidR="00CB67D1" w:rsidRPr="003B31D0">
        <w:rPr>
          <w:rFonts w:cs="Times New Roman" w:hint="eastAsia"/>
          <w:szCs w:val="26"/>
          <w:lang w:val="vi-VN"/>
        </w:rPr>
        <w:t>đ</w:t>
      </w:r>
      <w:r w:rsidR="00CB67D1" w:rsidRPr="003B31D0">
        <w:rPr>
          <w:rFonts w:cs="Times New Roman"/>
          <w:szCs w:val="26"/>
          <w:lang w:val="vi-VN"/>
        </w:rPr>
        <w:t xml:space="preserve">ối với </w:t>
      </w:r>
      <w:r w:rsidR="00CB67D1" w:rsidRPr="003B31D0">
        <w:rPr>
          <w:rFonts w:cs="Times New Roman" w:hint="eastAsia"/>
          <w:szCs w:val="26"/>
          <w:lang w:val="vi-VN"/>
        </w:rPr>
        <w:t>đơ</w:t>
      </w:r>
      <w:r w:rsidR="00CB67D1" w:rsidRPr="003B31D0">
        <w:rPr>
          <w:rFonts w:cs="Times New Roman"/>
          <w:szCs w:val="26"/>
          <w:lang w:val="vi-VN"/>
        </w:rPr>
        <w:t>n vị sự nghiệp c</w:t>
      </w:r>
      <w:r w:rsidR="00CB67D1" w:rsidRPr="003B31D0">
        <w:rPr>
          <w:rFonts w:cs="Times New Roman" w:hint="eastAsia"/>
          <w:szCs w:val="26"/>
          <w:lang w:val="vi-VN"/>
        </w:rPr>
        <w:t>ô</w:t>
      </w:r>
      <w:r w:rsidR="00CB67D1" w:rsidRPr="003B31D0">
        <w:rPr>
          <w:rFonts w:cs="Times New Roman"/>
          <w:szCs w:val="26"/>
          <w:lang w:val="vi-VN"/>
        </w:rPr>
        <w:t>ng lập trực thuộc c</w:t>
      </w:r>
      <w:r w:rsidR="00CB67D1" w:rsidRPr="003B31D0">
        <w:rPr>
          <w:rFonts w:cs="Times New Roman" w:hint="eastAsia"/>
          <w:szCs w:val="26"/>
          <w:lang w:val="vi-VN"/>
        </w:rPr>
        <w:t>ơ</w:t>
      </w:r>
      <w:r w:rsidR="00CB67D1" w:rsidRPr="003B31D0">
        <w:rPr>
          <w:rFonts w:cs="Times New Roman"/>
          <w:szCs w:val="26"/>
          <w:lang w:val="vi-VN"/>
        </w:rPr>
        <w:t xml:space="preserve"> quan quản l</w:t>
      </w:r>
      <w:r w:rsidR="00CB67D1" w:rsidRPr="003B31D0">
        <w:rPr>
          <w:rFonts w:cs="Times New Roman" w:hint="eastAsia"/>
          <w:szCs w:val="26"/>
          <w:lang w:val="vi-VN"/>
        </w:rPr>
        <w:t>ý</w:t>
      </w:r>
      <w:r w:rsidR="00CB67D1" w:rsidRPr="003B31D0">
        <w:rPr>
          <w:rFonts w:cs="Times New Roman"/>
          <w:szCs w:val="26"/>
          <w:lang w:val="vi-VN"/>
        </w:rPr>
        <w:t xml:space="preserve"> cấp tr</w:t>
      </w:r>
      <w:r w:rsidR="00CB67D1" w:rsidRPr="003B31D0">
        <w:rPr>
          <w:rFonts w:cs="Times New Roman" w:hint="eastAsia"/>
          <w:szCs w:val="26"/>
          <w:lang w:val="vi-VN"/>
        </w:rPr>
        <w:t>ê</w:t>
      </w:r>
      <w:r w:rsidR="00CB67D1" w:rsidRPr="003B31D0">
        <w:rPr>
          <w:rFonts w:cs="Times New Roman"/>
          <w:szCs w:val="26"/>
          <w:lang w:val="vi-VN"/>
        </w:rPr>
        <w:t xml:space="preserve">n </w:t>
      </w:r>
      <w:r w:rsidR="00CB67D1" w:rsidRPr="003B31D0">
        <w:rPr>
          <w:rFonts w:cs="Times New Roman" w:hint="eastAsia"/>
          <w:spacing w:val="-4"/>
          <w:szCs w:val="26"/>
          <w:lang w:val="vi-VN"/>
        </w:rPr>
        <w:t>đ</w:t>
      </w:r>
      <w:r w:rsidR="00CB67D1" w:rsidRPr="003B31D0">
        <w:rPr>
          <w:rFonts w:cs="Times New Roman"/>
          <w:spacing w:val="-4"/>
          <w:szCs w:val="26"/>
          <w:lang w:val="vi-VN"/>
        </w:rPr>
        <w:t>ặt h</w:t>
      </w:r>
      <w:r w:rsidR="00CB67D1" w:rsidRPr="003B31D0">
        <w:rPr>
          <w:rFonts w:cs="Times New Roman" w:hint="eastAsia"/>
          <w:spacing w:val="-4"/>
          <w:szCs w:val="26"/>
          <w:lang w:val="vi-VN"/>
        </w:rPr>
        <w:t>à</w:t>
      </w:r>
      <w:r w:rsidR="00CB67D1" w:rsidRPr="003B31D0">
        <w:rPr>
          <w:rFonts w:cs="Times New Roman"/>
          <w:spacing w:val="-4"/>
          <w:szCs w:val="26"/>
          <w:lang w:val="vi-VN"/>
        </w:rPr>
        <w:t>ng cung cấp dịch vụ sự nghiệp c</w:t>
      </w:r>
      <w:r w:rsidR="00CB67D1" w:rsidRPr="003B31D0">
        <w:rPr>
          <w:rFonts w:cs="Times New Roman" w:hint="eastAsia"/>
          <w:spacing w:val="-4"/>
          <w:szCs w:val="26"/>
          <w:lang w:val="vi-VN"/>
        </w:rPr>
        <w:t>ô</w:t>
      </w:r>
      <w:r w:rsidR="00CB67D1" w:rsidRPr="003B31D0">
        <w:rPr>
          <w:rFonts w:cs="Times New Roman"/>
          <w:spacing w:val="-4"/>
          <w:szCs w:val="26"/>
          <w:lang w:val="vi-VN"/>
        </w:rPr>
        <w:t xml:space="preserve">ng, theo danh mục quy </w:t>
      </w:r>
      <w:r w:rsidR="00CB67D1" w:rsidRPr="003B31D0">
        <w:rPr>
          <w:rFonts w:cs="Times New Roman" w:hint="eastAsia"/>
          <w:spacing w:val="-4"/>
          <w:szCs w:val="26"/>
          <w:lang w:val="vi-VN"/>
        </w:rPr>
        <w:t>đ</w:t>
      </w:r>
      <w:r w:rsidR="00CB67D1" w:rsidRPr="003B31D0">
        <w:rPr>
          <w:rFonts w:cs="Times New Roman"/>
          <w:spacing w:val="-4"/>
          <w:szCs w:val="26"/>
          <w:lang w:val="vi-VN"/>
        </w:rPr>
        <w:t>ịnh tại Phụ lục I</w:t>
      </w:r>
      <w:r w:rsidR="00CB67D1" w:rsidRPr="003B31D0">
        <w:rPr>
          <w:rFonts w:cs="Times New Roman"/>
          <w:szCs w:val="26"/>
          <w:lang w:val="vi-VN"/>
        </w:rPr>
        <w:t xml:space="preserve"> ban h</w:t>
      </w:r>
      <w:r w:rsidR="00CB67D1" w:rsidRPr="003B31D0">
        <w:rPr>
          <w:rFonts w:cs="Times New Roman" w:hint="eastAsia"/>
          <w:szCs w:val="26"/>
          <w:lang w:val="vi-VN"/>
        </w:rPr>
        <w:t>à</w:t>
      </w:r>
      <w:r w:rsidR="00CB67D1" w:rsidRPr="003B31D0">
        <w:rPr>
          <w:rFonts w:cs="Times New Roman"/>
          <w:szCs w:val="26"/>
          <w:lang w:val="vi-VN"/>
        </w:rPr>
        <w:t>nh k</w:t>
      </w:r>
      <w:r w:rsidR="00CB67D1" w:rsidRPr="003B31D0">
        <w:rPr>
          <w:rFonts w:cs="Times New Roman" w:hint="eastAsia"/>
          <w:szCs w:val="26"/>
          <w:lang w:val="vi-VN"/>
        </w:rPr>
        <w:t>è</w:t>
      </w:r>
      <w:r w:rsidR="00CB67D1" w:rsidRPr="003B31D0">
        <w:rPr>
          <w:rFonts w:cs="Times New Roman"/>
          <w:szCs w:val="26"/>
          <w:lang w:val="vi-VN"/>
        </w:rPr>
        <w:t xml:space="preserve">m theo Nghị </w:t>
      </w:r>
      <w:r w:rsidR="00CB67D1" w:rsidRPr="003B31D0">
        <w:rPr>
          <w:rFonts w:cs="Times New Roman" w:hint="eastAsia"/>
          <w:szCs w:val="26"/>
          <w:lang w:val="vi-VN"/>
        </w:rPr>
        <w:t>đ</w:t>
      </w:r>
      <w:r w:rsidR="00CB67D1" w:rsidRPr="003B31D0">
        <w:rPr>
          <w:rFonts w:cs="Times New Roman"/>
          <w:szCs w:val="26"/>
          <w:lang w:val="vi-VN"/>
        </w:rPr>
        <w:t>ịnh n</w:t>
      </w:r>
      <w:r w:rsidR="00CB67D1" w:rsidRPr="003B31D0">
        <w:rPr>
          <w:rFonts w:cs="Times New Roman" w:hint="eastAsia"/>
          <w:szCs w:val="26"/>
          <w:lang w:val="vi-VN"/>
        </w:rPr>
        <w:t>à</w:t>
      </w:r>
      <w:r w:rsidR="00CB67D1" w:rsidRPr="003B31D0">
        <w:rPr>
          <w:rFonts w:cs="Times New Roman"/>
          <w:szCs w:val="26"/>
          <w:lang w:val="vi-VN"/>
        </w:rPr>
        <w:t xml:space="preserve">y, khi </w:t>
      </w:r>
      <w:r w:rsidR="00CB67D1" w:rsidRPr="003B31D0">
        <w:rPr>
          <w:rFonts w:cs="Times New Roman" w:hint="eastAsia"/>
          <w:szCs w:val="26"/>
          <w:lang w:val="vi-VN"/>
        </w:rPr>
        <w:t>đá</w:t>
      </w:r>
      <w:r w:rsidR="00CB67D1" w:rsidRPr="003B31D0">
        <w:rPr>
          <w:rFonts w:cs="Times New Roman"/>
          <w:szCs w:val="26"/>
          <w:lang w:val="vi-VN"/>
        </w:rPr>
        <w:t xml:space="preserve">p ứng </w:t>
      </w:r>
      <w:r w:rsidR="00CB67D1" w:rsidRPr="003B31D0">
        <w:rPr>
          <w:rFonts w:cs="Times New Roman" w:hint="eastAsia"/>
          <w:szCs w:val="26"/>
          <w:lang w:val="vi-VN"/>
        </w:rPr>
        <w:t>đ</w:t>
      </w:r>
      <w:r w:rsidR="00CB67D1" w:rsidRPr="003B31D0">
        <w:rPr>
          <w:rFonts w:cs="Times New Roman"/>
          <w:szCs w:val="26"/>
          <w:lang w:val="vi-VN"/>
        </w:rPr>
        <w:t>ồng thời c</w:t>
      </w:r>
      <w:r w:rsidR="00CB67D1" w:rsidRPr="003B31D0">
        <w:rPr>
          <w:rFonts w:cs="Times New Roman" w:hint="eastAsia"/>
          <w:szCs w:val="26"/>
          <w:lang w:val="vi-VN"/>
        </w:rPr>
        <w:t>á</w:t>
      </w:r>
      <w:r w:rsidR="00CB67D1" w:rsidRPr="003B31D0">
        <w:rPr>
          <w:rFonts w:cs="Times New Roman"/>
          <w:szCs w:val="26"/>
          <w:lang w:val="vi-VN"/>
        </w:rPr>
        <w:t xml:space="preserve">c </w:t>
      </w:r>
      <w:r w:rsidR="00CB67D1" w:rsidRPr="003B31D0">
        <w:rPr>
          <w:rFonts w:cs="Times New Roman" w:hint="eastAsia"/>
          <w:szCs w:val="26"/>
          <w:lang w:val="vi-VN"/>
        </w:rPr>
        <w:t>đ</w:t>
      </w:r>
      <w:r w:rsidR="00CB67D1" w:rsidRPr="003B31D0">
        <w:rPr>
          <w:rFonts w:cs="Times New Roman"/>
          <w:szCs w:val="26"/>
          <w:lang w:val="vi-VN"/>
        </w:rPr>
        <w:t>iều kiện sau:</w:t>
      </w:r>
    </w:p>
    <w:p w14:paraId="45A3ED37"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 xml:space="preserve">a) </w:t>
      </w:r>
      <w:r w:rsidRPr="003B31D0">
        <w:rPr>
          <w:rFonts w:cs="Times New Roman" w:hint="eastAsia"/>
          <w:szCs w:val="26"/>
          <w:lang w:val="vi-VN"/>
        </w:rPr>
        <w:t>Đá</w:t>
      </w:r>
      <w:r w:rsidRPr="003B31D0">
        <w:rPr>
          <w:rFonts w:cs="Times New Roman"/>
          <w:szCs w:val="26"/>
          <w:lang w:val="vi-VN"/>
        </w:rPr>
        <w:t xml:space="preserve">p ứng </w:t>
      </w:r>
      <w:r w:rsidRPr="003B31D0">
        <w:rPr>
          <w:rFonts w:cs="Times New Roman" w:hint="eastAsia"/>
          <w:szCs w:val="26"/>
          <w:lang w:val="vi-VN"/>
        </w:rPr>
        <w:t>đ</w:t>
      </w:r>
      <w:r w:rsidRPr="003B31D0">
        <w:rPr>
          <w:rFonts w:cs="Times New Roman"/>
          <w:szCs w:val="26"/>
          <w:lang w:val="vi-VN"/>
        </w:rPr>
        <w:t xml:space="preserve">iều kiện quy </w:t>
      </w:r>
      <w:r w:rsidRPr="003B31D0">
        <w:rPr>
          <w:rFonts w:cs="Times New Roman" w:hint="eastAsia"/>
          <w:szCs w:val="26"/>
          <w:lang w:val="vi-VN"/>
        </w:rPr>
        <w:t>đ</w:t>
      </w:r>
      <w:r w:rsidRPr="003B31D0">
        <w:rPr>
          <w:rFonts w:cs="Times New Roman"/>
          <w:szCs w:val="26"/>
          <w:lang w:val="vi-VN"/>
        </w:rPr>
        <w:t xml:space="preserve">ịnh tại </w:t>
      </w:r>
      <w:r w:rsidRPr="003B31D0">
        <w:rPr>
          <w:rFonts w:cs="Times New Roman" w:hint="eastAsia"/>
          <w:szCs w:val="26"/>
          <w:lang w:val="vi-VN"/>
        </w:rPr>
        <w:t>đ</w:t>
      </w:r>
      <w:r w:rsidRPr="003B31D0">
        <w:rPr>
          <w:rFonts w:cs="Times New Roman"/>
          <w:szCs w:val="26"/>
          <w:lang w:val="vi-VN"/>
        </w:rPr>
        <w:t xml:space="preserve">iểm a khoản 2 </w:t>
      </w:r>
      <w:r w:rsidRPr="003B31D0">
        <w:rPr>
          <w:rFonts w:cs="Times New Roman" w:hint="eastAsia"/>
          <w:szCs w:val="26"/>
          <w:lang w:val="vi-VN"/>
        </w:rPr>
        <w:t>Đ</w:t>
      </w:r>
      <w:r w:rsidRPr="003B31D0">
        <w:rPr>
          <w:rFonts w:cs="Times New Roman"/>
          <w:szCs w:val="26"/>
          <w:lang w:val="vi-VN"/>
        </w:rPr>
        <w:t xml:space="preserve">iều 9 Nghị </w:t>
      </w:r>
      <w:r w:rsidRPr="003B31D0">
        <w:rPr>
          <w:rFonts w:cs="Times New Roman" w:hint="eastAsia"/>
          <w:szCs w:val="26"/>
          <w:lang w:val="vi-VN"/>
        </w:rPr>
        <w:t>đ</w:t>
      </w:r>
      <w:r w:rsidRPr="003B31D0">
        <w:rPr>
          <w:rFonts w:cs="Times New Roman"/>
          <w:szCs w:val="26"/>
          <w:lang w:val="vi-VN"/>
        </w:rPr>
        <w:t>ịnh n</w:t>
      </w:r>
      <w:r w:rsidRPr="003B31D0">
        <w:rPr>
          <w:rFonts w:cs="Times New Roman" w:hint="eastAsia"/>
          <w:szCs w:val="26"/>
          <w:lang w:val="vi-VN"/>
        </w:rPr>
        <w:t>à</w:t>
      </w:r>
      <w:r w:rsidRPr="003B31D0">
        <w:rPr>
          <w:rFonts w:cs="Times New Roman"/>
          <w:szCs w:val="26"/>
          <w:lang w:val="vi-VN"/>
        </w:rPr>
        <w:t>y;</w:t>
      </w:r>
    </w:p>
    <w:p w14:paraId="3CD03E9B"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b) Kh</w:t>
      </w:r>
      <w:r w:rsidRPr="003B31D0">
        <w:rPr>
          <w:rFonts w:cs="Times New Roman" w:hint="eastAsia"/>
          <w:szCs w:val="26"/>
          <w:lang w:val="vi-VN"/>
        </w:rPr>
        <w:t>ô</w:t>
      </w:r>
      <w:r w:rsidRPr="003B31D0">
        <w:rPr>
          <w:rFonts w:cs="Times New Roman"/>
          <w:szCs w:val="26"/>
          <w:lang w:val="vi-VN"/>
        </w:rPr>
        <w:t xml:space="preserve">ng </w:t>
      </w:r>
      <w:r w:rsidRPr="003B31D0">
        <w:rPr>
          <w:rFonts w:cs="Times New Roman" w:hint="eastAsia"/>
          <w:szCs w:val="26"/>
          <w:lang w:val="vi-VN"/>
        </w:rPr>
        <w:t>đ</w:t>
      </w:r>
      <w:r w:rsidRPr="003B31D0">
        <w:rPr>
          <w:rFonts w:cs="Times New Roman"/>
          <w:szCs w:val="26"/>
          <w:lang w:val="vi-VN"/>
        </w:rPr>
        <w:t>ang trong qu</w:t>
      </w:r>
      <w:r w:rsidRPr="003B31D0">
        <w:rPr>
          <w:rFonts w:cs="Times New Roman" w:hint="eastAsia"/>
          <w:szCs w:val="26"/>
          <w:lang w:val="vi-VN"/>
        </w:rPr>
        <w:t>á</w:t>
      </w:r>
      <w:r w:rsidRPr="003B31D0">
        <w:rPr>
          <w:rFonts w:cs="Times New Roman"/>
          <w:szCs w:val="26"/>
          <w:lang w:val="vi-VN"/>
        </w:rPr>
        <w:t xml:space="preserve"> tr</w:t>
      </w:r>
      <w:r w:rsidRPr="003B31D0">
        <w:rPr>
          <w:rFonts w:cs="Times New Roman" w:hint="eastAsia"/>
          <w:szCs w:val="26"/>
          <w:lang w:val="vi-VN"/>
        </w:rPr>
        <w:t>ì</w:t>
      </w:r>
      <w:r w:rsidRPr="003B31D0">
        <w:rPr>
          <w:rFonts w:cs="Times New Roman"/>
          <w:szCs w:val="26"/>
          <w:lang w:val="vi-VN"/>
        </w:rPr>
        <w:t xml:space="preserve">nh thực hiện thủ tục giải thể; </w:t>
      </w:r>
    </w:p>
    <w:p w14:paraId="1BFEA22B"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 xml:space="preserve">c) </w:t>
      </w:r>
      <w:r w:rsidRPr="003B31D0">
        <w:rPr>
          <w:rFonts w:cs="Times New Roman" w:hint="eastAsia"/>
          <w:szCs w:val="26"/>
          <w:lang w:val="vi-VN"/>
        </w:rPr>
        <w:t>Đ</w:t>
      </w:r>
      <w:r w:rsidRPr="003B31D0">
        <w:rPr>
          <w:rFonts w:cs="Times New Roman"/>
          <w:szCs w:val="26"/>
          <w:lang w:val="vi-VN"/>
        </w:rPr>
        <w:t xml:space="preserve">iều kiện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kh</w:t>
      </w:r>
      <w:r w:rsidRPr="003B31D0">
        <w:rPr>
          <w:rFonts w:cs="Times New Roman" w:hint="eastAsia"/>
          <w:szCs w:val="26"/>
          <w:lang w:val="vi-VN"/>
        </w:rPr>
        <w:t>á</w:t>
      </w:r>
      <w:r w:rsidRPr="003B31D0">
        <w:rPr>
          <w:rFonts w:cs="Times New Roman"/>
          <w:szCs w:val="26"/>
          <w:lang w:val="vi-VN"/>
        </w:rPr>
        <w:t xml:space="preserve">c theo quy </w:t>
      </w:r>
      <w:r w:rsidRPr="003B31D0">
        <w:rPr>
          <w:rFonts w:cs="Times New Roman" w:hint="eastAsia"/>
          <w:szCs w:val="26"/>
          <w:lang w:val="vi-VN"/>
        </w:rPr>
        <w:t>đ</w:t>
      </w:r>
      <w:r w:rsidRPr="003B31D0">
        <w:rPr>
          <w:rFonts w:cs="Times New Roman"/>
          <w:szCs w:val="26"/>
          <w:lang w:val="vi-VN"/>
        </w:rPr>
        <w:t>ịnh của ph</w:t>
      </w:r>
      <w:r w:rsidRPr="003B31D0">
        <w:rPr>
          <w:rFonts w:cs="Times New Roman" w:hint="eastAsia"/>
          <w:szCs w:val="26"/>
          <w:lang w:val="vi-VN"/>
        </w:rPr>
        <w:t>á</w:t>
      </w:r>
      <w:r w:rsidRPr="003B31D0">
        <w:rPr>
          <w:rFonts w:cs="Times New Roman"/>
          <w:szCs w:val="26"/>
          <w:lang w:val="vi-VN"/>
        </w:rPr>
        <w:t>p luật li</w:t>
      </w:r>
      <w:r w:rsidRPr="003B31D0">
        <w:rPr>
          <w:rFonts w:cs="Times New Roman" w:hint="eastAsia"/>
          <w:szCs w:val="26"/>
          <w:lang w:val="vi-VN"/>
        </w:rPr>
        <w:t>ê</w:t>
      </w:r>
      <w:r w:rsidRPr="003B31D0">
        <w:rPr>
          <w:rFonts w:cs="Times New Roman"/>
          <w:szCs w:val="26"/>
          <w:lang w:val="vi-VN"/>
        </w:rPr>
        <w:t>n quan (nếu c</w:t>
      </w:r>
      <w:r w:rsidRPr="003B31D0">
        <w:rPr>
          <w:rFonts w:cs="Times New Roman" w:hint="eastAsia"/>
          <w:szCs w:val="26"/>
          <w:lang w:val="vi-VN"/>
        </w:rPr>
        <w:t>ó</w:t>
      </w:r>
      <w:r w:rsidRPr="003B31D0">
        <w:rPr>
          <w:rFonts w:cs="Times New Roman"/>
          <w:szCs w:val="26"/>
          <w:lang w:val="vi-VN"/>
        </w:rPr>
        <w:t xml:space="preserve">). </w:t>
      </w:r>
    </w:p>
    <w:p w14:paraId="12A007A4"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 xml:space="preserve">2.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cung cấp dịch vụ sự nghiệp c</w:t>
      </w:r>
      <w:r w:rsidRPr="003B31D0">
        <w:rPr>
          <w:rFonts w:cs="Times New Roman" w:hint="eastAsia"/>
          <w:szCs w:val="26"/>
          <w:lang w:val="vi-VN"/>
        </w:rPr>
        <w:t>ô</w:t>
      </w:r>
      <w:r w:rsidRPr="003B31D0">
        <w:rPr>
          <w:rFonts w:cs="Times New Roman"/>
          <w:szCs w:val="26"/>
          <w:lang w:val="vi-VN"/>
        </w:rPr>
        <w:t>ng sử dụng kinh ph</w:t>
      </w:r>
      <w:r w:rsidRPr="003B31D0">
        <w:rPr>
          <w:rFonts w:cs="Times New Roman" w:hint="eastAsia"/>
          <w:szCs w:val="26"/>
          <w:lang w:val="vi-VN"/>
        </w:rPr>
        <w:t>í</w:t>
      </w:r>
      <w:r w:rsidRPr="003B31D0">
        <w:rPr>
          <w:rFonts w:cs="Times New Roman"/>
          <w:szCs w:val="26"/>
          <w:lang w:val="vi-VN"/>
        </w:rPr>
        <w:t xml:space="preserve"> ng</w:t>
      </w:r>
      <w:r w:rsidRPr="003B31D0">
        <w:rPr>
          <w:rFonts w:cs="Times New Roman" w:hint="eastAsia"/>
          <w:szCs w:val="26"/>
          <w:lang w:val="vi-VN"/>
        </w:rPr>
        <w:t>â</w:t>
      </w:r>
      <w:r w:rsidRPr="003B31D0">
        <w:rPr>
          <w:rFonts w:cs="Times New Roman"/>
          <w:szCs w:val="26"/>
          <w:lang w:val="vi-VN"/>
        </w:rPr>
        <w:t>n s</w:t>
      </w:r>
      <w:r w:rsidRPr="003B31D0">
        <w:rPr>
          <w:rFonts w:cs="Times New Roman" w:hint="eastAsia"/>
          <w:szCs w:val="26"/>
          <w:lang w:val="vi-VN"/>
        </w:rPr>
        <w:t>á</w:t>
      </w:r>
      <w:r w:rsidRPr="003B31D0">
        <w:rPr>
          <w:rFonts w:cs="Times New Roman"/>
          <w:szCs w:val="26"/>
          <w:lang w:val="vi-VN"/>
        </w:rPr>
        <w:t>ch nh</w:t>
      </w:r>
      <w:r w:rsidRPr="003B31D0">
        <w:rPr>
          <w:rFonts w:cs="Times New Roman" w:hint="eastAsia"/>
          <w:szCs w:val="26"/>
          <w:lang w:val="vi-VN"/>
        </w:rPr>
        <w:t>à</w:t>
      </w:r>
      <w:r w:rsidRPr="003B31D0">
        <w:rPr>
          <w:rFonts w:cs="Times New Roman"/>
          <w:szCs w:val="26"/>
          <w:lang w:val="vi-VN"/>
        </w:rPr>
        <w:t xml:space="preserve"> n</w:t>
      </w:r>
      <w:r w:rsidRPr="003B31D0">
        <w:rPr>
          <w:rFonts w:cs="Times New Roman" w:hint="eastAsia"/>
          <w:szCs w:val="26"/>
          <w:lang w:val="vi-VN"/>
        </w:rPr>
        <w:t>ư</w:t>
      </w:r>
      <w:r w:rsidRPr="003B31D0">
        <w:rPr>
          <w:rFonts w:cs="Times New Roman"/>
          <w:szCs w:val="26"/>
          <w:lang w:val="vi-VN"/>
        </w:rPr>
        <w:t xml:space="preserve">ớc </w:t>
      </w:r>
      <w:r w:rsidRPr="003B31D0">
        <w:rPr>
          <w:rFonts w:cs="Times New Roman" w:hint="eastAsia"/>
          <w:szCs w:val="26"/>
          <w:lang w:val="vi-VN"/>
        </w:rPr>
        <w:t>đ</w:t>
      </w:r>
      <w:r w:rsidRPr="003B31D0">
        <w:rPr>
          <w:rFonts w:cs="Times New Roman"/>
          <w:szCs w:val="26"/>
          <w:lang w:val="vi-VN"/>
        </w:rPr>
        <w:t>ối với nh</w:t>
      </w:r>
      <w:r w:rsidRPr="003B31D0">
        <w:rPr>
          <w:rFonts w:cs="Times New Roman" w:hint="eastAsia"/>
          <w:szCs w:val="26"/>
          <w:lang w:val="vi-VN"/>
        </w:rPr>
        <w:t>à</w:t>
      </w:r>
      <w:r w:rsidRPr="003B31D0">
        <w:rPr>
          <w:rFonts w:cs="Times New Roman"/>
          <w:szCs w:val="26"/>
          <w:lang w:val="vi-VN"/>
        </w:rPr>
        <w:t xml:space="preserve"> cung cấp dịch vụ sự nghiệp c</w:t>
      </w:r>
      <w:r w:rsidRPr="003B31D0">
        <w:rPr>
          <w:rFonts w:cs="Times New Roman" w:hint="eastAsia"/>
          <w:szCs w:val="26"/>
          <w:lang w:val="vi-VN"/>
        </w:rPr>
        <w:t>ô</w:t>
      </w:r>
      <w:r w:rsidRPr="003B31D0">
        <w:rPr>
          <w:rFonts w:cs="Times New Roman"/>
          <w:szCs w:val="26"/>
          <w:lang w:val="vi-VN"/>
        </w:rPr>
        <w:t>ng kh</w:t>
      </w:r>
      <w:r w:rsidRPr="003B31D0">
        <w:rPr>
          <w:rFonts w:cs="Times New Roman" w:hint="eastAsia"/>
          <w:szCs w:val="26"/>
          <w:lang w:val="vi-VN"/>
        </w:rPr>
        <w:t>á</w:t>
      </w:r>
      <w:r w:rsidRPr="003B31D0">
        <w:rPr>
          <w:rFonts w:cs="Times New Roman"/>
          <w:szCs w:val="26"/>
          <w:lang w:val="vi-VN"/>
        </w:rPr>
        <w:t xml:space="preserve">c, theo danh mục quy </w:t>
      </w:r>
      <w:r w:rsidRPr="003B31D0">
        <w:rPr>
          <w:rFonts w:cs="Times New Roman" w:hint="eastAsia"/>
          <w:szCs w:val="26"/>
          <w:lang w:val="vi-VN"/>
        </w:rPr>
        <w:t>đ</w:t>
      </w:r>
      <w:r w:rsidRPr="003B31D0">
        <w:rPr>
          <w:rFonts w:cs="Times New Roman"/>
          <w:szCs w:val="26"/>
          <w:lang w:val="vi-VN"/>
        </w:rPr>
        <w:t>ịnh tại Phụ lục I ban h</w:t>
      </w:r>
      <w:r w:rsidRPr="003B31D0">
        <w:rPr>
          <w:rFonts w:cs="Times New Roman" w:hint="eastAsia"/>
          <w:szCs w:val="26"/>
          <w:lang w:val="vi-VN"/>
        </w:rPr>
        <w:t>à</w:t>
      </w:r>
      <w:r w:rsidRPr="003B31D0">
        <w:rPr>
          <w:rFonts w:cs="Times New Roman"/>
          <w:szCs w:val="26"/>
          <w:lang w:val="vi-VN"/>
        </w:rPr>
        <w:t>nh k</w:t>
      </w:r>
      <w:r w:rsidRPr="003B31D0">
        <w:rPr>
          <w:rFonts w:cs="Times New Roman" w:hint="eastAsia"/>
          <w:szCs w:val="26"/>
          <w:lang w:val="vi-VN"/>
        </w:rPr>
        <w:t>è</w:t>
      </w:r>
      <w:r w:rsidRPr="003B31D0">
        <w:rPr>
          <w:rFonts w:cs="Times New Roman"/>
          <w:szCs w:val="26"/>
          <w:lang w:val="vi-VN"/>
        </w:rPr>
        <w:t xml:space="preserve">m theo Nghị </w:t>
      </w:r>
      <w:r w:rsidRPr="003B31D0">
        <w:rPr>
          <w:rFonts w:cs="Times New Roman" w:hint="eastAsia"/>
          <w:szCs w:val="26"/>
          <w:lang w:val="vi-VN"/>
        </w:rPr>
        <w:t>đ</w:t>
      </w:r>
      <w:r w:rsidRPr="003B31D0">
        <w:rPr>
          <w:rFonts w:cs="Times New Roman"/>
          <w:szCs w:val="26"/>
          <w:lang w:val="vi-VN"/>
        </w:rPr>
        <w:t>ịnh n</w:t>
      </w:r>
      <w:r w:rsidRPr="003B31D0">
        <w:rPr>
          <w:rFonts w:cs="Times New Roman" w:hint="eastAsia"/>
          <w:szCs w:val="26"/>
          <w:lang w:val="vi-VN"/>
        </w:rPr>
        <w:t>à</w:t>
      </w:r>
      <w:r w:rsidRPr="003B31D0">
        <w:rPr>
          <w:rFonts w:cs="Times New Roman"/>
          <w:szCs w:val="26"/>
          <w:lang w:val="vi-VN"/>
        </w:rPr>
        <w:t xml:space="preserve">y, khi </w:t>
      </w:r>
      <w:r w:rsidRPr="003B31D0">
        <w:rPr>
          <w:rFonts w:cs="Times New Roman" w:hint="eastAsia"/>
          <w:szCs w:val="26"/>
          <w:lang w:val="vi-VN"/>
        </w:rPr>
        <w:t>đá</w:t>
      </w:r>
      <w:r w:rsidRPr="003B31D0">
        <w:rPr>
          <w:rFonts w:cs="Times New Roman"/>
          <w:szCs w:val="26"/>
          <w:lang w:val="vi-VN"/>
        </w:rPr>
        <w:t xml:space="preserve">p ứng </w:t>
      </w:r>
      <w:r w:rsidRPr="003B31D0">
        <w:rPr>
          <w:rFonts w:cs="Times New Roman" w:hint="eastAsia"/>
          <w:szCs w:val="26"/>
          <w:lang w:val="vi-VN"/>
        </w:rPr>
        <w:t>đ</w:t>
      </w:r>
      <w:r w:rsidRPr="003B31D0">
        <w:rPr>
          <w:rFonts w:cs="Times New Roman"/>
          <w:szCs w:val="26"/>
          <w:lang w:val="vi-VN"/>
        </w:rPr>
        <w:t>ồng thời c</w:t>
      </w:r>
      <w:r w:rsidRPr="003B31D0">
        <w:rPr>
          <w:rFonts w:cs="Times New Roman" w:hint="eastAsia"/>
          <w:szCs w:val="26"/>
          <w:lang w:val="vi-VN"/>
        </w:rPr>
        <w:t>á</w:t>
      </w:r>
      <w:r w:rsidRPr="003B31D0">
        <w:rPr>
          <w:rFonts w:cs="Times New Roman"/>
          <w:szCs w:val="26"/>
          <w:lang w:val="vi-VN"/>
        </w:rPr>
        <w:t xml:space="preserve">c </w:t>
      </w:r>
      <w:r w:rsidRPr="003B31D0">
        <w:rPr>
          <w:rFonts w:cs="Times New Roman" w:hint="eastAsia"/>
          <w:szCs w:val="26"/>
          <w:lang w:val="vi-VN"/>
        </w:rPr>
        <w:t>đ</w:t>
      </w:r>
      <w:r w:rsidRPr="003B31D0">
        <w:rPr>
          <w:rFonts w:cs="Times New Roman"/>
          <w:szCs w:val="26"/>
          <w:lang w:val="vi-VN"/>
        </w:rPr>
        <w:t>iều kiện sau:</w:t>
      </w:r>
    </w:p>
    <w:p w14:paraId="2051E503"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a) Nh</w:t>
      </w:r>
      <w:r w:rsidRPr="003B31D0">
        <w:rPr>
          <w:rFonts w:cs="Times New Roman" w:hint="eastAsia"/>
          <w:szCs w:val="26"/>
          <w:lang w:val="vi-VN"/>
        </w:rPr>
        <w:t>à</w:t>
      </w:r>
      <w:r w:rsidRPr="003B31D0">
        <w:rPr>
          <w:rFonts w:cs="Times New Roman"/>
          <w:szCs w:val="26"/>
          <w:lang w:val="vi-VN"/>
        </w:rPr>
        <w:t xml:space="preserve"> cung cấp dịch vụ sự nghiệp c</w:t>
      </w:r>
      <w:r w:rsidRPr="003B31D0">
        <w:rPr>
          <w:rFonts w:cs="Times New Roman" w:hint="eastAsia"/>
          <w:szCs w:val="26"/>
          <w:lang w:val="vi-VN"/>
        </w:rPr>
        <w:t>ô</w:t>
      </w:r>
      <w:r w:rsidRPr="003B31D0">
        <w:rPr>
          <w:rFonts w:cs="Times New Roman"/>
          <w:szCs w:val="26"/>
          <w:lang w:val="vi-VN"/>
        </w:rPr>
        <w:t>ng kh</w:t>
      </w:r>
      <w:r w:rsidRPr="003B31D0">
        <w:rPr>
          <w:rFonts w:cs="Times New Roman" w:hint="eastAsia"/>
          <w:szCs w:val="26"/>
          <w:lang w:val="vi-VN"/>
        </w:rPr>
        <w:t>á</w:t>
      </w:r>
      <w:r w:rsidRPr="003B31D0">
        <w:rPr>
          <w:rFonts w:cs="Times New Roman"/>
          <w:szCs w:val="26"/>
          <w:lang w:val="vi-VN"/>
        </w:rPr>
        <w:t>c kh</w:t>
      </w:r>
      <w:r w:rsidRPr="003B31D0">
        <w:rPr>
          <w:rFonts w:cs="Times New Roman" w:hint="eastAsia"/>
          <w:szCs w:val="26"/>
          <w:lang w:val="vi-VN"/>
        </w:rPr>
        <w:t>ô</w:t>
      </w:r>
      <w:r w:rsidRPr="003B31D0">
        <w:rPr>
          <w:rFonts w:cs="Times New Roman"/>
          <w:szCs w:val="26"/>
          <w:lang w:val="vi-VN"/>
        </w:rPr>
        <w:t xml:space="preserve">ng </w:t>
      </w:r>
      <w:r w:rsidRPr="003B31D0">
        <w:rPr>
          <w:rFonts w:cs="Times New Roman" w:hint="eastAsia"/>
          <w:szCs w:val="26"/>
          <w:lang w:val="vi-VN"/>
        </w:rPr>
        <w:t>đ</w:t>
      </w:r>
      <w:r w:rsidRPr="003B31D0">
        <w:rPr>
          <w:rFonts w:cs="Times New Roman"/>
          <w:szCs w:val="26"/>
          <w:lang w:val="vi-VN"/>
        </w:rPr>
        <w:t>ang trong qu</w:t>
      </w:r>
      <w:r w:rsidRPr="003B31D0">
        <w:rPr>
          <w:rFonts w:cs="Times New Roman" w:hint="eastAsia"/>
          <w:szCs w:val="26"/>
          <w:lang w:val="vi-VN"/>
        </w:rPr>
        <w:t>á</w:t>
      </w:r>
      <w:r w:rsidRPr="003B31D0">
        <w:rPr>
          <w:rFonts w:cs="Times New Roman"/>
          <w:szCs w:val="26"/>
          <w:lang w:val="vi-VN"/>
        </w:rPr>
        <w:t xml:space="preserve"> tr</w:t>
      </w:r>
      <w:r w:rsidRPr="003B31D0">
        <w:rPr>
          <w:rFonts w:cs="Times New Roman" w:hint="eastAsia"/>
          <w:szCs w:val="26"/>
          <w:lang w:val="vi-VN"/>
        </w:rPr>
        <w:t>ì</w:t>
      </w:r>
      <w:r w:rsidRPr="003B31D0">
        <w:rPr>
          <w:rFonts w:cs="Times New Roman"/>
          <w:szCs w:val="26"/>
          <w:lang w:val="vi-VN"/>
        </w:rPr>
        <w:t xml:space="preserve">nh thực hiện thủ tục giải thể hoặc bị thu hồi giấy chứng nhận </w:t>
      </w:r>
      <w:r w:rsidRPr="003B31D0">
        <w:rPr>
          <w:rFonts w:cs="Times New Roman" w:hint="eastAsia"/>
          <w:szCs w:val="26"/>
          <w:lang w:val="vi-VN"/>
        </w:rPr>
        <w:t>đă</w:t>
      </w:r>
      <w:r w:rsidRPr="003B31D0">
        <w:rPr>
          <w:rFonts w:cs="Times New Roman"/>
          <w:szCs w:val="26"/>
          <w:lang w:val="vi-VN"/>
        </w:rPr>
        <w:t>ng k</w:t>
      </w:r>
      <w:r w:rsidRPr="003B31D0">
        <w:rPr>
          <w:rFonts w:cs="Times New Roman" w:hint="eastAsia"/>
          <w:szCs w:val="26"/>
          <w:lang w:val="vi-VN"/>
        </w:rPr>
        <w:t>ý</w:t>
      </w:r>
      <w:r w:rsidRPr="003B31D0">
        <w:rPr>
          <w:rFonts w:cs="Times New Roman"/>
          <w:szCs w:val="26"/>
          <w:lang w:val="vi-VN"/>
        </w:rPr>
        <w:t xml:space="preserve"> doanh nghiệp, </w:t>
      </w:r>
      <w:r w:rsidRPr="003B31D0">
        <w:rPr>
          <w:rFonts w:cs="Times New Roman" w:hint="eastAsia"/>
          <w:szCs w:val="26"/>
          <w:lang w:val="vi-VN"/>
        </w:rPr>
        <w:t>đă</w:t>
      </w:r>
      <w:r w:rsidRPr="003B31D0">
        <w:rPr>
          <w:rFonts w:cs="Times New Roman"/>
          <w:szCs w:val="26"/>
          <w:lang w:val="vi-VN"/>
        </w:rPr>
        <w:t>ng k</w:t>
      </w:r>
      <w:r w:rsidRPr="003B31D0">
        <w:rPr>
          <w:rFonts w:cs="Times New Roman" w:hint="eastAsia"/>
          <w:szCs w:val="26"/>
          <w:lang w:val="vi-VN"/>
        </w:rPr>
        <w:t>ý</w:t>
      </w:r>
      <w:r w:rsidRPr="003B31D0">
        <w:rPr>
          <w:rFonts w:cs="Times New Roman"/>
          <w:szCs w:val="26"/>
          <w:lang w:val="vi-VN"/>
        </w:rPr>
        <w:t xml:space="preserve"> kinh doanh; kh</w:t>
      </w:r>
      <w:r w:rsidRPr="003B31D0">
        <w:rPr>
          <w:rFonts w:cs="Times New Roman" w:hint="eastAsia"/>
          <w:szCs w:val="26"/>
          <w:lang w:val="vi-VN"/>
        </w:rPr>
        <w:t>ô</w:t>
      </w:r>
      <w:r w:rsidRPr="003B31D0">
        <w:rPr>
          <w:rFonts w:cs="Times New Roman"/>
          <w:szCs w:val="26"/>
          <w:lang w:val="vi-VN"/>
        </w:rPr>
        <w:t>ng thuộc tr</w:t>
      </w:r>
      <w:r w:rsidRPr="003B31D0">
        <w:rPr>
          <w:rFonts w:cs="Times New Roman" w:hint="eastAsia"/>
          <w:szCs w:val="26"/>
          <w:lang w:val="vi-VN"/>
        </w:rPr>
        <w:t>ư</w:t>
      </w:r>
      <w:r w:rsidRPr="003B31D0">
        <w:rPr>
          <w:rFonts w:cs="Times New Roman"/>
          <w:szCs w:val="26"/>
          <w:lang w:val="vi-VN"/>
        </w:rPr>
        <w:t>ờng hợp mất khả n</w:t>
      </w:r>
      <w:r w:rsidRPr="003B31D0">
        <w:rPr>
          <w:rFonts w:cs="Times New Roman" w:hint="eastAsia"/>
          <w:szCs w:val="26"/>
          <w:lang w:val="vi-VN"/>
        </w:rPr>
        <w:t>ă</w:t>
      </w:r>
      <w:r w:rsidRPr="003B31D0">
        <w:rPr>
          <w:rFonts w:cs="Times New Roman"/>
          <w:szCs w:val="26"/>
          <w:lang w:val="vi-VN"/>
        </w:rPr>
        <w:t>ng thanh to</w:t>
      </w:r>
      <w:r w:rsidRPr="003B31D0">
        <w:rPr>
          <w:rFonts w:cs="Times New Roman" w:hint="eastAsia"/>
          <w:szCs w:val="26"/>
          <w:lang w:val="vi-VN"/>
        </w:rPr>
        <w:t>á</w:t>
      </w:r>
      <w:r w:rsidRPr="003B31D0">
        <w:rPr>
          <w:rFonts w:cs="Times New Roman"/>
          <w:szCs w:val="26"/>
          <w:lang w:val="vi-VN"/>
        </w:rPr>
        <w:t xml:space="preserve">n theo quy </w:t>
      </w:r>
      <w:r w:rsidRPr="003B31D0">
        <w:rPr>
          <w:rFonts w:cs="Times New Roman" w:hint="eastAsia"/>
          <w:szCs w:val="26"/>
          <w:lang w:val="vi-VN"/>
        </w:rPr>
        <w:t>đ</w:t>
      </w:r>
      <w:r w:rsidRPr="003B31D0">
        <w:rPr>
          <w:rFonts w:cs="Times New Roman"/>
          <w:szCs w:val="26"/>
          <w:lang w:val="vi-VN"/>
        </w:rPr>
        <w:t>ịnh của ph</w:t>
      </w:r>
      <w:r w:rsidRPr="003B31D0">
        <w:rPr>
          <w:rFonts w:cs="Times New Roman" w:hint="eastAsia"/>
          <w:szCs w:val="26"/>
          <w:lang w:val="vi-VN"/>
        </w:rPr>
        <w:t>á</w:t>
      </w:r>
      <w:r w:rsidRPr="003B31D0">
        <w:rPr>
          <w:rFonts w:cs="Times New Roman"/>
          <w:szCs w:val="26"/>
          <w:lang w:val="vi-VN"/>
        </w:rPr>
        <w:t>p luật về ph</w:t>
      </w:r>
      <w:r w:rsidRPr="003B31D0">
        <w:rPr>
          <w:rFonts w:cs="Times New Roman" w:hint="eastAsia"/>
          <w:szCs w:val="26"/>
          <w:lang w:val="vi-VN"/>
        </w:rPr>
        <w:t>á</w:t>
      </w:r>
      <w:r w:rsidRPr="003B31D0">
        <w:rPr>
          <w:rFonts w:cs="Times New Roman"/>
          <w:szCs w:val="26"/>
          <w:lang w:val="vi-VN"/>
        </w:rPr>
        <w:t xml:space="preserve"> sản; </w:t>
      </w:r>
    </w:p>
    <w:p w14:paraId="00CB740B" w14:textId="78E97F3C" w:rsidR="00CB67D1" w:rsidRPr="003B31D0" w:rsidRDefault="00CB67D1" w:rsidP="003B31D0">
      <w:pPr>
        <w:widowControl w:val="0"/>
        <w:spacing w:after="0" w:line="276" w:lineRule="auto"/>
        <w:ind w:firstLine="567"/>
        <w:rPr>
          <w:spacing w:val="4"/>
          <w:szCs w:val="26"/>
          <w:lang w:val="vi-VN"/>
        </w:rPr>
      </w:pPr>
      <w:r w:rsidRPr="003B31D0">
        <w:rPr>
          <w:rFonts w:cs="Times New Roman"/>
          <w:spacing w:val="4"/>
          <w:szCs w:val="26"/>
          <w:lang w:val="vi-VN"/>
        </w:rPr>
        <w:t>b) Nh</w:t>
      </w:r>
      <w:r w:rsidRPr="003B31D0">
        <w:rPr>
          <w:rFonts w:cs="Times New Roman" w:hint="eastAsia"/>
          <w:spacing w:val="4"/>
          <w:szCs w:val="26"/>
          <w:lang w:val="vi-VN"/>
        </w:rPr>
        <w:t>à</w:t>
      </w:r>
      <w:r w:rsidRPr="003B31D0">
        <w:rPr>
          <w:rFonts w:cs="Times New Roman"/>
          <w:spacing w:val="4"/>
          <w:szCs w:val="26"/>
          <w:lang w:val="vi-VN"/>
        </w:rPr>
        <w:t xml:space="preserve"> cung cấp </w:t>
      </w:r>
      <w:r w:rsidRPr="003B31D0">
        <w:rPr>
          <w:rFonts w:cs="Times New Roman" w:hint="eastAsia"/>
          <w:spacing w:val="4"/>
          <w:szCs w:val="26"/>
          <w:lang w:val="vi-VN"/>
        </w:rPr>
        <w:t>đá</w:t>
      </w:r>
      <w:r w:rsidRPr="003B31D0">
        <w:rPr>
          <w:rFonts w:cs="Times New Roman"/>
          <w:spacing w:val="4"/>
          <w:szCs w:val="26"/>
          <w:lang w:val="vi-VN"/>
        </w:rPr>
        <w:t xml:space="preserve">p ứng một hoặc </w:t>
      </w:r>
      <w:r w:rsidR="00473E2B" w:rsidRPr="003B31D0">
        <w:rPr>
          <w:rFonts w:cs="Times New Roman"/>
          <w:spacing w:val="4"/>
          <w:szCs w:val="26"/>
          <w:lang w:val="vi-VN"/>
        </w:rPr>
        <w:t>một số</w:t>
      </w:r>
      <w:r w:rsidRPr="003B31D0">
        <w:rPr>
          <w:rFonts w:cs="Times New Roman"/>
          <w:spacing w:val="4"/>
          <w:szCs w:val="26"/>
          <w:lang w:val="vi-VN"/>
        </w:rPr>
        <w:t xml:space="preserve"> y</w:t>
      </w:r>
      <w:r w:rsidRPr="003B31D0">
        <w:rPr>
          <w:rFonts w:cs="Times New Roman" w:hint="eastAsia"/>
          <w:spacing w:val="4"/>
          <w:szCs w:val="26"/>
          <w:lang w:val="vi-VN"/>
        </w:rPr>
        <w:t>ê</w:t>
      </w:r>
      <w:r w:rsidRPr="003B31D0">
        <w:rPr>
          <w:rFonts w:cs="Times New Roman"/>
          <w:spacing w:val="4"/>
          <w:szCs w:val="26"/>
          <w:lang w:val="vi-VN"/>
        </w:rPr>
        <w:t>u cầu về: n</w:t>
      </w:r>
      <w:r w:rsidRPr="003B31D0">
        <w:rPr>
          <w:rFonts w:cs="Times New Roman" w:hint="eastAsia"/>
          <w:spacing w:val="4"/>
          <w:szCs w:val="26"/>
          <w:lang w:val="vi-VN"/>
        </w:rPr>
        <w:t>ă</w:t>
      </w:r>
      <w:r w:rsidRPr="003B31D0">
        <w:rPr>
          <w:rFonts w:cs="Times New Roman"/>
          <w:spacing w:val="4"/>
          <w:szCs w:val="26"/>
          <w:lang w:val="vi-VN"/>
        </w:rPr>
        <w:t>ng lực t</w:t>
      </w:r>
      <w:r w:rsidRPr="003B31D0">
        <w:rPr>
          <w:rFonts w:cs="Times New Roman" w:hint="eastAsia"/>
          <w:spacing w:val="4"/>
          <w:szCs w:val="26"/>
          <w:lang w:val="vi-VN"/>
        </w:rPr>
        <w:t>à</w:t>
      </w:r>
      <w:r w:rsidRPr="003B31D0">
        <w:rPr>
          <w:rFonts w:cs="Times New Roman"/>
          <w:spacing w:val="4"/>
          <w:szCs w:val="26"/>
          <w:lang w:val="vi-VN"/>
        </w:rPr>
        <w:t>i ch</w:t>
      </w:r>
      <w:r w:rsidRPr="003B31D0">
        <w:rPr>
          <w:rFonts w:cs="Times New Roman" w:hint="eastAsia"/>
          <w:spacing w:val="4"/>
          <w:szCs w:val="26"/>
          <w:lang w:val="vi-VN"/>
        </w:rPr>
        <w:t>í</w:t>
      </w:r>
      <w:r w:rsidRPr="003B31D0">
        <w:rPr>
          <w:rFonts w:cs="Times New Roman"/>
          <w:spacing w:val="4"/>
          <w:szCs w:val="26"/>
          <w:lang w:val="vi-VN"/>
        </w:rPr>
        <w:t>nh, c</w:t>
      </w:r>
      <w:r w:rsidRPr="003B31D0">
        <w:rPr>
          <w:rFonts w:cs="Times New Roman" w:hint="eastAsia"/>
          <w:spacing w:val="4"/>
          <w:szCs w:val="26"/>
          <w:lang w:val="vi-VN"/>
        </w:rPr>
        <w:t>ơ</w:t>
      </w:r>
      <w:r w:rsidRPr="003B31D0">
        <w:rPr>
          <w:rFonts w:cs="Times New Roman"/>
          <w:spacing w:val="4"/>
          <w:szCs w:val="26"/>
          <w:lang w:val="vi-VN"/>
        </w:rPr>
        <w:t xml:space="preserve"> sở vật chất, trang thiết bị, m</w:t>
      </w:r>
      <w:r w:rsidRPr="003B31D0">
        <w:rPr>
          <w:rFonts w:cs="Times New Roman" w:hint="eastAsia"/>
          <w:spacing w:val="4"/>
          <w:szCs w:val="26"/>
          <w:lang w:val="vi-VN"/>
        </w:rPr>
        <w:t>á</w:t>
      </w:r>
      <w:r w:rsidRPr="003B31D0">
        <w:rPr>
          <w:rFonts w:cs="Times New Roman"/>
          <w:spacing w:val="4"/>
          <w:szCs w:val="26"/>
          <w:lang w:val="vi-VN"/>
        </w:rPr>
        <w:t>y m</w:t>
      </w:r>
      <w:r w:rsidRPr="003B31D0">
        <w:rPr>
          <w:rFonts w:cs="Times New Roman" w:hint="eastAsia"/>
          <w:spacing w:val="4"/>
          <w:szCs w:val="26"/>
          <w:lang w:val="vi-VN"/>
        </w:rPr>
        <w:t>ó</w:t>
      </w:r>
      <w:r w:rsidRPr="003B31D0">
        <w:rPr>
          <w:rFonts w:cs="Times New Roman"/>
          <w:spacing w:val="4"/>
          <w:szCs w:val="26"/>
          <w:lang w:val="vi-VN"/>
        </w:rPr>
        <w:t>c, tr</w:t>
      </w:r>
      <w:r w:rsidRPr="003B31D0">
        <w:rPr>
          <w:rFonts w:cs="Times New Roman" w:hint="eastAsia"/>
          <w:spacing w:val="4"/>
          <w:szCs w:val="26"/>
          <w:lang w:val="vi-VN"/>
        </w:rPr>
        <w:t>ì</w:t>
      </w:r>
      <w:r w:rsidRPr="003B31D0">
        <w:rPr>
          <w:rFonts w:cs="Times New Roman"/>
          <w:spacing w:val="4"/>
          <w:szCs w:val="26"/>
          <w:lang w:val="vi-VN"/>
        </w:rPr>
        <w:t xml:space="preserve">nh </w:t>
      </w:r>
      <w:r w:rsidRPr="003B31D0">
        <w:rPr>
          <w:rFonts w:cs="Times New Roman" w:hint="eastAsia"/>
          <w:spacing w:val="4"/>
          <w:szCs w:val="26"/>
          <w:lang w:val="vi-VN"/>
        </w:rPr>
        <w:t>đ</w:t>
      </w:r>
      <w:r w:rsidRPr="003B31D0">
        <w:rPr>
          <w:rFonts w:cs="Times New Roman"/>
          <w:spacing w:val="4"/>
          <w:szCs w:val="26"/>
          <w:lang w:val="vi-VN"/>
        </w:rPr>
        <w:t>ộ kỹ thuật, c</w:t>
      </w:r>
      <w:r w:rsidRPr="003B31D0">
        <w:rPr>
          <w:rFonts w:cs="Times New Roman" w:hint="eastAsia"/>
          <w:spacing w:val="4"/>
          <w:szCs w:val="26"/>
          <w:lang w:val="vi-VN"/>
        </w:rPr>
        <w:t>ô</w:t>
      </w:r>
      <w:r w:rsidRPr="003B31D0">
        <w:rPr>
          <w:rFonts w:cs="Times New Roman"/>
          <w:spacing w:val="4"/>
          <w:szCs w:val="26"/>
          <w:lang w:val="vi-VN"/>
        </w:rPr>
        <w:t>ng nghệ sản xuất, giải ph</w:t>
      </w:r>
      <w:r w:rsidRPr="003B31D0">
        <w:rPr>
          <w:rFonts w:cs="Times New Roman" w:hint="eastAsia"/>
          <w:spacing w:val="4"/>
          <w:szCs w:val="26"/>
          <w:lang w:val="vi-VN"/>
        </w:rPr>
        <w:t>á</w:t>
      </w:r>
      <w:r w:rsidRPr="003B31D0">
        <w:rPr>
          <w:rFonts w:cs="Times New Roman"/>
          <w:spacing w:val="4"/>
          <w:szCs w:val="26"/>
          <w:lang w:val="vi-VN"/>
        </w:rPr>
        <w:t>p thực hiện, tr</w:t>
      </w:r>
      <w:r w:rsidRPr="003B31D0">
        <w:rPr>
          <w:rFonts w:cs="Times New Roman" w:hint="eastAsia"/>
          <w:spacing w:val="4"/>
          <w:szCs w:val="26"/>
          <w:lang w:val="vi-VN"/>
        </w:rPr>
        <w:t>ì</w:t>
      </w:r>
      <w:r w:rsidRPr="003B31D0">
        <w:rPr>
          <w:rFonts w:cs="Times New Roman"/>
          <w:spacing w:val="4"/>
          <w:szCs w:val="26"/>
          <w:lang w:val="vi-VN"/>
        </w:rPr>
        <w:t xml:space="preserve">nh </w:t>
      </w:r>
      <w:r w:rsidRPr="003B31D0">
        <w:rPr>
          <w:rFonts w:cs="Times New Roman" w:hint="eastAsia"/>
          <w:spacing w:val="4"/>
          <w:szCs w:val="26"/>
          <w:lang w:val="vi-VN"/>
        </w:rPr>
        <w:t>đ</w:t>
      </w:r>
      <w:r w:rsidRPr="003B31D0">
        <w:rPr>
          <w:rFonts w:cs="Times New Roman"/>
          <w:spacing w:val="4"/>
          <w:szCs w:val="26"/>
          <w:lang w:val="vi-VN"/>
        </w:rPr>
        <w:t>ộ quản l</w:t>
      </w:r>
      <w:r w:rsidRPr="003B31D0">
        <w:rPr>
          <w:rFonts w:cs="Times New Roman" w:hint="eastAsia"/>
          <w:spacing w:val="4"/>
          <w:szCs w:val="26"/>
          <w:lang w:val="vi-VN"/>
        </w:rPr>
        <w:t>ý</w:t>
      </w:r>
      <w:r w:rsidRPr="003B31D0">
        <w:rPr>
          <w:rFonts w:cs="Times New Roman"/>
          <w:spacing w:val="4"/>
          <w:szCs w:val="26"/>
          <w:lang w:val="vi-VN"/>
        </w:rPr>
        <w:t xml:space="preserve"> v</w:t>
      </w:r>
      <w:r w:rsidRPr="003B31D0">
        <w:rPr>
          <w:rFonts w:cs="Times New Roman" w:hint="eastAsia"/>
          <w:spacing w:val="4"/>
          <w:szCs w:val="26"/>
          <w:lang w:val="vi-VN"/>
        </w:rPr>
        <w:t>à</w:t>
      </w:r>
      <w:r w:rsidRPr="003B31D0">
        <w:rPr>
          <w:rFonts w:cs="Times New Roman"/>
          <w:spacing w:val="4"/>
          <w:szCs w:val="26"/>
          <w:lang w:val="vi-VN"/>
        </w:rPr>
        <w:t xml:space="preserve"> </w:t>
      </w:r>
      <w:r w:rsidRPr="003B31D0">
        <w:rPr>
          <w:rFonts w:cs="Times New Roman" w:hint="eastAsia"/>
          <w:spacing w:val="4"/>
          <w:szCs w:val="26"/>
          <w:lang w:val="vi-VN"/>
        </w:rPr>
        <w:t>đ</w:t>
      </w:r>
      <w:r w:rsidRPr="003B31D0">
        <w:rPr>
          <w:rFonts w:cs="Times New Roman"/>
          <w:spacing w:val="4"/>
          <w:szCs w:val="26"/>
          <w:lang w:val="vi-VN"/>
        </w:rPr>
        <w:t>ội ngũ nh</w:t>
      </w:r>
      <w:r w:rsidRPr="003B31D0">
        <w:rPr>
          <w:rFonts w:cs="Times New Roman" w:hint="eastAsia"/>
          <w:spacing w:val="4"/>
          <w:szCs w:val="26"/>
          <w:lang w:val="vi-VN"/>
        </w:rPr>
        <w:t>â</w:t>
      </w:r>
      <w:r w:rsidRPr="003B31D0">
        <w:rPr>
          <w:rFonts w:cs="Times New Roman"/>
          <w:spacing w:val="4"/>
          <w:szCs w:val="26"/>
          <w:lang w:val="vi-VN"/>
        </w:rPr>
        <w:t xml:space="preserve">n sự </w:t>
      </w:r>
      <w:r w:rsidRPr="003B31D0">
        <w:rPr>
          <w:rFonts w:cs="Times New Roman" w:hint="eastAsia"/>
          <w:spacing w:val="4"/>
          <w:szCs w:val="26"/>
          <w:lang w:val="vi-VN"/>
        </w:rPr>
        <w:t>đ</w:t>
      </w:r>
      <w:r w:rsidRPr="003B31D0">
        <w:rPr>
          <w:rFonts w:cs="Times New Roman"/>
          <w:spacing w:val="4"/>
          <w:szCs w:val="26"/>
          <w:lang w:val="vi-VN"/>
        </w:rPr>
        <w:t xml:space="preserve">ể </w:t>
      </w:r>
      <w:r w:rsidRPr="003B31D0">
        <w:rPr>
          <w:rFonts w:cs="Times New Roman" w:hint="eastAsia"/>
          <w:spacing w:val="4"/>
          <w:szCs w:val="26"/>
          <w:lang w:val="vi-VN"/>
        </w:rPr>
        <w:t>đ</w:t>
      </w:r>
      <w:r w:rsidRPr="003B31D0">
        <w:rPr>
          <w:rFonts w:cs="Times New Roman"/>
          <w:spacing w:val="4"/>
          <w:szCs w:val="26"/>
          <w:lang w:val="vi-VN"/>
        </w:rPr>
        <w:t xml:space="preserve">ảm bảo </w:t>
      </w:r>
      <w:r w:rsidRPr="003B31D0">
        <w:rPr>
          <w:rFonts w:cs="Times New Roman" w:hint="eastAsia"/>
          <w:spacing w:val="4"/>
          <w:szCs w:val="26"/>
          <w:lang w:val="vi-VN"/>
        </w:rPr>
        <w:t>đá</w:t>
      </w:r>
      <w:r w:rsidRPr="003B31D0">
        <w:rPr>
          <w:rFonts w:cs="Times New Roman"/>
          <w:spacing w:val="4"/>
          <w:szCs w:val="26"/>
          <w:lang w:val="vi-VN"/>
        </w:rPr>
        <w:t xml:space="preserve">p ứng </w:t>
      </w:r>
      <w:r w:rsidRPr="003B31D0">
        <w:rPr>
          <w:rFonts w:cs="Times New Roman" w:hint="eastAsia"/>
          <w:spacing w:val="4"/>
          <w:szCs w:val="26"/>
          <w:lang w:val="vi-VN"/>
        </w:rPr>
        <w:t>đư</w:t>
      </w:r>
      <w:r w:rsidRPr="003B31D0">
        <w:rPr>
          <w:rFonts w:cs="Times New Roman"/>
          <w:spacing w:val="4"/>
          <w:szCs w:val="26"/>
          <w:lang w:val="vi-VN"/>
        </w:rPr>
        <w:t>ợc chất l</w:t>
      </w:r>
      <w:r w:rsidRPr="003B31D0">
        <w:rPr>
          <w:rFonts w:cs="Times New Roman" w:hint="eastAsia"/>
          <w:spacing w:val="4"/>
          <w:szCs w:val="26"/>
          <w:lang w:val="vi-VN"/>
        </w:rPr>
        <w:t>ư</w:t>
      </w:r>
      <w:r w:rsidRPr="003B31D0">
        <w:rPr>
          <w:rFonts w:cs="Times New Roman"/>
          <w:spacing w:val="4"/>
          <w:szCs w:val="26"/>
          <w:lang w:val="vi-VN"/>
        </w:rPr>
        <w:t xml:space="preserve">ợng, tiến </w:t>
      </w:r>
      <w:r w:rsidRPr="003B31D0">
        <w:rPr>
          <w:rFonts w:cs="Times New Roman" w:hint="eastAsia"/>
          <w:spacing w:val="4"/>
          <w:szCs w:val="26"/>
          <w:lang w:val="vi-VN"/>
        </w:rPr>
        <w:t>đ</w:t>
      </w:r>
      <w:r w:rsidRPr="003B31D0">
        <w:rPr>
          <w:rFonts w:cs="Times New Roman"/>
          <w:spacing w:val="4"/>
          <w:szCs w:val="26"/>
          <w:lang w:val="vi-VN"/>
        </w:rPr>
        <w:t>ộ v</w:t>
      </w:r>
      <w:r w:rsidRPr="003B31D0">
        <w:rPr>
          <w:rFonts w:cs="Times New Roman" w:hint="eastAsia"/>
          <w:spacing w:val="4"/>
          <w:szCs w:val="26"/>
          <w:lang w:val="vi-VN"/>
        </w:rPr>
        <w:t>à</w:t>
      </w:r>
      <w:r w:rsidRPr="003B31D0">
        <w:rPr>
          <w:rFonts w:cs="Times New Roman"/>
          <w:spacing w:val="4"/>
          <w:szCs w:val="26"/>
          <w:lang w:val="vi-VN"/>
        </w:rPr>
        <w:t xml:space="preserve"> hiệu quả </w:t>
      </w:r>
      <w:r w:rsidRPr="003B31D0">
        <w:rPr>
          <w:rFonts w:cs="Times New Roman" w:hint="eastAsia"/>
          <w:spacing w:val="4"/>
          <w:szCs w:val="26"/>
          <w:lang w:val="vi-VN"/>
        </w:rPr>
        <w:t>đ</w:t>
      </w:r>
      <w:r w:rsidRPr="003B31D0">
        <w:rPr>
          <w:rFonts w:cs="Times New Roman"/>
          <w:spacing w:val="4"/>
          <w:szCs w:val="26"/>
          <w:lang w:val="vi-VN"/>
        </w:rPr>
        <w:t>ặt h</w:t>
      </w:r>
      <w:r w:rsidRPr="003B31D0">
        <w:rPr>
          <w:rFonts w:cs="Times New Roman" w:hint="eastAsia"/>
          <w:spacing w:val="4"/>
          <w:szCs w:val="26"/>
          <w:lang w:val="vi-VN"/>
        </w:rPr>
        <w:t>à</w:t>
      </w:r>
      <w:r w:rsidRPr="003B31D0">
        <w:rPr>
          <w:rFonts w:cs="Times New Roman"/>
          <w:spacing w:val="4"/>
          <w:szCs w:val="26"/>
          <w:lang w:val="vi-VN"/>
        </w:rPr>
        <w:t>ng. Ngo</w:t>
      </w:r>
      <w:r w:rsidRPr="003B31D0">
        <w:rPr>
          <w:rFonts w:cs="Times New Roman" w:hint="eastAsia"/>
          <w:spacing w:val="4"/>
          <w:szCs w:val="26"/>
          <w:lang w:val="vi-VN"/>
        </w:rPr>
        <w:t>à</w:t>
      </w:r>
      <w:r w:rsidRPr="003B31D0">
        <w:rPr>
          <w:rFonts w:cs="Times New Roman"/>
          <w:spacing w:val="4"/>
          <w:szCs w:val="26"/>
          <w:lang w:val="vi-VN"/>
        </w:rPr>
        <w:t xml:space="preserve">i ra, </w:t>
      </w:r>
      <w:r w:rsidRPr="003B31D0">
        <w:rPr>
          <w:rFonts w:cs="Times New Roman" w:hint="eastAsia"/>
          <w:spacing w:val="4"/>
          <w:szCs w:val="26"/>
          <w:lang w:val="vi-VN"/>
        </w:rPr>
        <w:t>đ</w:t>
      </w:r>
      <w:r w:rsidRPr="003B31D0">
        <w:rPr>
          <w:rFonts w:cs="Times New Roman"/>
          <w:spacing w:val="4"/>
          <w:szCs w:val="26"/>
          <w:lang w:val="vi-VN"/>
        </w:rPr>
        <w:t>ối với nh</w:t>
      </w:r>
      <w:r w:rsidRPr="003B31D0">
        <w:rPr>
          <w:rFonts w:cs="Times New Roman" w:hint="eastAsia"/>
          <w:spacing w:val="4"/>
          <w:szCs w:val="26"/>
          <w:lang w:val="vi-VN"/>
        </w:rPr>
        <w:t>à</w:t>
      </w:r>
      <w:r w:rsidRPr="003B31D0">
        <w:rPr>
          <w:rFonts w:cs="Times New Roman"/>
          <w:spacing w:val="4"/>
          <w:szCs w:val="26"/>
          <w:lang w:val="vi-VN"/>
        </w:rPr>
        <w:t xml:space="preserve"> cung cấp dịch vụ sự nghiệp c</w:t>
      </w:r>
      <w:r w:rsidRPr="003B31D0">
        <w:rPr>
          <w:rFonts w:cs="Times New Roman" w:hint="eastAsia"/>
          <w:spacing w:val="4"/>
          <w:szCs w:val="26"/>
          <w:lang w:val="vi-VN"/>
        </w:rPr>
        <w:t>ô</w:t>
      </w:r>
      <w:r w:rsidRPr="003B31D0">
        <w:rPr>
          <w:rFonts w:cs="Times New Roman"/>
          <w:spacing w:val="4"/>
          <w:szCs w:val="26"/>
          <w:lang w:val="vi-VN"/>
        </w:rPr>
        <w:t>ng kh</w:t>
      </w:r>
      <w:r w:rsidRPr="003B31D0">
        <w:rPr>
          <w:rFonts w:cs="Times New Roman" w:hint="eastAsia"/>
          <w:spacing w:val="4"/>
          <w:szCs w:val="26"/>
          <w:lang w:val="vi-VN"/>
        </w:rPr>
        <w:t>á</w:t>
      </w:r>
      <w:r w:rsidRPr="003B31D0">
        <w:rPr>
          <w:rFonts w:cs="Times New Roman"/>
          <w:spacing w:val="4"/>
          <w:szCs w:val="26"/>
          <w:lang w:val="vi-VN"/>
        </w:rPr>
        <w:t xml:space="preserve">c </w:t>
      </w:r>
      <w:r w:rsidRPr="003B31D0">
        <w:rPr>
          <w:rFonts w:cs="Times New Roman" w:hint="eastAsia"/>
          <w:spacing w:val="4"/>
          <w:szCs w:val="26"/>
          <w:lang w:val="vi-VN"/>
        </w:rPr>
        <w:t>đư</w:t>
      </w:r>
      <w:r w:rsidRPr="003B31D0">
        <w:rPr>
          <w:rFonts w:cs="Times New Roman"/>
          <w:spacing w:val="4"/>
          <w:szCs w:val="26"/>
          <w:lang w:val="vi-VN"/>
        </w:rPr>
        <w:t xml:space="preserve">ợc </w:t>
      </w:r>
      <w:r w:rsidRPr="003B31D0">
        <w:rPr>
          <w:rFonts w:cs="Times New Roman" w:hint="eastAsia"/>
          <w:spacing w:val="4"/>
          <w:szCs w:val="26"/>
          <w:lang w:val="vi-VN"/>
        </w:rPr>
        <w:t>đ</w:t>
      </w:r>
      <w:r w:rsidRPr="003B31D0">
        <w:rPr>
          <w:rFonts w:cs="Times New Roman"/>
          <w:spacing w:val="4"/>
          <w:szCs w:val="26"/>
          <w:lang w:val="vi-VN"/>
        </w:rPr>
        <w:t>ặt h</w:t>
      </w:r>
      <w:r w:rsidRPr="003B31D0">
        <w:rPr>
          <w:rFonts w:cs="Times New Roman" w:hint="eastAsia"/>
          <w:spacing w:val="4"/>
          <w:szCs w:val="26"/>
          <w:lang w:val="vi-VN"/>
        </w:rPr>
        <w:t>à</w:t>
      </w:r>
      <w:r w:rsidRPr="003B31D0">
        <w:rPr>
          <w:rFonts w:cs="Times New Roman"/>
          <w:spacing w:val="4"/>
          <w:szCs w:val="26"/>
          <w:lang w:val="vi-VN"/>
        </w:rPr>
        <w:t>ng trong lĩnh vực thuộc diện Nh</w:t>
      </w:r>
      <w:r w:rsidRPr="003B31D0">
        <w:rPr>
          <w:rFonts w:cs="Times New Roman" w:hint="eastAsia"/>
          <w:spacing w:val="4"/>
          <w:szCs w:val="26"/>
          <w:lang w:val="vi-VN"/>
        </w:rPr>
        <w:t>à</w:t>
      </w:r>
      <w:r w:rsidRPr="003B31D0">
        <w:rPr>
          <w:rFonts w:cs="Times New Roman"/>
          <w:spacing w:val="4"/>
          <w:szCs w:val="26"/>
          <w:lang w:val="vi-VN"/>
        </w:rPr>
        <w:t xml:space="preserve"> n</w:t>
      </w:r>
      <w:r w:rsidRPr="003B31D0">
        <w:rPr>
          <w:rFonts w:cs="Times New Roman" w:hint="eastAsia"/>
          <w:spacing w:val="4"/>
          <w:szCs w:val="26"/>
          <w:lang w:val="vi-VN"/>
        </w:rPr>
        <w:t>ư</w:t>
      </w:r>
      <w:r w:rsidRPr="003B31D0">
        <w:rPr>
          <w:rFonts w:cs="Times New Roman"/>
          <w:spacing w:val="4"/>
          <w:szCs w:val="26"/>
          <w:lang w:val="vi-VN"/>
        </w:rPr>
        <w:t>ớc cấp ph</w:t>
      </w:r>
      <w:r w:rsidRPr="003B31D0">
        <w:rPr>
          <w:rFonts w:cs="Times New Roman" w:hint="eastAsia"/>
          <w:spacing w:val="4"/>
          <w:szCs w:val="26"/>
          <w:lang w:val="vi-VN"/>
        </w:rPr>
        <w:t>é</w:t>
      </w:r>
      <w:r w:rsidRPr="003B31D0">
        <w:rPr>
          <w:rFonts w:cs="Times New Roman"/>
          <w:spacing w:val="4"/>
          <w:szCs w:val="26"/>
          <w:lang w:val="vi-VN"/>
        </w:rPr>
        <w:t xml:space="preserve">p hoạt </w:t>
      </w:r>
      <w:r w:rsidRPr="003B31D0">
        <w:rPr>
          <w:rFonts w:cs="Times New Roman" w:hint="eastAsia"/>
          <w:spacing w:val="4"/>
          <w:szCs w:val="26"/>
          <w:lang w:val="vi-VN"/>
        </w:rPr>
        <w:t>đ</w:t>
      </w:r>
      <w:r w:rsidRPr="003B31D0">
        <w:rPr>
          <w:rFonts w:cs="Times New Roman"/>
          <w:spacing w:val="4"/>
          <w:szCs w:val="26"/>
          <w:lang w:val="vi-VN"/>
        </w:rPr>
        <w:t xml:space="preserve">ộng phải </w:t>
      </w:r>
      <w:r w:rsidRPr="003B31D0">
        <w:rPr>
          <w:rFonts w:cs="Times New Roman" w:hint="eastAsia"/>
          <w:spacing w:val="4"/>
          <w:szCs w:val="26"/>
          <w:lang w:val="vi-VN"/>
        </w:rPr>
        <w:t>đá</w:t>
      </w:r>
      <w:r w:rsidRPr="003B31D0">
        <w:rPr>
          <w:rFonts w:cs="Times New Roman"/>
          <w:spacing w:val="4"/>
          <w:szCs w:val="26"/>
          <w:lang w:val="vi-VN"/>
        </w:rPr>
        <w:t>p ứng th</w:t>
      </w:r>
      <w:r w:rsidRPr="003B31D0">
        <w:rPr>
          <w:rFonts w:cs="Times New Roman" w:hint="eastAsia"/>
          <w:spacing w:val="4"/>
          <w:szCs w:val="26"/>
          <w:lang w:val="vi-VN"/>
        </w:rPr>
        <w:t>ê</w:t>
      </w:r>
      <w:r w:rsidRPr="003B31D0">
        <w:rPr>
          <w:rFonts w:cs="Times New Roman"/>
          <w:spacing w:val="4"/>
          <w:szCs w:val="26"/>
          <w:lang w:val="vi-VN"/>
        </w:rPr>
        <w:t xml:space="preserve">m </w:t>
      </w:r>
      <w:r w:rsidRPr="003B31D0">
        <w:rPr>
          <w:rFonts w:cs="Times New Roman" w:hint="eastAsia"/>
          <w:spacing w:val="4"/>
          <w:szCs w:val="26"/>
          <w:lang w:val="vi-VN"/>
        </w:rPr>
        <w:t>đ</w:t>
      </w:r>
      <w:r w:rsidRPr="003B31D0">
        <w:rPr>
          <w:rFonts w:cs="Times New Roman"/>
          <w:spacing w:val="4"/>
          <w:szCs w:val="26"/>
          <w:lang w:val="vi-VN"/>
        </w:rPr>
        <w:t>iều kiện l</w:t>
      </w:r>
      <w:r w:rsidRPr="003B31D0">
        <w:rPr>
          <w:rFonts w:cs="Times New Roman" w:hint="eastAsia"/>
          <w:spacing w:val="4"/>
          <w:szCs w:val="26"/>
          <w:lang w:val="vi-VN"/>
        </w:rPr>
        <w:t>à</w:t>
      </w:r>
      <w:r w:rsidRPr="003B31D0">
        <w:rPr>
          <w:rFonts w:cs="Times New Roman"/>
          <w:spacing w:val="4"/>
          <w:szCs w:val="26"/>
          <w:lang w:val="vi-VN"/>
        </w:rPr>
        <w:t xml:space="preserve"> nh</w:t>
      </w:r>
      <w:r w:rsidRPr="003B31D0">
        <w:rPr>
          <w:rFonts w:cs="Times New Roman" w:hint="eastAsia"/>
          <w:spacing w:val="4"/>
          <w:szCs w:val="26"/>
          <w:lang w:val="vi-VN"/>
        </w:rPr>
        <w:t>à</w:t>
      </w:r>
      <w:r w:rsidRPr="003B31D0">
        <w:rPr>
          <w:rFonts w:cs="Times New Roman"/>
          <w:spacing w:val="4"/>
          <w:szCs w:val="26"/>
          <w:lang w:val="vi-VN"/>
        </w:rPr>
        <w:t xml:space="preserve"> cung cấp dịch vụ </w:t>
      </w:r>
      <w:r w:rsidRPr="003B31D0">
        <w:rPr>
          <w:rFonts w:cs="Times New Roman" w:hint="eastAsia"/>
          <w:spacing w:val="4"/>
          <w:szCs w:val="26"/>
          <w:lang w:val="vi-VN"/>
        </w:rPr>
        <w:t>đã</w:t>
      </w:r>
      <w:r w:rsidRPr="003B31D0">
        <w:rPr>
          <w:rFonts w:cs="Times New Roman"/>
          <w:spacing w:val="4"/>
          <w:szCs w:val="26"/>
          <w:lang w:val="vi-VN"/>
        </w:rPr>
        <w:t xml:space="preserve"> </w:t>
      </w:r>
      <w:r w:rsidRPr="003B31D0">
        <w:rPr>
          <w:rFonts w:cs="Times New Roman" w:hint="eastAsia"/>
          <w:spacing w:val="4"/>
          <w:szCs w:val="26"/>
          <w:lang w:val="vi-VN"/>
        </w:rPr>
        <w:t>đư</w:t>
      </w:r>
      <w:r w:rsidRPr="003B31D0">
        <w:rPr>
          <w:rFonts w:cs="Times New Roman"/>
          <w:spacing w:val="4"/>
          <w:szCs w:val="26"/>
          <w:lang w:val="vi-VN"/>
        </w:rPr>
        <w:t>ợc c</w:t>
      </w:r>
      <w:r w:rsidRPr="003B31D0">
        <w:rPr>
          <w:rFonts w:cs="Times New Roman" w:hint="eastAsia"/>
          <w:spacing w:val="4"/>
          <w:szCs w:val="26"/>
          <w:lang w:val="vi-VN"/>
        </w:rPr>
        <w:t>ơ</w:t>
      </w:r>
      <w:r w:rsidRPr="003B31D0">
        <w:rPr>
          <w:rFonts w:cs="Times New Roman"/>
          <w:spacing w:val="4"/>
          <w:szCs w:val="26"/>
          <w:lang w:val="vi-VN"/>
        </w:rPr>
        <w:t xml:space="preserve"> quan c</w:t>
      </w:r>
      <w:r w:rsidRPr="003B31D0">
        <w:rPr>
          <w:rFonts w:cs="Times New Roman" w:hint="eastAsia"/>
          <w:spacing w:val="4"/>
          <w:szCs w:val="26"/>
          <w:lang w:val="vi-VN"/>
        </w:rPr>
        <w:t>ó</w:t>
      </w:r>
      <w:r w:rsidRPr="003B31D0">
        <w:rPr>
          <w:rFonts w:cs="Times New Roman"/>
          <w:spacing w:val="4"/>
          <w:szCs w:val="26"/>
          <w:lang w:val="vi-VN"/>
        </w:rPr>
        <w:t xml:space="preserve"> thẩm quyền cấp ph</w:t>
      </w:r>
      <w:r w:rsidRPr="003B31D0">
        <w:rPr>
          <w:rFonts w:cs="Times New Roman" w:hint="eastAsia"/>
          <w:spacing w:val="4"/>
          <w:szCs w:val="26"/>
          <w:lang w:val="vi-VN"/>
        </w:rPr>
        <w:t>é</w:t>
      </w:r>
      <w:r w:rsidRPr="003B31D0">
        <w:rPr>
          <w:rFonts w:cs="Times New Roman"/>
          <w:spacing w:val="4"/>
          <w:szCs w:val="26"/>
          <w:lang w:val="vi-VN"/>
        </w:rPr>
        <w:t xml:space="preserve">p theo quy </w:t>
      </w:r>
      <w:r w:rsidRPr="003B31D0">
        <w:rPr>
          <w:rFonts w:cs="Times New Roman" w:hint="eastAsia"/>
          <w:spacing w:val="4"/>
          <w:szCs w:val="26"/>
          <w:lang w:val="vi-VN"/>
        </w:rPr>
        <w:t>đ</w:t>
      </w:r>
      <w:r w:rsidRPr="003B31D0">
        <w:rPr>
          <w:rFonts w:cs="Times New Roman"/>
          <w:spacing w:val="4"/>
          <w:szCs w:val="26"/>
          <w:lang w:val="vi-VN"/>
        </w:rPr>
        <w:t>ịnh của ph</w:t>
      </w:r>
      <w:r w:rsidRPr="003B31D0">
        <w:rPr>
          <w:rFonts w:cs="Times New Roman" w:hint="eastAsia"/>
          <w:spacing w:val="4"/>
          <w:szCs w:val="26"/>
          <w:lang w:val="vi-VN"/>
        </w:rPr>
        <w:t>á</w:t>
      </w:r>
      <w:r w:rsidRPr="003B31D0">
        <w:rPr>
          <w:rFonts w:cs="Times New Roman"/>
          <w:spacing w:val="4"/>
          <w:szCs w:val="26"/>
          <w:lang w:val="vi-VN"/>
        </w:rPr>
        <w:t>p luật ng</w:t>
      </w:r>
      <w:r w:rsidRPr="003B31D0">
        <w:rPr>
          <w:rFonts w:cs="Times New Roman" w:hint="eastAsia"/>
          <w:spacing w:val="4"/>
          <w:szCs w:val="26"/>
          <w:lang w:val="vi-VN"/>
        </w:rPr>
        <w:t>à</w:t>
      </w:r>
      <w:r w:rsidRPr="003B31D0">
        <w:rPr>
          <w:rFonts w:cs="Times New Roman"/>
          <w:spacing w:val="4"/>
          <w:szCs w:val="26"/>
          <w:lang w:val="vi-VN"/>
        </w:rPr>
        <w:t>nh, lĩnh vực;</w:t>
      </w:r>
    </w:p>
    <w:p w14:paraId="182F7635" w14:textId="77777777" w:rsidR="00CB67D1" w:rsidRPr="003B31D0" w:rsidRDefault="00CB67D1" w:rsidP="003B31D0">
      <w:pPr>
        <w:widowControl w:val="0"/>
        <w:spacing w:after="0" w:line="276" w:lineRule="auto"/>
        <w:ind w:firstLine="567"/>
        <w:rPr>
          <w:spacing w:val="4"/>
          <w:szCs w:val="26"/>
          <w:lang w:val="vi-VN"/>
        </w:rPr>
      </w:pPr>
      <w:r w:rsidRPr="003B31D0">
        <w:rPr>
          <w:rFonts w:cs="Times New Roman"/>
          <w:szCs w:val="26"/>
          <w:lang w:val="vi-VN"/>
        </w:rPr>
        <w:t>c) Danh mục dịch vụ sự nghiệp c</w:t>
      </w:r>
      <w:r w:rsidRPr="003B31D0">
        <w:rPr>
          <w:rFonts w:cs="Times New Roman" w:hint="eastAsia"/>
          <w:szCs w:val="26"/>
          <w:lang w:val="vi-VN"/>
        </w:rPr>
        <w:t>ô</w:t>
      </w:r>
      <w:r w:rsidRPr="003B31D0">
        <w:rPr>
          <w:rFonts w:cs="Times New Roman"/>
          <w:szCs w:val="26"/>
          <w:lang w:val="vi-VN"/>
        </w:rPr>
        <w:t>ng c</w:t>
      </w:r>
      <w:r w:rsidRPr="003B31D0">
        <w:rPr>
          <w:rFonts w:cs="Times New Roman" w:hint="eastAsia"/>
          <w:szCs w:val="26"/>
          <w:lang w:val="vi-VN"/>
        </w:rPr>
        <w:t>ó</w:t>
      </w:r>
      <w:r w:rsidRPr="003B31D0">
        <w:rPr>
          <w:rFonts w:cs="Times New Roman"/>
          <w:szCs w:val="26"/>
          <w:lang w:val="vi-VN"/>
        </w:rPr>
        <w:t xml:space="preserve"> t</w:t>
      </w:r>
      <w:r w:rsidRPr="003B31D0">
        <w:rPr>
          <w:rFonts w:cs="Times New Roman" w:hint="eastAsia"/>
          <w:szCs w:val="26"/>
          <w:lang w:val="vi-VN"/>
        </w:rPr>
        <w:t>í</w:t>
      </w:r>
      <w:r w:rsidRPr="003B31D0">
        <w:rPr>
          <w:rFonts w:cs="Times New Roman"/>
          <w:szCs w:val="26"/>
          <w:lang w:val="vi-VN"/>
        </w:rPr>
        <w:t xml:space="preserve">nh </w:t>
      </w:r>
      <w:r w:rsidRPr="003B31D0">
        <w:rPr>
          <w:rFonts w:cs="Times New Roman" w:hint="eastAsia"/>
          <w:szCs w:val="26"/>
          <w:lang w:val="vi-VN"/>
        </w:rPr>
        <w:t>đ</w:t>
      </w:r>
      <w:r w:rsidRPr="003B31D0">
        <w:rPr>
          <w:rFonts w:cs="Times New Roman"/>
          <w:szCs w:val="26"/>
          <w:lang w:val="vi-VN"/>
        </w:rPr>
        <w:t>ặc th</w:t>
      </w:r>
      <w:r w:rsidRPr="003B31D0">
        <w:rPr>
          <w:rFonts w:cs="Times New Roman" w:hint="eastAsia"/>
          <w:szCs w:val="26"/>
          <w:lang w:val="vi-VN"/>
        </w:rPr>
        <w:t>ù</w:t>
      </w:r>
      <w:r w:rsidRPr="003B31D0">
        <w:rPr>
          <w:rFonts w:cs="Times New Roman"/>
          <w:szCs w:val="26"/>
          <w:lang w:val="vi-VN"/>
        </w:rPr>
        <w:t xml:space="preserve"> do li</w:t>
      </w:r>
      <w:r w:rsidRPr="003B31D0">
        <w:rPr>
          <w:rFonts w:cs="Times New Roman" w:hint="eastAsia"/>
          <w:szCs w:val="26"/>
          <w:lang w:val="vi-VN"/>
        </w:rPr>
        <w:t>ê</w:t>
      </w:r>
      <w:r w:rsidRPr="003B31D0">
        <w:rPr>
          <w:rFonts w:cs="Times New Roman"/>
          <w:szCs w:val="26"/>
          <w:lang w:val="vi-VN"/>
        </w:rPr>
        <w:t xml:space="preserve">n quan </w:t>
      </w:r>
      <w:r w:rsidRPr="003B31D0">
        <w:rPr>
          <w:rFonts w:cs="Times New Roman" w:hint="eastAsia"/>
          <w:szCs w:val="26"/>
          <w:lang w:val="vi-VN"/>
        </w:rPr>
        <w:t>đ</w:t>
      </w:r>
      <w:r w:rsidRPr="003B31D0">
        <w:rPr>
          <w:rFonts w:cs="Times New Roman"/>
          <w:szCs w:val="26"/>
          <w:lang w:val="vi-VN"/>
        </w:rPr>
        <w:t>ến sở hữu tr</w:t>
      </w:r>
      <w:r w:rsidRPr="003B31D0">
        <w:rPr>
          <w:rFonts w:cs="Times New Roman" w:hint="eastAsia"/>
          <w:szCs w:val="26"/>
          <w:lang w:val="vi-VN"/>
        </w:rPr>
        <w:t>í</w:t>
      </w:r>
      <w:r w:rsidRPr="003B31D0">
        <w:rPr>
          <w:rFonts w:cs="Times New Roman"/>
          <w:szCs w:val="26"/>
          <w:lang w:val="vi-VN"/>
        </w:rPr>
        <w:t xml:space="preserve"> tuệ hoặc dịch vụ sự nghiệp c</w:t>
      </w:r>
      <w:r w:rsidRPr="003B31D0">
        <w:rPr>
          <w:rFonts w:cs="Times New Roman" w:hint="eastAsia"/>
          <w:szCs w:val="26"/>
          <w:lang w:val="vi-VN"/>
        </w:rPr>
        <w:t>ô</w:t>
      </w:r>
      <w:r w:rsidRPr="003B31D0">
        <w:rPr>
          <w:rFonts w:cs="Times New Roman"/>
          <w:szCs w:val="26"/>
          <w:lang w:val="vi-VN"/>
        </w:rPr>
        <w:t xml:space="preserve">ng thuộc lĩnh vực </w:t>
      </w:r>
      <w:r w:rsidRPr="003B31D0">
        <w:rPr>
          <w:rFonts w:cs="Times New Roman" w:hint="eastAsia"/>
          <w:szCs w:val="26"/>
          <w:lang w:val="vi-VN"/>
        </w:rPr>
        <w:t>đ</w:t>
      </w:r>
      <w:r w:rsidRPr="003B31D0">
        <w:rPr>
          <w:rFonts w:cs="Times New Roman"/>
          <w:szCs w:val="26"/>
          <w:lang w:val="vi-VN"/>
        </w:rPr>
        <w:t>ộc quyền Nh</w:t>
      </w:r>
      <w:r w:rsidRPr="003B31D0">
        <w:rPr>
          <w:rFonts w:cs="Times New Roman" w:hint="eastAsia"/>
          <w:szCs w:val="26"/>
          <w:lang w:val="vi-VN"/>
        </w:rPr>
        <w:t>à</w:t>
      </w:r>
      <w:r w:rsidRPr="003B31D0">
        <w:rPr>
          <w:rFonts w:cs="Times New Roman"/>
          <w:szCs w:val="26"/>
          <w:lang w:val="vi-VN"/>
        </w:rPr>
        <w:t xml:space="preserve"> n</w:t>
      </w:r>
      <w:r w:rsidRPr="003B31D0">
        <w:rPr>
          <w:rFonts w:cs="Times New Roman" w:hint="eastAsia"/>
          <w:szCs w:val="26"/>
          <w:lang w:val="vi-VN"/>
        </w:rPr>
        <w:t>ư</w:t>
      </w:r>
      <w:r w:rsidRPr="003B31D0">
        <w:rPr>
          <w:rFonts w:cs="Times New Roman"/>
          <w:szCs w:val="26"/>
          <w:lang w:val="vi-VN"/>
        </w:rPr>
        <w:t xml:space="preserve">ớc sản xuất, kinh doanh theo quy </w:t>
      </w:r>
      <w:r w:rsidRPr="003B31D0">
        <w:rPr>
          <w:rFonts w:cs="Times New Roman" w:hint="eastAsia"/>
          <w:szCs w:val="26"/>
          <w:lang w:val="vi-VN"/>
        </w:rPr>
        <w:t>đ</w:t>
      </w:r>
      <w:r w:rsidRPr="003B31D0">
        <w:rPr>
          <w:rFonts w:cs="Times New Roman"/>
          <w:szCs w:val="26"/>
          <w:lang w:val="vi-VN"/>
        </w:rPr>
        <w:t>ịnh của ph</w:t>
      </w:r>
      <w:r w:rsidRPr="003B31D0">
        <w:rPr>
          <w:rFonts w:cs="Times New Roman" w:hint="eastAsia"/>
          <w:szCs w:val="26"/>
          <w:lang w:val="vi-VN"/>
        </w:rPr>
        <w:t>á</w:t>
      </w:r>
      <w:r w:rsidRPr="003B31D0">
        <w:rPr>
          <w:rFonts w:cs="Times New Roman"/>
          <w:szCs w:val="26"/>
          <w:lang w:val="vi-VN"/>
        </w:rPr>
        <w:t>p luật về th</w:t>
      </w:r>
      <w:r w:rsidRPr="003B31D0">
        <w:rPr>
          <w:rFonts w:cs="Times New Roman" w:hint="eastAsia"/>
          <w:szCs w:val="26"/>
          <w:lang w:val="vi-VN"/>
        </w:rPr>
        <w:t>ươ</w:t>
      </w:r>
      <w:r w:rsidRPr="003B31D0">
        <w:rPr>
          <w:rFonts w:cs="Times New Roman"/>
          <w:szCs w:val="26"/>
          <w:lang w:val="vi-VN"/>
        </w:rPr>
        <w:t>ng mại v</w:t>
      </w:r>
      <w:r w:rsidRPr="003B31D0">
        <w:rPr>
          <w:rFonts w:cs="Times New Roman" w:hint="eastAsia"/>
          <w:szCs w:val="26"/>
          <w:lang w:val="vi-VN"/>
        </w:rPr>
        <w:t>à</w:t>
      </w:r>
      <w:r w:rsidRPr="003B31D0">
        <w:rPr>
          <w:rFonts w:cs="Times New Roman"/>
          <w:szCs w:val="26"/>
          <w:lang w:val="vi-VN"/>
        </w:rPr>
        <w:t xml:space="preserve"> quy </w:t>
      </w:r>
      <w:r w:rsidRPr="003B31D0">
        <w:rPr>
          <w:rFonts w:cs="Times New Roman" w:hint="eastAsia"/>
          <w:szCs w:val="26"/>
          <w:lang w:val="vi-VN"/>
        </w:rPr>
        <w:t>đ</w:t>
      </w:r>
      <w:r w:rsidRPr="003B31D0">
        <w:rPr>
          <w:rFonts w:cs="Times New Roman"/>
          <w:szCs w:val="26"/>
          <w:lang w:val="vi-VN"/>
        </w:rPr>
        <w:t>ịnh kh</w:t>
      </w:r>
      <w:r w:rsidRPr="003B31D0">
        <w:rPr>
          <w:rFonts w:cs="Times New Roman" w:hint="eastAsia"/>
          <w:szCs w:val="26"/>
          <w:lang w:val="vi-VN"/>
        </w:rPr>
        <w:t>á</w:t>
      </w:r>
      <w:r w:rsidRPr="003B31D0">
        <w:rPr>
          <w:rFonts w:cs="Times New Roman"/>
          <w:szCs w:val="26"/>
          <w:lang w:val="vi-VN"/>
        </w:rPr>
        <w:t>c của ph</w:t>
      </w:r>
      <w:r w:rsidRPr="003B31D0">
        <w:rPr>
          <w:rFonts w:cs="Times New Roman" w:hint="eastAsia"/>
          <w:szCs w:val="26"/>
          <w:lang w:val="vi-VN"/>
        </w:rPr>
        <w:t>á</w:t>
      </w:r>
      <w:r w:rsidRPr="003B31D0">
        <w:rPr>
          <w:rFonts w:cs="Times New Roman"/>
          <w:szCs w:val="26"/>
          <w:lang w:val="vi-VN"/>
        </w:rPr>
        <w:t>p luật c</w:t>
      </w:r>
      <w:r w:rsidRPr="003B31D0">
        <w:rPr>
          <w:rFonts w:cs="Times New Roman" w:hint="eastAsia"/>
          <w:szCs w:val="26"/>
          <w:lang w:val="vi-VN"/>
        </w:rPr>
        <w:t>ó</w:t>
      </w:r>
      <w:r w:rsidRPr="003B31D0">
        <w:rPr>
          <w:rFonts w:cs="Times New Roman"/>
          <w:szCs w:val="26"/>
          <w:lang w:val="vi-VN"/>
        </w:rPr>
        <w:t xml:space="preserve"> li</w:t>
      </w:r>
      <w:r w:rsidRPr="003B31D0">
        <w:rPr>
          <w:rFonts w:cs="Times New Roman" w:hint="eastAsia"/>
          <w:szCs w:val="26"/>
          <w:lang w:val="vi-VN"/>
        </w:rPr>
        <w:t>ê</w:t>
      </w:r>
      <w:r w:rsidRPr="003B31D0">
        <w:rPr>
          <w:rFonts w:cs="Times New Roman"/>
          <w:szCs w:val="26"/>
          <w:lang w:val="vi-VN"/>
        </w:rPr>
        <w:t>n quan hoặc nh</w:t>
      </w:r>
      <w:r w:rsidRPr="003B31D0">
        <w:rPr>
          <w:rFonts w:cs="Times New Roman" w:hint="eastAsia"/>
          <w:szCs w:val="26"/>
          <w:lang w:val="vi-VN"/>
        </w:rPr>
        <w:t>à</w:t>
      </w:r>
      <w:r w:rsidRPr="003B31D0">
        <w:rPr>
          <w:rFonts w:cs="Times New Roman"/>
          <w:szCs w:val="26"/>
          <w:lang w:val="vi-VN"/>
        </w:rPr>
        <w:t xml:space="preserve"> cung cấp dịch vụ sự nghiệp c</w:t>
      </w:r>
      <w:r w:rsidRPr="003B31D0">
        <w:rPr>
          <w:rFonts w:cs="Times New Roman" w:hint="eastAsia"/>
          <w:szCs w:val="26"/>
          <w:lang w:val="vi-VN"/>
        </w:rPr>
        <w:t>ô</w:t>
      </w:r>
      <w:r w:rsidRPr="003B31D0">
        <w:rPr>
          <w:rFonts w:cs="Times New Roman"/>
          <w:szCs w:val="26"/>
          <w:lang w:val="vi-VN"/>
        </w:rPr>
        <w:t xml:space="preserve">ng </w:t>
      </w:r>
      <w:r w:rsidRPr="003B31D0">
        <w:rPr>
          <w:rFonts w:cs="Times New Roman" w:hint="eastAsia"/>
          <w:szCs w:val="26"/>
          <w:lang w:val="vi-VN"/>
        </w:rPr>
        <w:t>đã</w:t>
      </w:r>
      <w:r w:rsidRPr="003B31D0">
        <w:rPr>
          <w:rFonts w:cs="Times New Roman"/>
          <w:szCs w:val="26"/>
          <w:lang w:val="vi-VN"/>
        </w:rPr>
        <w:t xml:space="preserve"> </w:t>
      </w:r>
      <w:r w:rsidRPr="003B31D0">
        <w:rPr>
          <w:rFonts w:cs="Times New Roman" w:hint="eastAsia"/>
          <w:spacing w:val="4"/>
          <w:szCs w:val="26"/>
          <w:lang w:val="vi-VN"/>
        </w:rPr>
        <w:t>đư</w:t>
      </w:r>
      <w:r w:rsidRPr="003B31D0">
        <w:rPr>
          <w:rFonts w:cs="Times New Roman"/>
          <w:spacing w:val="4"/>
          <w:szCs w:val="26"/>
          <w:lang w:val="vi-VN"/>
        </w:rPr>
        <w:t xml:space="preserve">ợc giao quyền sử dụng </w:t>
      </w:r>
      <w:r w:rsidRPr="003B31D0">
        <w:rPr>
          <w:rFonts w:cs="Times New Roman" w:hint="eastAsia"/>
          <w:spacing w:val="4"/>
          <w:szCs w:val="26"/>
          <w:lang w:val="vi-VN"/>
        </w:rPr>
        <w:t>đ</w:t>
      </w:r>
      <w:r w:rsidRPr="003B31D0">
        <w:rPr>
          <w:rFonts w:cs="Times New Roman"/>
          <w:spacing w:val="4"/>
          <w:szCs w:val="26"/>
          <w:lang w:val="vi-VN"/>
        </w:rPr>
        <w:t>ất v</w:t>
      </w:r>
      <w:r w:rsidRPr="003B31D0">
        <w:rPr>
          <w:rFonts w:cs="Times New Roman" w:hint="eastAsia"/>
          <w:spacing w:val="4"/>
          <w:szCs w:val="26"/>
          <w:lang w:val="vi-VN"/>
        </w:rPr>
        <w:t>à</w:t>
      </w:r>
      <w:r w:rsidRPr="003B31D0">
        <w:rPr>
          <w:rFonts w:cs="Times New Roman"/>
          <w:spacing w:val="4"/>
          <w:szCs w:val="26"/>
          <w:lang w:val="vi-VN"/>
        </w:rPr>
        <w:t xml:space="preserve"> giao t</w:t>
      </w:r>
      <w:r w:rsidRPr="003B31D0">
        <w:rPr>
          <w:rFonts w:cs="Times New Roman" w:hint="eastAsia"/>
          <w:spacing w:val="4"/>
          <w:szCs w:val="26"/>
          <w:lang w:val="vi-VN"/>
        </w:rPr>
        <w:t>à</w:t>
      </w:r>
      <w:r w:rsidRPr="003B31D0">
        <w:rPr>
          <w:rFonts w:cs="Times New Roman"/>
          <w:spacing w:val="4"/>
          <w:szCs w:val="26"/>
          <w:lang w:val="vi-VN"/>
        </w:rPr>
        <w:t>i sản gắn liền với đất để phục vụ cung cấp dịch vụ sự nghiệp c</w:t>
      </w:r>
      <w:r w:rsidRPr="003B31D0">
        <w:rPr>
          <w:rFonts w:cs="Times New Roman" w:hint="eastAsia"/>
          <w:spacing w:val="4"/>
          <w:szCs w:val="26"/>
          <w:lang w:val="vi-VN"/>
        </w:rPr>
        <w:t>ô</w:t>
      </w:r>
      <w:r w:rsidRPr="003B31D0">
        <w:rPr>
          <w:rFonts w:cs="Times New Roman"/>
          <w:spacing w:val="4"/>
          <w:szCs w:val="26"/>
          <w:lang w:val="vi-VN"/>
        </w:rPr>
        <w:t>ng hoặc c</w:t>
      </w:r>
      <w:r w:rsidRPr="003B31D0">
        <w:rPr>
          <w:rFonts w:cs="Times New Roman" w:hint="eastAsia"/>
          <w:spacing w:val="4"/>
          <w:szCs w:val="26"/>
          <w:lang w:val="vi-VN"/>
        </w:rPr>
        <w:t>ó</w:t>
      </w:r>
      <w:r w:rsidRPr="003B31D0">
        <w:rPr>
          <w:rFonts w:cs="Times New Roman"/>
          <w:spacing w:val="4"/>
          <w:szCs w:val="26"/>
          <w:lang w:val="vi-VN"/>
        </w:rPr>
        <w:t xml:space="preserve"> nh</w:t>
      </w:r>
      <w:r w:rsidRPr="003B31D0">
        <w:rPr>
          <w:rFonts w:cs="Times New Roman" w:hint="eastAsia"/>
          <w:spacing w:val="4"/>
          <w:szCs w:val="26"/>
          <w:lang w:val="vi-VN"/>
        </w:rPr>
        <w:t>à</w:t>
      </w:r>
      <w:r w:rsidRPr="003B31D0">
        <w:rPr>
          <w:rFonts w:cs="Times New Roman"/>
          <w:spacing w:val="4"/>
          <w:szCs w:val="26"/>
          <w:lang w:val="vi-VN"/>
        </w:rPr>
        <w:t xml:space="preserve"> cung cấp nhận </w:t>
      </w:r>
      <w:r w:rsidRPr="003B31D0">
        <w:rPr>
          <w:rFonts w:cs="Times New Roman" w:hint="eastAsia"/>
          <w:spacing w:val="4"/>
          <w:szCs w:val="26"/>
          <w:lang w:val="vi-VN"/>
        </w:rPr>
        <w:t>đ</w:t>
      </w:r>
      <w:r w:rsidRPr="003B31D0">
        <w:rPr>
          <w:rFonts w:cs="Times New Roman"/>
          <w:spacing w:val="4"/>
          <w:szCs w:val="26"/>
          <w:lang w:val="vi-VN"/>
        </w:rPr>
        <w:t>ặt h</w:t>
      </w:r>
      <w:r w:rsidRPr="003B31D0">
        <w:rPr>
          <w:rFonts w:cs="Times New Roman" w:hint="eastAsia"/>
          <w:spacing w:val="4"/>
          <w:szCs w:val="26"/>
          <w:lang w:val="vi-VN"/>
        </w:rPr>
        <w:t>à</w:t>
      </w:r>
      <w:r w:rsidRPr="003B31D0">
        <w:rPr>
          <w:rFonts w:cs="Times New Roman"/>
          <w:spacing w:val="4"/>
          <w:szCs w:val="26"/>
          <w:lang w:val="vi-VN"/>
        </w:rPr>
        <w:t>ng cung cấp dịch vụ sự nghiệp c</w:t>
      </w:r>
      <w:r w:rsidRPr="003B31D0">
        <w:rPr>
          <w:rFonts w:cs="Times New Roman" w:hint="eastAsia"/>
          <w:spacing w:val="4"/>
          <w:szCs w:val="26"/>
          <w:lang w:val="vi-VN"/>
        </w:rPr>
        <w:t>ô</w:t>
      </w:r>
      <w:r w:rsidRPr="003B31D0">
        <w:rPr>
          <w:rFonts w:cs="Times New Roman"/>
          <w:spacing w:val="4"/>
          <w:szCs w:val="26"/>
          <w:lang w:val="vi-VN"/>
        </w:rPr>
        <w:t xml:space="preserve">ng </w:t>
      </w:r>
      <w:r w:rsidRPr="003B31D0">
        <w:rPr>
          <w:rFonts w:cs="Times New Roman" w:hint="eastAsia"/>
          <w:spacing w:val="4"/>
          <w:szCs w:val="26"/>
          <w:lang w:val="vi-VN"/>
        </w:rPr>
        <w:t>đ</w:t>
      </w:r>
      <w:r w:rsidRPr="003B31D0">
        <w:rPr>
          <w:rFonts w:cs="Times New Roman"/>
          <w:spacing w:val="4"/>
          <w:szCs w:val="26"/>
          <w:lang w:val="vi-VN"/>
        </w:rPr>
        <w:t xml:space="preserve">ảm bảo </w:t>
      </w:r>
      <w:r w:rsidRPr="003B31D0">
        <w:rPr>
          <w:rFonts w:cs="Times New Roman" w:hint="eastAsia"/>
          <w:spacing w:val="4"/>
          <w:szCs w:val="26"/>
          <w:lang w:val="vi-VN"/>
        </w:rPr>
        <w:t>đá</w:t>
      </w:r>
      <w:r w:rsidRPr="003B31D0">
        <w:rPr>
          <w:rFonts w:cs="Times New Roman"/>
          <w:spacing w:val="4"/>
          <w:szCs w:val="26"/>
          <w:lang w:val="vi-VN"/>
        </w:rPr>
        <w:t xml:space="preserve">p ứng </w:t>
      </w:r>
      <w:r w:rsidRPr="003B31D0">
        <w:rPr>
          <w:rFonts w:cs="Times New Roman" w:hint="eastAsia"/>
          <w:spacing w:val="4"/>
          <w:szCs w:val="26"/>
          <w:lang w:val="vi-VN"/>
        </w:rPr>
        <w:t>đư</w:t>
      </w:r>
      <w:r w:rsidRPr="003B31D0">
        <w:rPr>
          <w:rFonts w:cs="Times New Roman"/>
          <w:spacing w:val="4"/>
          <w:szCs w:val="26"/>
          <w:lang w:val="vi-VN"/>
        </w:rPr>
        <w:t>ợc chất l</w:t>
      </w:r>
      <w:r w:rsidRPr="003B31D0">
        <w:rPr>
          <w:rFonts w:cs="Times New Roman" w:hint="eastAsia"/>
          <w:spacing w:val="4"/>
          <w:szCs w:val="26"/>
          <w:lang w:val="vi-VN"/>
        </w:rPr>
        <w:t>ư</w:t>
      </w:r>
      <w:r w:rsidRPr="003B31D0">
        <w:rPr>
          <w:rFonts w:cs="Times New Roman"/>
          <w:spacing w:val="4"/>
          <w:szCs w:val="26"/>
          <w:lang w:val="vi-VN"/>
        </w:rPr>
        <w:t xml:space="preserve">ợng, tiến </w:t>
      </w:r>
      <w:r w:rsidRPr="003B31D0">
        <w:rPr>
          <w:rFonts w:cs="Times New Roman" w:hint="eastAsia"/>
          <w:spacing w:val="4"/>
          <w:szCs w:val="26"/>
          <w:lang w:val="vi-VN"/>
        </w:rPr>
        <w:t>đ</w:t>
      </w:r>
      <w:r w:rsidRPr="003B31D0">
        <w:rPr>
          <w:rFonts w:cs="Times New Roman"/>
          <w:spacing w:val="4"/>
          <w:szCs w:val="26"/>
          <w:lang w:val="vi-VN"/>
        </w:rPr>
        <w:t>ộ v</w:t>
      </w:r>
      <w:r w:rsidRPr="003B31D0">
        <w:rPr>
          <w:rFonts w:cs="Times New Roman" w:hint="eastAsia"/>
          <w:spacing w:val="4"/>
          <w:szCs w:val="26"/>
          <w:lang w:val="vi-VN"/>
        </w:rPr>
        <w:t>à</w:t>
      </w:r>
      <w:r w:rsidRPr="003B31D0">
        <w:rPr>
          <w:rFonts w:cs="Times New Roman"/>
          <w:spacing w:val="4"/>
          <w:szCs w:val="26"/>
          <w:lang w:val="vi-VN"/>
        </w:rPr>
        <w:t xml:space="preserve"> hiệu quả </w:t>
      </w:r>
      <w:r w:rsidRPr="003B31D0">
        <w:rPr>
          <w:rFonts w:cs="Times New Roman" w:hint="eastAsia"/>
          <w:spacing w:val="4"/>
          <w:szCs w:val="26"/>
          <w:lang w:val="vi-VN"/>
        </w:rPr>
        <w:t>đ</w:t>
      </w:r>
      <w:r w:rsidRPr="003B31D0">
        <w:rPr>
          <w:rFonts w:cs="Times New Roman"/>
          <w:spacing w:val="4"/>
          <w:szCs w:val="26"/>
          <w:lang w:val="vi-VN"/>
        </w:rPr>
        <w:t>ặt h</w:t>
      </w:r>
      <w:r w:rsidRPr="003B31D0">
        <w:rPr>
          <w:rFonts w:cs="Times New Roman" w:hint="eastAsia"/>
          <w:spacing w:val="4"/>
          <w:szCs w:val="26"/>
          <w:lang w:val="vi-VN"/>
        </w:rPr>
        <w:t>à</w:t>
      </w:r>
      <w:r w:rsidRPr="003B31D0">
        <w:rPr>
          <w:rFonts w:cs="Times New Roman"/>
          <w:spacing w:val="4"/>
          <w:szCs w:val="26"/>
          <w:lang w:val="vi-VN"/>
        </w:rPr>
        <w:t>ng;</w:t>
      </w:r>
    </w:p>
    <w:p w14:paraId="3275239C" w14:textId="2069EA08" w:rsidR="00AB4111" w:rsidRPr="003B31D0" w:rsidRDefault="00CB67D1" w:rsidP="003B31D0">
      <w:pPr>
        <w:widowControl w:val="0"/>
        <w:spacing w:after="0" w:line="276" w:lineRule="auto"/>
        <w:ind w:firstLine="567"/>
        <w:rPr>
          <w:spacing w:val="-6"/>
          <w:szCs w:val="26"/>
          <w:lang w:val="vi-VN"/>
        </w:rPr>
      </w:pPr>
      <w:r w:rsidRPr="003B31D0">
        <w:rPr>
          <w:rFonts w:cs="Times New Roman"/>
          <w:spacing w:val="-6"/>
          <w:szCs w:val="26"/>
          <w:lang w:val="vi-VN"/>
        </w:rPr>
        <w:t xml:space="preserve">d) </w:t>
      </w:r>
      <w:r w:rsidRPr="003B31D0">
        <w:rPr>
          <w:rFonts w:cs="Times New Roman" w:hint="eastAsia"/>
          <w:spacing w:val="-6"/>
          <w:szCs w:val="26"/>
          <w:lang w:val="vi-VN"/>
        </w:rPr>
        <w:t>Đ</w:t>
      </w:r>
      <w:r w:rsidRPr="003B31D0">
        <w:rPr>
          <w:rFonts w:cs="Times New Roman"/>
          <w:spacing w:val="-6"/>
          <w:szCs w:val="26"/>
          <w:lang w:val="vi-VN"/>
        </w:rPr>
        <w:t xml:space="preserve">iều kiện </w:t>
      </w:r>
      <w:r w:rsidRPr="003B31D0">
        <w:rPr>
          <w:rFonts w:cs="Times New Roman" w:hint="eastAsia"/>
          <w:spacing w:val="-6"/>
          <w:szCs w:val="26"/>
          <w:lang w:val="vi-VN"/>
        </w:rPr>
        <w:t>đ</w:t>
      </w:r>
      <w:r w:rsidRPr="003B31D0">
        <w:rPr>
          <w:rFonts w:cs="Times New Roman"/>
          <w:spacing w:val="-6"/>
          <w:szCs w:val="26"/>
          <w:lang w:val="vi-VN"/>
        </w:rPr>
        <w:t>ặt h</w:t>
      </w:r>
      <w:r w:rsidRPr="003B31D0">
        <w:rPr>
          <w:rFonts w:cs="Times New Roman" w:hint="eastAsia"/>
          <w:spacing w:val="-6"/>
          <w:szCs w:val="26"/>
          <w:lang w:val="vi-VN"/>
        </w:rPr>
        <w:t>à</w:t>
      </w:r>
      <w:r w:rsidRPr="003B31D0">
        <w:rPr>
          <w:rFonts w:cs="Times New Roman"/>
          <w:spacing w:val="-6"/>
          <w:szCs w:val="26"/>
          <w:lang w:val="vi-VN"/>
        </w:rPr>
        <w:t>ng kh</w:t>
      </w:r>
      <w:r w:rsidRPr="003B31D0">
        <w:rPr>
          <w:rFonts w:cs="Times New Roman" w:hint="eastAsia"/>
          <w:spacing w:val="-6"/>
          <w:szCs w:val="26"/>
          <w:lang w:val="vi-VN"/>
        </w:rPr>
        <w:t>á</w:t>
      </w:r>
      <w:r w:rsidRPr="003B31D0">
        <w:rPr>
          <w:rFonts w:cs="Times New Roman"/>
          <w:spacing w:val="-6"/>
          <w:szCs w:val="26"/>
          <w:lang w:val="vi-VN"/>
        </w:rPr>
        <w:t xml:space="preserve">c theo quy </w:t>
      </w:r>
      <w:r w:rsidRPr="003B31D0">
        <w:rPr>
          <w:rFonts w:cs="Times New Roman" w:hint="eastAsia"/>
          <w:spacing w:val="-6"/>
          <w:szCs w:val="26"/>
          <w:lang w:val="vi-VN"/>
        </w:rPr>
        <w:t>đ</w:t>
      </w:r>
      <w:r w:rsidRPr="003B31D0">
        <w:rPr>
          <w:rFonts w:cs="Times New Roman"/>
          <w:spacing w:val="-6"/>
          <w:szCs w:val="26"/>
          <w:lang w:val="vi-VN"/>
        </w:rPr>
        <w:t>ịnh của ph</w:t>
      </w:r>
      <w:r w:rsidRPr="003B31D0">
        <w:rPr>
          <w:rFonts w:cs="Times New Roman" w:hint="eastAsia"/>
          <w:spacing w:val="-6"/>
          <w:szCs w:val="26"/>
          <w:lang w:val="vi-VN"/>
        </w:rPr>
        <w:t>á</w:t>
      </w:r>
      <w:r w:rsidRPr="003B31D0">
        <w:rPr>
          <w:rFonts w:cs="Times New Roman"/>
          <w:spacing w:val="-6"/>
          <w:szCs w:val="26"/>
          <w:lang w:val="vi-VN"/>
        </w:rPr>
        <w:t>p luật li</w:t>
      </w:r>
      <w:r w:rsidRPr="003B31D0">
        <w:rPr>
          <w:rFonts w:cs="Times New Roman" w:hint="eastAsia"/>
          <w:spacing w:val="-6"/>
          <w:szCs w:val="26"/>
          <w:lang w:val="vi-VN"/>
        </w:rPr>
        <w:t>ê</w:t>
      </w:r>
      <w:r w:rsidRPr="003B31D0">
        <w:rPr>
          <w:rFonts w:cs="Times New Roman"/>
          <w:spacing w:val="-6"/>
          <w:szCs w:val="26"/>
          <w:lang w:val="vi-VN"/>
        </w:rPr>
        <w:t>n quan (nếu c</w:t>
      </w:r>
      <w:r w:rsidRPr="003B31D0">
        <w:rPr>
          <w:rFonts w:cs="Times New Roman" w:hint="eastAsia"/>
          <w:spacing w:val="-6"/>
          <w:szCs w:val="26"/>
          <w:lang w:val="vi-VN"/>
        </w:rPr>
        <w:t>ó</w:t>
      </w:r>
      <w:r w:rsidRPr="003B31D0">
        <w:rPr>
          <w:rFonts w:cs="Times New Roman"/>
          <w:spacing w:val="-6"/>
          <w:szCs w:val="26"/>
          <w:lang w:val="vi-VN"/>
        </w:rPr>
        <w:t>)</w:t>
      </w:r>
      <w:r w:rsidR="00AB4111" w:rsidRPr="003B31D0">
        <w:rPr>
          <w:rFonts w:cs="Times New Roman"/>
          <w:spacing w:val="-6"/>
          <w:szCs w:val="26"/>
          <w:lang w:val="vi-VN"/>
        </w:rPr>
        <w:t>.”.</w:t>
      </w:r>
    </w:p>
    <w:p w14:paraId="145951FD"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 xml:space="preserve">2. Bổ sung </w:t>
      </w:r>
      <w:r w:rsidRPr="003B31D0">
        <w:rPr>
          <w:rFonts w:cs="Times New Roman" w:hint="eastAsia"/>
          <w:szCs w:val="26"/>
          <w:lang w:val="vi-VN"/>
        </w:rPr>
        <w:t>Đ</w:t>
      </w:r>
      <w:r w:rsidRPr="003B31D0">
        <w:rPr>
          <w:rFonts w:cs="Times New Roman"/>
          <w:szCs w:val="26"/>
          <w:lang w:val="vi-VN"/>
        </w:rPr>
        <w:t>iều 13a v</w:t>
      </w:r>
      <w:r w:rsidRPr="003B31D0">
        <w:rPr>
          <w:rFonts w:cs="Times New Roman" w:hint="eastAsia"/>
          <w:szCs w:val="26"/>
          <w:lang w:val="vi-VN"/>
        </w:rPr>
        <w:t>à</w:t>
      </w:r>
      <w:r w:rsidRPr="003B31D0">
        <w:rPr>
          <w:rFonts w:cs="Times New Roman"/>
          <w:szCs w:val="26"/>
          <w:lang w:val="vi-VN"/>
        </w:rPr>
        <w:t xml:space="preserve">o sau </w:t>
      </w:r>
      <w:r w:rsidRPr="003B31D0">
        <w:rPr>
          <w:rFonts w:cs="Times New Roman" w:hint="eastAsia"/>
          <w:szCs w:val="26"/>
          <w:lang w:val="vi-VN"/>
        </w:rPr>
        <w:t>Đ</w:t>
      </w:r>
      <w:r w:rsidRPr="003B31D0">
        <w:rPr>
          <w:rFonts w:cs="Times New Roman"/>
          <w:szCs w:val="26"/>
          <w:lang w:val="vi-VN"/>
        </w:rPr>
        <w:t>iều 13 nh</w:t>
      </w:r>
      <w:r w:rsidRPr="003B31D0">
        <w:rPr>
          <w:rFonts w:cs="Times New Roman" w:hint="eastAsia"/>
          <w:szCs w:val="26"/>
          <w:lang w:val="vi-VN"/>
        </w:rPr>
        <w:t>ư</w:t>
      </w:r>
      <w:r w:rsidRPr="003B31D0">
        <w:rPr>
          <w:rFonts w:cs="Times New Roman"/>
          <w:szCs w:val="26"/>
          <w:lang w:val="vi-VN"/>
        </w:rPr>
        <w:t xml:space="preserve"> sau:</w:t>
      </w:r>
    </w:p>
    <w:p w14:paraId="41AB0F7B" w14:textId="1A440036" w:rsidR="00CB67D1" w:rsidRPr="003B31D0" w:rsidRDefault="00115472" w:rsidP="003B31D0">
      <w:pPr>
        <w:widowControl w:val="0"/>
        <w:spacing w:after="0" w:line="276" w:lineRule="auto"/>
        <w:ind w:firstLine="567"/>
        <w:rPr>
          <w:szCs w:val="26"/>
          <w:lang w:val="vi-VN"/>
        </w:rPr>
      </w:pPr>
      <w:r w:rsidRPr="003B31D0">
        <w:rPr>
          <w:rFonts w:cs="Times New Roman"/>
          <w:szCs w:val="26"/>
          <w:lang w:val="vi-VN"/>
        </w:rPr>
        <w:t>“</w:t>
      </w:r>
      <w:r w:rsidR="00CB67D1" w:rsidRPr="003B31D0">
        <w:rPr>
          <w:rFonts w:cs="Times New Roman" w:hint="eastAsia"/>
          <w:b/>
          <w:bCs/>
          <w:szCs w:val="26"/>
          <w:lang w:val="vi-VN"/>
        </w:rPr>
        <w:t>Đ</w:t>
      </w:r>
      <w:r w:rsidR="00CB67D1" w:rsidRPr="003B31D0">
        <w:rPr>
          <w:rFonts w:cs="Times New Roman"/>
          <w:b/>
          <w:bCs/>
          <w:szCs w:val="26"/>
          <w:lang w:val="vi-VN"/>
        </w:rPr>
        <w:t>iều 13a. Quy tr</w:t>
      </w:r>
      <w:r w:rsidR="00CB67D1" w:rsidRPr="003B31D0">
        <w:rPr>
          <w:rFonts w:cs="Times New Roman" w:hint="eastAsia"/>
          <w:b/>
          <w:bCs/>
          <w:szCs w:val="26"/>
          <w:lang w:val="vi-VN"/>
        </w:rPr>
        <w:t>ì</w:t>
      </w:r>
      <w:r w:rsidR="00CB67D1" w:rsidRPr="003B31D0">
        <w:rPr>
          <w:rFonts w:cs="Times New Roman"/>
          <w:b/>
          <w:bCs/>
          <w:szCs w:val="26"/>
          <w:lang w:val="vi-VN"/>
        </w:rPr>
        <w:t xml:space="preserve">nh </w:t>
      </w:r>
      <w:r w:rsidR="00CB67D1" w:rsidRPr="003B31D0">
        <w:rPr>
          <w:rFonts w:cs="Times New Roman" w:hint="eastAsia"/>
          <w:b/>
          <w:bCs/>
          <w:szCs w:val="26"/>
          <w:lang w:val="vi-VN"/>
        </w:rPr>
        <w:t>đ</w:t>
      </w:r>
      <w:r w:rsidR="00CB67D1" w:rsidRPr="003B31D0">
        <w:rPr>
          <w:rFonts w:cs="Times New Roman"/>
          <w:b/>
          <w:bCs/>
          <w:szCs w:val="26"/>
          <w:lang w:val="vi-VN"/>
        </w:rPr>
        <w:t>ặt h</w:t>
      </w:r>
      <w:r w:rsidR="00CB67D1" w:rsidRPr="003B31D0">
        <w:rPr>
          <w:rFonts w:cs="Times New Roman" w:hint="eastAsia"/>
          <w:b/>
          <w:bCs/>
          <w:szCs w:val="26"/>
          <w:lang w:val="vi-VN"/>
        </w:rPr>
        <w:t>à</w:t>
      </w:r>
      <w:r w:rsidR="00CB67D1" w:rsidRPr="003B31D0">
        <w:rPr>
          <w:rFonts w:cs="Times New Roman"/>
          <w:b/>
          <w:bCs/>
          <w:szCs w:val="26"/>
          <w:lang w:val="vi-VN"/>
        </w:rPr>
        <w:t>ng cung cấp dịch vụ sự nghiệp c</w:t>
      </w:r>
      <w:r w:rsidR="00CB67D1" w:rsidRPr="003B31D0">
        <w:rPr>
          <w:rFonts w:cs="Times New Roman" w:hint="eastAsia"/>
          <w:b/>
          <w:bCs/>
          <w:szCs w:val="26"/>
          <w:lang w:val="vi-VN"/>
        </w:rPr>
        <w:t>ô</w:t>
      </w:r>
      <w:r w:rsidR="00CB67D1" w:rsidRPr="003B31D0">
        <w:rPr>
          <w:rFonts w:cs="Times New Roman"/>
          <w:b/>
          <w:bCs/>
          <w:szCs w:val="26"/>
          <w:lang w:val="vi-VN"/>
        </w:rPr>
        <w:t>ng</w:t>
      </w:r>
    </w:p>
    <w:p w14:paraId="5A7DC0D7"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1. Trường hợp đặt hàng cung cấp dịch vụ sự nghiệp công đối với đơn vị sự nghiệp công lập trực thuộc, quy trình đặt hàng như sau:</w:t>
      </w:r>
    </w:p>
    <w:p w14:paraId="255BEC2C"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a) X</w:t>
      </w:r>
      <w:r w:rsidRPr="003B31D0">
        <w:rPr>
          <w:rFonts w:cs="Times New Roman" w:hint="eastAsia"/>
          <w:szCs w:val="26"/>
          <w:lang w:val="vi-VN"/>
        </w:rPr>
        <w:t>á</w:t>
      </w:r>
      <w:r w:rsidRPr="003B31D0">
        <w:rPr>
          <w:rFonts w:cs="Times New Roman"/>
          <w:szCs w:val="26"/>
          <w:lang w:val="vi-VN"/>
        </w:rPr>
        <w:t xml:space="preserve">c </w:t>
      </w:r>
      <w:r w:rsidRPr="003B31D0">
        <w:rPr>
          <w:rFonts w:cs="Times New Roman" w:hint="eastAsia"/>
          <w:szCs w:val="26"/>
          <w:lang w:val="vi-VN"/>
        </w:rPr>
        <w:t>đ</w:t>
      </w:r>
      <w:r w:rsidRPr="003B31D0">
        <w:rPr>
          <w:rFonts w:cs="Times New Roman"/>
          <w:szCs w:val="26"/>
          <w:lang w:val="vi-VN"/>
        </w:rPr>
        <w:t xml:space="preserve">ịnh </w:t>
      </w:r>
      <w:r w:rsidRPr="003B31D0">
        <w:rPr>
          <w:rFonts w:cs="Times New Roman" w:hint="eastAsia"/>
          <w:szCs w:val="26"/>
          <w:lang w:val="vi-VN"/>
        </w:rPr>
        <w:t>đơ</w:t>
      </w:r>
      <w:r w:rsidRPr="003B31D0">
        <w:rPr>
          <w:rFonts w:cs="Times New Roman"/>
          <w:szCs w:val="26"/>
          <w:lang w:val="vi-VN"/>
        </w:rPr>
        <w:t>n gi</w:t>
      </w:r>
      <w:r w:rsidRPr="003B31D0">
        <w:rPr>
          <w:rFonts w:cs="Times New Roman" w:hint="eastAsia"/>
          <w:szCs w:val="26"/>
          <w:lang w:val="vi-VN"/>
        </w:rPr>
        <w:t>á</w:t>
      </w:r>
      <w:r w:rsidRPr="003B31D0">
        <w:rPr>
          <w:rFonts w:cs="Times New Roman"/>
          <w:szCs w:val="26"/>
          <w:lang w:val="vi-VN"/>
        </w:rPr>
        <w:t>, gi</w:t>
      </w:r>
      <w:r w:rsidRPr="003B31D0">
        <w:rPr>
          <w:rFonts w:cs="Times New Roman" w:hint="eastAsia"/>
          <w:szCs w:val="26"/>
          <w:lang w:val="vi-VN"/>
        </w:rPr>
        <w:t>á</w:t>
      </w:r>
      <w:r w:rsidRPr="003B31D0">
        <w:rPr>
          <w:rFonts w:cs="Times New Roman"/>
          <w:szCs w:val="26"/>
          <w:lang w:val="vi-VN"/>
        </w:rPr>
        <w:t xml:space="preserve">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w:t>
      </w:r>
    </w:p>
    <w:p w14:paraId="52801552" w14:textId="3DC8E026" w:rsidR="00CB67D1" w:rsidRPr="003B31D0" w:rsidRDefault="00CB67D1" w:rsidP="003B31D0">
      <w:pPr>
        <w:widowControl w:val="0"/>
        <w:spacing w:after="0" w:line="276" w:lineRule="auto"/>
        <w:ind w:firstLine="567"/>
        <w:rPr>
          <w:rFonts w:cs="Times New Roman"/>
          <w:szCs w:val="26"/>
          <w:lang w:val="vi-VN"/>
        </w:rPr>
      </w:pPr>
      <w:r w:rsidRPr="003B31D0">
        <w:rPr>
          <w:rFonts w:cs="Times New Roman" w:hint="eastAsia"/>
          <w:szCs w:val="26"/>
          <w:lang w:val="vi-VN"/>
        </w:rPr>
        <w:t>Đơ</w:t>
      </w:r>
      <w:r w:rsidRPr="003B31D0">
        <w:rPr>
          <w:rFonts w:cs="Times New Roman"/>
          <w:szCs w:val="26"/>
          <w:lang w:val="vi-VN"/>
        </w:rPr>
        <w:t>n gi</w:t>
      </w:r>
      <w:r w:rsidRPr="003B31D0">
        <w:rPr>
          <w:rFonts w:cs="Times New Roman" w:hint="eastAsia"/>
          <w:szCs w:val="26"/>
          <w:lang w:val="vi-VN"/>
        </w:rPr>
        <w:t>á</w:t>
      </w:r>
      <w:r w:rsidRPr="003B31D0">
        <w:rPr>
          <w:rFonts w:cs="Times New Roman"/>
          <w:szCs w:val="26"/>
          <w:lang w:val="vi-VN"/>
        </w:rPr>
        <w:t>, gi</w:t>
      </w:r>
      <w:r w:rsidRPr="003B31D0">
        <w:rPr>
          <w:rFonts w:cs="Times New Roman" w:hint="eastAsia"/>
          <w:szCs w:val="26"/>
          <w:lang w:val="vi-VN"/>
        </w:rPr>
        <w:t>á</w:t>
      </w:r>
      <w:r w:rsidRPr="003B31D0">
        <w:rPr>
          <w:rFonts w:cs="Times New Roman"/>
          <w:szCs w:val="26"/>
          <w:lang w:val="vi-VN"/>
        </w:rPr>
        <w:t xml:space="preserve">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do c</w:t>
      </w:r>
      <w:r w:rsidRPr="003B31D0">
        <w:rPr>
          <w:rFonts w:cs="Times New Roman" w:hint="eastAsia"/>
          <w:szCs w:val="26"/>
          <w:lang w:val="vi-VN"/>
        </w:rPr>
        <w:t>ơ</w:t>
      </w:r>
      <w:r w:rsidRPr="003B31D0">
        <w:rPr>
          <w:rFonts w:cs="Times New Roman"/>
          <w:szCs w:val="26"/>
          <w:lang w:val="vi-VN"/>
        </w:rPr>
        <w:t xml:space="preserve"> quan c</w:t>
      </w:r>
      <w:r w:rsidRPr="003B31D0">
        <w:rPr>
          <w:rFonts w:cs="Times New Roman" w:hint="eastAsia"/>
          <w:szCs w:val="26"/>
          <w:lang w:val="vi-VN"/>
        </w:rPr>
        <w:t>ó</w:t>
      </w:r>
      <w:r w:rsidRPr="003B31D0">
        <w:rPr>
          <w:rFonts w:cs="Times New Roman"/>
          <w:szCs w:val="26"/>
          <w:lang w:val="vi-VN"/>
        </w:rPr>
        <w:t xml:space="preserve"> thẩm quyền theo quy </w:t>
      </w:r>
      <w:r w:rsidRPr="003B31D0">
        <w:rPr>
          <w:rFonts w:cs="Times New Roman" w:hint="eastAsia"/>
          <w:szCs w:val="26"/>
          <w:lang w:val="vi-VN"/>
        </w:rPr>
        <w:t>đ</w:t>
      </w:r>
      <w:r w:rsidRPr="003B31D0">
        <w:rPr>
          <w:rFonts w:cs="Times New Roman"/>
          <w:szCs w:val="26"/>
          <w:lang w:val="vi-VN"/>
        </w:rPr>
        <w:t>ịnh của ph</w:t>
      </w:r>
      <w:r w:rsidRPr="003B31D0">
        <w:rPr>
          <w:rFonts w:cs="Times New Roman" w:hint="eastAsia"/>
          <w:szCs w:val="26"/>
          <w:lang w:val="vi-VN"/>
        </w:rPr>
        <w:t>á</w:t>
      </w:r>
      <w:r w:rsidRPr="003B31D0">
        <w:rPr>
          <w:rFonts w:cs="Times New Roman"/>
          <w:szCs w:val="26"/>
          <w:lang w:val="vi-VN"/>
        </w:rPr>
        <w:t>p luật về gi</w:t>
      </w:r>
      <w:r w:rsidRPr="003B31D0">
        <w:rPr>
          <w:rFonts w:cs="Times New Roman" w:hint="eastAsia"/>
          <w:szCs w:val="26"/>
          <w:lang w:val="vi-VN"/>
        </w:rPr>
        <w:t>á</w:t>
      </w:r>
      <w:r w:rsidRPr="003B31D0">
        <w:rPr>
          <w:rFonts w:cs="Times New Roman"/>
          <w:szCs w:val="26"/>
          <w:lang w:val="vi-VN"/>
        </w:rPr>
        <w:t xml:space="preserve"> quyết </w:t>
      </w:r>
      <w:r w:rsidRPr="003B31D0">
        <w:rPr>
          <w:rFonts w:cs="Times New Roman" w:hint="eastAsia"/>
          <w:szCs w:val="26"/>
          <w:lang w:val="vi-VN"/>
        </w:rPr>
        <w:t>đ</w:t>
      </w:r>
      <w:r w:rsidRPr="003B31D0">
        <w:rPr>
          <w:rFonts w:cs="Times New Roman"/>
          <w:szCs w:val="26"/>
          <w:lang w:val="vi-VN"/>
        </w:rPr>
        <w:t xml:space="preserve">ịnh </w:t>
      </w:r>
      <w:r w:rsidRPr="003B31D0">
        <w:rPr>
          <w:rFonts w:cs="Times New Roman" w:hint="eastAsia"/>
          <w:szCs w:val="26"/>
          <w:lang w:val="vi-VN"/>
        </w:rPr>
        <w:t>đ</w:t>
      </w:r>
      <w:r w:rsidRPr="003B31D0">
        <w:rPr>
          <w:rFonts w:cs="Times New Roman"/>
          <w:szCs w:val="26"/>
          <w:lang w:val="vi-VN"/>
        </w:rPr>
        <w:t>ể l</w:t>
      </w:r>
      <w:r w:rsidRPr="003B31D0">
        <w:rPr>
          <w:rFonts w:cs="Times New Roman" w:hint="eastAsia"/>
          <w:szCs w:val="26"/>
          <w:lang w:val="vi-VN"/>
        </w:rPr>
        <w:t>à</w:t>
      </w:r>
      <w:r w:rsidRPr="003B31D0">
        <w:rPr>
          <w:rFonts w:cs="Times New Roman"/>
          <w:szCs w:val="26"/>
          <w:lang w:val="vi-VN"/>
        </w:rPr>
        <w:t>m cơ sở phê duyệt quyết định đặt hàng</w:t>
      </w:r>
      <w:r w:rsidR="00115472" w:rsidRPr="003B31D0">
        <w:rPr>
          <w:rFonts w:cs="Times New Roman"/>
          <w:szCs w:val="26"/>
          <w:lang w:val="vi-VN"/>
        </w:rPr>
        <w:t>;</w:t>
      </w:r>
    </w:p>
    <w:p w14:paraId="16BED39E"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b) C</w:t>
      </w:r>
      <w:r w:rsidRPr="003B31D0">
        <w:rPr>
          <w:rFonts w:cs="Times New Roman" w:hint="eastAsia"/>
          <w:szCs w:val="26"/>
          <w:lang w:val="vi-VN"/>
        </w:rPr>
        <w:t>ơ</w:t>
      </w:r>
      <w:r w:rsidRPr="003B31D0">
        <w:rPr>
          <w:rFonts w:cs="Times New Roman"/>
          <w:szCs w:val="26"/>
          <w:lang w:val="vi-VN"/>
        </w:rPr>
        <w:t xml:space="preserve"> quan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ph</w:t>
      </w:r>
      <w:r w:rsidRPr="003B31D0">
        <w:rPr>
          <w:rFonts w:cs="Times New Roman" w:hint="eastAsia"/>
          <w:szCs w:val="26"/>
          <w:lang w:val="vi-VN"/>
        </w:rPr>
        <w:t>ê</w:t>
      </w:r>
      <w:r w:rsidRPr="003B31D0">
        <w:rPr>
          <w:rFonts w:cs="Times New Roman"/>
          <w:szCs w:val="26"/>
          <w:lang w:val="vi-VN"/>
        </w:rPr>
        <w:t xml:space="preserve"> duyệt quyết </w:t>
      </w:r>
      <w:r w:rsidRPr="003B31D0">
        <w:rPr>
          <w:rFonts w:cs="Times New Roman" w:hint="eastAsia"/>
          <w:szCs w:val="26"/>
          <w:lang w:val="vi-VN"/>
        </w:rPr>
        <w:t>đ</w:t>
      </w:r>
      <w:r w:rsidRPr="003B31D0">
        <w:rPr>
          <w:rFonts w:cs="Times New Roman"/>
          <w:szCs w:val="26"/>
          <w:lang w:val="vi-VN"/>
        </w:rPr>
        <w:t xml:space="preserve">ịnh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 xml:space="preserve">ng đối với </w:t>
      </w:r>
      <w:r w:rsidRPr="003B31D0">
        <w:rPr>
          <w:rFonts w:cs="Times New Roman" w:hint="eastAsia"/>
          <w:szCs w:val="26"/>
          <w:lang w:val="vi-VN"/>
        </w:rPr>
        <w:t>đơ</w:t>
      </w:r>
      <w:r w:rsidRPr="003B31D0">
        <w:rPr>
          <w:rFonts w:cs="Times New Roman"/>
          <w:szCs w:val="26"/>
          <w:lang w:val="vi-VN"/>
        </w:rPr>
        <w:t>n vị sự nghiệp c</w:t>
      </w:r>
      <w:r w:rsidRPr="003B31D0">
        <w:rPr>
          <w:rFonts w:cs="Times New Roman" w:hint="eastAsia"/>
          <w:szCs w:val="26"/>
          <w:lang w:val="vi-VN"/>
        </w:rPr>
        <w:t>ô</w:t>
      </w:r>
      <w:r w:rsidRPr="003B31D0">
        <w:rPr>
          <w:rFonts w:cs="Times New Roman"/>
          <w:szCs w:val="26"/>
          <w:lang w:val="vi-VN"/>
        </w:rPr>
        <w:t>ng lập trực thuộc.</w:t>
      </w:r>
    </w:p>
    <w:p w14:paraId="31C90C4C"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 xml:space="preserve">2. Trường hợp đặt hàng cung cấp dịch vụ sự nghiệp công </w:t>
      </w:r>
      <w:r w:rsidRPr="003B31D0">
        <w:rPr>
          <w:rFonts w:cs="Times New Roman" w:hint="eastAsia"/>
          <w:szCs w:val="26"/>
          <w:lang w:val="vi-VN"/>
        </w:rPr>
        <w:t>đ</w:t>
      </w:r>
      <w:r w:rsidRPr="003B31D0">
        <w:rPr>
          <w:rFonts w:cs="Times New Roman"/>
          <w:szCs w:val="26"/>
          <w:lang w:val="vi-VN"/>
        </w:rPr>
        <w:t>ối với nh</w:t>
      </w:r>
      <w:r w:rsidRPr="003B31D0">
        <w:rPr>
          <w:rFonts w:cs="Times New Roman" w:hint="eastAsia"/>
          <w:szCs w:val="26"/>
          <w:lang w:val="vi-VN"/>
        </w:rPr>
        <w:t>à</w:t>
      </w:r>
      <w:r w:rsidRPr="003B31D0">
        <w:rPr>
          <w:rFonts w:cs="Times New Roman"/>
          <w:szCs w:val="26"/>
          <w:lang w:val="vi-VN"/>
        </w:rPr>
        <w:t xml:space="preserve"> cung cấp dịch vụ sự nghiệp c</w:t>
      </w:r>
      <w:r w:rsidRPr="003B31D0">
        <w:rPr>
          <w:rFonts w:cs="Times New Roman" w:hint="eastAsia"/>
          <w:szCs w:val="26"/>
          <w:lang w:val="vi-VN"/>
        </w:rPr>
        <w:t>ô</w:t>
      </w:r>
      <w:r w:rsidRPr="003B31D0">
        <w:rPr>
          <w:rFonts w:cs="Times New Roman"/>
          <w:szCs w:val="26"/>
          <w:lang w:val="vi-VN"/>
        </w:rPr>
        <w:t>ng kh</w:t>
      </w:r>
      <w:r w:rsidRPr="003B31D0">
        <w:rPr>
          <w:rFonts w:cs="Times New Roman" w:hint="eastAsia"/>
          <w:szCs w:val="26"/>
          <w:lang w:val="vi-VN"/>
        </w:rPr>
        <w:t>á</w:t>
      </w:r>
      <w:r w:rsidRPr="003B31D0">
        <w:rPr>
          <w:rFonts w:cs="Times New Roman"/>
          <w:szCs w:val="26"/>
          <w:lang w:val="vi-VN"/>
        </w:rPr>
        <w:t>c, quy trình đặt hàng như sau:</w:t>
      </w:r>
    </w:p>
    <w:p w14:paraId="08E9866C"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a) Lập và phê duyệt ph</w:t>
      </w:r>
      <w:r w:rsidRPr="003B31D0">
        <w:rPr>
          <w:rFonts w:cs="Times New Roman" w:hint="eastAsia"/>
          <w:szCs w:val="26"/>
          <w:lang w:val="vi-VN"/>
        </w:rPr>
        <w:t>ươ</w:t>
      </w:r>
      <w:r w:rsidRPr="003B31D0">
        <w:rPr>
          <w:rFonts w:cs="Times New Roman"/>
          <w:szCs w:val="26"/>
          <w:lang w:val="vi-VN"/>
        </w:rPr>
        <w:t xml:space="preserve">ng </w:t>
      </w:r>
      <w:r w:rsidRPr="003B31D0">
        <w:rPr>
          <w:rFonts w:cs="Times New Roman" w:hint="eastAsia"/>
          <w:szCs w:val="26"/>
          <w:lang w:val="vi-VN"/>
        </w:rPr>
        <w:t>á</w:t>
      </w:r>
      <w:r w:rsidRPr="003B31D0">
        <w:rPr>
          <w:rFonts w:cs="Times New Roman"/>
          <w:szCs w:val="26"/>
          <w:lang w:val="vi-VN"/>
        </w:rPr>
        <w:t xml:space="preserve">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w:t>
      </w:r>
    </w:p>
    <w:p w14:paraId="01D6834D" w14:textId="50852BFB" w:rsidR="00CB67D1" w:rsidRPr="003B31D0" w:rsidRDefault="00CB67D1" w:rsidP="003B31D0">
      <w:pPr>
        <w:widowControl w:val="0"/>
        <w:spacing w:after="0" w:line="276" w:lineRule="auto"/>
        <w:ind w:firstLine="567"/>
        <w:rPr>
          <w:rFonts w:cs="Times New Roman"/>
          <w:spacing w:val="4"/>
          <w:szCs w:val="26"/>
          <w:lang w:val="vi-VN"/>
        </w:rPr>
      </w:pPr>
      <w:r w:rsidRPr="003B31D0">
        <w:rPr>
          <w:rFonts w:cs="Times New Roman"/>
          <w:spacing w:val="4"/>
          <w:szCs w:val="26"/>
          <w:lang w:val="vi-VN"/>
        </w:rPr>
        <w:t>C</w:t>
      </w:r>
      <w:r w:rsidRPr="003B31D0">
        <w:rPr>
          <w:rFonts w:cs="Times New Roman" w:hint="eastAsia"/>
          <w:spacing w:val="4"/>
          <w:szCs w:val="26"/>
          <w:lang w:val="vi-VN"/>
        </w:rPr>
        <w:t>ơ</w:t>
      </w:r>
      <w:r w:rsidRPr="003B31D0">
        <w:rPr>
          <w:rFonts w:cs="Times New Roman"/>
          <w:spacing w:val="4"/>
          <w:szCs w:val="26"/>
          <w:lang w:val="vi-VN"/>
        </w:rPr>
        <w:t xml:space="preserve"> quan </w:t>
      </w:r>
      <w:r w:rsidRPr="003B31D0">
        <w:rPr>
          <w:rFonts w:cs="Times New Roman" w:hint="eastAsia"/>
          <w:spacing w:val="4"/>
          <w:szCs w:val="26"/>
          <w:lang w:val="vi-VN"/>
        </w:rPr>
        <w:t>đ</w:t>
      </w:r>
      <w:r w:rsidRPr="003B31D0">
        <w:rPr>
          <w:rFonts w:cs="Times New Roman"/>
          <w:spacing w:val="4"/>
          <w:szCs w:val="26"/>
          <w:lang w:val="vi-VN"/>
        </w:rPr>
        <w:t>ặt h</w:t>
      </w:r>
      <w:r w:rsidRPr="003B31D0">
        <w:rPr>
          <w:rFonts w:cs="Times New Roman" w:hint="eastAsia"/>
          <w:spacing w:val="4"/>
          <w:szCs w:val="26"/>
          <w:lang w:val="vi-VN"/>
        </w:rPr>
        <w:t>à</w:t>
      </w:r>
      <w:r w:rsidRPr="003B31D0">
        <w:rPr>
          <w:rFonts w:cs="Times New Roman"/>
          <w:spacing w:val="4"/>
          <w:szCs w:val="26"/>
          <w:lang w:val="vi-VN"/>
        </w:rPr>
        <w:t>ng lập, ban hành quyết định ph</w:t>
      </w:r>
      <w:r w:rsidRPr="003B31D0">
        <w:rPr>
          <w:rFonts w:cs="Times New Roman" w:hint="eastAsia"/>
          <w:spacing w:val="4"/>
          <w:szCs w:val="26"/>
          <w:lang w:val="vi-VN"/>
        </w:rPr>
        <w:t>ê</w:t>
      </w:r>
      <w:r w:rsidRPr="003B31D0">
        <w:rPr>
          <w:rFonts w:cs="Times New Roman"/>
          <w:spacing w:val="4"/>
          <w:szCs w:val="26"/>
          <w:lang w:val="vi-VN"/>
        </w:rPr>
        <w:t xml:space="preserve"> duyệt ph</w:t>
      </w:r>
      <w:r w:rsidRPr="003B31D0">
        <w:rPr>
          <w:rFonts w:cs="Times New Roman" w:hint="eastAsia"/>
          <w:spacing w:val="4"/>
          <w:szCs w:val="26"/>
          <w:lang w:val="vi-VN"/>
        </w:rPr>
        <w:t>ươ</w:t>
      </w:r>
      <w:r w:rsidRPr="003B31D0">
        <w:rPr>
          <w:rFonts w:cs="Times New Roman"/>
          <w:spacing w:val="4"/>
          <w:szCs w:val="26"/>
          <w:lang w:val="vi-VN"/>
        </w:rPr>
        <w:t xml:space="preserve">ng </w:t>
      </w:r>
      <w:r w:rsidRPr="003B31D0">
        <w:rPr>
          <w:rFonts w:cs="Times New Roman" w:hint="eastAsia"/>
          <w:spacing w:val="4"/>
          <w:szCs w:val="26"/>
          <w:lang w:val="vi-VN"/>
        </w:rPr>
        <w:t>á</w:t>
      </w:r>
      <w:r w:rsidRPr="003B31D0">
        <w:rPr>
          <w:rFonts w:cs="Times New Roman"/>
          <w:spacing w:val="4"/>
          <w:szCs w:val="26"/>
          <w:lang w:val="vi-VN"/>
        </w:rPr>
        <w:t xml:space="preserve">n </w:t>
      </w:r>
      <w:r w:rsidRPr="003B31D0">
        <w:rPr>
          <w:rFonts w:cs="Times New Roman" w:hint="eastAsia"/>
          <w:spacing w:val="4"/>
          <w:szCs w:val="26"/>
          <w:lang w:val="vi-VN"/>
        </w:rPr>
        <w:t>đ</w:t>
      </w:r>
      <w:r w:rsidRPr="003B31D0">
        <w:rPr>
          <w:rFonts w:cs="Times New Roman"/>
          <w:spacing w:val="4"/>
          <w:szCs w:val="26"/>
          <w:lang w:val="vi-VN"/>
        </w:rPr>
        <w:t>ặt h</w:t>
      </w:r>
      <w:r w:rsidRPr="003B31D0">
        <w:rPr>
          <w:rFonts w:cs="Times New Roman" w:hint="eastAsia"/>
          <w:spacing w:val="4"/>
          <w:szCs w:val="26"/>
          <w:lang w:val="vi-VN"/>
        </w:rPr>
        <w:t>à</w:t>
      </w:r>
      <w:r w:rsidRPr="003B31D0">
        <w:rPr>
          <w:rFonts w:cs="Times New Roman"/>
          <w:spacing w:val="4"/>
          <w:szCs w:val="26"/>
          <w:lang w:val="vi-VN"/>
        </w:rPr>
        <w:t>ng. Phương án đặt hàng bao gồm c</w:t>
      </w:r>
      <w:r w:rsidRPr="003B31D0">
        <w:rPr>
          <w:rFonts w:cs="Times New Roman" w:hint="eastAsia"/>
          <w:spacing w:val="4"/>
          <w:szCs w:val="26"/>
          <w:lang w:val="vi-VN"/>
        </w:rPr>
        <w:t>á</w:t>
      </w:r>
      <w:r w:rsidRPr="003B31D0">
        <w:rPr>
          <w:rFonts w:cs="Times New Roman"/>
          <w:spacing w:val="4"/>
          <w:szCs w:val="26"/>
          <w:lang w:val="vi-VN"/>
        </w:rPr>
        <w:t>c nội dung cơ bản sau: t</w:t>
      </w:r>
      <w:r w:rsidRPr="003B31D0">
        <w:rPr>
          <w:rFonts w:cs="Times New Roman" w:hint="eastAsia"/>
          <w:spacing w:val="4"/>
          <w:szCs w:val="26"/>
          <w:lang w:val="vi-VN"/>
        </w:rPr>
        <w:t>ê</w:t>
      </w:r>
      <w:r w:rsidRPr="003B31D0">
        <w:rPr>
          <w:rFonts w:cs="Times New Roman"/>
          <w:spacing w:val="4"/>
          <w:szCs w:val="26"/>
          <w:lang w:val="vi-VN"/>
        </w:rPr>
        <w:t>n dịch vụ sự nghiệp c</w:t>
      </w:r>
      <w:r w:rsidRPr="003B31D0">
        <w:rPr>
          <w:rFonts w:cs="Times New Roman" w:hint="eastAsia"/>
          <w:spacing w:val="4"/>
          <w:szCs w:val="26"/>
          <w:lang w:val="vi-VN"/>
        </w:rPr>
        <w:t>ô</w:t>
      </w:r>
      <w:r w:rsidRPr="003B31D0">
        <w:rPr>
          <w:rFonts w:cs="Times New Roman"/>
          <w:spacing w:val="4"/>
          <w:szCs w:val="26"/>
          <w:lang w:val="vi-VN"/>
        </w:rPr>
        <w:t xml:space="preserve">ng </w:t>
      </w:r>
      <w:r w:rsidRPr="003B31D0">
        <w:rPr>
          <w:rFonts w:cs="Times New Roman" w:hint="eastAsia"/>
          <w:spacing w:val="4"/>
          <w:szCs w:val="26"/>
          <w:lang w:val="vi-VN"/>
        </w:rPr>
        <w:t>đ</w:t>
      </w:r>
      <w:r w:rsidRPr="003B31D0">
        <w:rPr>
          <w:rFonts w:cs="Times New Roman"/>
          <w:spacing w:val="4"/>
          <w:szCs w:val="26"/>
          <w:lang w:val="vi-VN"/>
        </w:rPr>
        <w:t>ặt h</w:t>
      </w:r>
      <w:r w:rsidRPr="003B31D0">
        <w:rPr>
          <w:rFonts w:cs="Times New Roman" w:hint="eastAsia"/>
          <w:spacing w:val="4"/>
          <w:szCs w:val="26"/>
          <w:lang w:val="vi-VN"/>
        </w:rPr>
        <w:t>à</w:t>
      </w:r>
      <w:r w:rsidRPr="003B31D0">
        <w:rPr>
          <w:rFonts w:cs="Times New Roman"/>
          <w:spacing w:val="4"/>
          <w:szCs w:val="26"/>
          <w:lang w:val="vi-VN"/>
        </w:rPr>
        <w:t>ng; dự kiến số l</w:t>
      </w:r>
      <w:r w:rsidRPr="003B31D0">
        <w:rPr>
          <w:rFonts w:cs="Times New Roman" w:hint="eastAsia"/>
          <w:spacing w:val="4"/>
          <w:szCs w:val="26"/>
          <w:lang w:val="vi-VN"/>
        </w:rPr>
        <w:t>ư</w:t>
      </w:r>
      <w:r w:rsidRPr="003B31D0">
        <w:rPr>
          <w:rFonts w:cs="Times New Roman"/>
          <w:spacing w:val="4"/>
          <w:szCs w:val="26"/>
          <w:lang w:val="vi-VN"/>
        </w:rPr>
        <w:t>ợng, khối l</w:t>
      </w:r>
      <w:r w:rsidRPr="003B31D0">
        <w:rPr>
          <w:rFonts w:cs="Times New Roman" w:hint="eastAsia"/>
          <w:spacing w:val="4"/>
          <w:szCs w:val="26"/>
          <w:lang w:val="vi-VN"/>
        </w:rPr>
        <w:t>ư</w:t>
      </w:r>
      <w:r w:rsidRPr="003B31D0">
        <w:rPr>
          <w:rFonts w:cs="Times New Roman"/>
          <w:spacing w:val="4"/>
          <w:szCs w:val="26"/>
          <w:lang w:val="vi-VN"/>
        </w:rPr>
        <w:t>ợng dịch vụ; chất l</w:t>
      </w:r>
      <w:r w:rsidRPr="003B31D0">
        <w:rPr>
          <w:rFonts w:cs="Times New Roman" w:hint="eastAsia"/>
          <w:spacing w:val="4"/>
          <w:szCs w:val="26"/>
          <w:lang w:val="vi-VN"/>
        </w:rPr>
        <w:t>ư</w:t>
      </w:r>
      <w:r w:rsidRPr="003B31D0">
        <w:rPr>
          <w:rFonts w:cs="Times New Roman"/>
          <w:spacing w:val="4"/>
          <w:szCs w:val="26"/>
          <w:lang w:val="vi-VN"/>
        </w:rPr>
        <w:t>ợng dịch vụ; thời gian triển khai v</w:t>
      </w:r>
      <w:r w:rsidRPr="003B31D0">
        <w:rPr>
          <w:rFonts w:cs="Times New Roman" w:hint="eastAsia"/>
          <w:spacing w:val="4"/>
          <w:szCs w:val="26"/>
          <w:lang w:val="vi-VN"/>
        </w:rPr>
        <w:t>à</w:t>
      </w:r>
      <w:r w:rsidRPr="003B31D0">
        <w:rPr>
          <w:rFonts w:cs="Times New Roman"/>
          <w:spacing w:val="4"/>
          <w:szCs w:val="26"/>
          <w:lang w:val="vi-VN"/>
        </w:rPr>
        <w:t xml:space="preserve"> thời gian ho</w:t>
      </w:r>
      <w:r w:rsidRPr="003B31D0">
        <w:rPr>
          <w:rFonts w:cs="Times New Roman" w:hint="eastAsia"/>
          <w:spacing w:val="4"/>
          <w:szCs w:val="26"/>
          <w:lang w:val="vi-VN"/>
        </w:rPr>
        <w:t>à</w:t>
      </w:r>
      <w:r w:rsidRPr="003B31D0">
        <w:rPr>
          <w:rFonts w:cs="Times New Roman"/>
          <w:spacing w:val="4"/>
          <w:szCs w:val="26"/>
          <w:lang w:val="vi-VN"/>
        </w:rPr>
        <w:t>n th</w:t>
      </w:r>
      <w:r w:rsidRPr="003B31D0">
        <w:rPr>
          <w:rFonts w:cs="Times New Roman" w:hint="eastAsia"/>
          <w:spacing w:val="4"/>
          <w:szCs w:val="26"/>
          <w:lang w:val="vi-VN"/>
        </w:rPr>
        <w:t>à</w:t>
      </w:r>
      <w:r w:rsidRPr="003B31D0">
        <w:rPr>
          <w:rFonts w:cs="Times New Roman"/>
          <w:spacing w:val="4"/>
          <w:szCs w:val="26"/>
          <w:lang w:val="vi-VN"/>
        </w:rPr>
        <w:t>nh; dự to</w:t>
      </w:r>
      <w:r w:rsidRPr="003B31D0">
        <w:rPr>
          <w:rFonts w:cs="Times New Roman" w:hint="eastAsia"/>
          <w:spacing w:val="4"/>
          <w:szCs w:val="26"/>
          <w:lang w:val="vi-VN"/>
        </w:rPr>
        <w:t>á</w:t>
      </w:r>
      <w:r w:rsidRPr="003B31D0">
        <w:rPr>
          <w:rFonts w:cs="Times New Roman"/>
          <w:spacing w:val="4"/>
          <w:szCs w:val="26"/>
          <w:lang w:val="vi-VN"/>
        </w:rPr>
        <w:t xml:space="preserve">n </w:t>
      </w:r>
      <w:r w:rsidRPr="003B31D0">
        <w:rPr>
          <w:rFonts w:cs="Times New Roman" w:hint="eastAsia"/>
          <w:spacing w:val="4"/>
          <w:szCs w:val="26"/>
          <w:lang w:val="vi-VN"/>
        </w:rPr>
        <w:t>đ</w:t>
      </w:r>
      <w:r w:rsidRPr="003B31D0">
        <w:rPr>
          <w:rFonts w:cs="Times New Roman"/>
          <w:spacing w:val="4"/>
          <w:szCs w:val="26"/>
          <w:lang w:val="vi-VN"/>
        </w:rPr>
        <w:t>ặt h</w:t>
      </w:r>
      <w:r w:rsidRPr="003B31D0">
        <w:rPr>
          <w:rFonts w:cs="Times New Roman" w:hint="eastAsia"/>
          <w:spacing w:val="4"/>
          <w:szCs w:val="26"/>
          <w:lang w:val="vi-VN"/>
        </w:rPr>
        <w:t>à</w:t>
      </w:r>
      <w:r w:rsidRPr="003B31D0">
        <w:rPr>
          <w:rFonts w:cs="Times New Roman"/>
          <w:spacing w:val="4"/>
          <w:szCs w:val="26"/>
          <w:lang w:val="vi-VN"/>
        </w:rPr>
        <w:t>ng; c</w:t>
      </w:r>
      <w:r w:rsidRPr="003B31D0">
        <w:rPr>
          <w:rFonts w:cs="Times New Roman" w:hint="eastAsia"/>
          <w:spacing w:val="4"/>
          <w:szCs w:val="26"/>
          <w:lang w:val="vi-VN"/>
        </w:rPr>
        <w:t>á</w:t>
      </w:r>
      <w:r w:rsidRPr="003B31D0">
        <w:rPr>
          <w:rFonts w:cs="Times New Roman"/>
          <w:spacing w:val="4"/>
          <w:szCs w:val="26"/>
          <w:lang w:val="vi-VN"/>
        </w:rPr>
        <w:t>c y</w:t>
      </w:r>
      <w:r w:rsidRPr="003B31D0">
        <w:rPr>
          <w:rFonts w:cs="Times New Roman" w:hint="eastAsia"/>
          <w:spacing w:val="4"/>
          <w:szCs w:val="26"/>
          <w:lang w:val="vi-VN"/>
        </w:rPr>
        <w:t>ê</w:t>
      </w:r>
      <w:r w:rsidRPr="003B31D0">
        <w:rPr>
          <w:rFonts w:cs="Times New Roman"/>
          <w:spacing w:val="4"/>
          <w:szCs w:val="26"/>
          <w:lang w:val="vi-VN"/>
        </w:rPr>
        <w:t xml:space="preserve">u cầu cụ thể tại khoản 2 </w:t>
      </w:r>
      <w:r w:rsidRPr="003B31D0">
        <w:rPr>
          <w:rFonts w:cs="Times New Roman" w:hint="eastAsia"/>
          <w:spacing w:val="4"/>
          <w:szCs w:val="26"/>
          <w:lang w:val="vi-VN"/>
        </w:rPr>
        <w:t>Đ</w:t>
      </w:r>
      <w:r w:rsidRPr="003B31D0">
        <w:rPr>
          <w:rFonts w:cs="Times New Roman"/>
          <w:spacing w:val="4"/>
          <w:szCs w:val="26"/>
          <w:lang w:val="vi-VN"/>
        </w:rPr>
        <w:t xml:space="preserve">iều 12 </w:t>
      </w:r>
      <w:r w:rsidR="00115472" w:rsidRPr="003B31D0">
        <w:rPr>
          <w:rFonts w:cs="Times New Roman"/>
          <w:spacing w:val="4"/>
          <w:szCs w:val="26"/>
          <w:lang w:val="vi-VN"/>
        </w:rPr>
        <w:t xml:space="preserve">của Nghị định này </w:t>
      </w:r>
      <w:r w:rsidRPr="003B31D0">
        <w:rPr>
          <w:rFonts w:cs="Times New Roman" w:hint="eastAsia"/>
          <w:spacing w:val="4"/>
          <w:szCs w:val="26"/>
          <w:lang w:val="vi-VN"/>
        </w:rPr>
        <w:t>đ</w:t>
      </w:r>
      <w:r w:rsidRPr="003B31D0">
        <w:rPr>
          <w:rFonts w:cs="Times New Roman"/>
          <w:spacing w:val="4"/>
          <w:szCs w:val="26"/>
          <w:lang w:val="vi-VN"/>
        </w:rPr>
        <w:t>ối với nh</w:t>
      </w:r>
      <w:r w:rsidRPr="003B31D0">
        <w:rPr>
          <w:rFonts w:cs="Times New Roman" w:hint="eastAsia"/>
          <w:spacing w:val="4"/>
          <w:szCs w:val="26"/>
          <w:lang w:val="vi-VN"/>
        </w:rPr>
        <w:t>à</w:t>
      </w:r>
      <w:r w:rsidRPr="003B31D0">
        <w:rPr>
          <w:rFonts w:cs="Times New Roman"/>
          <w:spacing w:val="4"/>
          <w:szCs w:val="26"/>
          <w:lang w:val="vi-VN"/>
        </w:rPr>
        <w:t xml:space="preserve"> cung cấp; nội dung kh</w:t>
      </w:r>
      <w:r w:rsidRPr="003B31D0">
        <w:rPr>
          <w:rFonts w:cs="Times New Roman" w:hint="eastAsia"/>
          <w:spacing w:val="4"/>
          <w:szCs w:val="26"/>
          <w:lang w:val="vi-VN"/>
        </w:rPr>
        <w:t>á</w:t>
      </w:r>
      <w:r w:rsidRPr="003B31D0">
        <w:rPr>
          <w:rFonts w:cs="Times New Roman"/>
          <w:spacing w:val="4"/>
          <w:szCs w:val="26"/>
          <w:lang w:val="vi-VN"/>
        </w:rPr>
        <w:t xml:space="preserve">c về </w:t>
      </w:r>
      <w:r w:rsidRPr="003B31D0">
        <w:rPr>
          <w:rFonts w:cs="Times New Roman" w:hint="eastAsia"/>
          <w:spacing w:val="4"/>
          <w:szCs w:val="26"/>
          <w:lang w:val="vi-VN"/>
        </w:rPr>
        <w:t>đ</w:t>
      </w:r>
      <w:r w:rsidRPr="003B31D0">
        <w:rPr>
          <w:rFonts w:cs="Times New Roman"/>
          <w:spacing w:val="4"/>
          <w:szCs w:val="26"/>
          <w:lang w:val="vi-VN"/>
        </w:rPr>
        <w:t>ặt h</w:t>
      </w:r>
      <w:r w:rsidRPr="003B31D0">
        <w:rPr>
          <w:rFonts w:cs="Times New Roman" w:hint="eastAsia"/>
          <w:spacing w:val="4"/>
          <w:szCs w:val="26"/>
          <w:lang w:val="vi-VN"/>
        </w:rPr>
        <w:t>à</w:t>
      </w:r>
      <w:r w:rsidRPr="003B31D0">
        <w:rPr>
          <w:rFonts w:cs="Times New Roman"/>
          <w:spacing w:val="4"/>
          <w:szCs w:val="26"/>
          <w:lang w:val="vi-VN"/>
        </w:rPr>
        <w:t xml:space="preserve">ng </w:t>
      </w:r>
      <w:r w:rsidRPr="003B31D0">
        <w:rPr>
          <w:rFonts w:cs="Times New Roman" w:hint="eastAsia"/>
          <w:spacing w:val="4"/>
          <w:szCs w:val="26"/>
          <w:lang w:val="vi-VN"/>
        </w:rPr>
        <w:t>đ</w:t>
      </w:r>
      <w:r w:rsidRPr="003B31D0">
        <w:rPr>
          <w:rFonts w:cs="Times New Roman"/>
          <w:spacing w:val="4"/>
          <w:szCs w:val="26"/>
          <w:lang w:val="vi-VN"/>
        </w:rPr>
        <w:t>ể ph</w:t>
      </w:r>
      <w:r w:rsidRPr="003B31D0">
        <w:rPr>
          <w:rFonts w:cs="Times New Roman" w:hint="eastAsia"/>
          <w:spacing w:val="4"/>
          <w:szCs w:val="26"/>
          <w:lang w:val="vi-VN"/>
        </w:rPr>
        <w:t>ù</w:t>
      </w:r>
      <w:r w:rsidRPr="003B31D0">
        <w:rPr>
          <w:rFonts w:cs="Times New Roman"/>
          <w:spacing w:val="4"/>
          <w:szCs w:val="26"/>
          <w:lang w:val="vi-VN"/>
        </w:rPr>
        <w:t xml:space="preserve"> hợp với y</w:t>
      </w:r>
      <w:r w:rsidRPr="003B31D0">
        <w:rPr>
          <w:rFonts w:cs="Times New Roman" w:hint="eastAsia"/>
          <w:spacing w:val="4"/>
          <w:szCs w:val="26"/>
          <w:lang w:val="vi-VN"/>
        </w:rPr>
        <w:t>ê</w:t>
      </w:r>
      <w:r w:rsidRPr="003B31D0">
        <w:rPr>
          <w:rFonts w:cs="Times New Roman"/>
          <w:spacing w:val="4"/>
          <w:szCs w:val="26"/>
          <w:lang w:val="vi-VN"/>
        </w:rPr>
        <w:t>u cầu quản l</w:t>
      </w:r>
      <w:r w:rsidRPr="003B31D0">
        <w:rPr>
          <w:rFonts w:cs="Times New Roman" w:hint="eastAsia"/>
          <w:spacing w:val="4"/>
          <w:szCs w:val="26"/>
          <w:lang w:val="vi-VN"/>
        </w:rPr>
        <w:t>ý</w:t>
      </w:r>
      <w:r w:rsidRPr="003B31D0">
        <w:rPr>
          <w:rFonts w:cs="Times New Roman"/>
          <w:spacing w:val="4"/>
          <w:szCs w:val="26"/>
          <w:lang w:val="vi-VN"/>
        </w:rPr>
        <w:t xml:space="preserve"> </w:t>
      </w:r>
      <w:r w:rsidRPr="003B31D0">
        <w:rPr>
          <w:rFonts w:cs="Times New Roman" w:hint="eastAsia"/>
          <w:spacing w:val="4"/>
          <w:szCs w:val="26"/>
          <w:lang w:val="vi-VN"/>
        </w:rPr>
        <w:t>đ</w:t>
      </w:r>
      <w:r w:rsidRPr="003B31D0">
        <w:rPr>
          <w:rFonts w:cs="Times New Roman"/>
          <w:spacing w:val="4"/>
          <w:szCs w:val="26"/>
          <w:lang w:val="vi-VN"/>
        </w:rPr>
        <w:t>ối với từng ng</w:t>
      </w:r>
      <w:r w:rsidRPr="003B31D0">
        <w:rPr>
          <w:rFonts w:cs="Times New Roman" w:hint="eastAsia"/>
          <w:spacing w:val="4"/>
          <w:szCs w:val="26"/>
          <w:lang w:val="vi-VN"/>
        </w:rPr>
        <w:t>à</w:t>
      </w:r>
      <w:r w:rsidRPr="003B31D0">
        <w:rPr>
          <w:rFonts w:cs="Times New Roman"/>
          <w:spacing w:val="4"/>
          <w:szCs w:val="26"/>
          <w:lang w:val="vi-VN"/>
        </w:rPr>
        <w:t xml:space="preserve">nh, lĩnh vực cụ thể hoặc nội dung </w:t>
      </w:r>
      <w:r w:rsidRPr="003B31D0">
        <w:rPr>
          <w:rFonts w:cs="Times New Roman" w:hint="eastAsia"/>
          <w:spacing w:val="4"/>
          <w:szCs w:val="26"/>
          <w:lang w:val="vi-VN"/>
        </w:rPr>
        <w:t>đ</w:t>
      </w:r>
      <w:r w:rsidRPr="003B31D0">
        <w:rPr>
          <w:rFonts w:cs="Times New Roman"/>
          <w:spacing w:val="4"/>
          <w:szCs w:val="26"/>
          <w:lang w:val="vi-VN"/>
        </w:rPr>
        <w:t>ặt h</w:t>
      </w:r>
      <w:r w:rsidRPr="003B31D0">
        <w:rPr>
          <w:rFonts w:cs="Times New Roman" w:hint="eastAsia"/>
          <w:spacing w:val="4"/>
          <w:szCs w:val="26"/>
          <w:lang w:val="vi-VN"/>
        </w:rPr>
        <w:t>à</w:t>
      </w:r>
      <w:r w:rsidRPr="003B31D0">
        <w:rPr>
          <w:rFonts w:cs="Times New Roman"/>
          <w:spacing w:val="4"/>
          <w:szCs w:val="26"/>
          <w:lang w:val="vi-VN"/>
        </w:rPr>
        <w:t xml:space="preserve">ng theo quy </w:t>
      </w:r>
      <w:r w:rsidRPr="003B31D0">
        <w:rPr>
          <w:rFonts w:cs="Times New Roman" w:hint="eastAsia"/>
          <w:spacing w:val="4"/>
          <w:szCs w:val="26"/>
          <w:lang w:val="vi-VN"/>
        </w:rPr>
        <w:t>đ</w:t>
      </w:r>
      <w:r w:rsidRPr="003B31D0">
        <w:rPr>
          <w:rFonts w:cs="Times New Roman"/>
          <w:spacing w:val="4"/>
          <w:szCs w:val="26"/>
          <w:lang w:val="vi-VN"/>
        </w:rPr>
        <w:t>ịnh của ph</w:t>
      </w:r>
      <w:r w:rsidRPr="003B31D0">
        <w:rPr>
          <w:rFonts w:cs="Times New Roman" w:hint="eastAsia"/>
          <w:spacing w:val="4"/>
          <w:szCs w:val="26"/>
          <w:lang w:val="vi-VN"/>
        </w:rPr>
        <w:t>á</w:t>
      </w:r>
      <w:r w:rsidRPr="003B31D0">
        <w:rPr>
          <w:rFonts w:cs="Times New Roman"/>
          <w:spacing w:val="4"/>
          <w:szCs w:val="26"/>
          <w:lang w:val="vi-VN"/>
        </w:rPr>
        <w:t>p luật quản l</w:t>
      </w:r>
      <w:r w:rsidRPr="003B31D0">
        <w:rPr>
          <w:rFonts w:cs="Times New Roman" w:hint="eastAsia"/>
          <w:spacing w:val="4"/>
          <w:szCs w:val="26"/>
          <w:lang w:val="vi-VN"/>
        </w:rPr>
        <w:t>ý</w:t>
      </w:r>
      <w:r w:rsidRPr="003B31D0">
        <w:rPr>
          <w:rFonts w:cs="Times New Roman"/>
          <w:spacing w:val="4"/>
          <w:szCs w:val="26"/>
          <w:lang w:val="vi-VN"/>
        </w:rPr>
        <w:t xml:space="preserve"> ng</w:t>
      </w:r>
      <w:r w:rsidRPr="003B31D0">
        <w:rPr>
          <w:rFonts w:cs="Times New Roman" w:hint="eastAsia"/>
          <w:spacing w:val="4"/>
          <w:szCs w:val="26"/>
          <w:lang w:val="vi-VN"/>
        </w:rPr>
        <w:t>à</w:t>
      </w:r>
      <w:r w:rsidRPr="003B31D0">
        <w:rPr>
          <w:rFonts w:cs="Times New Roman"/>
          <w:spacing w:val="4"/>
          <w:szCs w:val="26"/>
          <w:lang w:val="vi-VN"/>
        </w:rPr>
        <w:t>nh, lĩnh vực (nếu c</w:t>
      </w:r>
      <w:r w:rsidRPr="003B31D0">
        <w:rPr>
          <w:rFonts w:cs="Times New Roman" w:hint="eastAsia"/>
          <w:spacing w:val="4"/>
          <w:szCs w:val="26"/>
          <w:lang w:val="vi-VN"/>
        </w:rPr>
        <w:t>ó</w:t>
      </w:r>
      <w:r w:rsidRPr="003B31D0">
        <w:rPr>
          <w:rFonts w:cs="Times New Roman"/>
          <w:spacing w:val="4"/>
          <w:szCs w:val="26"/>
          <w:lang w:val="vi-VN"/>
        </w:rPr>
        <w:t>)</w:t>
      </w:r>
      <w:r w:rsidR="00AB4111" w:rsidRPr="003B31D0">
        <w:rPr>
          <w:rFonts w:cs="Times New Roman"/>
          <w:spacing w:val="4"/>
          <w:szCs w:val="26"/>
          <w:lang w:val="vi-VN"/>
        </w:rPr>
        <w:t>.</w:t>
      </w:r>
      <w:r w:rsidRPr="003B31D0">
        <w:rPr>
          <w:rFonts w:cs="Times New Roman"/>
          <w:spacing w:val="4"/>
          <w:szCs w:val="26"/>
          <w:lang w:val="vi-VN"/>
        </w:rPr>
        <w:t xml:space="preserve"> </w:t>
      </w:r>
    </w:p>
    <w:p w14:paraId="1D77DEF1" w14:textId="1FF50AEF"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Nội dung cụ thể của ph</w:t>
      </w:r>
      <w:r w:rsidRPr="003B31D0">
        <w:rPr>
          <w:rFonts w:cs="Times New Roman" w:hint="eastAsia"/>
          <w:szCs w:val="26"/>
          <w:lang w:val="vi-VN"/>
        </w:rPr>
        <w:t>ươ</w:t>
      </w:r>
      <w:r w:rsidRPr="003B31D0">
        <w:rPr>
          <w:rFonts w:cs="Times New Roman"/>
          <w:szCs w:val="26"/>
          <w:lang w:val="vi-VN"/>
        </w:rPr>
        <w:t xml:space="preserve">ng </w:t>
      </w:r>
      <w:r w:rsidRPr="003B31D0">
        <w:rPr>
          <w:rFonts w:cs="Times New Roman" w:hint="eastAsia"/>
          <w:szCs w:val="26"/>
          <w:lang w:val="vi-VN"/>
        </w:rPr>
        <w:t>á</w:t>
      </w:r>
      <w:r w:rsidRPr="003B31D0">
        <w:rPr>
          <w:rFonts w:cs="Times New Roman"/>
          <w:szCs w:val="26"/>
          <w:lang w:val="vi-VN"/>
        </w:rPr>
        <w:t xml:space="preserve">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do c</w:t>
      </w:r>
      <w:r w:rsidRPr="003B31D0">
        <w:rPr>
          <w:rFonts w:cs="Times New Roman" w:hint="eastAsia"/>
          <w:szCs w:val="26"/>
          <w:lang w:val="vi-VN"/>
        </w:rPr>
        <w:t>ơ</w:t>
      </w:r>
      <w:r w:rsidRPr="003B31D0">
        <w:rPr>
          <w:rFonts w:cs="Times New Roman"/>
          <w:szCs w:val="26"/>
          <w:lang w:val="vi-VN"/>
        </w:rPr>
        <w:t xml:space="preserve"> quan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 xml:space="preserve">ng quyết </w:t>
      </w:r>
      <w:r w:rsidRPr="003B31D0">
        <w:rPr>
          <w:rFonts w:cs="Times New Roman" w:hint="eastAsia"/>
          <w:szCs w:val="26"/>
          <w:lang w:val="vi-VN"/>
        </w:rPr>
        <w:t>đ</w:t>
      </w:r>
      <w:r w:rsidRPr="003B31D0">
        <w:rPr>
          <w:rFonts w:cs="Times New Roman"/>
          <w:szCs w:val="26"/>
          <w:lang w:val="vi-VN"/>
        </w:rPr>
        <w:t xml:space="preserve">ịnh </w:t>
      </w:r>
      <w:r w:rsidRPr="003B31D0">
        <w:rPr>
          <w:rFonts w:cs="Times New Roman" w:hint="eastAsia"/>
          <w:szCs w:val="26"/>
          <w:lang w:val="vi-VN"/>
        </w:rPr>
        <w:t>đ</w:t>
      </w:r>
      <w:r w:rsidRPr="003B31D0">
        <w:rPr>
          <w:rFonts w:cs="Times New Roman"/>
          <w:szCs w:val="26"/>
          <w:lang w:val="vi-VN"/>
        </w:rPr>
        <w:t xml:space="preserve">ảm bảo </w:t>
      </w:r>
      <w:r w:rsidRPr="003B31D0">
        <w:rPr>
          <w:rFonts w:cs="Times New Roman" w:hint="eastAsia"/>
          <w:szCs w:val="26"/>
          <w:lang w:val="vi-VN"/>
        </w:rPr>
        <w:t>đá</w:t>
      </w:r>
      <w:r w:rsidRPr="003B31D0">
        <w:rPr>
          <w:rFonts w:cs="Times New Roman"/>
          <w:szCs w:val="26"/>
          <w:lang w:val="vi-VN"/>
        </w:rPr>
        <w:t xml:space="preserve">p ứng </w:t>
      </w:r>
      <w:r w:rsidRPr="003B31D0">
        <w:rPr>
          <w:rFonts w:cs="Times New Roman" w:hint="eastAsia"/>
          <w:szCs w:val="26"/>
          <w:lang w:val="vi-VN"/>
        </w:rPr>
        <w:t>đư</w:t>
      </w:r>
      <w:r w:rsidRPr="003B31D0">
        <w:rPr>
          <w:rFonts w:cs="Times New Roman"/>
          <w:szCs w:val="26"/>
          <w:lang w:val="vi-VN"/>
        </w:rPr>
        <w:t>ợc chất l</w:t>
      </w:r>
      <w:r w:rsidRPr="003B31D0">
        <w:rPr>
          <w:rFonts w:cs="Times New Roman" w:hint="eastAsia"/>
          <w:szCs w:val="26"/>
          <w:lang w:val="vi-VN"/>
        </w:rPr>
        <w:t>ư</w:t>
      </w:r>
      <w:r w:rsidRPr="003B31D0">
        <w:rPr>
          <w:rFonts w:cs="Times New Roman"/>
          <w:szCs w:val="26"/>
          <w:lang w:val="vi-VN"/>
        </w:rPr>
        <w:t xml:space="preserve">ợng, tiến </w:t>
      </w:r>
      <w:r w:rsidRPr="003B31D0">
        <w:rPr>
          <w:rFonts w:cs="Times New Roman" w:hint="eastAsia"/>
          <w:szCs w:val="26"/>
          <w:lang w:val="vi-VN"/>
        </w:rPr>
        <w:t>đ</w:t>
      </w:r>
      <w:r w:rsidRPr="003B31D0">
        <w:rPr>
          <w:rFonts w:cs="Times New Roman"/>
          <w:szCs w:val="26"/>
          <w:lang w:val="vi-VN"/>
        </w:rPr>
        <w:t>ộ v</w:t>
      </w:r>
      <w:r w:rsidRPr="003B31D0">
        <w:rPr>
          <w:rFonts w:cs="Times New Roman" w:hint="eastAsia"/>
          <w:szCs w:val="26"/>
          <w:lang w:val="vi-VN"/>
        </w:rPr>
        <w:t>à</w:t>
      </w:r>
      <w:r w:rsidRPr="003B31D0">
        <w:rPr>
          <w:rFonts w:cs="Times New Roman"/>
          <w:szCs w:val="26"/>
          <w:lang w:val="vi-VN"/>
        </w:rPr>
        <w:t xml:space="preserve"> hiệu quả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w:t>
      </w:r>
      <w:r w:rsidR="00115472" w:rsidRPr="003B31D0">
        <w:rPr>
          <w:rFonts w:cs="Times New Roman"/>
          <w:szCs w:val="26"/>
          <w:lang w:val="vi-VN"/>
        </w:rPr>
        <w:t>;</w:t>
      </w:r>
    </w:p>
    <w:p w14:paraId="1AB07F59"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b) X</w:t>
      </w:r>
      <w:r w:rsidRPr="003B31D0">
        <w:rPr>
          <w:rFonts w:cs="Times New Roman" w:hint="eastAsia"/>
          <w:szCs w:val="26"/>
          <w:lang w:val="vi-VN"/>
        </w:rPr>
        <w:t>á</w:t>
      </w:r>
      <w:r w:rsidRPr="003B31D0">
        <w:rPr>
          <w:rFonts w:cs="Times New Roman"/>
          <w:szCs w:val="26"/>
          <w:lang w:val="vi-VN"/>
        </w:rPr>
        <w:t xml:space="preserve">c </w:t>
      </w:r>
      <w:r w:rsidRPr="003B31D0">
        <w:rPr>
          <w:rFonts w:cs="Times New Roman" w:hint="eastAsia"/>
          <w:szCs w:val="26"/>
          <w:lang w:val="vi-VN"/>
        </w:rPr>
        <w:t>đ</w:t>
      </w:r>
      <w:r w:rsidRPr="003B31D0">
        <w:rPr>
          <w:rFonts w:cs="Times New Roman"/>
          <w:szCs w:val="26"/>
          <w:lang w:val="vi-VN"/>
        </w:rPr>
        <w:t>ịnh nh</w:t>
      </w:r>
      <w:r w:rsidRPr="003B31D0">
        <w:rPr>
          <w:rFonts w:cs="Times New Roman" w:hint="eastAsia"/>
          <w:szCs w:val="26"/>
          <w:lang w:val="vi-VN"/>
        </w:rPr>
        <w:t>à</w:t>
      </w:r>
      <w:r w:rsidRPr="003B31D0">
        <w:rPr>
          <w:rFonts w:cs="Times New Roman"/>
          <w:szCs w:val="26"/>
          <w:lang w:val="vi-VN"/>
        </w:rPr>
        <w:t xml:space="preserve"> cung cấp nhận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 xml:space="preserve">ng: </w:t>
      </w:r>
    </w:p>
    <w:p w14:paraId="001241DE" w14:textId="745DCA3F"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C</w:t>
      </w:r>
      <w:r w:rsidRPr="003B31D0">
        <w:rPr>
          <w:rFonts w:cs="Times New Roman" w:hint="eastAsia"/>
          <w:szCs w:val="26"/>
          <w:lang w:val="vi-VN"/>
        </w:rPr>
        <w:t>ơ</w:t>
      </w:r>
      <w:r w:rsidRPr="003B31D0">
        <w:rPr>
          <w:rFonts w:cs="Times New Roman"/>
          <w:szCs w:val="26"/>
          <w:lang w:val="vi-VN"/>
        </w:rPr>
        <w:t xml:space="preserve"> quan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x</w:t>
      </w:r>
      <w:r w:rsidRPr="003B31D0">
        <w:rPr>
          <w:rFonts w:cs="Times New Roman" w:hint="eastAsia"/>
          <w:szCs w:val="26"/>
          <w:lang w:val="vi-VN"/>
        </w:rPr>
        <w:t>á</w:t>
      </w:r>
      <w:r w:rsidRPr="003B31D0">
        <w:rPr>
          <w:rFonts w:cs="Times New Roman"/>
          <w:szCs w:val="26"/>
          <w:lang w:val="vi-VN"/>
        </w:rPr>
        <w:t xml:space="preserve">c </w:t>
      </w:r>
      <w:r w:rsidRPr="003B31D0">
        <w:rPr>
          <w:rFonts w:cs="Times New Roman" w:hint="eastAsia"/>
          <w:szCs w:val="26"/>
          <w:lang w:val="vi-VN"/>
        </w:rPr>
        <w:t>đ</w:t>
      </w:r>
      <w:r w:rsidRPr="003B31D0">
        <w:rPr>
          <w:rFonts w:cs="Times New Roman"/>
          <w:szCs w:val="26"/>
          <w:lang w:val="vi-VN"/>
        </w:rPr>
        <w:t>ịnh một nh</w:t>
      </w:r>
      <w:r w:rsidRPr="003B31D0">
        <w:rPr>
          <w:rFonts w:cs="Times New Roman" w:hint="eastAsia"/>
          <w:szCs w:val="26"/>
          <w:lang w:val="vi-VN"/>
        </w:rPr>
        <w:t>à</w:t>
      </w:r>
      <w:r w:rsidRPr="003B31D0">
        <w:rPr>
          <w:rFonts w:cs="Times New Roman"/>
          <w:szCs w:val="26"/>
          <w:lang w:val="vi-VN"/>
        </w:rPr>
        <w:t xml:space="preserve"> cung cấp nhận ph</w:t>
      </w:r>
      <w:r w:rsidRPr="003B31D0">
        <w:rPr>
          <w:rFonts w:cs="Times New Roman" w:hint="eastAsia"/>
          <w:szCs w:val="26"/>
          <w:lang w:val="vi-VN"/>
        </w:rPr>
        <w:t>ươ</w:t>
      </w:r>
      <w:r w:rsidRPr="003B31D0">
        <w:rPr>
          <w:rFonts w:cs="Times New Roman"/>
          <w:szCs w:val="26"/>
          <w:lang w:val="vi-VN"/>
        </w:rPr>
        <w:t xml:space="preserve">ng </w:t>
      </w:r>
      <w:r w:rsidRPr="003B31D0">
        <w:rPr>
          <w:rFonts w:cs="Times New Roman" w:hint="eastAsia"/>
          <w:szCs w:val="26"/>
          <w:lang w:val="vi-VN"/>
        </w:rPr>
        <w:t>á</w:t>
      </w:r>
      <w:r w:rsidRPr="003B31D0">
        <w:rPr>
          <w:rFonts w:cs="Times New Roman"/>
          <w:szCs w:val="26"/>
          <w:lang w:val="vi-VN"/>
        </w:rPr>
        <w:t xml:space="preserve">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kh</w:t>
      </w:r>
      <w:r w:rsidRPr="003B31D0">
        <w:rPr>
          <w:rFonts w:cs="Times New Roman" w:hint="eastAsia"/>
          <w:szCs w:val="26"/>
          <w:lang w:val="vi-VN"/>
        </w:rPr>
        <w:t>ô</w:t>
      </w:r>
      <w:r w:rsidRPr="003B31D0">
        <w:rPr>
          <w:rFonts w:cs="Times New Roman"/>
          <w:szCs w:val="26"/>
          <w:lang w:val="vi-VN"/>
        </w:rPr>
        <w:t xml:space="preserve">ng phải </w:t>
      </w:r>
      <w:r w:rsidRPr="003B31D0">
        <w:rPr>
          <w:rFonts w:cs="Times New Roman" w:hint="eastAsia"/>
          <w:szCs w:val="26"/>
          <w:lang w:val="vi-VN"/>
        </w:rPr>
        <w:t>đá</w:t>
      </w:r>
      <w:r w:rsidRPr="003B31D0">
        <w:rPr>
          <w:rFonts w:cs="Times New Roman"/>
          <w:szCs w:val="26"/>
          <w:lang w:val="vi-VN"/>
        </w:rPr>
        <w:t>nh gi</w:t>
      </w:r>
      <w:r w:rsidRPr="003B31D0">
        <w:rPr>
          <w:rFonts w:cs="Times New Roman" w:hint="eastAsia"/>
          <w:szCs w:val="26"/>
          <w:lang w:val="vi-VN"/>
        </w:rPr>
        <w:t>á</w:t>
      </w:r>
      <w:r w:rsidRPr="003B31D0">
        <w:rPr>
          <w:rFonts w:cs="Times New Roman"/>
          <w:szCs w:val="26"/>
          <w:lang w:val="vi-VN"/>
        </w:rPr>
        <w:t xml:space="preserve"> c</w:t>
      </w:r>
      <w:r w:rsidRPr="003B31D0">
        <w:rPr>
          <w:rFonts w:cs="Times New Roman" w:hint="eastAsia"/>
          <w:szCs w:val="26"/>
          <w:lang w:val="vi-VN"/>
        </w:rPr>
        <w:t>á</w:t>
      </w:r>
      <w:r w:rsidRPr="003B31D0">
        <w:rPr>
          <w:rFonts w:cs="Times New Roman"/>
          <w:szCs w:val="26"/>
          <w:lang w:val="vi-VN"/>
        </w:rPr>
        <w:t>c y</w:t>
      </w:r>
      <w:r w:rsidRPr="003B31D0">
        <w:rPr>
          <w:rFonts w:cs="Times New Roman" w:hint="eastAsia"/>
          <w:szCs w:val="26"/>
          <w:lang w:val="vi-VN"/>
        </w:rPr>
        <w:t>ê</w:t>
      </w:r>
      <w:r w:rsidRPr="003B31D0">
        <w:rPr>
          <w:rFonts w:cs="Times New Roman"/>
          <w:szCs w:val="26"/>
          <w:lang w:val="vi-VN"/>
        </w:rPr>
        <w:t xml:space="preserve">u cầu cụ thể </w:t>
      </w:r>
      <w:r w:rsidRPr="003B31D0">
        <w:rPr>
          <w:rFonts w:cs="Times New Roman" w:hint="eastAsia"/>
          <w:szCs w:val="26"/>
          <w:lang w:val="vi-VN"/>
        </w:rPr>
        <w:t>đ</w:t>
      </w:r>
      <w:r w:rsidRPr="003B31D0">
        <w:rPr>
          <w:rFonts w:cs="Times New Roman"/>
          <w:szCs w:val="26"/>
          <w:lang w:val="vi-VN"/>
        </w:rPr>
        <w:t>ối với nh</w:t>
      </w:r>
      <w:r w:rsidRPr="003B31D0">
        <w:rPr>
          <w:rFonts w:cs="Times New Roman" w:hint="eastAsia"/>
          <w:szCs w:val="26"/>
          <w:lang w:val="vi-VN"/>
        </w:rPr>
        <w:t>à</w:t>
      </w:r>
      <w:r w:rsidRPr="003B31D0">
        <w:rPr>
          <w:rFonts w:cs="Times New Roman"/>
          <w:szCs w:val="26"/>
          <w:lang w:val="vi-VN"/>
        </w:rPr>
        <w:t xml:space="preserve"> cung cấp theo ph</w:t>
      </w:r>
      <w:r w:rsidRPr="003B31D0">
        <w:rPr>
          <w:rFonts w:cs="Times New Roman" w:hint="eastAsia"/>
          <w:szCs w:val="26"/>
          <w:lang w:val="vi-VN"/>
        </w:rPr>
        <w:t>ươ</w:t>
      </w:r>
      <w:r w:rsidRPr="003B31D0">
        <w:rPr>
          <w:rFonts w:cs="Times New Roman"/>
          <w:szCs w:val="26"/>
          <w:lang w:val="vi-VN"/>
        </w:rPr>
        <w:t xml:space="preserve">ng </w:t>
      </w:r>
      <w:r w:rsidRPr="003B31D0">
        <w:rPr>
          <w:rFonts w:cs="Times New Roman" w:hint="eastAsia"/>
          <w:szCs w:val="26"/>
          <w:lang w:val="vi-VN"/>
        </w:rPr>
        <w:t>á</w:t>
      </w:r>
      <w:r w:rsidRPr="003B31D0">
        <w:rPr>
          <w:rFonts w:cs="Times New Roman"/>
          <w:szCs w:val="26"/>
          <w:lang w:val="vi-VN"/>
        </w:rPr>
        <w:t xml:space="preserve">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tr</w:t>
      </w:r>
      <w:r w:rsidRPr="003B31D0">
        <w:rPr>
          <w:rFonts w:cs="Times New Roman" w:hint="eastAsia"/>
          <w:szCs w:val="26"/>
          <w:lang w:val="vi-VN"/>
        </w:rPr>
        <w:t>ư</w:t>
      </w:r>
      <w:r w:rsidRPr="003B31D0">
        <w:rPr>
          <w:rFonts w:cs="Times New Roman"/>
          <w:szCs w:val="26"/>
          <w:lang w:val="vi-VN"/>
        </w:rPr>
        <w:t>ớc khi gửi ph</w:t>
      </w:r>
      <w:r w:rsidRPr="003B31D0">
        <w:rPr>
          <w:rFonts w:cs="Times New Roman" w:hint="eastAsia"/>
          <w:szCs w:val="26"/>
          <w:lang w:val="vi-VN"/>
        </w:rPr>
        <w:t>ươ</w:t>
      </w:r>
      <w:r w:rsidRPr="003B31D0">
        <w:rPr>
          <w:rFonts w:cs="Times New Roman"/>
          <w:szCs w:val="26"/>
          <w:lang w:val="vi-VN"/>
        </w:rPr>
        <w:t xml:space="preserve">ng </w:t>
      </w:r>
      <w:r w:rsidRPr="003B31D0">
        <w:rPr>
          <w:rFonts w:cs="Times New Roman" w:hint="eastAsia"/>
          <w:szCs w:val="26"/>
          <w:lang w:val="vi-VN"/>
        </w:rPr>
        <w:t>á</w:t>
      </w:r>
      <w:r w:rsidRPr="003B31D0">
        <w:rPr>
          <w:rFonts w:cs="Times New Roman"/>
          <w:szCs w:val="26"/>
          <w:lang w:val="vi-VN"/>
        </w:rPr>
        <w:t xml:space="preserve">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cho nh</w:t>
      </w:r>
      <w:r w:rsidRPr="003B31D0">
        <w:rPr>
          <w:rFonts w:cs="Times New Roman" w:hint="eastAsia"/>
          <w:szCs w:val="26"/>
          <w:lang w:val="vi-VN"/>
        </w:rPr>
        <w:t>à</w:t>
      </w:r>
      <w:r w:rsidRPr="003B31D0">
        <w:rPr>
          <w:rFonts w:cs="Times New Roman"/>
          <w:szCs w:val="26"/>
          <w:lang w:val="vi-VN"/>
        </w:rPr>
        <w:t xml:space="preserve"> cung cấp</w:t>
      </w:r>
      <w:r w:rsidR="00997BDA" w:rsidRPr="003B31D0">
        <w:rPr>
          <w:rFonts w:cs="Times New Roman"/>
          <w:szCs w:val="26"/>
          <w:lang w:val="vi-VN"/>
        </w:rPr>
        <w:t>.</w:t>
      </w:r>
    </w:p>
    <w:p w14:paraId="57758E88" w14:textId="18F6A8C7" w:rsidR="00CB67D1" w:rsidRPr="003B31D0" w:rsidRDefault="00CB67D1" w:rsidP="003B31D0">
      <w:pPr>
        <w:widowControl w:val="0"/>
        <w:spacing w:after="0" w:line="276" w:lineRule="auto"/>
        <w:ind w:firstLine="567"/>
        <w:rPr>
          <w:spacing w:val="4"/>
          <w:szCs w:val="26"/>
          <w:lang w:val="vi-VN"/>
        </w:rPr>
      </w:pPr>
      <w:r w:rsidRPr="003B31D0">
        <w:rPr>
          <w:rFonts w:cs="Times New Roman"/>
          <w:spacing w:val="4"/>
          <w:szCs w:val="26"/>
          <w:lang w:val="vi-VN"/>
        </w:rPr>
        <w:t>Nh</w:t>
      </w:r>
      <w:r w:rsidRPr="003B31D0">
        <w:rPr>
          <w:rFonts w:cs="Times New Roman" w:hint="eastAsia"/>
          <w:spacing w:val="4"/>
          <w:szCs w:val="26"/>
          <w:lang w:val="vi-VN"/>
        </w:rPr>
        <w:t>à</w:t>
      </w:r>
      <w:r w:rsidRPr="003B31D0">
        <w:rPr>
          <w:rFonts w:cs="Times New Roman"/>
          <w:spacing w:val="4"/>
          <w:szCs w:val="26"/>
          <w:lang w:val="vi-VN"/>
        </w:rPr>
        <w:t xml:space="preserve"> cung cấp gửi v</w:t>
      </w:r>
      <w:r w:rsidRPr="003B31D0">
        <w:rPr>
          <w:rFonts w:cs="Times New Roman" w:hint="eastAsia"/>
          <w:spacing w:val="4"/>
          <w:szCs w:val="26"/>
          <w:lang w:val="vi-VN"/>
        </w:rPr>
        <w:t>ă</w:t>
      </w:r>
      <w:r w:rsidRPr="003B31D0">
        <w:rPr>
          <w:rFonts w:cs="Times New Roman"/>
          <w:spacing w:val="4"/>
          <w:szCs w:val="26"/>
          <w:lang w:val="vi-VN"/>
        </w:rPr>
        <w:t xml:space="preserve">n bản </w:t>
      </w:r>
      <w:r w:rsidRPr="003B31D0">
        <w:rPr>
          <w:rFonts w:cs="Times New Roman" w:hint="eastAsia"/>
          <w:spacing w:val="4"/>
          <w:szCs w:val="26"/>
          <w:lang w:val="vi-VN"/>
        </w:rPr>
        <w:t>đă</w:t>
      </w:r>
      <w:r w:rsidRPr="003B31D0">
        <w:rPr>
          <w:rFonts w:cs="Times New Roman"/>
          <w:spacing w:val="4"/>
          <w:szCs w:val="26"/>
          <w:lang w:val="vi-VN"/>
        </w:rPr>
        <w:t>ng k</w:t>
      </w:r>
      <w:r w:rsidRPr="003B31D0">
        <w:rPr>
          <w:rFonts w:cs="Times New Roman" w:hint="eastAsia"/>
          <w:spacing w:val="4"/>
          <w:szCs w:val="26"/>
          <w:lang w:val="vi-VN"/>
        </w:rPr>
        <w:t>ý</w:t>
      </w:r>
      <w:r w:rsidRPr="003B31D0">
        <w:rPr>
          <w:rFonts w:cs="Times New Roman"/>
          <w:spacing w:val="4"/>
          <w:szCs w:val="26"/>
          <w:lang w:val="vi-VN"/>
        </w:rPr>
        <w:t xml:space="preserve"> nhận </w:t>
      </w:r>
      <w:r w:rsidRPr="003B31D0">
        <w:rPr>
          <w:rFonts w:cs="Times New Roman" w:hint="eastAsia"/>
          <w:spacing w:val="4"/>
          <w:szCs w:val="26"/>
          <w:lang w:val="vi-VN"/>
        </w:rPr>
        <w:t>đ</w:t>
      </w:r>
      <w:r w:rsidRPr="003B31D0">
        <w:rPr>
          <w:rFonts w:cs="Times New Roman"/>
          <w:spacing w:val="4"/>
          <w:szCs w:val="26"/>
          <w:lang w:val="vi-VN"/>
        </w:rPr>
        <w:t>ặt h</w:t>
      </w:r>
      <w:r w:rsidRPr="003B31D0">
        <w:rPr>
          <w:rFonts w:cs="Times New Roman" w:hint="eastAsia"/>
          <w:spacing w:val="4"/>
          <w:szCs w:val="26"/>
          <w:lang w:val="vi-VN"/>
        </w:rPr>
        <w:t>à</w:t>
      </w:r>
      <w:r w:rsidRPr="003B31D0">
        <w:rPr>
          <w:rFonts w:cs="Times New Roman"/>
          <w:spacing w:val="4"/>
          <w:szCs w:val="26"/>
          <w:lang w:val="vi-VN"/>
        </w:rPr>
        <w:t>ng k</w:t>
      </w:r>
      <w:r w:rsidRPr="003B31D0">
        <w:rPr>
          <w:rFonts w:cs="Times New Roman" w:hint="eastAsia"/>
          <w:spacing w:val="4"/>
          <w:szCs w:val="26"/>
          <w:lang w:val="vi-VN"/>
        </w:rPr>
        <w:t>è</w:t>
      </w:r>
      <w:r w:rsidRPr="003B31D0">
        <w:rPr>
          <w:rFonts w:cs="Times New Roman"/>
          <w:spacing w:val="4"/>
          <w:szCs w:val="26"/>
          <w:lang w:val="vi-VN"/>
        </w:rPr>
        <w:t>m theo hồ s</w:t>
      </w:r>
      <w:r w:rsidRPr="003B31D0">
        <w:rPr>
          <w:rFonts w:cs="Times New Roman" w:hint="eastAsia"/>
          <w:spacing w:val="4"/>
          <w:szCs w:val="26"/>
          <w:lang w:val="vi-VN"/>
        </w:rPr>
        <w:t>ơ</w:t>
      </w:r>
      <w:r w:rsidRPr="003B31D0">
        <w:rPr>
          <w:rFonts w:cs="Times New Roman"/>
          <w:spacing w:val="4"/>
          <w:szCs w:val="26"/>
          <w:lang w:val="vi-VN"/>
        </w:rPr>
        <w:t xml:space="preserve"> n</w:t>
      </w:r>
      <w:r w:rsidRPr="003B31D0">
        <w:rPr>
          <w:rFonts w:cs="Times New Roman" w:hint="eastAsia"/>
          <w:spacing w:val="4"/>
          <w:szCs w:val="26"/>
          <w:lang w:val="vi-VN"/>
        </w:rPr>
        <w:t>ă</w:t>
      </w:r>
      <w:r w:rsidRPr="003B31D0">
        <w:rPr>
          <w:rFonts w:cs="Times New Roman"/>
          <w:spacing w:val="4"/>
          <w:szCs w:val="26"/>
          <w:lang w:val="vi-VN"/>
        </w:rPr>
        <w:t>ng lực. Trường hợp năm tiếp theo nhà cung cấp vẫn đăng ký nhận đặt hàng thì nhà cung cấp phải cam kết đảm bảo đáp ứng các điều kiện đặt hàng theo quy định tại khoản 2 Điều 12 Nghị định này trong văn bản đăng ký đặt hàng và không phải gửi lại hồ sơ năng lực nhưng phải cập nhật các nội dung có thay đổi (nếu có)</w:t>
      </w:r>
      <w:r w:rsidR="00997BDA" w:rsidRPr="003B31D0">
        <w:rPr>
          <w:rFonts w:cs="Times New Roman"/>
          <w:spacing w:val="4"/>
          <w:szCs w:val="26"/>
          <w:lang w:val="vi-VN"/>
        </w:rPr>
        <w:t>.</w:t>
      </w:r>
    </w:p>
    <w:p w14:paraId="53E9C9AE" w14:textId="6631267B"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C</w:t>
      </w:r>
      <w:r w:rsidRPr="003B31D0">
        <w:rPr>
          <w:rFonts w:cs="Times New Roman" w:hint="eastAsia"/>
          <w:szCs w:val="26"/>
          <w:lang w:val="vi-VN"/>
        </w:rPr>
        <w:t>ơ</w:t>
      </w:r>
      <w:r w:rsidRPr="003B31D0">
        <w:rPr>
          <w:rFonts w:cs="Times New Roman"/>
          <w:szCs w:val="26"/>
          <w:lang w:val="vi-VN"/>
        </w:rPr>
        <w:t xml:space="preserve"> quan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chịu tr</w:t>
      </w:r>
      <w:r w:rsidRPr="003B31D0">
        <w:rPr>
          <w:rFonts w:cs="Times New Roman" w:hint="eastAsia"/>
          <w:szCs w:val="26"/>
          <w:lang w:val="vi-VN"/>
        </w:rPr>
        <w:t>á</w:t>
      </w:r>
      <w:r w:rsidRPr="003B31D0">
        <w:rPr>
          <w:rFonts w:cs="Times New Roman"/>
          <w:szCs w:val="26"/>
          <w:lang w:val="vi-VN"/>
        </w:rPr>
        <w:t>ch nhiệm x</w:t>
      </w:r>
      <w:r w:rsidRPr="003B31D0">
        <w:rPr>
          <w:rFonts w:cs="Times New Roman" w:hint="eastAsia"/>
          <w:szCs w:val="26"/>
          <w:lang w:val="vi-VN"/>
        </w:rPr>
        <w:t>á</w:t>
      </w:r>
      <w:r w:rsidRPr="003B31D0">
        <w:rPr>
          <w:rFonts w:cs="Times New Roman"/>
          <w:szCs w:val="26"/>
          <w:lang w:val="vi-VN"/>
        </w:rPr>
        <w:t xml:space="preserve">c </w:t>
      </w:r>
      <w:r w:rsidRPr="003B31D0">
        <w:rPr>
          <w:rFonts w:cs="Times New Roman" w:hint="eastAsia"/>
          <w:szCs w:val="26"/>
          <w:lang w:val="vi-VN"/>
        </w:rPr>
        <w:t>đ</w:t>
      </w:r>
      <w:r w:rsidRPr="003B31D0">
        <w:rPr>
          <w:rFonts w:cs="Times New Roman"/>
          <w:szCs w:val="26"/>
          <w:lang w:val="vi-VN"/>
        </w:rPr>
        <w:t>ịnh nh</w:t>
      </w:r>
      <w:r w:rsidRPr="003B31D0">
        <w:rPr>
          <w:rFonts w:cs="Times New Roman" w:hint="eastAsia"/>
          <w:szCs w:val="26"/>
          <w:lang w:val="vi-VN"/>
        </w:rPr>
        <w:t>à</w:t>
      </w:r>
      <w:r w:rsidRPr="003B31D0">
        <w:rPr>
          <w:rFonts w:cs="Times New Roman"/>
          <w:szCs w:val="26"/>
          <w:lang w:val="vi-VN"/>
        </w:rPr>
        <w:t xml:space="preserve"> cung cấp nhận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 xml:space="preserve">ng </w:t>
      </w:r>
      <w:r w:rsidRPr="003B31D0">
        <w:rPr>
          <w:rFonts w:cs="Times New Roman" w:hint="eastAsia"/>
          <w:szCs w:val="26"/>
          <w:lang w:val="vi-VN"/>
        </w:rPr>
        <w:t>đá</w:t>
      </w:r>
      <w:r w:rsidRPr="003B31D0">
        <w:rPr>
          <w:rFonts w:cs="Times New Roman"/>
          <w:szCs w:val="26"/>
          <w:lang w:val="vi-VN"/>
        </w:rPr>
        <w:t>p ứng ph</w:t>
      </w:r>
      <w:r w:rsidRPr="003B31D0">
        <w:rPr>
          <w:rFonts w:cs="Times New Roman" w:hint="eastAsia"/>
          <w:szCs w:val="26"/>
          <w:lang w:val="vi-VN"/>
        </w:rPr>
        <w:t>ươ</w:t>
      </w:r>
      <w:r w:rsidRPr="003B31D0">
        <w:rPr>
          <w:rFonts w:cs="Times New Roman"/>
          <w:szCs w:val="26"/>
          <w:lang w:val="vi-VN"/>
        </w:rPr>
        <w:t xml:space="preserve">ng </w:t>
      </w:r>
      <w:r w:rsidRPr="003B31D0">
        <w:rPr>
          <w:rFonts w:cs="Times New Roman" w:hint="eastAsia"/>
          <w:szCs w:val="26"/>
          <w:lang w:val="vi-VN"/>
        </w:rPr>
        <w:t>á</w:t>
      </w:r>
      <w:r w:rsidRPr="003B31D0">
        <w:rPr>
          <w:rFonts w:cs="Times New Roman"/>
          <w:szCs w:val="26"/>
          <w:lang w:val="vi-VN"/>
        </w:rPr>
        <w:t xml:space="preserve">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w:t>
      </w:r>
      <w:r w:rsidR="00115472" w:rsidRPr="003B31D0">
        <w:rPr>
          <w:rFonts w:cs="Times New Roman"/>
          <w:szCs w:val="26"/>
          <w:lang w:val="vi-VN"/>
        </w:rPr>
        <w:t>;</w:t>
      </w:r>
      <w:r w:rsidRPr="003B31D0">
        <w:rPr>
          <w:rFonts w:cs="Times New Roman"/>
          <w:szCs w:val="26"/>
          <w:lang w:val="vi-VN"/>
        </w:rPr>
        <w:t xml:space="preserve"> </w:t>
      </w:r>
    </w:p>
    <w:p w14:paraId="4AEAEA42"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c) X</w:t>
      </w:r>
      <w:r w:rsidRPr="003B31D0">
        <w:rPr>
          <w:rFonts w:cs="Times New Roman" w:hint="eastAsia"/>
          <w:szCs w:val="26"/>
          <w:lang w:val="vi-VN"/>
        </w:rPr>
        <w:t>á</w:t>
      </w:r>
      <w:r w:rsidRPr="003B31D0">
        <w:rPr>
          <w:rFonts w:cs="Times New Roman"/>
          <w:szCs w:val="26"/>
          <w:lang w:val="vi-VN"/>
        </w:rPr>
        <w:t xml:space="preserve">c </w:t>
      </w:r>
      <w:r w:rsidRPr="003B31D0">
        <w:rPr>
          <w:rFonts w:cs="Times New Roman" w:hint="eastAsia"/>
          <w:szCs w:val="26"/>
          <w:lang w:val="vi-VN"/>
        </w:rPr>
        <w:t>đ</w:t>
      </w:r>
      <w:r w:rsidRPr="003B31D0">
        <w:rPr>
          <w:rFonts w:cs="Times New Roman"/>
          <w:szCs w:val="26"/>
          <w:lang w:val="vi-VN"/>
        </w:rPr>
        <w:t xml:space="preserve">ịnh </w:t>
      </w:r>
      <w:r w:rsidRPr="003B31D0">
        <w:rPr>
          <w:rFonts w:cs="Times New Roman" w:hint="eastAsia"/>
          <w:szCs w:val="26"/>
          <w:lang w:val="vi-VN"/>
        </w:rPr>
        <w:t>đơ</w:t>
      </w:r>
      <w:r w:rsidRPr="003B31D0">
        <w:rPr>
          <w:rFonts w:cs="Times New Roman"/>
          <w:szCs w:val="26"/>
          <w:lang w:val="vi-VN"/>
        </w:rPr>
        <w:t>n gi</w:t>
      </w:r>
      <w:r w:rsidRPr="003B31D0">
        <w:rPr>
          <w:rFonts w:cs="Times New Roman" w:hint="eastAsia"/>
          <w:szCs w:val="26"/>
          <w:lang w:val="vi-VN"/>
        </w:rPr>
        <w:t>á</w:t>
      </w:r>
      <w:r w:rsidRPr="003B31D0">
        <w:rPr>
          <w:rFonts w:cs="Times New Roman"/>
          <w:szCs w:val="26"/>
          <w:lang w:val="vi-VN"/>
        </w:rPr>
        <w:t>, gi</w:t>
      </w:r>
      <w:r w:rsidRPr="003B31D0">
        <w:rPr>
          <w:rFonts w:cs="Times New Roman" w:hint="eastAsia"/>
          <w:szCs w:val="26"/>
          <w:lang w:val="vi-VN"/>
        </w:rPr>
        <w:t>á</w:t>
      </w:r>
      <w:r w:rsidRPr="003B31D0">
        <w:rPr>
          <w:rFonts w:cs="Times New Roman"/>
          <w:szCs w:val="26"/>
          <w:lang w:val="vi-VN"/>
        </w:rPr>
        <w:t xml:space="preserve">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w:t>
      </w:r>
    </w:p>
    <w:p w14:paraId="3129BBD8" w14:textId="069E3D30" w:rsidR="00CB67D1" w:rsidRPr="003B31D0" w:rsidRDefault="00CB67D1" w:rsidP="003B31D0">
      <w:pPr>
        <w:widowControl w:val="0"/>
        <w:spacing w:after="0" w:line="276" w:lineRule="auto"/>
        <w:ind w:firstLine="567"/>
        <w:rPr>
          <w:szCs w:val="26"/>
          <w:lang w:val="vi-VN"/>
        </w:rPr>
      </w:pPr>
      <w:r w:rsidRPr="003B31D0">
        <w:rPr>
          <w:rFonts w:cs="Times New Roman" w:hint="eastAsia"/>
          <w:szCs w:val="26"/>
          <w:lang w:val="vi-VN"/>
        </w:rPr>
        <w:t>Đơ</w:t>
      </w:r>
      <w:r w:rsidRPr="003B31D0">
        <w:rPr>
          <w:rFonts w:cs="Times New Roman"/>
          <w:szCs w:val="26"/>
          <w:lang w:val="vi-VN"/>
        </w:rPr>
        <w:t>n gi</w:t>
      </w:r>
      <w:r w:rsidRPr="003B31D0">
        <w:rPr>
          <w:rFonts w:cs="Times New Roman" w:hint="eastAsia"/>
          <w:szCs w:val="26"/>
          <w:lang w:val="vi-VN"/>
        </w:rPr>
        <w:t>á</w:t>
      </w:r>
      <w:r w:rsidRPr="003B31D0">
        <w:rPr>
          <w:rFonts w:cs="Times New Roman"/>
          <w:szCs w:val="26"/>
          <w:lang w:val="vi-VN"/>
        </w:rPr>
        <w:t>, gi</w:t>
      </w:r>
      <w:r w:rsidRPr="003B31D0">
        <w:rPr>
          <w:rFonts w:cs="Times New Roman" w:hint="eastAsia"/>
          <w:szCs w:val="26"/>
          <w:lang w:val="vi-VN"/>
        </w:rPr>
        <w:t>á</w:t>
      </w:r>
      <w:r w:rsidRPr="003B31D0">
        <w:rPr>
          <w:rFonts w:cs="Times New Roman"/>
          <w:szCs w:val="26"/>
          <w:lang w:val="vi-VN"/>
        </w:rPr>
        <w:t xml:space="preserve">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do c</w:t>
      </w:r>
      <w:r w:rsidRPr="003B31D0">
        <w:rPr>
          <w:rFonts w:cs="Times New Roman" w:hint="eastAsia"/>
          <w:szCs w:val="26"/>
          <w:lang w:val="vi-VN"/>
        </w:rPr>
        <w:t>ơ</w:t>
      </w:r>
      <w:r w:rsidRPr="003B31D0">
        <w:rPr>
          <w:rFonts w:cs="Times New Roman"/>
          <w:szCs w:val="26"/>
          <w:lang w:val="vi-VN"/>
        </w:rPr>
        <w:t xml:space="preserve"> quan c</w:t>
      </w:r>
      <w:r w:rsidRPr="003B31D0">
        <w:rPr>
          <w:rFonts w:cs="Times New Roman" w:hint="eastAsia"/>
          <w:szCs w:val="26"/>
          <w:lang w:val="vi-VN"/>
        </w:rPr>
        <w:t>ó</w:t>
      </w:r>
      <w:r w:rsidRPr="003B31D0">
        <w:rPr>
          <w:rFonts w:cs="Times New Roman"/>
          <w:szCs w:val="26"/>
          <w:lang w:val="vi-VN"/>
        </w:rPr>
        <w:t xml:space="preserve"> thẩm quyền theo quy </w:t>
      </w:r>
      <w:r w:rsidRPr="003B31D0">
        <w:rPr>
          <w:rFonts w:cs="Times New Roman" w:hint="eastAsia"/>
          <w:szCs w:val="26"/>
          <w:lang w:val="vi-VN"/>
        </w:rPr>
        <w:t>đ</w:t>
      </w:r>
      <w:r w:rsidRPr="003B31D0">
        <w:rPr>
          <w:rFonts w:cs="Times New Roman"/>
          <w:szCs w:val="26"/>
          <w:lang w:val="vi-VN"/>
        </w:rPr>
        <w:t>ịnh của ph</w:t>
      </w:r>
      <w:r w:rsidRPr="003B31D0">
        <w:rPr>
          <w:rFonts w:cs="Times New Roman" w:hint="eastAsia"/>
          <w:szCs w:val="26"/>
          <w:lang w:val="vi-VN"/>
        </w:rPr>
        <w:t>á</w:t>
      </w:r>
      <w:r w:rsidRPr="003B31D0">
        <w:rPr>
          <w:rFonts w:cs="Times New Roman"/>
          <w:szCs w:val="26"/>
          <w:lang w:val="vi-VN"/>
        </w:rPr>
        <w:t>p luật về gi</w:t>
      </w:r>
      <w:r w:rsidRPr="003B31D0">
        <w:rPr>
          <w:rFonts w:cs="Times New Roman" w:hint="eastAsia"/>
          <w:szCs w:val="26"/>
          <w:lang w:val="vi-VN"/>
        </w:rPr>
        <w:t>á</w:t>
      </w:r>
      <w:r w:rsidRPr="003B31D0">
        <w:rPr>
          <w:rFonts w:cs="Times New Roman"/>
          <w:szCs w:val="26"/>
          <w:lang w:val="vi-VN"/>
        </w:rPr>
        <w:t xml:space="preserve"> quyết </w:t>
      </w:r>
      <w:r w:rsidRPr="003B31D0">
        <w:rPr>
          <w:rFonts w:cs="Times New Roman" w:hint="eastAsia"/>
          <w:szCs w:val="26"/>
          <w:lang w:val="vi-VN"/>
        </w:rPr>
        <w:t>đ</w:t>
      </w:r>
      <w:r w:rsidRPr="003B31D0">
        <w:rPr>
          <w:rFonts w:cs="Times New Roman"/>
          <w:szCs w:val="26"/>
          <w:lang w:val="vi-VN"/>
        </w:rPr>
        <w:t xml:space="preserve">ịnh </w:t>
      </w:r>
      <w:r w:rsidRPr="003B31D0">
        <w:rPr>
          <w:rFonts w:cs="Times New Roman" w:hint="eastAsia"/>
          <w:szCs w:val="26"/>
          <w:lang w:val="vi-VN"/>
        </w:rPr>
        <w:t>đ</w:t>
      </w:r>
      <w:r w:rsidRPr="003B31D0">
        <w:rPr>
          <w:rFonts w:cs="Times New Roman"/>
          <w:szCs w:val="26"/>
          <w:lang w:val="vi-VN"/>
        </w:rPr>
        <w:t>ể l</w:t>
      </w:r>
      <w:r w:rsidRPr="003B31D0">
        <w:rPr>
          <w:rFonts w:cs="Times New Roman" w:hint="eastAsia"/>
          <w:szCs w:val="26"/>
          <w:lang w:val="vi-VN"/>
        </w:rPr>
        <w:t>à</w:t>
      </w:r>
      <w:r w:rsidRPr="003B31D0">
        <w:rPr>
          <w:rFonts w:cs="Times New Roman"/>
          <w:szCs w:val="26"/>
          <w:lang w:val="vi-VN"/>
        </w:rPr>
        <w:t>m c</w:t>
      </w:r>
      <w:r w:rsidRPr="003B31D0">
        <w:rPr>
          <w:rFonts w:cs="Times New Roman" w:hint="eastAsia"/>
          <w:szCs w:val="26"/>
          <w:lang w:val="vi-VN"/>
        </w:rPr>
        <w:t>ơ</w:t>
      </w:r>
      <w:r w:rsidRPr="003B31D0">
        <w:rPr>
          <w:rFonts w:cs="Times New Roman"/>
          <w:szCs w:val="26"/>
          <w:lang w:val="vi-VN"/>
        </w:rPr>
        <w:t xml:space="preserve"> sở ký hợp đồng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w:t>
      </w:r>
      <w:r w:rsidR="00115472" w:rsidRPr="003B31D0">
        <w:rPr>
          <w:rFonts w:cs="Times New Roman"/>
          <w:szCs w:val="26"/>
          <w:lang w:val="vi-VN"/>
        </w:rPr>
        <w:t>;</w:t>
      </w:r>
    </w:p>
    <w:p w14:paraId="29182D74" w14:textId="68E0C12C"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d) C</w:t>
      </w:r>
      <w:r w:rsidRPr="003B31D0">
        <w:rPr>
          <w:rFonts w:cs="Times New Roman" w:hint="eastAsia"/>
          <w:szCs w:val="26"/>
          <w:lang w:val="vi-VN"/>
        </w:rPr>
        <w:t>ơ</w:t>
      </w:r>
      <w:r w:rsidRPr="003B31D0">
        <w:rPr>
          <w:rFonts w:cs="Times New Roman"/>
          <w:szCs w:val="26"/>
          <w:lang w:val="vi-VN"/>
        </w:rPr>
        <w:t xml:space="preserve"> quan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 xml:space="preserve">ng </w:t>
      </w:r>
      <w:r w:rsidR="009846BC" w:rsidRPr="003B31D0">
        <w:rPr>
          <w:rFonts w:cs="Times New Roman"/>
          <w:szCs w:val="26"/>
          <w:lang w:val="vi-VN"/>
        </w:rPr>
        <w:t xml:space="preserve">và nhà cung cấp </w:t>
      </w:r>
      <w:r w:rsidRPr="003B31D0">
        <w:rPr>
          <w:rFonts w:cs="Times New Roman"/>
          <w:szCs w:val="26"/>
          <w:lang w:val="vi-VN"/>
        </w:rPr>
        <w:t>k</w:t>
      </w:r>
      <w:r w:rsidRPr="003B31D0">
        <w:rPr>
          <w:rFonts w:cs="Times New Roman" w:hint="eastAsia"/>
          <w:szCs w:val="26"/>
          <w:lang w:val="vi-VN"/>
        </w:rPr>
        <w:t>ý</w:t>
      </w:r>
      <w:r w:rsidRPr="003B31D0">
        <w:rPr>
          <w:rFonts w:cs="Times New Roman"/>
          <w:szCs w:val="26"/>
          <w:lang w:val="vi-VN"/>
        </w:rPr>
        <w:t xml:space="preserve"> kết hợp </w:t>
      </w:r>
      <w:r w:rsidRPr="003B31D0">
        <w:rPr>
          <w:rFonts w:cs="Times New Roman" w:hint="eastAsia"/>
          <w:szCs w:val="26"/>
          <w:lang w:val="vi-VN"/>
        </w:rPr>
        <w:t>đ</w:t>
      </w:r>
      <w:r w:rsidRPr="003B31D0">
        <w:rPr>
          <w:rFonts w:cs="Times New Roman"/>
          <w:szCs w:val="26"/>
          <w:lang w:val="vi-VN"/>
        </w:rPr>
        <w:t>ồng.”</w:t>
      </w:r>
      <w:r w:rsidR="00773BB8" w:rsidRPr="003B31D0">
        <w:rPr>
          <w:rFonts w:cs="Times New Roman"/>
          <w:szCs w:val="26"/>
          <w:lang w:val="vi-VN"/>
        </w:rPr>
        <w:t>.</w:t>
      </w:r>
    </w:p>
    <w:p w14:paraId="1F9488C5"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 xml:space="preserve">3. Sửa </w:t>
      </w:r>
      <w:r w:rsidRPr="003B31D0">
        <w:rPr>
          <w:rFonts w:cs="Times New Roman" w:hint="eastAsia"/>
          <w:szCs w:val="26"/>
          <w:lang w:val="vi-VN"/>
        </w:rPr>
        <w:t>đ</w:t>
      </w:r>
      <w:r w:rsidRPr="003B31D0">
        <w:rPr>
          <w:rFonts w:cs="Times New Roman"/>
          <w:szCs w:val="26"/>
          <w:lang w:val="vi-VN"/>
        </w:rPr>
        <w:t xml:space="preserve">ổi, bổ sung </w:t>
      </w:r>
      <w:r w:rsidRPr="003B31D0">
        <w:rPr>
          <w:rFonts w:cs="Times New Roman" w:hint="eastAsia"/>
          <w:szCs w:val="26"/>
          <w:lang w:val="vi-VN"/>
        </w:rPr>
        <w:t>Đ</w:t>
      </w:r>
      <w:r w:rsidRPr="003B31D0">
        <w:rPr>
          <w:rFonts w:cs="Times New Roman"/>
          <w:szCs w:val="26"/>
          <w:lang w:val="vi-VN"/>
        </w:rPr>
        <w:t>iều 16 nh</w:t>
      </w:r>
      <w:r w:rsidRPr="003B31D0">
        <w:rPr>
          <w:rFonts w:cs="Times New Roman" w:hint="eastAsia"/>
          <w:szCs w:val="26"/>
          <w:lang w:val="vi-VN"/>
        </w:rPr>
        <w:t>ư</w:t>
      </w:r>
      <w:r w:rsidRPr="003B31D0">
        <w:rPr>
          <w:rFonts w:cs="Times New Roman"/>
          <w:szCs w:val="26"/>
          <w:lang w:val="vi-VN"/>
        </w:rPr>
        <w:t xml:space="preserve"> sau:</w:t>
      </w:r>
    </w:p>
    <w:p w14:paraId="204FA7F0" w14:textId="115FA7B4" w:rsidR="00CB67D1" w:rsidRPr="003B31D0" w:rsidRDefault="009846BC" w:rsidP="003B31D0">
      <w:pPr>
        <w:widowControl w:val="0"/>
        <w:spacing w:after="0" w:line="276" w:lineRule="auto"/>
        <w:ind w:firstLine="567"/>
        <w:rPr>
          <w:szCs w:val="26"/>
          <w:lang w:val="vi-VN"/>
        </w:rPr>
      </w:pPr>
      <w:r w:rsidRPr="003B31D0">
        <w:rPr>
          <w:rFonts w:cs="Times New Roman"/>
          <w:szCs w:val="26"/>
          <w:lang w:val="vi-VN"/>
        </w:rPr>
        <w:t>“</w:t>
      </w:r>
      <w:r w:rsidR="00CB67D1" w:rsidRPr="003B31D0">
        <w:rPr>
          <w:rFonts w:cs="Times New Roman" w:hint="eastAsia"/>
          <w:b/>
          <w:bCs/>
          <w:szCs w:val="26"/>
          <w:lang w:val="vi-VN"/>
        </w:rPr>
        <w:t>Đ</w:t>
      </w:r>
      <w:r w:rsidR="00CB67D1" w:rsidRPr="003B31D0">
        <w:rPr>
          <w:rFonts w:cs="Times New Roman"/>
          <w:b/>
          <w:bCs/>
          <w:szCs w:val="26"/>
          <w:lang w:val="vi-VN"/>
        </w:rPr>
        <w:t>iều 16. Lựa chọn nh</w:t>
      </w:r>
      <w:r w:rsidR="00CB67D1" w:rsidRPr="003B31D0">
        <w:rPr>
          <w:rFonts w:cs="Times New Roman" w:hint="eastAsia"/>
          <w:b/>
          <w:bCs/>
          <w:szCs w:val="26"/>
          <w:lang w:val="vi-VN"/>
        </w:rPr>
        <w:t>à</w:t>
      </w:r>
      <w:r w:rsidR="00CB67D1" w:rsidRPr="003B31D0">
        <w:rPr>
          <w:rFonts w:cs="Times New Roman"/>
          <w:b/>
          <w:bCs/>
          <w:szCs w:val="26"/>
          <w:lang w:val="vi-VN"/>
        </w:rPr>
        <w:t xml:space="preserve"> thầu cung cấp dịch vụ sự nghiệp c</w:t>
      </w:r>
      <w:r w:rsidR="00CB67D1" w:rsidRPr="003B31D0">
        <w:rPr>
          <w:rFonts w:cs="Times New Roman" w:hint="eastAsia"/>
          <w:b/>
          <w:bCs/>
          <w:szCs w:val="26"/>
          <w:lang w:val="vi-VN"/>
        </w:rPr>
        <w:t>ô</w:t>
      </w:r>
      <w:r w:rsidR="00CB67D1" w:rsidRPr="003B31D0">
        <w:rPr>
          <w:rFonts w:cs="Times New Roman"/>
          <w:b/>
          <w:bCs/>
          <w:szCs w:val="26"/>
          <w:lang w:val="vi-VN"/>
        </w:rPr>
        <w:t>ng</w:t>
      </w:r>
      <w:r w:rsidR="00CB67D1" w:rsidRPr="003B31D0">
        <w:rPr>
          <w:rFonts w:cs="Times New Roman"/>
          <w:szCs w:val="26"/>
          <w:lang w:val="vi-VN"/>
        </w:rPr>
        <w:t xml:space="preserve"> </w:t>
      </w:r>
    </w:p>
    <w:p w14:paraId="2AEA68C6" w14:textId="1DB15B64" w:rsidR="00CB67D1" w:rsidRPr="003B31D0" w:rsidRDefault="00CB67D1" w:rsidP="003B31D0">
      <w:pPr>
        <w:widowControl w:val="0"/>
        <w:spacing w:after="0" w:line="276" w:lineRule="auto"/>
        <w:ind w:firstLine="567"/>
        <w:rPr>
          <w:szCs w:val="26"/>
          <w:lang w:val="vi-VN"/>
        </w:rPr>
      </w:pPr>
      <w:r w:rsidRPr="003B31D0">
        <w:rPr>
          <w:rFonts w:cs="Times New Roman" w:hint="eastAsia"/>
          <w:szCs w:val="26"/>
          <w:lang w:val="vi-VN"/>
        </w:rPr>
        <w:t>Đ</w:t>
      </w:r>
      <w:r w:rsidRPr="003B31D0">
        <w:rPr>
          <w:rFonts w:cs="Times New Roman"/>
          <w:szCs w:val="26"/>
          <w:lang w:val="vi-VN"/>
        </w:rPr>
        <w:t>ối với dịch vụ sự nghiệp c</w:t>
      </w:r>
      <w:r w:rsidRPr="003B31D0">
        <w:rPr>
          <w:rFonts w:cs="Times New Roman" w:hint="eastAsia"/>
          <w:szCs w:val="26"/>
          <w:lang w:val="vi-VN"/>
        </w:rPr>
        <w:t>ô</w:t>
      </w:r>
      <w:r w:rsidRPr="003B31D0">
        <w:rPr>
          <w:rFonts w:cs="Times New Roman"/>
          <w:szCs w:val="26"/>
          <w:lang w:val="vi-VN"/>
        </w:rPr>
        <w:t xml:space="preserve">ng </w:t>
      </w:r>
      <w:r w:rsidRPr="003B31D0">
        <w:rPr>
          <w:rFonts w:cs="Times New Roman" w:hint="eastAsia"/>
          <w:szCs w:val="26"/>
          <w:lang w:val="vi-VN"/>
        </w:rPr>
        <w:t>đá</w:t>
      </w:r>
      <w:r w:rsidRPr="003B31D0">
        <w:rPr>
          <w:rFonts w:cs="Times New Roman"/>
          <w:szCs w:val="26"/>
          <w:lang w:val="vi-VN"/>
        </w:rPr>
        <w:t xml:space="preserve">p ứng </w:t>
      </w:r>
      <w:r w:rsidRPr="003B31D0">
        <w:rPr>
          <w:rFonts w:cs="Times New Roman" w:hint="eastAsia"/>
          <w:szCs w:val="26"/>
          <w:lang w:val="vi-VN"/>
        </w:rPr>
        <w:t>đ</w:t>
      </w:r>
      <w:r w:rsidRPr="003B31D0">
        <w:rPr>
          <w:rFonts w:cs="Times New Roman"/>
          <w:szCs w:val="26"/>
          <w:lang w:val="vi-VN"/>
        </w:rPr>
        <w:t xml:space="preserve">iều kiện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 xml:space="preserve">ng theo quy </w:t>
      </w:r>
      <w:r w:rsidRPr="003B31D0">
        <w:rPr>
          <w:rFonts w:cs="Times New Roman" w:hint="eastAsia"/>
          <w:szCs w:val="26"/>
          <w:lang w:val="vi-VN"/>
        </w:rPr>
        <w:t>đ</w:t>
      </w:r>
      <w:r w:rsidRPr="003B31D0">
        <w:rPr>
          <w:rFonts w:cs="Times New Roman"/>
          <w:szCs w:val="26"/>
          <w:lang w:val="vi-VN"/>
        </w:rPr>
        <w:t xml:space="preserve">ịnh tại Nghị </w:t>
      </w:r>
      <w:r w:rsidRPr="003B31D0">
        <w:rPr>
          <w:rFonts w:cs="Times New Roman" w:hint="eastAsia"/>
          <w:szCs w:val="26"/>
          <w:lang w:val="vi-VN"/>
        </w:rPr>
        <w:t>đ</w:t>
      </w:r>
      <w:r w:rsidRPr="003B31D0">
        <w:rPr>
          <w:rFonts w:cs="Times New Roman"/>
          <w:szCs w:val="26"/>
          <w:lang w:val="vi-VN"/>
        </w:rPr>
        <w:t>ịnh n</w:t>
      </w:r>
      <w:r w:rsidRPr="003B31D0">
        <w:rPr>
          <w:rFonts w:cs="Times New Roman" w:hint="eastAsia"/>
          <w:szCs w:val="26"/>
          <w:lang w:val="vi-VN"/>
        </w:rPr>
        <w:t>à</w:t>
      </w:r>
      <w:r w:rsidRPr="003B31D0">
        <w:rPr>
          <w:rFonts w:cs="Times New Roman"/>
          <w:szCs w:val="26"/>
          <w:lang w:val="vi-VN"/>
        </w:rPr>
        <w:t>y m</w:t>
      </w:r>
      <w:r w:rsidRPr="003B31D0">
        <w:rPr>
          <w:rFonts w:cs="Times New Roman" w:hint="eastAsia"/>
          <w:szCs w:val="26"/>
          <w:lang w:val="vi-VN"/>
        </w:rPr>
        <w:t>à</w:t>
      </w:r>
      <w:r w:rsidRPr="003B31D0">
        <w:rPr>
          <w:rFonts w:cs="Times New Roman"/>
          <w:szCs w:val="26"/>
          <w:lang w:val="vi-VN"/>
        </w:rPr>
        <w:t xml:space="preserve"> c</w:t>
      </w:r>
      <w:r w:rsidRPr="003B31D0">
        <w:rPr>
          <w:rFonts w:cs="Times New Roman" w:hint="eastAsia"/>
          <w:szCs w:val="26"/>
          <w:lang w:val="vi-VN"/>
        </w:rPr>
        <w:t>ơ</w:t>
      </w:r>
      <w:r w:rsidRPr="003B31D0">
        <w:rPr>
          <w:rFonts w:cs="Times New Roman"/>
          <w:szCs w:val="26"/>
          <w:lang w:val="vi-VN"/>
        </w:rPr>
        <w:t xml:space="preserve"> quan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 xml:space="preserve">ng quyết </w:t>
      </w:r>
      <w:r w:rsidRPr="003B31D0">
        <w:rPr>
          <w:rFonts w:cs="Times New Roman" w:hint="eastAsia"/>
          <w:szCs w:val="26"/>
          <w:lang w:val="vi-VN"/>
        </w:rPr>
        <w:t>đ</w:t>
      </w:r>
      <w:r w:rsidRPr="003B31D0">
        <w:rPr>
          <w:rFonts w:cs="Times New Roman"/>
          <w:szCs w:val="26"/>
          <w:lang w:val="vi-VN"/>
        </w:rPr>
        <w:t>ịnh kh</w:t>
      </w:r>
      <w:r w:rsidRPr="003B31D0">
        <w:rPr>
          <w:rFonts w:cs="Times New Roman" w:hint="eastAsia"/>
          <w:szCs w:val="26"/>
          <w:lang w:val="vi-VN"/>
        </w:rPr>
        <w:t>ô</w:t>
      </w:r>
      <w:r w:rsidRPr="003B31D0">
        <w:rPr>
          <w:rFonts w:cs="Times New Roman"/>
          <w:szCs w:val="26"/>
          <w:lang w:val="vi-VN"/>
        </w:rPr>
        <w:t xml:space="preserve">ng </w:t>
      </w:r>
      <w:r w:rsidRPr="003B31D0">
        <w:rPr>
          <w:rFonts w:cs="Times New Roman" w:hint="eastAsia"/>
          <w:szCs w:val="26"/>
          <w:lang w:val="vi-VN"/>
        </w:rPr>
        <w:t>á</w:t>
      </w:r>
      <w:r w:rsidRPr="003B31D0">
        <w:rPr>
          <w:rFonts w:cs="Times New Roman"/>
          <w:szCs w:val="26"/>
          <w:lang w:val="vi-VN"/>
        </w:rPr>
        <w:t>p dụng h</w:t>
      </w:r>
      <w:r w:rsidRPr="003B31D0">
        <w:rPr>
          <w:rFonts w:cs="Times New Roman" w:hint="eastAsia"/>
          <w:szCs w:val="26"/>
          <w:lang w:val="vi-VN"/>
        </w:rPr>
        <w:t>ì</w:t>
      </w:r>
      <w:r w:rsidRPr="003B31D0">
        <w:rPr>
          <w:rFonts w:cs="Times New Roman"/>
          <w:szCs w:val="26"/>
          <w:lang w:val="vi-VN"/>
        </w:rPr>
        <w:t>nh thức n</w:t>
      </w:r>
      <w:r w:rsidRPr="003B31D0">
        <w:rPr>
          <w:rFonts w:cs="Times New Roman" w:hint="eastAsia"/>
          <w:szCs w:val="26"/>
          <w:lang w:val="vi-VN"/>
        </w:rPr>
        <w:t>à</w:t>
      </w:r>
      <w:r w:rsidRPr="003B31D0">
        <w:rPr>
          <w:rFonts w:cs="Times New Roman"/>
          <w:szCs w:val="26"/>
          <w:lang w:val="vi-VN"/>
        </w:rPr>
        <w:t>y th</w:t>
      </w:r>
      <w:r w:rsidRPr="003B31D0">
        <w:rPr>
          <w:rFonts w:cs="Times New Roman" w:hint="eastAsia"/>
          <w:szCs w:val="26"/>
          <w:lang w:val="vi-VN"/>
        </w:rPr>
        <w:t>ì</w:t>
      </w:r>
      <w:r w:rsidRPr="003B31D0">
        <w:rPr>
          <w:rFonts w:cs="Times New Roman"/>
          <w:szCs w:val="26"/>
          <w:lang w:val="vi-VN"/>
        </w:rPr>
        <w:t xml:space="preserve"> </w:t>
      </w:r>
      <w:r w:rsidRPr="003B31D0">
        <w:rPr>
          <w:rFonts w:cs="Times New Roman" w:hint="eastAsia"/>
          <w:szCs w:val="26"/>
          <w:lang w:val="vi-VN"/>
        </w:rPr>
        <w:t>đư</w:t>
      </w:r>
      <w:r w:rsidRPr="003B31D0">
        <w:rPr>
          <w:rFonts w:cs="Times New Roman"/>
          <w:szCs w:val="26"/>
          <w:lang w:val="vi-VN"/>
        </w:rPr>
        <w:t xml:space="preserve">ợc </w:t>
      </w:r>
      <w:r w:rsidRPr="003B31D0">
        <w:rPr>
          <w:rFonts w:cs="Times New Roman" w:hint="eastAsia"/>
          <w:szCs w:val="26"/>
          <w:lang w:val="vi-VN"/>
        </w:rPr>
        <w:t>á</w:t>
      </w:r>
      <w:r w:rsidRPr="003B31D0">
        <w:rPr>
          <w:rFonts w:cs="Times New Roman"/>
          <w:szCs w:val="26"/>
          <w:lang w:val="vi-VN"/>
        </w:rPr>
        <w:t>p dụng một trong c</w:t>
      </w:r>
      <w:r w:rsidRPr="003B31D0">
        <w:rPr>
          <w:rFonts w:cs="Times New Roman" w:hint="eastAsia"/>
          <w:szCs w:val="26"/>
          <w:lang w:val="vi-VN"/>
        </w:rPr>
        <w:t>á</w:t>
      </w:r>
      <w:r w:rsidRPr="003B31D0">
        <w:rPr>
          <w:rFonts w:cs="Times New Roman"/>
          <w:szCs w:val="26"/>
          <w:lang w:val="vi-VN"/>
        </w:rPr>
        <w:t>c h</w:t>
      </w:r>
      <w:r w:rsidRPr="003B31D0">
        <w:rPr>
          <w:rFonts w:cs="Times New Roman" w:hint="eastAsia"/>
          <w:szCs w:val="26"/>
          <w:lang w:val="vi-VN"/>
        </w:rPr>
        <w:t>ì</w:t>
      </w:r>
      <w:r w:rsidRPr="003B31D0">
        <w:rPr>
          <w:rFonts w:cs="Times New Roman"/>
          <w:szCs w:val="26"/>
          <w:lang w:val="vi-VN"/>
        </w:rPr>
        <w:t>nh thức lựa chọn nh</w:t>
      </w:r>
      <w:r w:rsidRPr="003B31D0">
        <w:rPr>
          <w:rFonts w:cs="Times New Roman" w:hint="eastAsia"/>
          <w:szCs w:val="26"/>
          <w:lang w:val="vi-VN"/>
        </w:rPr>
        <w:t>à</w:t>
      </w:r>
      <w:r w:rsidRPr="003B31D0">
        <w:rPr>
          <w:rFonts w:cs="Times New Roman"/>
          <w:szCs w:val="26"/>
          <w:lang w:val="vi-VN"/>
        </w:rPr>
        <w:t xml:space="preserve"> thầu kh</w:t>
      </w:r>
      <w:r w:rsidRPr="003B31D0">
        <w:rPr>
          <w:rFonts w:cs="Times New Roman" w:hint="eastAsia"/>
          <w:szCs w:val="26"/>
          <w:lang w:val="vi-VN"/>
        </w:rPr>
        <w:t>á</w:t>
      </w:r>
      <w:r w:rsidRPr="003B31D0">
        <w:rPr>
          <w:rFonts w:cs="Times New Roman"/>
          <w:szCs w:val="26"/>
          <w:lang w:val="vi-VN"/>
        </w:rPr>
        <w:t xml:space="preserve">c theo quy </w:t>
      </w:r>
      <w:r w:rsidRPr="003B31D0">
        <w:rPr>
          <w:rFonts w:cs="Times New Roman" w:hint="eastAsia"/>
          <w:szCs w:val="26"/>
          <w:lang w:val="vi-VN"/>
        </w:rPr>
        <w:t>đ</w:t>
      </w:r>
      <w:r w:rsidRPr="003B31D0">
        <w:rPr>
          <w:rFonts w:cs="Times New Roman"/>
          <w:szCs w:val="26"/>
          <w:lang w:val="vi-VN"/>
        </w:rPr>
        <w:t>ịnh của ph</w:t>
      </w:r>
      <w:r w:rsidRPr="003B31D0">
        <w:rPr>
          <w:rFonts w:cs="Times New Roman" w:hint="eastAsia"/>
          <w:szCs w:val="26"/>
          <w:lang w:val="vi-VN"/>
        </w:rPr>
        <w:t>á</w:t>
      </w:r>
      <w:r w:rsidRPr="003B31D0">
        <w:rPr>
          <w:rFonts w:cs="Times New Roman"/>
          <w:szCs w:val="26"/>
          <w:lang w:val="vi-VN"/>
        </w:rPr>
        <w:t xml:space="preserve">p luật về </w:t>
      </w:r>
      <w:r w:rsidRPr="003B31D0">
        <w:rPr>
          <w:rFonts w:cs="Times New Roman" w:hint="eastAsia"/>
          <w:szCs w:val="26"/>
          <w:lang w:val="vi-VN"/>
        </w:rPr>
        <w:t>đ</w:t>
      </w:r>
      <w:r w:rsidRPr="003B31D0">
        <w:rPr>
          <w:rFonts w:cs="Times New Roman"/>
          <w:szCs w:val="26"/>
          <w:lang w:val="vi-VN"/>
        </w:rPr>
        <w:t>ấu thầu.</w:t>
      </w:r>
      <w:r w:rsidR="009846BC" w:rsidRPr="003B31D0">
        <w:rPr>
          <w:rFonts w:cs="Times New Roman"/>
          <w:szCs w:val="26"/>
          <w:lang w:val="vi-VN"/>
        </w:rPr>
        <w:t>”.</w:t>
      </w:r>
    </w:p>
    <w:p w14:paraId="7DC22B73"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 xml:space="preserve">4. Sửa </w:t>
      </w:r>
      <w:r w:rsidRPr="003B31D0">
        <w:rPr>
          <w:rFonts w:cs="Times New Roman" w:hint="eastAsia"/>
          <w:szCs w:val="26"/>
          <w:lang w:val="vi-VN"/>
        </w:rPr>
        <w:t>đ</w:t>
      </w:r>
      <w:r w:rsidRPr="003B31D0">
        <w:rPr>
          <w:rFonts w:cs="Times New Roman"/>
          <w:szCs w:val="26"/>
          <w:lang w:val="vi-VN"/>
        </w:rPr>
        <w:t xml:space="preserve">ổi, bổ sung khoản 1 </w:t>
      </w:r>
      <w:r w:rsidRPr="003B31D0">
        <w:rPr>
          <w:rFonts w:cs="Times New Roman" w:hint="eastAsia"/>
          <w:szCs w:val="26"/>
          <w:lang w:val="vi-VN"/>
        </w:rPr>
        <w:t>Đ</w:t>
      </w:r>
      <w:r w:rsidRPr="003B31D0">
        <w:rPr>
          <w:rFonts w:cs="Times New Roman"/>
          <w:szCs w:val="26"/>
          <w:lang w:val="vi-VN"/>
        </w:rPr>
        <w:t>iều 17 nh</w:t>
      </w:r>
      <w:r w:rsidRPr="003B31D0">
        <w:rPr>
          <w:rFonts w:cs="Times New Roman" w:hint="eastAsia"/>
          <w:szCs w:val="26"/>
          <w:lang w:val="vi-VN"/>
        </w:rPr>
        <w:t>ư</w:t>
      </w:r>
      <w:r w:rsidRPr="003B31D0">
        <w:rPr>
          <w:rFonts w:cs="Times New Roman"/>
          <w:szCs w:val="26"/>
          <w:lang w:val="vi-VN"/>
        </w:rPr>
        <w:t xml:space="preserve"> sau:</w:t>
      </w:r>
    </w:p>
    <w:p w14:paraId="1D09CB79" w14:textId="380BCB3E" w:rsidR="00CB67D1" w:rsidRPr="003B31D0" w:rsidRDefault="009846BC" w:rsidP="003B31D0">
      <w:pPr>
        <w:widowControl w:val="0"/>
        <w:spacing w:after="0" w:line="276" w:lineRule="auto"/>
        <w:ind w:firstLine="567"/>
        <w:rPr>
          <w:szCs w:val="26"/>
          <w:lang w:val="vi-VN"/>
        </w:rPr>
      </w:pPr>
      <w:r w:rsidRPr="003B31D0">
        <w:rPr>
          <w:rFonts w:cs="Times New Roman"/>
          <w:szCs w:val="26"/>
          <w:lang w:val="vi-VN"/>
        </w:rPr>
        <w:t>“</w:t>
      </w:r>
      <w:r w:rsidR="00CB67D1" w:rsidRPr="003B31D0">
        <w:rPr>
          <w:rFonts w:cs="Times New Roman"/>
          <w:szCs w:val="26"/>
          <w:lang w:val="vi-VN"/>
        </w:rPr>
        <w:t xml:space="preserve">1. </w:t>
      </w:r>
      <w:r w:rsidR="00CB67D1" w:rsidRPr="003B31D0">
        <w:rPr>
          <w:rFonts w:cs="Times New Roman" w:hint="eastAsia"/>
          <w:szCs w:val="26"/>
          <w:lang w:val="vi-VN"/>
        </w:rPr>
        <w:t>Đ</w:t>
      </w:r>
      <w:r w:rsidR="00CB67D1" w:rsidRPr="003B31D0">
        <w:rPr>
          <w:rFonts w:cs="Times New Roman"/>
          <w:szCs w:val="26"/>
          <w:lang w:val="vi-VN"/>
        </w:rPr>
        <w:t>ặt h</w:t>
      </w:r>
      <w:r w:rsidR="00CB67D1" w:rsidRPr="003B31D0">
        <w:rPr>
          <w:rFonts w:cs="Times New Roman" w:hint="eastAsia"/>
          <w:szCs w:val="26"/>
          <w:lang w:val="vi-VN"/>
        </w:rPr>
        <w:t>à</w:t>
      </w:r>
      <w:r w:rsidR="00CB67D1" w:rsidRPr="003B31D0">
        <w:rPr>
          <w:rFonts w:cs="Times New Roman"/>
          <w:szCs w:val="26"/>
          <w:lang w:val="vi-VN"/>
        </w:rPr>
        <w:t>ng nh</w:t>
      </w:r>
      <w:r w:rsidR="00CB67D1" w:rsidRPr="003B31D0">
        <w:rPr>
          <w:rFonts w:cs="Times New Roman" w:hint="eastAsia"/>
          <w:szCs w:val="26"/>
          <w:lang w:val="vi-VN"/>
        </w:rPr>
        <w:t>à</w:t>
      </w:r>
      <w:r w:rsidR="00CB67D1" w:rsidRPr="003B31D0">
        <w:rPr>
          <w:rFonts w:cs="Times New Roman"/>
          <w:szCs w:val="26"/>
          <w:lang w:val="vi-VN"/>
        </w:rPr>
        <w:t xml:space="preserve"> sản xuất, cung ứng sản phẩm, dịch vụ c</w:t>
      </w:r>
      <w:r w:rsidR="00CB67D1" w:rsidRPr="003B31D0">
        <w:rPr>
          <w:rFonts w:cs="Times New Roman" w:hint="eastAsia"/>
          <w:szCs w:val="26"/>
          <w:lang w:val="vi-VN"/>
        </w:rPr>
        <w:t>ô</w:t>
      </w:r>
      <w:r w:rsidR="00CB67D1" w:rsidRPr="003B31D0">
        <w:rPr>
          <w:rFonts w:cs="Times New Roman"/>
          <w:szCs w:val="26"/>
          <w:lang w:val="vi-VN"/>
        </w:rPr>
        <w:t xml:space="preserve">ng </w:t>
      </w:r>
      <w:r w:rsidR="00CB67D1" w:rsidRPr="003B31D0">
        <w:rPr>
          <w:rFonts w:cs="Times New Roman" w:hint="eastAsia"/>
          <w:szCs w:val="26"/>
          <w:lang w:val="vi-VN"/>
        </w:rPr>
        <w:t>í</w:t>
      </w:r>
      <w:r w:rsidR="00CB67D1" w:rsidRPr="003B31D0">
        <w:rPr>
          <w:rFonts w:cs="Times New Roman"/>
          <w:szCs w:val="26"/>
          <w:lang w:val="vi-VN"/>
        </w:rPr>
        <w:t xml:space="preserve">ch, theo danh mục quy </w:t>
      </w:r>
      <w:r w:rsidR="00CB67D1" w:rsidRPr="003B31D0">
        <w:rPr>
          <w:rFonts w:cs="Times New Roman" w:hint="eastAsia"/>
          <w:szCs w:val="26"/>
          <w:lang w:val="vi-VN"/>
        </w:rPr>
        <w:t>đ</w:t>
      </w:r>
      <w:r w:rsidR="00CB67D1" w:rsidRPr="003B31D0">
        <w:rPr>
          <w:rFonts w:cs="Times New Roman"/>
          <w:szCs w:val="26"/>
          <w:lang w:val="vi-VN"/>
        </w:rPr>
        <w:t>ịnh tại Phụ lục II ban h</w:t>
      </w:r>
      <w:r w:rsidR="00CB67D1" w:rsidRPr="003B31D0">
        <w:rPr>
          <w:rFonts w:cs="Times New Roman" w:hint="eastAsia"/>
          <w:szCs w:val="26"/>
          <w:lang w:val="vi-VN"/>
        </w:rPr>
        <w:t>à</w:t>
      </w:r>
      <w:r w:rsidR="00CB67D1" w:rsidRPr="003B31D0">
        <w:rPr>
          <w:rFonts w:cs="Times New Roman"/>
          <w:szCs w:val="26"/>
          <w:lang w:val="vi-VN"/>
        </w:rPr>
        <w:t>nh k</w:t>
      </w:r>
      <w:r w:rsidR="00CB67D1" w:rsidRPr="003B31D0">
        <w:rPr>
          <w:rFonts w:cs="Times New Roman" w:hint="eastAsia"/>
          <w:szCs w:val="26"/>
          <w:lang w:val="vi-VN"/>
        </w:rPr>
        <w:t>è</w:t>
      </w:r>
      <w:r w:rsidR="00CB67D1" w:rsidRPr="003B31D0">
        <w:rPr>
          <w:rFonts w:cs="Times New Roman"/>
          <w:szCs w:val="26"/>
          <w:lang w:val="vi-VN"/>
        </w:rPr>
        <w:t xml:space="preserve">m theo Nghị </w:t>
      </w:r>
      <w:r w:rsidR="00CB67D1" w:rsidRPr="003B31D0">
        <w:rPr>
          <w:rFonts w:cs="Times New Roman" w:hint="eastAsia"/>
          <w:szCs w:val="26"/>
          <w:lang w:val="vi-VN"/>
        </w:rPr>
        <w:t>đ</w:t>
      </w:r>
      <w:r w:rsidR="00CB67D1" w:rsidRPr="003B31D0">
        <w:rPr>
          <w:rFonts w:cs="Times New Roman"/>
          <w:szCs w:val="26"/>
          <w:lang w:val="vi-VN"/>
        </w:rPr>
        <w:t>ịnh n</w:t>
      </w:r>
      <w:r w:rsidR="00CB67D1" w:rsidRPr="003B31D0">
        <w:rPr>
          <w:rFonts w:cs="Times New Roman" w:hint="eastAsia"/>
          <w:szCs w:val="26"/>
          <w:lang w:val="vi-VN"/>
        </w:rPr>
        <w:t>à</w:t>
      </w:r>
      <w:r w:rsidR="00CB67D1" w:rsidRPr="003B31D0">
        <w:rPr>
          <w:rFonts w:cs="Times New Roman"/>
          <w:szCs w:val="26"/>
          <w:lang w:val="vi-VN"/>
        </w:rPr>
        <w:t xml:space="preserve">y, khi </w:t>
      </w:r>
      <w:r w:rsidR="00CB67D1" w:rsidRPr="003B31D0">
        <w:rPr>
          <w:rFonts w:cs="Times New Roman" w:hint="eastAsia"/>
          <w:szCs w:val="26"/>
          <w:lang w:val="vi-VN"/>
        </w:rPr>
        <w:t>đá</w:t>
      </w:r>
      <w:r w:rsidR="00CB67D1" w:rsidRPr="003B31D0">
        <w:rPr>
          <w:rFonts w:cs="Times New Roman"/>
          <w:szCs w:val="26"/>
          <w:lang w:val="vi-VN"/>
        </w:rPr>
        <w:t xml:space="preserve">p ứng </w:t>
      </w:r>
      <w:r w:rsidR="00CB67D1" w:rsidRPr="003B31D0">
        <w:rPr>
          <w:rFonts w:cs="Times New Roman" w:hint="eastAsia"/>
          <w:szCs w:val="26"/>
          <w:lang w:val="vi-VN"/>
        </w:rPr>
        <w:t>đ</w:t>
      </w:r>
      <w:r w:rsidR="00CB67D1" w:rsidRPr="003B31D0">
        <w:rPr>
          <w:rFonts w:cs="Times New Roman"/>
          <w:szCs w:val="26"/>
          <w:lang w:val="vi-VN"/>
        </w:rPr>
        <w:t>ồng thời c</w:t>
      </w:r>
      <w:r w:rsidR="00CB67D1" w:rsidRPr="003B31D0">
        <w:rPr>
          <w:rFonts w:cs="Times New Roman" w:hint="eastAsia"/>
          <w:szCs w:val="26"/>
          <w:lang w:val="vi-VN"/>
        </w:rPr>
        <w:t>á</w:t>
      </w:r>
      <w:r w:rsidR="00CB67D1" w:rsidRPr="003B31D0">
        <w:rPr>
          <w:rFonts w:cs="Times New Roman"/>
          <w:szCs w:val="26"/>
          <w:lang w:val="vi-VN"/>
        </w:rPr>
        <w:t xml:space="preserve">c </w:t>
      </w:r>
      <w:r w:rsidR="00CB67D1" w:rsidRPr="003B31D0">
        <w:rPr>
          <w:rFonts w:cs="Times New Roman" w:hint="eastAsia"/>
          <w:szCs w:val="26"/>
          <w:lang w:val="vi-VN"/>
        </w:rPr>
        <w:t>đ</w:t>
      </w:r>
      <w:r w:rsidR="00CB67D1" w:rsidRPr="003B31D0">
        <w:rPr>
          <w:rFonts w:cs="Times New Roman"/>
          <w:szCs w:val="26"/>
          <w:lang w:val="vi-VN"/>
        </w:rPr>
        <w:t>iều kiện sau:</w:t>
      </w:r>
    </w:p>
    <w:p w14:paraId="1BCF9BA1"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a) Nh</w:t>
      </w:r>
      <w:r w:rsidRPr="003B31D0">
        <w:rPr>
          <w:rFonts w:cs="Times New Roman" w:hint="eastAsia"/>
          <w:szCs w:val="26"/>
          <w:lang w:val="vi-VN"/>
        </w:rPr>
        <w:t>à</w:t>
      </w:r>
      <w:r w:rsidRPr="003B31D0">
        <w:rPr>
          <w:rFonts w:cs="Times New Roman"/>
          <w:szCs w:val="26"/>
          <w:lang w:val="vi-VN"/>
        </w:rPr>
        <w:t xml:space="preserve"> sản xuất, cung ứng sản phẩm, dịch vụ c</w:t>
      </w:r>
      <w:r w:rsidRPr="003B31D0">
        <w:rPr>
          <w:rFonts w:cs="Times New Roman" w:hint="eastAsia"/>
          <w:szCs w:val="26"/>
          <w:lang w:val="vi-VN"/>
        </w:rPr>
        <w:t>ô</w:t>
      </w:r>
      <w:r w:rsidRPr="003B31D0">
        <w:rPr>
          <w:rFonts w:cs="Times New Roman"/>
          <w:szCs w:val="26"/>
          <w:lang w:val="vi-VN"/>
        </w:rPr>
        <w:t xml:space="preserve">ng </w:t>
      </w:r>
      <w:r w:rsidRPr="003B31D0">
        <w:rPr>
          <w:rFonts w:cs="Times New Roman" w:hint="eastAsia"/>
          <w:szCs w:val="26"/>
          <w:lang w:val="vi-VN"/>
        </w:rPr>
        <w:t>í</w:t>
      </w:r>
      <w:r w:rsidRPr="003B31D0">
        <w:rPr>
          <w:rFonts w:cs="Times New Roman"/>
          <w:szCs w:val="26"/>
          <w:lang w:val="vi-VN"/>
        </w:rPr>
        <w:t>ch kh</w:t>
      </w:r>
      <w:r w:rsidRPr="003B31D0">
        <w:rPr>
          <w:rFonts w:cs="Times New Roman" w:hint="eastAsia"/>
          <w:szCs w:val="26"/>
          <w:lang w:val="vi-VN"/>
        </w:rPr>
        <w:t>ô</w:t>
      </w:r>
      <w:r w:rsidRPr="003B31D0">
        <w:rPr>
          <w:rFonts w:cs="Times New Roman"/>
          <w:szCs w:val="26"/>
          <w:lang w:val="vi-VN"/>
        </w:rPr>
        <w:t xml:space="preserve">ng </w:t>
      </w:r>
      <w:r w:rsidRPr="003B31D0">
        <w:rPr>
          <w:rFonts w:cs="Times New Roman" w:hint="eastAsia"/>
          <w:szCs w:val="26"/>
          <w:lang w:val="vi-VN"/>
        </w:rPr>
        <w:t>đ</w:t>
      </w:r>
      <w:r w:rsidRPr="003B31D0">
        <w:rPr>
          <w:rFonts w:cs="Times New Roman"/>
          <w:szCs w:val="26"/>
          <w:lang w:val="vi-VN"/>
        </w:rPr>
        <w:t>ang trong qu</w:t>
      </w:r>
      <w:r w:rsidRPr="003B31D0">
        <w:rPr>
          <w:rFonts w:cs="Times New Roman" w:hint="eastAsia"/>
          <w:szCs w:val="26"/>
          <w:lang w:val="vi-VN"/>
        </w:rPr>
        <w:t>á</w:t>
      </w:r>
      <w:r w:rsidRPr="003B31D0">
        <w:rPr>
          <w:rFonts w:cs="Times New Roman"/>
          <w:szCs w:val="26"/>
          <w:lang w:val="vi-VN"/>
        </w:rPr>
        <w:t xml:space="preserve"> tr</w:t>
      </w:r>
      <w:r w:rsidRPr="003B31D0">
        <w:rPr>
          <w:rFonts w:cs="Times New Roman" w:hint="eastAsia"/>
          <w:szCs w:val="26"/>
          <w:lang w:val="vi-VN"/>
        </w:rPr>
        <w:t>ì</w:t>
      </w:r>
      <w:r w:rsidRPr="003B31D0">
        <w:rPr>
          <w:rFonts w:cs="Times New Roman"/>
          <w:szCs w:val="26"/>
          <w:lang w:val="vi-VN"/>
        </w:rPr>
        <w:t xml:space="preserve">nh thực hiện thủ tục giải thể hoặc bị thu hồi giấy chứng nhận </w:t>
      </w:r>
      <w:r w:rsidRPr="003B31D0">
        <w:rPr>
          <w:rFonts w:cs="Times New Roman" w:hint="eastAsia"/>
          <w:szCs w:val="26"/>
          <w:lang w:val="vi-VN"/>
        </w:rPr>
        <w:t>đă</w:t>
      </w:r>
      <w:r w:rsidRPr="003B31D0">
        <w:rPr>
          <w:rFonts w:cs="Times New Roman"/>
          <w:szCs w:val="26"/>
          <w:lang w:val="vi-VN"/>
        </w:rPr>
        <w:t>ng k</w:t>
      </w:r>
      <w:r w:rsidRPr="003B31D0">
        <w:rPr>
          <w:rFonts w:cs="Times New Roman" w:hint="eastAsia"/>
          <w:szCs w:val="26"/>
          <w:lang w:val="vi-VN"/>
        </w:rPr>
        <w:t>ý</w:t>
      </w:r>
      <w:r w:rsidRPr="003B31D0">
        <w:rPr>
          <w:rFonts w:cs="Times New Roman"/>
          <w:szCs w:val="26"/>
          <w:lang w:val="vi-VN"/>
        </w:rPr>
        <w:t xml:space="preserve"> doanh nghiệp, </w:t>
      </w:r>
      <w:r w:rsidRPr="003B31D0">
        <w:rPr>
          <w:rFonts w:cs="Times New Roman" w:hint="eastAsia"/>
          <w:szCs w:val="26"/>
          <w:lang w:val="vi-VN"/>
        </w:rPr>
        <w:t>đă</w:t>
      </w:r>
      <w:r w:rsidRPr="003B31D0">
        <w:rPr>
          <w:rFonts w:cs="Times New Roman"/>
          <w:szCs w:val="26"/>
          <w:lang w:val="vi-VN"/>
        </w:rPr>
        <w:t>ng k</w:t>
      </w:r>
      <w:r w:rsidRPr="003B31D0">
        <w:rPr>
          <w:rFonts w:cs="Times New Roman" w:hint="eastAsia"/>
          <w:szCs w:val="26"/>
          <w:lang w:val="vi-VN"/>
        </w:rPr>
        <w:t>ý</w:t>
      </w:r>
      <w:r w:rsidRPr="003B31D0">
        <w:rPr>
          <w:rFonts w:cs="Times New Roman"/>
          <w:szCs w:val="26"/>
          <w:lang w:val="vi-VN"/>
        </w:rPr>
        <w:t xml:space="preserve"> kinh doanh; kh</w:t>
      </w:r>
      <w:r w:rsidRPr="003B31D0">
        <w:rPr>
          <w:rFonts w:cs="Times New Roman" w:hint="eastAsia"/>
          <w:szCs w:val="26"/>
          <w:lang w:val="vi-VN"/>
        </w:rPr>
        <w:t>ô</w:t>
      </w:r>
      <w:r w:rsidRPr="003B31D0">
        <w:rPr>
          <w:rFonts w:cs="Times New Roman"/>
          <w:szCs w:val="26"/>
          <w:lang w:val="vi-VN"/>
        </w:rPr>
        <w:t>ng thuộc tr</w:t>
      </w:r>
      <w:r w:rsidRPr="003B31D0">
        <w:rPr>
          <w:rFonts w:cs="Times New Roman" w:hint="eastAsia"/>
          <w:szCs w:val="26"/>
          <w:lang w:val="vi-VN"/>
        </w:rPr>
        <w:t>ư</w:t>
      </w:r>
      <w:r w:rsidRPr="003B31D0">
        <w:rPr>
          <w:rFonts w:cs="Times New Roman"/>
          <w:szCs w:val="26"/>
          <w:lang w:val="vi-VN"/>
        </w:rPr>
        <w:t>ờng hợp mất khả n</w:t>
      </w:r>
      <w:r w:rsidRPr="003B31D0">
        <w:rPr>
          <w:rFonts w:cs="Times New Roman" w:hint="eastAsia"/>
          <w:szCs w:val="26"/>
          <w:lang w:val="vi-VN"/>
        </w:rPr>
        <w:t>ă</w:t>
      </w:r>
      <w:r w:rsidRPr="003B31D0">
        <w:rPr>
          <w:rFonts w:cs="Times New Roman"/>
          <w:szCs w:val="26"/>
          <w:lang w:val="vi-VN"/>
        </w:rPr>
        <w:t>ng thanh to</w:t>
      </w:r>
      <w:r w:rsidRPr="003B31D0">
        <w:rPr>
          <w:rFonts w:cs="Times New Roman" w:hint="eastAsia"/>
          <w:szCs w:val="26"/>
          <w:lang w:val="vi-VN"/>
        </w:rPr>
        <w:t>á</w:t>
      </w:r>
      <w:r w:rsidRPr="003B31D0">
        <w:rPr>
          <w:rFonts w:cs="Times New Roman"/>
          <w:szCs w:val="26"/>
          <w:lang w:val="vi-VN"/>
        </w:rPr>
        <w:t xml:space="preserve">n theo quy </w:t>
      </w:r>
      <w:r w:rsidRPr="003B31D0">
        <w:rPr>
          <w:rFonts w:cs="Times New Roman" w:hint="eastAsia"/>
          <w:szCs w:val="26"/>
          <w:lang w:val="vi-VN"/>
        </w:rPr>
        <w:t>đ</w:t>
      </w:r>
      <w:r w:rsidRPr="003B31D0">
        <w:rPr>
          <w:rFonts w:cs="Times New Roman"/>
          <w:szCs w:val="26"/>
          <w:lang w:val="vi-VN"/>
        </w:rPr>
        <w:t>ịnh của ph</w:t>
      </w:r>
      <w:r w:rsidRPr="003B31D0">
        <w:rPr>
          <w:rFonts w:cs="Times New Roman" w:hint="eastAsia"/>
          <w:szCs w:val="26"/>
          <w:lang w:val="vi-VN"/>
        </w:rPr>
        <w:t>á</w:t>
      </w:r>
      <w:r w:rsidRPr="003B31D0">
        <w:rPr>
          <w:rFonts w:cs="Times New Roman"/>
          <w:szCs w:val="26"/>
          <w:lang w:val="vi-VN"/>
        </w:rPr>
        <w:t>p luật về ph</w:t>
      </w:r>
      <w:r w:rsidRPr="003B31D0">
        <w:rPr>
          <w:rFonts w:cs="Times New Roman" w:hint="eastAsia"/>
          <w:szCs w:val="26"/>
          <w:lang w:val="vi-VN"/>
        </w:rPr>
        <w:t>á</w:t>
      </w:r>
      <w:r w:rsidRPr="003B31D0">
        <w:rPr>
          <w:rFonts w:cs="Times New Roman"/>
          <w:szCs w:val="26"/>
          <w:lang w:val="vi-VN"/>
        </w:rPr>
        <w:t xml:space="preserve"> sản;</w:t>
      </w:r>
    </w:p>
    <w:p w14:paraId="06922B96" w14:textId="2ABEE749"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 xml:space="preserve"> b) Nh</w:t>
      </w:r>
      <w:r w:rsidRPr="003B31D0">
        <w:rPr>
          <w:rFonts w:cs="Times New Roman" w:hint="eastAsia"/>
          <w:szCs w:val="26"/>
          <w:lang w:val="vi-VN"/>
        </w:rPr>
        <w:t>à</w:t>
      </w:r>
      <w:r w:rsidRPr="003B31D0">
        <w:rPr>
          <w:rFonts w:cs="Times New Roman"/>
          <w:szCs w:val="26"/>
          <w:lang w:val="vi-VN"/>
        </w:rPr>
        <w:t xml:space="preserve"> sản xuất, cung ứng sản phẩm, dịch vụ c</w:t>
      </w:r>
      <w:r w:rsidRPr="003B31D0">
        <w:rPr>
          <w:rFonts w:cs="Times New Roman" w:hint="eastAsia"/>
          <w:szCs w:val="26"/>
          <w:lang w:val="vi-VN"/>
        </w:rPr>
        <w:t>ô</w:t>
      </w:r>
      <w:r w:rsidRPr="003B31D0">
        <w:rPr>
          <w:rFonts w:cs="Times New Roman"/>
          <w:szCs w:val="26"/>
          <w:lang w:val="vi-VN"/>
        </w:rPr>
        <w:t xml:space="preserve">ng </w:t>
      </w:r>
      <w:r w:rsidRPr="003B31D0">
        <w:rPr>
          <w:rFonts w:cs="Times New Roman" w:hint="eastAsia"/>
          <w:szCs w:val="26"/>
          <w:lang w:val="vi-VN"/>
        </w:rPr>
        <w:t>í</w:t>
      </w:r>
      <w:r w:rsidRPr="003B31D0">
        <w:rPr>
          <w:rFonts w:cs="Times New Roman"/>
          <w:szCs w:val="26"/>
          <w:lang w:val="vi-VN"/>
        </w:rPr>
        <w:t xml:space="preserve">ch </w:t>
      </w:r>
      <w:r w:rsidRPr="003B31D0">
        <w:rPr>
          <w:rFonts w:cs="Times New Roman" w:hint="eastAsia"/>
          <w:szCs w:val="26"/>
          <w:lang w:val="vi-VN"/>
        </w:rPr>
        <w:t>đá</w:t>
      </w:r>
      <w:r w:rsidRPr="003B31D0">
        <w:rPr>
          <w:rFonts w:cs="Times New Roman"/>
          <w:szCs w:val="26"/>
          <w:lang w:val="vi-VN"/>
        </w:rPr>
        <w:t xml:space="preserve">p ứng một hoặc </w:t>
      </w:r>
      <w:r w:rsidR="00473E2B" w:rsidRPr="003B31D0">
        <w:rPr>
          <w:rFonts w:cs="Times New Roman"/>
          <w:szCs w:val="26"/>
          <w:lang w:val="vi-VN"/>
        </w:rPr>
        <w:t>một số</w:t>
      </w:r>
      <w:r w:rsidRPr="003B31D0">
        <w:rPr>
          <w:rFonts w:cs="Times New Roman"/>
          <w:szCs w:val="26"/>
          <w:lang w:val="vi-VN"/>
        </w:rPr>
        <w:t xml:space="preserve"> y</w:t>
      </w:r>
      <w:r w:rsidRPr="003B31D0">
        <w:rPr>
          <w:rFonts w:cs="Times New Roman" w:hint="eastAsia"/>
          <w:szCs w:val="26"/>
          <w:lang w:val="vi-VN"/>
        </w:rPr>
        <w:t>ê</w:t>
      </w:r>
      <w:r w:rsidRPr="003B31D0">
        <w:rPr>
          <w:rFonts w:cs="Times New Roman"/>
          <w:szCs w:val="26"/>
          <w:lang w:val="vi-VN"/>
        </w:rPr>
        <w:t>u cầu về: n</w:t>
      </w:r>
      <w:r w:rsidRPr="003B31D0">
        <w:rPr>
          <w:rFonts w:cs="Times New Roman" w:hint="eastAsia"/>
          <w:szCs w:val="26"/>
          <w:lang w:val="vi-VN"/>
        </w:rPr>
        <w:t>ă</w:t>
      </w:r>
      <w:r w:rsidRPr="003B31D0">
        <w:rPr>
          <w:rFonts w:cs="Times New Roman"/>
          <w:szCs w:val="26"/>
          <w:lang w:val="vi-VN"/>
        </w:rPr>
        <w:t>ng lực t</w:t>
      </w:r>
      <w:r w:rsidRPr="003B31D0">
        <w:rPr>
          <w:rFonts w:cs="Times New Roman" w:hint="eastAsia"/>
          <w:szCs w:val="26"/>
          <w:lang w:val="vi-VN"/>
        </w:rPr>
        <w:t>à</w:t>
      </w:r>
      <w:r w:rsidRPr="003B31D0">
        <w:rPr>
          <w:rFonts w:cs="Times New Roman"/>
          <w:szCs w:val="26"/>
          <w:lang w:val="vi-VN"/>
        </w:rPr>
        <w:t>i ch</w:t>
      </w:r>
      <w:r w:rsidRPr="003B31D0">
        <w:rPr>
          <w:rFonts w:cs="Times New Roman" w:hint="eastAsia"/>
          <w:szCs w:val="26"/>
          <w:lang w:val="vi-VN"/>
        </w:rPr>
        <w:t>í</w:t>
      </w:r>
      <w:r w:rsidRPr="003B31D0">
        <w:rPr>
          <w:rFonts w:cs="Times New Roman"/>
          <w:szCs w:val="26"/>
          <w:lang w:val="vi-VN"/>
        </w:rPr>
        <w:t>nh, c</w:t>
      </w:r>
      <w:r w:rsidRPr="003B31D0">
        <w:rPr>
          <w:rFonts w:cs="Times New Roman" w:hint="eastAsia"/>
          <w:szCs w:val="26"/>
          <w:lang w:val="vi-VN"/>
        </w:rPr>
        <w:t>ơ</w:t>
      </w:r>
      <w:r w:rsidRPr="003B31D0">
        <w:rPr>
          <w:rFonts w:cs="Times New Roman"/>
          <w:szCs w:val="26"/>
          <w:lang w:val="vi-VN"/>
        </w:rPr>
        <w:t xml:space="preserve"> sở vật chất, trang thiết bị, m</w:t>
      </w:r>
      <w:r w:rsidRPr="003B31D0">
        <w:rPr>
          <w:rFonts w:cs="Times New Roman" w:hint="eastAsia"/>
          <w:szCs w:val="26"/>
          <w:lang w:val="vi-VN"/>
        </w:rPr>
        <w:t>á</w:t>
      </w:r>
      <w:r w:rsidRPr="003B31D0">
        <w:rPr>
          <w:rFonts w:cs="Times New Roman"/>
          <w:szCs w:val="26"/>
          <w:lang w:val="vi-VN"/>
        </w:rPr>
        <w:t>y m</w:t>
      </w:r>
      <w:r w:rsidRPr="003B31D0">
        <w:rPr>
          <w:rFonts w:cs="Times New Roman" w:hint="eastAsia"/>
          <w:szCs w:val="26"/>
          <w:lang w:val="vi-VN"/>
        </w:rPr>
        <w:t>ó</w:t>
      </w:r>
      <w:r w:rsidRPr="003B31D0">
        <w:rPr>
          <w:rFonts w:cs="Times New Roman"/>
          <w:szCs w:val="26"/>
          <w:lang w:val="vi-VN"/>
        </w:rPr>
        <w:t>c, tr</w:t>
      </w:r>
      <w:r w:rsidRPr="003B31D0">
        <w:rPr>
          <w:rFonts w:cs="Times New Roman" w:hint="eastAsia"/>
          <w:szCs w:val="26"/>
          <w:lang w:val="vi-VN"/>
        </w:rPr>
        <w:t>ì</w:t>
      </w:r>
      <w:r w:rsidRPr="003B31D0">
        <w:rPr>
          <w:rFonts w:cs="Times New Roman"/>
          <w:szCs w:val="26"/>
          <w:lang w:val="vi-VN"/>
        </w:rPr>
        <w:t xml:space="preserve">nh </w:t>
      </w:r>
      <w:r w:rsidRPr="003B31D0">
        <w:rPr>
          <w:rFonts w:cs="Times New Roman" w:hint="eastAsia"/>
          <w:szCs w:val="26"/>
          <w:lang w:val="vi-VN"/>
        </w:rPr>
        <w:t>đ</w:t>
      </w:r>
      <w:r w:rsidRPr="003B31D0">
        <w:rPr>
          <w:rFonts w:cs="Times New Roman"/>
          <w:szCs w:val="26"/>
          <w:lang w:val="vi-VN"/>
        </w:rPr>
        <w:t>ộ kỹ thuật, c</w:t>
      </w:r>
      <w:r w:rsidRPr="003B31D0">
        <w:rPr>
          <w:rFonts w:cs="Times New Roman" w:hint="eastAsia"/>
          <w:szCs w:val="26"/>
          <w:lang w:val="vi-VN"/>
        </w:rPr>
        <w:t>ô</w:t>
      </w:r>
      <w:r w:rsidRPr="003B31D0">
        <w:rPr>
          <w:rFonts w:cs="Times New Roman"/>
          <w:szCs w:val="26"/>
          <w:lang w:val="vi-VN"/>
        </w:rPr>
        <w:t>ng nghệ sản xuất, tr</w:t>
      </w:r>
      <w:r w:rsidRPr="003B31D0">
        <w:rPr>
          <w:rFonts w:cs="Times New Roman" w:hint="eastAsia"/>
          <w:szCs w:val="26"/>
          <w:lang w:val="vi-VN"/>
        </w:rPr>
        <w:t>ì</w:t>
      </w:r>
      <w:r w:rsidRPr="003B31D0">
        <w:rPr>
          <w:rFonts w:cs="Times New Roman"/>
          <w:szCs w:val="26"/>
          <w:lang w:val="vi-VN"/>
        </w:rPr>
        <w:t xml:space="preserve">nh </w:t>
      </w:r>
      <w:r w:rsidRPr="003B31D0">
        <w:rPr>
          <w:rFonts w:cs="Times New Roman" w:hint="eastAsia"/>
          <w:szCs w:val="26"/>
          <w:lang w:val="vi-VN"/>
        </w:rPr>
        <w:t>đ</w:t>
      </w:r>
      <w:r w:rsidRPr="003B31D0">
        <w:rPr>
          <w:rFonts w:cs="Times New Roman"/>
          <w:szCs w:val="26"/>
          <w:lang w:val="vi-VN"/>
        </w:rPr>
        <w:t>ộ quản l</w:t>
      </w:r>
      <w:r w:rsidRPr="003B31D0">
        <w:rPr>
          <w:rFonts w:cs="Times New Roman" w:hint="eastAsia"/>
          <w:szCs w:val="26"/>
          <w:lang w:val="vi-VN"/>
        </w:rPr>
        <w:t>ý</w:t>
      </w:r>
      <w:r w:rsidRPr="003B31D0">
        <w:rPr>
          <w:rFonts w:cs="Times New Roman"/>
          <w:szCs w:val="26"/>
          <w:lang w:val="vi-VN"/>
        </w:rPr>
        <w:t xml:space="preserve"> v</w:t>
      </w:r>
      <w:r w:rsidRPr="003B31D0">
        <w:rPr>
          <w:rFonts w:cs="Times New Roman" w:hint="eastAsia"/>
          <w:szCs w:val="26"/>
          <w:lang w:val="vi-VN"/>
        </w:rPr>
        <w:t>à</w:t>
      </w:r>
      <w:r w:rsidRPr="003B31D0">
        <w:rPr>
          <w:rFonts w:cs="Times New Roman"/>
          <w:szCs w:val="26"/>
          <w:lang w:val="vi-VN"/>
        </w:rPr>
        <w:t xml:space="preserve"> </w:t>
      </w:r>
      <w:r w:rsidRPr="003B31D0">
        <w:rPr>
          <w:rFonts w:cs="Times New Roman" w:hint="eastAsia"/>
          <w:szCs w:val="26"/>
          <w:lang w:val="vi-VN"/>
        </w:rPr>
        <w:t>đ</w:t>
      </w:r>
      <w:r w:rsidRPr="003B31D0">
        <w:rPr>
          <w:rFonts w:cs="Times New Roman"/>
          <w:szCs w:val="26"/>
          <w:lang w:val="vi-VN"/>
        </w:rPr>
        <w:t>ội ngũ nh</w:t>
      </w:r>
      <w:r w:rsidRPr="003B31D0">
        <w:rPr>
          <w:rFonts w:cs="Times New Roman" w:hint="eastAsia"/>
          <w:szCs w:val="26"/>
          <w:lang w:val="vi-VN"/>
        </w:rPr>
        <w:t>â</w:t>
      </w:r>
      <w:r w:rsidRPr="003B31D0">
        <w:rPr>
          <w:rFonts w:cs="Times New Roman"/>
          <w:szCs w:val="26"/>
          <w:lang w:val="vi-VN"/>
        </w:rPr>
        <w:t xml:space="preserve">n sự </w:t>
      </w:r>
      <w:r w:rsidRPr="003B31D0">
        <w:rPr>
          <w:rFonts w:cs="Times New Roman" w:hint="eastAsia"/>
          <w:szCs w:val="26"/>
          <w:lang w:val="vi-VN"/>
        </w:rPr>
        <w:t>đ</w:t>
      </w:r>
      <w:r w:rsidRPr="003B31D0">
        <w:rPr>
          <w:rFonts w:cs="Times New Roman"/>
          <w:szCs w:val="26"/>
          <w:lang w:val="vi-VN"/>
        </w:rPr>
        <w:t xml:space="preserve">ể </w:t>
      </w:r>
      <w:r w:rsidRPr="003B31D0">
        <w:rPr>
          <w:rFonts w:cs="Times New Roman" w:hint="eastAsia"/>
          <w:szCs w:val="26"/>
          <w:lang w:val="vi-VN"/>
        </w:rPr>
        <w:t>đ</w:t>
      </w:r>
      <w:r w:rsidRPr="003B31D0">
        <w:rPr>
          <w:rFonts w:cs="Times New Roman"/>
          <w:szCs w:val="26"/>
          <w:lang w:val="vi-VN"/>
        </w:rPr>
        <w:t xml:space="preserve">ảm bảo </w:t>
      </w:r>
      <w:r w:rsidRPr="003B31D0">
        <w:rPr>
          <w:rFonts w:cs="Times New Roman" w:hint="eastAsia"/>
          <w:szCs w:val="26"/>
          <w:lang w:val="vi-VN"/>
        </w:rPr>
        <w:t>đá</w:t>
      </w:r>
      <w:r w:rsidRPr="003B31D0">
        <w:rPr>
          <w:rFonts w:cs="Times New Roman"/>
          <w:szCs w:val="26"/>
          <w:lang w:val="vi-VN"/>
        </w:rPr>
        <w:t xml:space="preserve">p ứng </w:t>
      </w:r>
      <w:r w:rsidRPr="003B31D0">
        <w:rPr>
          <w:rFonts w:cs="Times New Roman" w:hint="eastAsia"/>
          <w:szCs w:val="26"/>
          <w:lang w:val="vi-VN"/>
        </w:rPr>
        <w:t>đư</w:t>
      </w:r>
      <w:r w:rsidRPr="003B31D0">
        <w:rPr>
          <w:rFonts w:cs="Times New Roman"/>
          <w:szCs w:val="26"/>
          <w:lang w:val="vi-VN"/>
        </w:rPr>
        <w:t>ợc chất l</w:t>
      </w:r>
      <w:r w:rsidRPr="003B31D0">
        <w:rPr>
          <w:rFonts w:cs="Times New Roman" w:hint="eastAsia"/>
          <w:szCs w:val="26"/>
          <w:lang w:val="vi-VN"/>
        </w:rPr>
        <w:t>ư</w:t>
      </w:r>
      <w:r w:rsidRPr="003B31D0">
        <w:rPr>
          <w:rFonts w:cs="Times New Roman"/>
          <w:szCs w:val="26"/>
          <w:lang w:val="vi-VN"/>
        </w:rPr>
        <w:t xml:space="preserve">ợng, tiến </w:t>
      </w:r>
      <w:r w:rsidRPr="003B31D0">
        <w:rPr>
          <w:rFonts w:cs="Times New Roman" w:hint="eastAsia"/>
          <w:szCs w:val="26"/>
          <w:lang w:val="vi-VN"/>
        </w:rPr>
        <w:t>đ</w:t>
      </w:r>
      <w:r w:rsidRPr="003B31D0">
        <w:rPr>
          <w:rFonts w:cs="Times New Roman"/>
          <w:szCs w:val="26"/>
          <w:lang w:val="vi-VN"/>
        </w:rPr>
        <w:t>ộ v</w:t>
      </w:r>
      <w:r w:rsidRPr="003B31D0">
        <w:rPr>
          <w:rFonts w:cs="Times New Roman" w:hint="eastAsia"/>
          <w:szCs w:val="26"/>
          <w:lang w:val="vi-VN"/>
        </w:rPr>
        <w:t>à</w:t>
      </w:r>
      <w:r w:rsidRPr="003B31D0">
        <w:rPr>
          <w:rFonts w:cs="Times New Roman"/>
          <w:szCs w:val="26"/>
          <w:lang w:val="vi-VN"/>
        </w:rPr>
        <w:t xml:space="preserve"> hiệu quả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Ngo</w:t>
      </w:r>
      <w:r w:rsidRPr="003B31D0">
        <w:rPr>
          <w:rFonts w:cs="Times New Roman" w:hint="eastAsia"/>
          <w:szCs w:val="26"/>
          <w:lang w:val="vi-VN"/>
        </w:rPr>
        <w:t>à</w:t>
      </w:r>
      <w:r w:rsidRPr="003B31D0">
        <w:rPr>
          <w:rFonts w:cs="Times New Roman"/>
          <w:szCs w:val="26"/>
          <w:lang w:val="vi-VN"/>
        </w:rPr>
        <w:t xml:space="preserve">i ra, </w:t>
      </w:r>
      <w:r w:rsidRPr="003B31D0">
        <w:rPr>
          <w:rFonts w:cs="Times New Roman" w:hint="eastAsia"/>
          <w:szCs w:val="26"/>
          <w:lang w:val="vi-VN"/>
        </w:rPr>
        <w:t>đ</w:t>
      </w:r>
      <w:r w:rsidRPr="003B31D0">
        <w:rPr>
          <w:rFonts w:cs="Times New Roman"/>
          <w:szCs w:val="26"/>
          <w:lang w:val="vi-VN"/>
        </w:rPr>
        <w:t>ối với nh</w:t>
      </w:r>
      <w:r w:rsidRPr="003B31D0">
        <w:rPr>
          <w:rFonts w:cs="Times New Roman" w:hint="eastAsia"/>
          <w:szCs w:val="26"/>
          <w:lang w:val="vi-VN"/>
        </w:rPr>
        <w:t>à</w:t>
      </w:r>
      <w:r w:rsidRPr="003B31D0">
        <w:rPr>
          <w:rFonts w:cs="Times New Roman"/>
          <w:szCs w:val="26"/>
          <w:lang w:val="vi-VN"/>
        </w:rPr>
        <w:t xml:space="preserve"> sản xuất, cung ứng sản phẩm, dịch vụ c</w:t>
      </w:r>
      <w:r w:rsidRPr="003B31D0">
        <w:rPr>
          <w:rFonts w:cs="Times New Roman" w:hint="eastAsia"/>
          <w:szCs w:val="26"/>
          <w:lang w:val="vi-VN"/>
        </w:rPr>
        <w:t>ô</w:t>
      </w:r>
      <w:r w:rsidRPr="003B31D0">
        <w:rPr>
          <w:rFonts w:cs="Times New Roman"/>
          <w:szCs w:val="26"/>
          <w:lang w:val="vi-VN"/>
        </w:rPr>
        <w:t xml:space="preserve">ng </w:t>
      </w:r>
      <w:r w:rsidRPr="003B31D0">
        <w:rPr>
          <w:rFonts w:cs="Times New Roman" w:hint="eastAsia"/>
          <w:szCs w:val="26"/>
          <w:lang w:val="vi-VN"/>
        </w:rPr>
        <w:t>í</w:t>
      </w:r>
      <w:r w:rsidRPr="003B31D0">
        <w:rPr>
          <w:rFonts w:cs="Times New Roman"/>
          <w:szCs w:val="26"/>
          <w:lang w:val="vi-VN"/>
        </w:rPr>
        <w:t xml:space="preserve">ch </w:t>
      </w:r>
      <w:r w:rsidRPr="003B31D0">
        <w:rPr>
          <w:rFonts w:cs="Times New Roman" w:hint="eastAsia"/>
          <w:szCs w:val="26"/>
          <w:lang w:val="vi-VN"/>
        </w:rPr>
        <w:t>đư</w:t>
      </w:r>
      <w:r w:rsidRPr="003B31D0">
        <w:rPr>
          <w:rFonts w:cs="Times New Roman"/>
          <w:szCs w:val="26"/>
          <w:lang w:val="vi-VN"/>
        </w:rPr>
        <w:t xml:space="preserve">ợc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trong lĩnh vực thuộc diện Nh</w:t>
      </w:r>
      <w:r w:rsidRPr="003B31D0">
        <w:rPr>
          <w:rFonts w:cs="Times New Roman" w:hint="eastAsia"/>
          <w:szCs w:val="26"/>
          <w:lang w:val="vi-VN"/>
        </w:rPr>
        <w:t>à</w:t>
      </w:r>
      <w:r w:rsidRPr="003B31D0">
        <w:rPr>
          <w:rFonts w:cs="Times New Roman"/>
          <w:szCs w:val="26"/>
          <w:lang w:val="vi-VN"/>
        </w:rPr>
        <w:t xml:space="preserve"> n</w:t>
      </w:r>
      <w:r w:rsidRPr="003B31D0">
        <w:rPr>
          <w:rFonts w:cs="Times New Roman" w:hint="eastAsia"/>
          <w:szCs w:val="26"/>
          <w:lang w:val="vi-VN"/>
        </w:rPr>
        <w:t>ư</w:t>
      </w:r>
      <w:r w:rsidRPr="003B31D0">
        <w:rPr>
          <w:rFonts w:cs="Times New Roman"/>
          <w:szCs w:val="26"/>
          <w:lang w:val="vi-VN"/>
        </w:rPr>
        <w:t>ớc cấp ph</w:t>
      </w:r>
      <w:r w:rsidRPr="003B31D0">
        <w:rPr>
          <w:rFonts w:cs="Times New Roman" w:hint="eastAsia"/>
          <w:szCs w:val="26"/>
          <w:lang w:val="vi-VN"/>
        </w:rPr>
        <w:t>é</w:t>
      </w:r>
      <w:r w:rsidRPr="003B31D0">
        <w:rPr>
          <w:rFonts w:cs="Times New Roman"/>
          <w:szCs w:val="26"/>
          <w:lang w:val="vi-VN"/>
        </w:rPr>
        <w:t xml:space="preserve">p hoạt </w:t>
      </w:r>
      <w:r w:rsidRPr="003B31D0">
        <w:rPr>
          <w:rFonts w:cs="Times New Roman" w:hint="eastAsia"/>
          <w:szCs w:val="26"/>
          <w:lang w:val="vi-VN"/>
        </w:rPr>
        <w:t>đ</w:t>
      </w:r>
      <w:r w:rsidRPr="003B31D0">
        <w:rPr>
          <w:rFonts w:cs="Times New Roman"/>
          <w:szCs w:val="26"/>
          <w:lang w:val="vi-VN"/>
        </w:rPr>
        <w:t xml:space="preserve">ộng phải </w:t>
      </w:r>
      <w:r w:rsidRPr="003B31D0">
        <w:rPr>
          <w:rFonts w:cs="Times New Roman" w:hint="eastAsia"/>
          <w:szCs w:val="26"/>
          <w:lang w:val="vi-VN"/>
        </w:rPr>
        <w:t>đá</w:t>
      </w:r>
      <w:r w:rsidRPr="003B31D0">
        <w:rPr>
          <w:rFonts w:cs="Times New Roman"/>
          <w:szCs w:val="26"/>
          <w:lang w:val="vi-VN"/>
        </w:rPr>
        <w:t>p ứng th</w:t>
      </w:r>
      <w:r w:rsidRPr="003B31D0">
        <w:rPr>
          <w:rFonts w:cs="Times New Roman" w:hint="eastAsia"/>
          <w:szCs w:val="26"/>
          <w:lang w:val="vi-VN"/>
        </w:rPr>
        <w:t>ê</w:t>
      </w:r>
      <w:r w:rsidRPr="003B31D0">
        <w:rPr>
          <w:rFonts w:cs="Times New Roman"/>
          <w:szCs w:val="26"/>
          <w:lang w:val="vi-VN"/>
        </w:rPr>
        <w:t xml:space="preserve">m </w:t>
      </w:r>
      <w:r w:rsidRPr="003B31D0">
        <w:rPr>
          <w:rFonts w:cs="Times New Roman" w:hint="eastAsia"/>
          <w:szCs w:val="26"/>
          <w:lang w:val="vi-VN"/>
        </w:rPr>
        <w:t>đ</w:t>
      </w:r>
      <w:r w:rsidRPr="003B31D0">
        <w:rPr>
          <w:rFonts w:cs="Times New Roman"/>
          <w:szCs w:val="26"/>
          <w:lang w:val="vi-VN"/>
        </w:rPr>
        <w:t>iều kiện phải l</w:t>
      </w:r>
      <w:r w:rsidRPr="003B31D0">
        <w:rPr>
          <w:rFonts w:cs="Times New Roman" w:hint="eastAsia"/>
          <w:szCs w:val="26"/>
          <w:lang w:val="vi-VN"/>
        </w:rPr>
        <w:t>à</w:t>
      </w:r>
      <w:r w:rsidRPr="003B31D0">
        <w:rPr>
          <w:rFonts w:cs="Times New Roman"/>
          <w:szCs w:val="26"/>
          <w:lang w:val="vi-VN"/>
        </w:rPr>
        <w:t xml:space="preserve"> nh</w:t>
      </w:r>
      <w:r w:rsidRPr="003B31D0">
        <w:rPr>
          <w:rFonts w:cs="Times New Roman" w:hint="eastAsia"/>
          <w:szCs w:val="26"/>
          <w:lang w:val="vi-VN"/>
        </w:rPr>
        <w:t>à</w:t>
      </w:r>
      <w:r w:rsidRPr="003B31D0">
        <w:rPr>
          <w:rFonts w:cs="Times New Roman"/>
          <w:szCs w:val="26"/>
          <w:lang w:val="vi-VN"/>
        </w:rPr>
        <w:t xml:space="preserve"> sản xuất, cung ứng sản phẩm, dịch vụ c</w:t>
      </w:r>
      <w:r w:rsidRPr="003B31D0">
        <w:rPr>
          <w:rFonts w:cs="Times New Roman" w:hint="eastAsia"/>
          <w:szCs w:val="26"/>
          <w:lang w:val="vi-VN"/>
        </w:rPr>
        <w:t>ô</w:t>
      </w:r>
      <w:r w:rsidRPr="003B31D0">
        <w:rPr>
          <w:rFonts w:cs="Times New Roman"/>
          <w:szCs w:val="26"/>
          <w:lang w:val="vi-VN"/>
        </w:rPr>
        <w:t xml:space="preserve">ng </w:t>
      </w:r>
      <w:r w:rsidRPr="003B31D0">
        <w:rPr>
          <w:rFonts w:cs="Times New Roman" w:hint="eastAsia"/>
          <w:szCs w:val="26"/>
          <w:lang w:val="vi-VN"/>
        </w:rPr>
        <w:t>í</w:t>
      </w:r>
      <w:r w:rsidRPr="003B31D0">
        <w:rPr>
          <w:rFonts w:cs="Times New Roman"/>
          <w:szCs w:val="26"/>
          <w:lang w:val="vi-VN"/>
        </w:rPr>
        <w:t xml:space="preserve">ch </w:t>
      </w:r>
      <w:r w:rsidRPr="003B31D0">
        <w:rPr>
          <w:rFonts w:cs="Times New Roman" w:hint="eastAsia"/>
          <w:szCs w:val="26"/>
          <w:lang w:val="vi-VN"/>
        </w:rPr>
        <w:t>đã</w:t>
      </w:r>
      <w:r w:rsidRPr="003B31D0">
        <w:rPr>
          <w:rFonts w:cs="Times New Roman"/>
          <w:szCs w:val="26"/>
          <w:lang w:val="vi-VN"/>
        </w:rPr>
        <w:t xml:space="preserve"> </w:t>
      </w:r>
      <w:r w:rsidRPr="003B31D0">
        <w:rPr>
          <w:rFonts w:cs="Times New Roman" w:hint="eastAsia"/>
          <w:szCs w:val="26"/>
          <w:lang w:val="vi-VN"/>
        </w:rPr>
        <w:t>đư</w:t>
      </w:r>
      <w:r w:rsidRPr="003B31D0">
        <w:rPr>
          <w:rFonts w:cs="Times New Roman"/>
          <w:szCs w:val="26"/>
          <w:lang w:val="vi-VN"/>
        </w:rPr>
        <w:t>ợc c</w:t>
      </w:r>
      <w:r w:rsidRPr="003B31D0">
        <w:rPr>
          <w:rFonts w:cs="Times New Roman" w:hint="eastAsia"/>
          <w:szCs w:val="26"/>
          <w:lang w:val="vi-VN"/>
        </w:rPr>
        <w:t>ơ</w:t>
      </w:r>
      <w:r w:rsidRPr="003B31D0">
        <w:rPr>
          <w:rFonts w:cs="Times New Roman"/>
          <w:szCs w:val="26"/>
          <w:lang w:val="vi-VN"/>
        </w:rPr>
        <w:t xml:space="preserve"> quan c</w:t>
      </w:r>
      <w:r w:rsidRPr="003B31D0">
        <w:rPr>
          <w:rFonts w:cs="Times New Roman" w:hint="eastAsia"/>
          <w:szCs w:val="26"/>
          <w:lang w:val="vi-VN"/>
        </w:rPr>
        <w:t>ó</w:t>
      </w:r>
      <w:r w:rsidRPr="003B31D0">
        <w:rPr>
          <w:rFonts w:cs="Times New Roman"/>
          <w:szCs w:val="26"/>
          <w:lang w:val="vi-VN"/>
        </w:rPr>
        <w:t xml:space="preserve"> thẩm quyền cấp ph</w:t>
      </w:r>
      <w:r w:rsidRPr="003B31D0">
        <w:rPr>
          <w:rFonts w:cs="Times New Roman" w:hint="eastAsia"/>
          <w:szCs w:val="26"/>
          <w:lang w:val="vi-VN"/>
        </w:rPr>
        <w:t>é</w:t>
      </w:r>
      <w:r w:rsidRPr="003B31D0">
        <w:rPr>
          <w:rFonts w:cs="Times New Roman"/>
          <w:szCs w:val="26"/>
          <w:lang w:val="vi-VN"/>
        </w:rPr>
        <w:t xml:space="preserve">p theo quy </w:t>
      </w:r>
      <w:r w:rsidRPr="003B31D0">
        <w:rPr>
          <w:rFonts w:cs="Times New Roman" w:hint="eastAsia"/>
          <w:szCs w:val="26"/>
          <w:lang w:val="vi-VN"/>
        </w:rPr>
        <w:t>đ</w:t>
      </w:r>
      <w:r w:rsidRPr="003B31D0">
        <w:rPr>
          <w:rFonts w:cs="Times New Roman"/>
          <w:szCs w:val="26"/>
          <w:lang w:val="vi-VN"/>
        </w:rPr>
        <w:t>ịnh của ph</w:t>
      </w:r>
      <w:r w:rsidRPr="003B31D0">
        <w:rPr>
          <w:rFonts w:cs="Times New Roman" w:hint="eastAsia"/>
          <w:szCs w:val="26"/>
          <w:lang w:val="vi-VN"/>
        </w:rPr>
        <w:t>á</w:t>
      </w:r>
      <w:r w:rsidRPr="003B31D0">
        <w:rPr>
          <w:rFonts w:cs="Times New Roman"/>
          <w:szCs w:val="26"/>
          <w:lang w:val="vi-VN"/>
        </w:rPr>
        <w:t>p luật quản lý ngành, lĩnh vực;</w:t>
      </w:r>
    </w:p>
    <w:p w14:paraId="309EC088" w14:textId="78BB9E21"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c) Danh mục sản phẩm, dịch vụ c</w:t>
      </w:r>
      <w:r w:rsidRPr="003B31D0">
        <w:rPr>
          <w:rFonts w:cs="Times New Roman" w:hint="eastAsia"/>
          <w:szCs w:val="26"/>
          <w:lang w:val="vi-VN"/>
        </w:rPr>
        <w:t>ô</w:t>
      </w:r>
      <w:r w:rsidRPr="003B31D0">
        <w:rPr>
          <w:rFonts w:cs="Times New Roman"/>
          <w:szCs w:val="26"/>
          <w:lang w:val="vi-VN"/>
        </w:rPr>
        <w:t xml:space="preserve">ng </w:t>
      </w:r>
      <w:r w:rsidRPr="003B31D0">
        <w:rPr>
          <w:rFonts w:cs="Times New Roman" w:hint="eastAsia"/>
          <w:szCs w:val="26"/>
          <w:lang w:val="vi-VN"/>
        </w:rPr>
        <w:t>í</w:t>
      </w:r>
      <w:r w:rsidRPr="003B31D0">
        <w:rPr>
          <w:rFonts w:cs="Times New Roman"/>
          <w:szCs w:val="26"/>
          <w:lang w:val="vi-VN"/>
        </w:rPr>
        <w:t>ch c</w:t>
      </w:r>
      <w:r w:rsidRPr="003B31D0">
        <w:rPr>
          <w:rFonts w:cs="Times New Roman" w:hint="eastAsia"/>
          <w:szCs w:val="26"/>
          <w:lang w:val="vi-VN"/>
        </w:rPr>
        <w:t>ó</w:t>
      </w:r>
      <w:r w:rsidRPr="003B31D0">
        <w:rPr>
          <w:rFonts w:cs="Times New Roman"/>
          <w:szCs w:val="26"/>
          <w:lang w:val="vi-VN"/>
        </w:rPr>
        <w:t xml:space="preserve"> t</w:t>
      </w:r>
      <w:r w:rsidRPr="003B31D0">
        <w:rPr>
          <w:rFonts w:cs="Times New Roman" w:hint="eastAsia"/>
          <w:szCs w:val="26"/>
          <w:lang w:val="vi-VN"/>
        </w:rPr>
        <w:t>í</w:t>
      </w:r>
      <w:r w:rsidRPr="003B31D0">
        <w:rPr>
          <w:rFonts w:cs="Times New Roman"/>
          <w:szCs w:val="26"/>
          <w:lang w:val="vi-VN"/>
        </w:rPr>
        <w:t xml:space="preserve">nh </w:t>
      </w:r>
      <w:r w:rsidRPr="003B31D0">
        <w:rPr>
          <w:rFonts w:cs="Times New Roman" w:hint="eastAsia"/>
          <w:szCs w:val="26"/>
          <w:lang w:val="vi-VN"/>
        </w:rPr>
        <w:t>đ</w:t>
      </w:r>
      <w:r w:rsidRPr="003B31D0">
        <w:rPr>
          <w:rFonts w:cs="Times New Roman"/>
          <w:szCs w:val="26"/>
          <w:lang w:val="vi-VN"/>
        </w:rPr>
        <w:t>ặc th</w:t>
      </w:r>
      <w:r w:rsidRPr="003B31D0">
        <w:rPr>
          <w:rFonts w:cs="Times New Roman" w:hint="eastAsia"/>
          <w:szCs w:val="26"/>
          <w:lang w:val="vi-VN"/>
        </w:rPr>
        <w:t>ù</w:t>
      </w:r>
      <w:r w:rsidRPr="003B31D0">
        <w:rPr>
          <w:rFonts w:cs="Times New Roman"/>
          <w:szCs w:val="26"/>
          <w:lang w:val="vi-VN"/>
        </w:rPr>
        <w:t xml:space="preserve"> do li</w:t>
      </w:r>
      <w:r w:rsidRPr="003B31D0">
        <w:rPr>
          <w:rFonts w:cs="Times New Roman" w:hint="eastAsia"/>
          <w:szCs w:val="26"/>
          <w:lang w:val="vi-VN"/>
        </w:rPr>
        <w:t>ê</w:t>
      </w:r>
      <w:r w:rsidRPr="003B31D0">
        <w:rPr>
          <w:rFonts w:cs="Times New Roman"/>
          <w:szCs w:val="26"/>
          <w:lang w:val="vi-VN"/>
        </w:rPr>
        <w:t xml:space="preserve">n quan </w:t>
      </w:r>
      <w:r w:rsidRPr="003B31D0">
        <w:rPr>
          <w:rFonts w:cs="Times New Roman" w:hint="eastAsia"/>
          <w:szCs w:val="26"/>
          <w:lang w:val="vi-VN"/>
        </w:rPr>
        <w:t>đ</w:t>
      </w:r>
      <w:r w:rsidRPr="003B31D0">
        <w:rPr>
          <w:rFonts w:cs="Times New Roman"/>
          <w:szCs w:val="26"/>
          <w:lang w:val="vi-VN"/>
        </w:rPr>
        <w:t>ến sở hữu tr</w:t>
      </w:r>
      <w:r w:rsidRPr="003B31D0">
        <w:rPr>
          <w:rFonts w:cs="Times New Roman" w:hint="eastAsia"/>
          <w:szCs w:val="26"/>
          <w:lang w:val="vi-VN"/>
        </w:rPr>
        <w:t>í</w:t>
      </w:r>
      <w:r w:rsidRPr="003B31D0">
        <w:rPr>
          <w:rFonts w:cs="Times New Roman"/>
          <w:szCs w:val="26"/>
          <w:lang w:val="vi-VN"/>
        </w:rPr>
        <w:t xml:space="preserve"> tuệ hoặc sản phẩm, dịch vụ c</w:t>
      </w:r>
      <w:r w:rsidRPr="003B31D0">
        <w:rPr>
          <w:rFonts w:cs="Times New Roman" w:hint="eastAsia"/>
          <w:szCs w:val="26"/>
          <w:lang w:val="vi-VN"/>
        </w:rPr>
        <w:t>ô</w:t>
      </w:r>
      <w:r w:rsidRPr="003B31D0">
        <w:rPr>
          <w:rFonts w:cs="Times New Roman"/>
          <w:szCs w:val="26"/>
          <w:lang w:val="vi-VN"/>
        </w:rPr>
        <w:t xml:space="preserve">ng </w:t>
      </w:r>
      <w:r w:rsidRPr="003B31D0">
        <w:rPr>
          <w:rFonts w:cs="Times New Roman" w:hint="eastAsia"/>
          <w:szCs w:val="26"/>
          <w:lang w:val="vi-VN"/>
        </w:rPr>
        <w:t>í</w:t>
      </w:r>
      <w:r w:rsidRPr="003B31D0">
        <w:rPr>
          <w:rFonts w:cs="Times New Roman"/>
          <w:szCs w:val="26"/>
          <w:lang w:val="vi-VN"/>
        </w:rPr>
        <w:t xml:space="preserve">ch thuộc lĩnh vực </w:t>
      </w:r>
      <w:r w:rsidRPr="003B31D0">
        <w:rPr>
          <w:rFonts w:cs="Times New Roman" w:hint="eastAsia"/>
          <w:szCs w:val="26"/>
          <w:lang w:val="vi-VN"/>
        </w:rPr>
        <w:t>đ</w:t>
      </w:r>
      <w:r w:rsidRPr="003B31D0">
        <w:rPr>
          <w:rFonts w:cs="Times New Roman"/>
          <w:szCs w:val="26"/>
          <w:lang w:val="vi-VN"/>
        </w:rPr>
        <w:t>ộc quyền Nh</w:t>
      </w:r>
      <w:r w:rsidRPr="003B31D0">
        <w:rPr>
          <w:rFonts w:cs="Times New Roman" w:hint="eastAsia"/>
          <w:szCs w:val="26"/>
          <w:lang w:val="vi-VN"/>
        </w:rPr>
        <w:t>à</w:t>
      </w:r>
      <w:r w:rsidRPr="003B31D0">
        <w:rPr>
          <w:rFonts w:cs="Times New Roman"/>
          <w:szCs w:val="26"/>
          <w:lang w:val="vi-VN"/>
        </w:rPr>
        <w:t xml:space="preserve"> n</w:t>
      </w:r>
      <w:r w:rsidRPr="003B31D0">
        <w:rPr>
          <w:rFonts w:cs="Times New Roman" w:hint="eastAsia"/>
          <w:szCs w:val="26"/>
          <w:lang w:val="vi-VN"/>
        </w:rPr>
        <w:t>ư</w:t>
      </w:r>
      <w:r w:rsidRPr="003B31D0">
        <w:rPr>
          <w:rFonts w:cs="Times New Roman"/>
          <w:szCs w:val="26"/>
          <w:lang w:val="vi-VN"/>
        </w:rPr>
        <w:t xml:space="preserve">ớc sản xuất, kinh doanh theo quy </w:t>
      </w:r>
      <w:r w:rsidRPr="003B31D0">
        <w:rPr>
          <w:rFonts w:cs="Times New Roman" w:hint="eastAsia"/>
          <w:szCs w:val="26"/>
          <w:lang w:val="vi-VN"/>
        </w:rPr>
        <w:t>đ</w:t>
      </w:r>
      <w:r w:rsidRPr="003B31D0">
        <w:rPr>
          <w:rFonts w:cs="Times New Roman"/>
          <w:szCs w:val="26"/>
          <w:lang w:val="vi-VN"/>
        </w:rPr>
        <w:t>ịnh của ph</w:t>
      </w:r>
      <w:r w:rsidRPr="003B31D0">
        <w:rPr>
          <w:rFonts w:cs="Times New Roman" w:hint="eastAsia"/>
          <w:szCs w:val="26"/>
          <w:lang w:val="vi-VN"/>
        </w:rPr>
        <w:t>á</w:t>
      </w:r>
      <w:r w:rsidRPr="003B31D0">
        <w:rPr>
          <w:rFonts w:cs="Times New Roman"/>
          <w:szCs w:val="26"/>
          <w:lang w:val="vi-VN"/>
        </w:rPr>
        <w:t>p luật về th</w:t>
      </w:r>
      <w:r w:rsidRPr="003B31D0">
        <w:rPr>
          <w:rFonts w:cs="Times New Roman" w:hint="eastAsia"/>
          <w:szCs w:val="26"/>
          <w:lang w:val="vi-VN"/>
        </w:rPr>
        <w:t>ươ</w:t>
      </w:r>
      <w:r w:rsidRPr="003B31D0">
        <w:rPr>
          <w:rFonts w:cs="Times New Roman"/>
          <w:szCs w:val="26"/>
          <w:lang w:val="vi-VN"/>
        </w:rPr>
        <w:t>ng mại v</w:t>
      </w:r>
      <w:r w:rsidRPr="003B31D0">
        <w:rPr>
          <w:rFonts w:cs="Times New Roman" w:hint="eastAsia"/>
          <w:szCs w:val="26"/>
          <w:lang w:val="vi-VN"/>
        </w:rPr>
        <w:t>à</w:t>
      </w:r>
      <w:r w:rsidRPr="003B31D0">
        <w:rPr>
          <w:rFonts w:cs="Times New Roman"/>
          <w:szCs w:val="26"/>
          <w:lang w:val="vi-VN"/>
        </w:rPr>
        <w:t xml:space="preserve"> quy </w:t>
      </w:r>
      <w:r w:rsidRPr="003B31D0">
        <w:rPr>
          <w:rFonts w:cs="Times New Roman" w:hint="eastAsia"/>
          <w:szCs w:val="26"/>
          <w:lang w:val="vi-VN"/>
        </w:rPr>
        <w:t>đ</w:t>
      </w:r>
      <w:r w:rsidRPr="003B31D0">
        <w:rPr>
          <w:rFonts w:cs="Times New Roman"/>
          <w:szCs w:val="26"/>
          <w:lang w:val="vi-VN"/>
        </w:rPr>
        <w:t>ịnh kh</w:t>
      </w:r>
      <w:r w:rsidRPr="003B31D0">
        <w:rPr>
          <w:rFonts w:cs="Times New Roman" w:hint="eastAsia"/>
          <w:szCs w:val="26"/>
          <w:lang w:val="vi-VN"/>
        </w:rPr>
        <w:t>á</w:t>
      </w:r>
      <w:r w:rsidRPr="003B31D0">
        <w:rPr>
          <w:rFonts w:cs="Times New Roman"/>
          <w:szCs w:val="26"/>
          <w:lang w:val="vi-VN"/>
        </w:rPr>
        <w:t>c của ph</w:t>
      </w:r>
      <w:r w:rsidRPr="003B31D0">
        <w:rPr>
          <w:rFonts w:cs="Times New Roman" w:hint="eastAsia"/>
          <w:szCs w:val="26"/>
          <w:lang w:val="vi-VN"/>
        </w:rPr>
        <w:t>á</w:t>
      </w:r>
      <w:r w:rsidRPr="003B31D0">
        <w:rPr>
          <w:rFonts w:cs="Times New Roman"/>
          <w:szCs w:val="26"/>
          <w:lang w:val="vi-VN"/>
        </w:rPr>
        <w:t>p luật c</w:t>
      </w:r>
      <w:r w:rsidRPr="003B31D0">
        <w:rPr>
          <w:rFonts w:cs="Times New Roman" w:hint="eastAsia"/>
          <w:szCs w:val="26"/>
          <w:lang w:val="vi-VN"/>
        </w:rPr>
        <w:t>ó</w:t>
      </w:r>
      <w:r w:rsidRPr="003B31D0">
        <w:rPr>
          <w:rFonts w:cs="Times New Roman"/>
          <w:szCs w:val="26"/>
          <w:lang w:val="vi-VN"/>
        </w:rPr>
        <w:t xml:space="preserve"> li</w:t>
      </w:r>
      <w:r w:rsidRPr="003B31D0">
        <w:rPr>
          <w:rFonts w:cs="Times New Roman" w:hint="eastAsia"/>
          <w:szCs w:val="26"/>
          <w:lang w:val="vi-VN"/>
        </w:rPr>
        <w:t>ê</w:t>
      </w:r>
      <w:r w:rsidRPr="003B31D0">
        <w:rPr>
          <w:rFonts w:cs="Times New Roman"/>
          <w:szCs w:val="26"/>
          <w:lang w:val="vi-VN"/>
        </w:rPr>
        <w:t>n quan hoặc nh</w:t>
      </w:r>
      <w:r w:rsidRPr="003B31D0">
        <w:rPr>
          <w:rFonts w:cs="Times New Roman" w:hint="eastAsia"/>
          <w:szCs w:val="26"/>
          <w:lang w:val="vi-VN"/>
        </w:rPr>
        <w:t>à</w:t>
      </w:r>
      <w:r w:rsidRPr="003B31D0">
        <w:rPr>
          <w:rFonts w:cs="Times New Roman"/>
          <w:szCs w:val="26"/>
          <w:lang w:val="vi-VN"/>
        </w:rPr>
        <w:t xml:space="preserve"> sản xuất, cung ứng sản phẩm, dịch vụ c</w:t>
      </w:r>
      <w:r w:rsidRPr="003B31D0">
        <w:rPr>
          <w:rFonts w:cs="Times New Roman" w:hint="eastAsia"/>
          <w:szCs w:val="26"/>
          <w:lang w:val="vi-VN"/>
        </w:rPr>
        <w:t>ô</w:t>
      </w:r>
      <w:r w:rsidRPr="003B31D0">
        <w:rPr>
          <w:rFonts w:cs="Times New Roman"/>
          <w:szCs w:val="26"/>
          <w:lang w:val="vi-VN"/>
        </w:rPr>
        <w:t xml:space="preserve">ng </w:t>
      </w:r>
      <w:r w:rsidRPr="003B31D0">
        <w:rPr>
          <w:rFonts w:cs="Times New Roman" w:hint="eastAsia"/>
          <w:szCs w:val="26"/>
          <w:lang w:val="vi-VN"/>
        </w:rPr>
        <w:t>í</w:t>
      </w:r>
      <w:r w:rsidRPr="003B31D0">
        <w:rPr>
          <w:rFonts w:cs="Times New Roman"/>
          <w:szCs w:val="26"/>
          <w:lang w:val="vi-VN"/>
        </w:rPr>
        <w:t xml:space="preserve">ch </w:t>
      </w:r>
      <w:r w:rsidRPr="003B31D0">
        <w:rPr>
          <w:rFonts w:cs="Times New Roman" w:hint="eastAsia"/>
          <w:szCs w:val="26"/>
          <w:lang w:val="vi-VN"/>
        </w:rPr>
        <w:t>đã</w:t>
      </w:r>
      <w:r w:rsidRPr="003B31D0">
        <w:rPr>
          <w:rFonts w:cs="Times New Roman"/>
          <w:szCs w:val="26"/>
          <w:lang w:val="vi-VN"/>
        </w:rPr>
        <w:t xml:space="preserve"> </w:t>
      </w:r>
      <w:r w:rsidRPr="003B31D0">
        <w:rPr>
          <w:rFonts w:cs="Times New Roman" w:hint="eastAsia"/>
          <w:szCs w:val="26"/>
          <w:lang w:val="vi-VN"/>
        </w:rPr>
        <w:t>đư</w:t>
      </w:r>
      <w:r w:rsidRPr="003B31D0">
        <w:rPr>
          <w:rFonts w:cs="Times New Roman"/>
          <w:szCs w:val="26"/>
          <w:lang w:val="vi-VN"/>
        </w:rPr>
        <w:t xml:space="preserve">ợc giao quản lý, khai thác tài sản kết cấu hạ tầng hoặc được giao quyền sử dụng </w:t>
      </w:r>
      <w:r w:rsidRPr="003B31D0">
        <w:rPr>
          <w:rFonts w:cs="Times New Roman" w:hint="eastAsia"/>
          <w:szCs w:val="26"/>
          <w:lang w:val="vi-VN"/>
        </w:rPr>
        <w:t>đ</w:t>
      </w:r>
      <w:r w:rsidRPr="003B31D0">
        <w:rPr>
          <w:rFonts w:cs="Times New Roman"/>
          <w:szCs w:val="26"/>
          <w:lang w:val="vi-VN"/>
        </w:rPr>
        <w:t>ất v</w:t>
      </w:r>
      <w:r w:rsidRPr="003B31D0">
        <w:rPr>
          <w:rFonts w:cs="Times New Roman" w:hint="eastAsia"/>
          <w:szCs w:val="26"/>
          <w:lang w:val="vi-VN"/>
        </w:rPr>
        <w:t>à</w:t>
      </w:r>
      <w:r w:rsidRPr="003B31D0">
        <w:rPr>
          <w:rFonts w:cs="Times New Roman"/>
          <w:szCs w:val="26"/>
          <w:lang w:val="vi-VN"/>
        </w:rPr>
        <w:t xml:space="preserve"> giao t</w:t>
      </w:r>
      <w:r w:rsidRPr="003B31D0">
        <w:rPr>
          <w:rFonts w:cs="Times New Roman" w:hint="eastAsia"/>
          <w:szCs w:val="26"/>
          <w:lang w:val="vi-VN"/>
        </w:rPr>
        <w:t>à</w:t>
      </w:r>
      <w:r w:rsidRPr="003B31D0">
        <w:rPr>
          <w:rFonts w:cs="Times New Roman"/>
          <w:szCs w:val="26"/>
          <w:lang w:val="vi-VN"/>
        </w:rPr>
        <w:t>i sản gắn liền với đất để phục vụ cung cấp sản phẩm, dịch vụ c</w:t>
      </w:r>
      <w:r w:rsidRPr="003B31D0">
        <w:rPr>
          <w:rFonts w:cs="Times New Roman" w:hint="eastAsia"/>
          <w:szCs w:val="26"/>
          <w:lang w:val="vi-VN"/>
        </w:rPr>
        <w:t>ô</w:t>
      </w:r>
      <w:r w:rsidRPr="003B31D0">
        <w:rPr>
          <w:rFonts w:cs="Times New Roman"/>
          <w:szCs w:val="26"/>
          <w:lang w:val="vi-VN"/>
        </w:rPr>
        <w:t xml:space="preserve">ng </w:t>
      </w:r>
      <w:r w:rsidRPr="003B31D0">
        <w:rPr>
          <w:rFonts w:cs="Times New Roman" w:hint="eastAsia"/>
          <w:szCs w:val="26"/>
          <w:lang w:val="vi-VN"/>
        </w:rPr>
        <w:t>í</w:t>
      </w:r>
      <w:r w:rsidRPr="003B31D0">
        <w:rPr>
          <w:rFonts w:cs="Times New Roman"/>
          <w:szCs w:val="26"/>
          <w:lang w:val="vi-VN"/>
        </w:rPr>
        <w:t>ch hoặc c</w:t>
      </w:r>
      <w:r w:rsidRPr="003B31D0">
        <w:rPr>
          <w:rFonts w:cs="Times New Roman" w:hint="eastAsia"/>
          <w:szCs w:val="26"/>
          <w:lang w:val="vi-VN"/>
        </w:rPr>
        <w:t>ó</w:t>
      </w:r>
      <w:r w:rsidRPr="003B31D0">
        <w:rPr>
          <w:rFonts w:cs="Times New Roman"/>
          <w:szCs w:val="26"/>
          <w:lang w:val="vi-VN"/>
        </w:rPr>
        <w:t xml:space="preserve"> nh</w:t>
      </w:r>
      <w:r w:rsidRPr="003B31D0">
        <w:rPr>
          <w:rFonts w:cs="Times New Roman" w:hint="eastAsia"/>
          <w:szCs w:val="26"/>
          <w:lang w:val="vi-VN"/>
        </w:rPr>
        <w:t>à</w:t>
      </w:r>
      <w:r w:rsidRPr="003B31D0">
        <w:rPr>
          <w:rFonts w:cs="Times New Roman"/>
          <w:szCs w:val="26"/>
          <w:lang w:val="vi-VN"/>
        </w:rPr>
        <w:t xml:space="preserve"> sản xuất nhận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cung ứng sản phẩm, dịch vụ c</w:t>
      </w:r>
      <w:r w:rsidRPr="003B31D0">
        <w:rPr>
          <w:rFonts w:cs="Times New Roman" w:hint="eastAsia"/>
          <w:szCs w:val="26"/>
          <w:lang w:val="vi-VN"/>
        </w:rPr>
        <w:t>ô</w:t>
      </w:r>
      <w:r w:rsidRPr="003B31D0">
        <w:rPr>
          <w:rFonts w:cs="Times New Roman"/>
          <w:szCs w:val="26"/>
          <w:lang w:val="vi-VN"/>
        </w:rPr>
        <w:t xml:space="preserve">ng </w:t>
      </w:r>
      <w:r w:rsidRPr="003B31D0">
        <w:rPr>
          <w:rFonts w:cs="Times New Roman" w:hint="eastAsia"/>
          <w:szCs w:val="26"/>
          <w:lang w:val="vi-VN"/>
        </w:rPr>
        <w:t>í</w:t>
      </w:r>
      <w:r w:rsidRPr="003B31D0">
        <w:rPr>
          <w:rFonts w:cs="Times New Roman"/>
          <w:szCs w:val="26"/>
          <w:lang w:val="vi-VN"/>
        </w:rPr>
        <w:t xml:space="preserve">ch </w:t>
      </w:r>
      <w:r w:rsidRPr="003B31D0">
        <w:rPr>
          <w:rFonts w:cs="Times New Roman" w:hint="eastAsia"/>
          <w:szCs w:val="26"/>
          <w:lang w:val="vi-VN"/>
        </w:rPr>
        <w:t>đ</w:t>
      </w:r>
      <w:r w:rsidRPr="003B31D0">
        <w:rPr>
          <w:rFonts w:cs="Times New Roman"/>
          <w:szCs w:val="26"/>
          <w:lang w:val="vi-VN"/>
        </w:rPr>
        <w:t xml:space="preserve">ảm bảo </w:t>
      </w:r>
      <w:r w:rsidRPr="003B31D0">
        <w:rPr>
          <w:rFonts w:cs="Times New Roman" w:hint="eastAsia"/>
          <w:szCs w:val="26"/>
          <w:lang w:val="vi-VN"/>
        </w:rPr>
        <w:t>đá</w:t>
      </w:r>
      <w:r w:rsidRPr="003B31D0">
        <w:rPr>
          <w:rFonts w:cs="Times New Roman"/>
          <w:szCs w:val="26"/>
          <w:lang w:val="vi-VN"/>
        </w:rPr>
        <w:t xml:space="preserve">p ứng </w:t>
      </w:r>
      <w:r w:rsidRPr="003B31D0">
        <w:rPr>
          <w:rFonts w:cs="Times New Roman" w:hint="eastAsia"/>
          <w:szCs w:val="26"/>
          <w:lang w:val="vi-VN"/>
        </w:rPr>
        <w:t>đư</w:t>
      </w:r>
      <w:r w:rsidRPr="003B31D0">
        <w:rPr>
          <w:rFonts w:cs="Times New Roman"/>
          <w:szCs w:val="26"/>
          <w:lang w:val="vi-VN"/>
        </w:rPr>
        <w:t>ợc chất l</w:t>
      </w:r>
      <w:r w:rsidRPr="003B31D0">
        <w:rPr>
          <w:rFonts w:cs="Times New Roman" w:hint="eastAsia"/>
          <w:szCs w:val="26"/>
          <w:lang w:val="vi-VN"/>
        </w:rPr>
        <w:t>ư</w:t>
      </w:r>
      <w:r w:rsidRPr="003B31D0">
        <w:rPr>
          <w:rFonts w:cs="Times New Roman"/>
          <w:szCs w:val="26"/>
          <w:lang w:val="vi-VN"/>
        </w:rPr>
        <w:t xml:space="preserve">ợng, tiến </w:t>
      </w:r>
      <w:r w:rsidRPr="003B31D0">
        <w:rPr>
          <w:rFonts w:cs="Times New Roman" w:hint="eastAsia"/>
          <w:szCs w:val="26"/>
          <w:lang w:val="vi-VN"/>
        </w:rPr>
        <w:t>đ</w:t>
      </w:r>
      <w:r w:rsidRPr="003B31D0">
        <w:rPr>
          <w:rFonts w:cs="Times New Roman"/>
          <w:szCs w:val="26"/>
          <w:lang w:val="vi-VN"/>
        </w:rPr>
        <w:t>ộ v</w:t>
      </w:r>
      <w:r w:rsidRPr="003B31D0">
        <w:rPr>
          <w:rFonts w:cs="Times New Roman" w:hint="eastAsia"/>
          <w:szCs w:val="26"/>
          <w:lang w:val="vi-VN"/>
        </w:rPr>
        <w:t>à</w:t>
      </w:r>
      <w:r w:rsidRPr="003B31D0">
        <w:rPr>
          <w:rFonts w:cs="Times New Roman"/>
          <w:szCs w:val="26"/>
          <w:lang w:val="vi-VN"/>
        </w:rPr>
        <w:t xml:space="preserve"> hiệu quả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w:t>
      </w:r>
      <w:r w:rsidR="009846BC" w:rsidRPr="003B31D0">
        <w:rPr>
          <w:rFonts w:cs="Times New Roman"/>
          <w:szCs w:val="26"/>
          <w:lang w:val="vi-VN"/>
        </w:rPr>
        <w:t>”.</w:t>
      </w:r>
    </w:p>
    <w:p w14:paraId="554CED3C"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 xml:space="preserve">5. Bổ sung </w:t>
      </w:r>
      <w:r w:rsidRPr="003B31D0">
        <w:rPr>
          <w:rFonts w:cs="Times New Roman" w:hint="eastAsia"/>
          <w:szCs w:val="26"/>
          <w:lang w:val="vi-VN"/>
        </w:rPr>
        <w:t>Đ</w:t>
      </w:r>
      <w:r w:rsidRPr="003B31D0">
        <w:rPr>
          <w:rFonts w:cs="Times New Roman"/>
          <w:szCs w:val="26"/>
          <w:lang w:val="vi-VN"/>
        </w:rPr>
        <w:t>iều 18a v</w:t>
      </w:r>
      <w:r w:rsidRPr="003B31D0">
        <w:rPr>
          <w:rFonts w:cs="Times New Roman" w:hint="eastAsia"/>
          <w:szCs w:val="26"/>
          <w:lang w:val="vi-VN"/>
        </w:rPr>
        <w:t>à</w:t>
      </w:r>
      <w:r w:rsidRPr="003B31D0">
        <w:rPr>
          <w:rFonts w:cs="Times New Roman"/>
          <w:szCs w:val="26"/>
          <w:lang w:val="vi-VN"/>
        </w:rPr>
        <w:t xml:space="preserve">o sau </w:t>
      </w:r>
      <w:r w:rsidRPr="003B31D0">
        <w:rPr>
          <w:rFonts w:cs="Times New Roman" w:hint="eastAsia"/>
          <w:szCs w:val="26"/>
          <w:lang w:val="vi-VN"/>
        </w:rPr>
        <w:t>Đ</w:t>
      </w:r>
      <w:r w:rsidRPr="003B31D0">
        <w:rPr>
          <w:rFonts w:cs="Times New Roman"/>
          <w:szCs w:val="26"/>
          <w:lang w:val="vi-VN"/>
        </w:rPr>
        <w:t>iều 18 nh</w:t>
      </w:r>
      <w:r w:rsidRPr="003B31D0">
        <w:rPr>
          <w:rFonts w:cs="Times New Roman" w:hint="eastAsia"/>
          <w:szCs w:val="26"/>
          <w:lang w:val="vi-VN"/>
        </w:rPr>
        <w:t>ư</w:t>
      </w:r>
      <w:r w:rsidRPr="003B31D0">
        <w:rPr>
          <w:rFonts w:cs="Times New Roman"/>
          <w:szCs w:val="26"/>
          <w:lang w:val="vi-VN"/>
        </w:rPr>
        <w:t xml:space="preserve"> sau:</w:t>
      </w:r>
    </w:p>
    <w:p w14:paraId="0335E9BF" w14:textId="50AE442F" w:rsidR="00CB67D1" w:rsidRPr="003B31D0" w:rsidRDefault="009846BC" w:rsidP="003B31D0">
      <w:pPr>
        <w:widowControl w:val="0"/>
        <w:spacing w:after="0" w:line="276" w:lineRule="auto"/>
        <w:ind w:firstLine="567"/>
        <w:rPr>
          <w:szCs w:val="26"/>
          <w:lang w:val="vi-VN"/>
        </w:rPr>
      </w:pPr>
      <w:r w:rsidRPr="003B31D0">
        <w:rPr>
          <w:rFonts w:cs="Times New Roman"/>
          <w:szCs w:val="26"/>
          <w:lang w:val="vi-VN"/>
        </w:rPr>
        <w:t>“</w:t>
      </w:r>
      <w:r w:rsidR="00CB67D1" w:rsidRPr="003B31D0">
        <w:rPr>
          <w:rFonts w:cs="Times New Roman" w:hint="eastAsia"/>
          <w:b/>
          <w:bCs/>
          <w:szCs w:val="26"/>
          <w:lang w:val="vi-VN"/>
        </w:rPr>
        <w:t>Đ</w:t>
      </w:r>
      <w:r w:rsidR="00CB67D1" w:rsidRPr="003B31D0">
        <w:rPr>
          <w:rFonts w:cs="Times New Roman"/>
          <w:b/>
          <w:bCs/>
          <w:szCs w:val="26"/>
          <w:lang w:val="vi-VN"/>
        </w:rPr>
        <w:t>iều 18a. Quy tr</w:t>
      </w:r>
      <w:r w:rsidR="00CB67D1" w:rsidRPr="003B31D0">
        <w:rPr>
          <w:rFonts w:cs="Times New Roman" w:hint="eastAsia"/>
          <w:b/>
          <w:bCs/>
          <w:szCs w:val="26"/>
          <w:lang w:val="vi-VN"/>
        </w:rPr>
        <w:t>ì</w:t>
      </w:r>
      <w:r w:rsidR="00CB67D1" w:rsidRPr="003B31D0">
        <w:rPr>
          <w:rFonts w:cs="Times New Roman"/>
          <w:b/>
          <w:bCs/>
          <w:szCs w:val="26"/>
          <w:lang w:val="vi-VN"/>
        </w:rPr>
        <w:t xml:space="preserve">nh </w:t>
      </w:r>
      <w:r w:rsidR="00CB67D1" w:rsidRPr="003B31D0">
        <w:rPr>
          <w:rFonts w:cs="Times New Roman" w:hint="eastAsia"/>
          <w:b/>
          <w:bCs/>
          <w:szCs w:val="26"/>
          <w:lang w:val="vi-VN"/>
        </w:rPr>
        <w:t>đ</w:t>
      </w:r>
      <w:r w:rsidR="00CB67D1" w:rsidRPr="003B31D0">
        <w:rPr>
          <w:rFonts w:cs="Times New Roman"/>
          <w:b/>
          <w:bCs/>
          <w:szCs w:val="26"/>
          <w:lang w:val="vi-VN"/>
        </w:rPr>
        <w:t>ặt h</w:t>
      </w:r>
      <w:r w:rsidR="00CB67D1" w:rsidRPr="003B31D0">
        <w:rPr>
          <w:rFonts w:cs="Times New Roman" w:hint="eastAsia"/>
          <w:b/>
          <w:bCs/>
          <w:szCs w:val="26"/>
          <w:lang w:val="vi-VN"/>
        </w:rPr>
        <w:t>à</w:t>
      </w:r>
      <w:r w:rsidR="00CB67D1" w:rsidRPr="003B31D0">
        <w:rPr>
          <w:rFonts w:cs="Times New Roman"/>
          <w:b/>
          <w:bCs/>
          <w:szCs w:val="26"/>
          <w:lang w:val="vi-VN"/>
        </w:rPr>
        <w:t>ng cung cấp sản phẩm, dịch vụ c</w:t>
      </w:r>
      <w:r w:rsidR="00CB67D1" w:rsidRPr="003B31D0">
        <w:rPr>
          <w:rFonts w:cs="Times New Roman" w:hint="eastAsia"/>
          <w:b/>
          <w:bCs/>
          <w:szCs w:val="26"/>
          <w:lang w:val="vi-VN"/>
        </w:rPr>
        <w:t>ô</w:t>
      </w:r>
      <w:r w:rsidR="00CB67D1" w:rsidRPr="003B31D0">
        <w:rPr>
          <w:rFonts w:cs="Times New Roman"/>
          <w:b/>
          <w:bCs/>
          <w:szCs w:val="26"/>
          <w:lang w:val="vi-VN"/>
        </w:rPr>
        <w:t xml:space="preserve">ng </w:t>
      </w:r>
      <w:r w:rsidR="00CB67D1" w:rsidRPr="003B31D0">
        <w:rPr>
          <w:rFonts w:cs="Times New Roman" w:hint="eastAsia"/>
          <w:b/>
          <w:bCs/>
          <w:szCs w:val="26"/>
          <w:lang w:val="vi-VN"/>
        </w:rPr>
        <w:t>í</w:t>
      </w:r>
      <w:r w:rsidR="00CB67D1" w:rsidRPr="003B31D0">
        <w:rPr>
          <w:rFonts w:cs="Times New Roman"/>
          <w:b/>
          <w:bCs/>
          <w:szCs w:val="26"/>
          <w:lang w:val="vi-VN"/>
        </w:rPr>
        <w:t>ch</w:t>
      </w:r>
    </w:p>
    <w:p w14:paraId="4654FAC9"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1. Lập và phê duyệt ph</w:t>
      </w:r>
      <w:r w:rsidRPr="003B31D0">
        <w:rPr>
          <w:rFonts w:cs="Times New Roman" w:hint="eastAsia"/>
          <w:szCs w:val="26"/>
          <w:lang w:val="vi-VN"/>
        </w:rPr>
        <w:t>ươ</w:t>
      </w:r>
      <w:r w:rsidRPr="003B31D0">
        <w:rPr>
          <w:rFonts w:cs="Times New Roman"/>
          <w:szCs w:val="26"/>
          <w:lang w:val="vi-VN"/>
        </w:rPr>
        <w:t xml:space="preserve">ng </w:t>
      </w:r>
      <w:r w:rsidRPr="003B31D0">
        <w:rPr>
          <w:rFonts w:cs="Times New Roman" w:hint="eastAsia"/>
          <w:szCs w:val="26"/>
          <w:lang w:val="vi-VN"/>
        </w:rPr>
        <w:t>á</w:t>
      </w:r>
      <w:r w:rsidRPr="003B31D0">
        <w:rPr>
          <w:rFonts w:cs="Times New Roman"/>
          <w:szCs w:val="26"/>
          <w:lang w:val="vi-VN"/>
        </w:rPr>
        <w:t xml:space="preserve">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w:t>
      </w:r>
    </w:p>
    <w:p w14:paraId="4525C5EA" w14:textId="25CE2A18"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C</w:t>
      </w:r>
      <w:r w:rsidRPr="003B31D0">
        <w:rPr>
          <w:rFonts w:cs="Times New Roman" w:hint="eastAsia"/>
          <w:szCs w:val="26"/>
          <w:lang w:val="vi-VN"/>
        </w:rPr>
        <w:t>ơ</w:t>
      </w:r>
      <w:r w:rsidRPr="003B31D0">
        <w:rPr>
          <w:rFonts w:cs="Times New Roman"/>
          <w:szCs w:val="26"/>
          <w:lang w:val="vi-VN"/>
        </w:rPr>
        <w:t xml:space="preserve"> quan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lập, ban hành quyết định ph</w:t>
      </w:r>
      <w:r w:rsidRPr="003B31D0">
        <w:rPr>
          <w:rFonts w:cs="Times New Roman" w:hint="eastAsia"/>
          <w:szCs w:val="26"/>
          <w:lang w:val="vi-VN"/>
        </w:rPr>
        <w:t>ê</w:t>
      </w:r>
      <w:r w:rsidRPr="003B31D0">
        <w:rPr>
          <w:rFonts w:cs="Times New Roman"/>
          <w:szCs w:val="26"/>
          <w:lang w:val="vi-VN"/>
        </w:rPr>
        <w:t xml:space="preserve"> duyệt ph</w:t>
      </w:r>
      <w:r w:rsidRPr="003B31D0">
        <w:rPr>
          <w:rFonts w:cs="Times New Roman" w:hint="eastAsia"/>
          <w:szCs w:val="26"/>
          <w:lang w:val="vi-VN"/>
        </w:rPr>
        <w:t>ươ</w:t>
      </w:r>
      <w:r w:rsidRPr="003B31D0">
        <w:rPr>
          <w:rFonts w:cs="Times New Roman"/>
          <w:szCs w:val="26"/>
          <w:lang w:val="vi-VN"/>
        </w:rPr>
        <w:t xml:space="preserve">ng </w:t>
      </w:r>
      <w:r w:rsidRPr="003B31D0">
        <w:rPr>
          <w:rFonts w:cs="Times New Roman" w:hint="eastAsia"/>
          <w:szCs w:val="26"/>
          <w:lang w:val="vi-VN"/>
        </w:rPr>
        <w:t>á</w:t>
      </w:r>
      <w:r w:rsidRPr="003B31D0">
        <w:rPr>
          <w:rFonts w:cs="Times New Roman"/>
          <w:szCs w:val="26"/>
          <w:lang w:val="vi-VN"/>
        </w:rPr>
        <w:t xml:space="preserve">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Phương án đặt hàng bao gồm c</w:t>
      </w:r>
      <w:r w:rsidRPr="003B31D0">
        <w:rPr>
          <w:rFonts w:cs="Times New Roman" w:hint="eastAsia"/>
          <w:szCs w:val="26"/>
          <w:lang w:val="vi-VN"/>
        </w:rPr>
        <w:t>á</w:t>
      </w:r>
      <w:r w:rsidRPr="003B31D0">
        <w:rPr>
          <w:rFonts w:cs="Times New Roman"/>
          <w:szCs w:val="26"/>
          <w:lang w:val="vi-VN"/>
        </w:rPr>
        <w:t>c nội dung cơ bản sau: t</w:t>
      </w:r>
      <w:r w:rsidRPr="003B31D0">
        <w:rPr>
          <w:rFonts w:cs="Times New Roman" w:hint="eastAsia"/>
          <w:szCs w:val="26"/>
          <w:lang w:val="vi-VN"/>
        </w:rPr>
        <w:t>ê</w:t>
      </w:r>
      <w:r w:rsidRPr="003B31D0">
        <w:rPr>
          <w:rFonts w:cs="Times New Roman"/>
          <w:szCs w:val="26"/>
          <w:lang w:val="vi-VN"/>
        </w:rPr>
        <w:t>n sản phẩm, dịch vụ c</w:t>
      </w:r>
      <w:r w:rsidRPr="003B31D0">
        <w:rPr>
          <w:rFonts w:cs="Times New Roman" w:hint="eastAsia"/>
          <w:szCs w:val="26"/>
          <w:lang w:val="vi-VN"/>
        </w:rPr>
        <w:t>ô</w:t>
      </w:r>
      <w:r w:rsidRPr="003B31D0">
        <w:rPr>
          <w:rFonts w:cs="Times New Roman"/>
          <w:szCs w:val="26"/>
          <w:lang w:val="vi-VN"/>
        </w:rPr>
        <w:t xml:space="preserve">ng ích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dự kiến số l</w:t>
      </w:r>
      <w:r w:rsidRPr="003B31D0">
        <w:rPr>
          <w:rFonts w:cs="Times New Roman" w:hint="eastAsia"/>
          <w:szCs w:val="26"/>
          <w:lang w:val="vi-VN"/>
        </w:rPr>
        <w:t>ư</w:t>
      </w:r>
      <w:r w:rsidRPr="003B31D0">
        <w:rPr>
          <w:rFonts w:cs="Times New Roman"/>
          <w:szCs w:val="26"/>
          <w:lang w:val="vi-VN"/>
        </w:rPr>
        <w:t>ợng, khối l</w:t>
      </w:r>
      <w:r w:rsidRPr="003B31D0">
        <w:rPr>
          <w:rFonts w:cs="Times New Roman" w:hint="eastAsia"/>
          <w:szCs w:val="26"/>
          <w:lang w:val="vi-VN"/>
        </w:rPr>
        <w:t>ư</w:t>
      </w:r>
      <w:r w:rsidRPr="003B31D0">
        <w:rPr>
          <w:rFonts w:cs="Times New Roman"/>
          <w:szCs w:val="26"/>
          <w:lang w:val="vi-VN"/>
        </w:rPr>
        <w:t>ợng sản phẩm, dịch vụ; chất l</w:t>
      </w:r>
      <w:r w:rsidRPr="003B31D0">
        <w:rPr>
          <w:rFonts w:cs="Times New Roman" w:hint="eastAsia"/>
          <w:szCs w:val="26"/>
          <w:lang w:val="vi-VN"/>
        </w:rPr>
        <w:t>ư</w:t>
      </w:r>
      <w:r w:rsidRPr="003B31D0">
        <w:rPr>
          <w:rFonts w:cs="Times New Roman"/>
          <w:szCs w:val="26"/>
          <w:lang w:val="vi-VN"/>
        </w:rPr>
        <w:t>ợng sản phẩm, dịch vụ; thời gian triển khai v</w:t>
      </w:r>
      <w:r w:rsidRPr="003B31D0">
        <w:rPr>
          <w:rFonts w:cs="Times New Roman" w:hint="eastAsia"/>
          <w:szCs w:val="26"/>
          <w:lang w:val="vi-VN"/>
        </w:rPr>
        <w:t>à</w:t>
      </w:r>
      <w:r w:rsidRPr="003B31D0">
        <w:rPr>
          <w:rFonts w:cs="Times New Roman"/>
          <w:szCs w:val="26"/>
          <w:lang w:val="vi-VN"/>
        </w:rPr>
        <w:t xml:space="preserve"> thời gian ho</w:t>
      </w:r>
      <w:r w:rsidRPr="003B31D0">
        <w:rPr>
          <w:rFonts w:cs="Times New Roman" w:hint="eastAsia"/>
          <w:szCs w:val="26"/>
          <w:lang w:val="vi-VN"/>
        </w:rPr>
        <w:t>à</w:t>
      </w:r>
      <w:r w:rsidRPr="003B31D0">
        <w:rPr>
          <w:rFonts w:cs="Times New Roman"/>
          <w:szCs w:val="26"/>
          <w:lang w:val="vi-VN"/>
        </w:rPr>
        <w:t>n th</w:t>
      </w:r>
      <w:r w:rsidRPr="003B31D0">
        <w:rPr>
          <w:rFonts w:cs="Times New Roman" w:hint="eastAsia"/>
          <w:szCs w:val="26"/>
          <w:lang w:val="vi-VN"/>
        </w:rPr>
        <w:t>à</w:t>
      </w:r>
      <w:r w:rsidRPr="003B31D0">
        <w:rPr>
          <w:rFonts w:cs="Times New Roman"/>
          <w:szCs w:val="26"/>
          <w:lang w:val="vi-VN"/>
        </w:rPr>
        <w:t>nh; dự to</w:t>
      </w:r>
      <w:r w:rsidRPr="003B31D0">
        <w:rPr>
          <w:rFonts w:cs="Times New Roman" w:hint="eastAsia"/>
          <w:szCs w:val="26"/>
          <w:lang w:val="vi-VN"/>
        </w:rPr>
        <w:t>á</w:t>
      </w:r>
      <w:r w:rsidRPr="003B31D0">
        <w:rPr>
          <w:rFonts w:cs="Times New Roman"/>
          <w:szCs w:val="26"/>
          <w:lang w:val="vi-VN"/>
        </w:rPr>
        <w:t xml:space="preserve">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c</w:t>
      </w:r>
      <w:r w:rsidRPr="003B31D0">
        <w:rPr>
          <w:rFonts w:cs="Times New Roman" w:hint="eastAsia"/>
          <w:szCs w:val="26"/>
          <w:lang w:val="vi-VN"/>
        </w:rPr>
        <w:t>á</w:t>
      </w:r>
      <w:r w:rsidRPr="003B31D0">
        <w:rPr>
          <w:rFonts w:cs="Times New Roman"/>
          <w:szCs w:val="26"/>
          <w:lang w:val="vi-VN"/>
        </w:rPr>
        <w:t>c y</w:t>
      </w:r>
      <w:r w:rsidRPr="003B31D0">
        <w:rPr>
          <w:rFonts w:cs="Times New Roman" w:hint="eastAsia"/>
          <w:szCs w:val="26"/>
          <w:lang w:val="vi-VN"/>
        </w:rPr>
        <w:t>ê</w:t>
      </w:r>
      <w:r w:rsidRPr="003B31D0">
        <w:rPr>
          <w:rFonts w:cs="Times New Roman"/>
          <w:szCs w:val="26"/>
          <w:lang w:val="vi-VN"/>
        </w:rPr>
        <w:t xml:space="preserve">u cầu cụ thể tại khoản 1 </w:t>
      </w:r>
      <w:r w:rsidRPr="003B31D0">
        <w:rPr>
          <w:rFonts w:cs="Times New Roman" w:hint="eastAsia"/>
          <w:szCs w:val="26"/>
          <w:lang w:val="vi-VN"/>
        </w:rPr>
        <w:t>Đ</w:t>
      </w:r>
      <w:r w:rsidRPr="003B31D0">
        <w:rPr>
          <w:rFonts w:cs="Times New Roman"/>
          <w:szCs w:val="26"/>
          <w:lang w:val="vi-VN"/>
        </w:rPr>
        <w:t xml:space="preserve">iều 17 </w:t>
      </w:r>
      <w:r w:rsidR="00115472" w:rsidRPr="003B31D0">
        <w:rPr>
          <w:rFonts w:cs="Times New Roman"/>
          <w:szCs w:val="26"/>
          <w:lang w:val="vi-VN"/>
        </w:rPr>
        <w:t xml:space="preserve">của Nghị định này </w:t>
      </w:r>
      <w:r w:rsidRPr="003B31D0">
        <w:rPr>
          <w:rFonts w:cs="Times New Roman" w:hint="eastAsia"/>
          <w:szCs w:val="26"/>
          <w:lang w:val="vi-VN"/>
        </w:rPr>
        <w:t>đ</w:t>
      </w:r>
      <w:r w:rsidRPr="003B31D0">
        <w:rPr>
          <w:rFonts w:cs="Times New Roman"/>
          <w:szCs w:val="26"/>
          <w:lang w:val="vi-VN"/>
        </w:rPr>
        <w:t>ối với nh</w:t>
      </w:r>
      <w:r w:rsidRPr="003B31D0">
        <w:rPr>
          <w:rFonts w:cs="Times New Roman" w:hint="eastAsia"/>
          <w:szCs w:val="26"/>
          <w:lang w:val="vi-VN"/>
        </w:rPr>
        <w:t>à</w:t>
      </w:r>
      <w:r w:rsidRPr="003B31D0">
        <w:rPr>
          <w:rFonts w:cs="Times New Roman"/>
          <w:szCs w:val="26"/>
          <w:lang w:val="vi-VN"/>
        </w:rPr>
        <w:t xml:space="preserve"> cung cấp; nội dung kh</w:t>
      </w:r>
      <w:r w:rsidRPr="003B31D0">
        <w:rPr>
          <w:rFonts w:cs="Times New Roman" w:hint="eastAsia"/>
          <w:szCs w:val="26"/>
          <w:lang w:val="vi-VN"/>
        </w:rPr>
        <w:t>á</w:t>
      </w:r>
      <w:r w:rsidRPr="003B31D0">
        <w:rPr>
          <w:rFonts w:cs="Times New Roman"/>
          <w:szCs w:val="26"/>
          <w:lang w:val="vi-VN"/>
        </w:rPr>
        <w:t xml:space="preserve">c về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 xml:space="preserve">ng </w:t>
      </w:r>
      <w:r w:rsidRPr="003B31D0">
        <w:rPr>
          <w:rFonts w:cs="Times New Roman" w:hint="eastAsia"/>
          <w:szCs w:val="26"/>
          <w:lang w:val="vi-VN"/>
        </w:rPr>
        <w:t>đ</w:t>
      </w:r>
      <w:r w:rsidRPr="003B31D0">
        <w:rPr>
          <w:rFonts w:cs="Times New Roman"/>
          <w:szCs w:val="26"/>
          <w:lang w:val="vi-VN"/>
        </w:rPr>
        <w:t>ể ph</w:t>
      </w:r>
      <w:r w:rsidRPr="003B31D0">
        <w:rPr>
          <w:rFonts w:cs="Times New Roman" w:hint="eastAsia"/>
          <w:szCs w:val="26"/>
          <w:lang w:val="vi-VN"/>
        </w:rPr>
        <w:t>ù</w:t>
      </w:r>
      <w:r w:rsidRPr="003B31D0">
        <w:rPr>
          <w:rFonts w:cs="Times New Roman"/>
          <w:szCs w:val="26"/>
          <w:lang w:val="vi-VN"/>
        </w:rPr>
        <w:t xml:space="preserve"> hợp với y</w:t>
      </w:r>
      <w:r w:rsidRPr="003B31D0">
        <w:rPr>
          <w:rFonts w:cs="Times New Roman" w:hint="eastAsia"/>
          <w:szCs w:val="26"/>
          <w:lang w:val="vi-VN"/>
        </w:rPr>
        <w:t>ê</w:t>
      </w:r>
      <w:r w:rsidRPr="003B31D0">
        <w:rPr>
          <w:rFonts w:cs="Times New Roman"/>
          <w:szCs w:val="26"/>
          <w:lang w:val="vi-VN"/>
        </w:rPr>
        <w:t>u cầu quản l</w:t>
      </w:r>
      <w:r w:rsidRPr="003B31D0">
        <w:rPr>
          <w:rFonts w:cs="Times New Roman" w:hint="eastAsia"/>
          <w:szCs w:val="26"/>
          <w:lang w:val="vi-VN"/>
        </w:rPr>
        <w:t>ý</w:t>
      </w:r>
      <w:r w:rsidRPr="003B31D0">
        <w:rPr>
          <w:rFonts w:cs="Times New Roman"/>
          <w:szCs w:val="26"/>
          <w:lang w:val="vi-VN"/>
        </w:rPr>
        <w:t xml:space="preserve"> </w:t>
      </w:r>
      <w:r w:rsidRPr="003B31D0">
        <w:rPr>
          <w:rFonts w:cs="Times New Roman" w:hint="eastAsia"/>
          <w:szCs w:val="26"/>
          <w:lang w:val="vi-VN"/>
        </w:rPr>
        <w:t>đ</w:t>
      </w:r>
      <w:r w:rsidRPr="003B31D0">
        <w:rPr>
          <w:rFonts w:cs="Times New Roman"/>
          <w:szCs w:val="26"/>
          <w:lang w:val="vi-VN"/>
        </w:rPr>
        <w:t>ối với từng ng</w:t>
      </w:r>
      <w:r w:rsidRPr="003B31D0">
        <w:rPr>
          <w:rFonts w:cs="Times New Roman" w:hint="eastAsia"/>
          <w:szCs w:val="26"/>
          <w:lang w:val="vi-VN"/>
        </w:rPr>
        <w:t>à</w:t>
      </w:r>
      <w:r w:rsidRPr="003B31D0">
        <w:rPr>
          <w:rFonts w:cs="Times New Roman"/>
          <w:szCs w:val="26"/>
          <w:lang w:val="vi-VN"/>
        </w:rPr>
        <w:t xml:space="preserve">nh, lĩnh vực cụ thể hoặc nội dung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 xml:space="preserve">ng theo quy </w:t>
      </w:r>
      <w:r w:rsidRPr="003B31D0">
        <w:rPr>
          <w:rFonts w:cs="Times New Roman" w:hint="eastAsia"/>
          <w:szCs w:val="26"/>
          <w:lang w:val="vi-VN"/>
        </w:rPr>
        <w:t>đ</w:t>
      </w:r>
      <w:r w:rsidRPr="003B31D0">
        <w:rPr>
          <w:rFonts w:cs="Times New Roman"/>
          <w:szCs w:val="26"/>
          <w:lang w:val="vi-VN"/>
        </w:rPr>
        <w:t>ịnh của ph</w:t>
      </w:r>
      <w:r w:rsidRPr="003B31D0">
        <w:rPr>
          <w:rFonts w:cs="Times New Roman" w:hint="eastAsia"/>
          <w:szCs w:val="26"/>
          <w:lang w:val="vi-VN"/>
        </w:rPr>
        <w:t>á</w:t>
      </w:r>
      <w:r w:rsidRPr="003B31D0">
        <w:rPr>
          <w:rFonts w:cs="Times New Roman"/>
          <w:szCs w:val="26"/>
          <w:lang w:val="vi-VN"/>
        </w:rPr>
        <w:t>p luật quản l</w:t>
      </w:r>
      <w:r w:rsidRPr="003B31D0">
        <w:rPr>
          <w:rFonts w:cs="Times New Roman" w:hint="eastAsia"/>
          <w:szCs w:val="26"/>
          <w:lang w:val="vi-VN"/>
        </w:rPr>
        <w:t>ý</w:t>
      </w:r>
      <w:r w:rsidRPr="003B31D0">
        <w:rPr>
          <w:rFonts w:cs="Times New Roman"/>
          <w:szCs w:val="26"/>
          <w:lang w:val="vi-VN"/>
        </w:rPr>
        <w:t xml:space="preserve"> ng</w:t>
      </w:r>
      <w:r w:rsidRPr="003B31D0">
        <w:rPr>
          <w:rFonts w:cs="Times New Roman" w:hint="eastAsia"/>
          <w:szCs w:val="26"/>
          <w:lang w:val="vi-VN"/>
        </w:rPr>
        <w:t>à</w:t>
      </w:r>
      <w:r w:rsidRPr="003B31D0">
        <w:rPr>
          <w:rFonts w:cs="Times New Roman"/>
          <w:szCs w:val="26"/>
          <w:lang w:val="vi-VN"/>
        </w:rPr>
        <w:t>nh, lĩnh vực (nếu c</w:t>
      </w:r>
      <w:r w:rsidRPr="003B31D0">
        <w:rPr>
          <w:rFonts w:cs="Times New Roman" w:hint="eastAsia"/>
          <w:szCs w:val="26"/>
          <w:lang w:val="vi-VN"/>
        </w:rPr>
        <w:t>ó</w:t>
      </w:r>
      <w:r w:rsidRPr="003B31D0">
        <w:rPr>
          <w:rFonts w:cs="Times New Roman"/>
          <w:szCs w:val="26"/>
          <w:lang w:val="vi-VN"/>
        </w:rPr>
        <w:t>).</w:t>
      </w:r>
    </w:p>
    <w:p w14:paraId="55268B22"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Nội dung cụ thể của ph</w:t>
      </w:r>
      <w:r w:rsidRPr="003B31D0">
        <w:rPr>
          <w:rFonts w:cs="Times New Roman" w:hint="eastAsia"/>
          <w:szCs w:val="26"/>
          <w:lang w:val="vi-VN"/>
        </w:rPr>
        <w:t>ươ</w:t>
      </w:r>
      <w:r w:rsidRPr="003B31D0">
        <w:rPr>
          <w:rFonts w:cs="Times New Roman"/>
          <w:szCs w:val="26"/>
          <w:lang w:val="vi-VN"/>
        </w:rPr>
        <w:t xml:space="preserve">ng </w:t>
      </w:r>
      <w:r w:rsidRPr="003B31D0">
        <w:rPr>
          <w:rFonts w:cs="Times New Roman" w:hint="eastAsia"/>
          <w:szCs w:val="26"/>
          <w:lang w:val="vi-VN"/>
        </w:rPr>
        <w:t>á</w:t>
      </w:r>
      <w:r w:rsidRPr="003B31D0">
        <w:rPr>
          <w:rFonts w:cs="Times New Roman"/>
          <w:szCs w:val="26"/>
          <w:lang w:val="vi-VN"/>
        </w:rPr>
        <w:t xml:space="preserve">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do c</w:t>
      </w:r>
      <w:r w:rsidRPr="003B31D0">
        <w:rPr>
          <w:rFonts w:cs="Times New Roman" w:hint="eastAsia"/>
          <w:szCs w:val="26"/>
          <w:lang w:val="vi-VN"/>
        </w:rPr>
        <w:t>ơ</w:t>
      </w:r>
      <w:r w:rsidRPr="003B31D0">
        <w:rPr>
          <w:rFonts w:cs="Times New Roman"/>
          <w:szCs w:val="26"/>
          <w:lang w:val="vi-VN"/>
        </w:rPr>
        <w:t xml:space="preserve"> quan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 xml:space="preserve">ng quyết </w:t>
      </w:r>
      <w:r w:rsidRPr="003B31D0">
        <w:rPr>
          <w:rFonts w:cs="Times New Roman" w:hint="eastAsia"/>
          <w:szCs w:val="26"/>
          <w:lang w:val="vi-VN"/>
        </w:rPr>
        <w:t>đ</w:t>
      </w:r>
      <w:r w:rsidRPr="003B31D0">
        <w:rPr>
          <w:rFonts w:cs="Times New Roman"/>
          <w:szCs w:val="26"/>
          <w:lang w:val="vi-VN"/>
        </w:rPr>
        <w:t xml:space="preserve">ịnh </w:t>
      </w:r>
      <w:r w:rsidRPr="003B31D0">
        <w:rPr>
          <w:rFonts w:cs="Times New Roman" w:hint="eastAsia"/>
          <w:szCs w:val="26"/>
          <w:lang w:val="vi-VN"/>
        </w:rPr>
        <w:t>đ</w:t>
      </w:r>
      <w:r w:rsidRPr="003B31D0">
        <w:rPr>
          <w:rFonts w:cs="Times New Roman"/>
          <w:szCs w:val="26"/>
          <w:lang w:val="vi-VN"/>
        </w:rPr>
        <w:t xml:space="preserve">ảm bảo </w:t>
      </w:r>
      <w:r w:rsidRPr="003B31D0">
        <w:rPr>
          <w:rFonts w:cs="Times New Roman" w:hint="eastAsia"/>
          <w:szCs w:val="26"/>
          <w:lang w:val="vi-VN"/>
        </w:rPr>
        <w:t>đá</w:t>
      </w:r>
      <w:r w:rsidRPr="003B31D0">
        <w:rPr>
          <w:rFonts w:cs="Times New Roman"/>
          <w:szCs w:val="26"/>
          <w:lang w:val="vi-VN"/>
        </w:rPr>
        <w:t xml:space="preserve">p ứng </w:t>
      </w:r>
      <w:r w:rsidRPr="003B31D0">
        <w:rPr>
          <w:rFonts w:cs="Times New Roman" w:hint="eastAsia"/>
          <w:szCs w:val="26"/>
          <w:lang w:val="vi-VN"/>
        </w:rPr>
        <w:t>đư</w:t>
      </w:r>
      <w:r w:rsidRPr="003B31D0">
        <w:rPr>
          <w:rFonts w:cs="Times New Roman"/>
          <w:szCs w:val="26"/>
          <w:lang w:val="vi-VN"/>
        </w:rPr>
        <w:t>ợc chất l</w:t>
      </w:r>
      <w:r w:rsidRPr="003B31D0">
        <w:rPr>
          <w:rFonts w:cs="Times New Roman" w:hint="eastAsia"/>
          <w:szCs w:val="26"/>
          <w:lang w:val="vi-VN"/>
        </w:rPr>
        <w:t>ư</w:t>
      </w:r>
      <w:r w:rsidRPr="003B31D0">
        <w:rPr>
          <w:rFonts w:cs="Times New Roman"/>
          <w:szCs w:val="26"/>
          <w:lang w:val="vi-VN"/>
        </w:rPr>
        <w:t xml:space="preserve">ợng, tiến </w:t>
      </w:r>
      <w:r w:rsidRPr="003B31D0">
        <w:rPr>
          <w:rFonts w:cs="Times New Roman" w:hint="eastAsia"/>
          <w:szCs w:val="26"/>
          <w:lang w:val="vi-VN"/>
        </w:rPr>
        <w:t>đ</w:t>
      </w:r>
      <w:r w:rsidRPr="003B31D0">
        <w:rPr>
          <w:rFonts w:cs="Times New Roman"/>
          <w:szCs w:val="26"/>
          <w:lang w:val="vi-VN"/>
        </w:rPr>
        <w:t>ộ v</w:t>
      </w:r>
      <w:r w:rsidRPr="003B31D0">
        <w:rPr>
          <w:rFonts w:cs="Times New Roman" w:hint="eastAsia"/>
          <w:szCs w:val="26"/>
          <w:lang w:val="vi-VN"/>
        </w:rPr>
        <w:t>à</w:t>
      </w:r>
      <w:r w:rsidRPr="003B31D0">
        <w:rPr>
          <w:rFonts w:cs="Times New Roman"/>
          <w:szCs w:val="26"/>
          <w:lang w:val="vi-VN"/>
        </w:rPr>
        <w:t xml:space="preserve"> hiệu quả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w:t>
      </w:r>
    </w:p>
    <w:p w14:paraId="42B46B1F" w14:textId="77777777" w:rsidR="00CB67D1" w:rsidRPr="003B31D0" w:rsidRDefault="00CB67D1" w:rsidP="003B31D0">
      <w:pPr>
        <w:widowControl w:val="0"/>
        <w:spacing w:after="0" w:line="276" w:lineRule="auto"/>
        <w:ind w:firstLine="567"/>
        <w:rPr>
          <w:spacing w:val="6"/>
          <w:szCs w:val="26"/>
          <w:lang w:val="vi-VN"/>
        </w:rPr>
      </w:pPr>
      <w:r w:rsidRPr="003B31D0">
        <w:rPr>
          <w:rFonts w:cs="Times New Roman"/>
          <w:spacing w:val="6"/>
          <w:szCs w:val="26"/>
          <w:lang w:val="vi-VN"/>
        </w:rPr>
        <w:t>2. X</w:t>
      </w:r>
      <w:r w:rsidRPr="003B31D0">
        <w:rPr>
          <w:rFonts w:cs="Times New Roman" w:hint="eastAsia"/>
          <w:spacing w:val="6"/>
          <w:szCs w:val="26"/>
          <w:lang w:val="vi-VN"/>
        </w:rPr>
        <w:t>á</w:t>
      </w:r>
      <w:r w:rsidRPr="003B31D0">
        <w:rPr>
          <w:rFonts w:cs="Times New Roman"/>
          <w:spacing w:val="6"/>
          <w:szCs w:val="26"/>
          <w:lang w:val="vi-VN"/>
        </w:rPr>
        <w:t xml:space="preserve">c </w:t>
      </w:r>
      <w:r w:rsidRPr="003B31D0">
        <w:rPr>
          <w:rFonts w:cs="Times New Roman" w:hint="eastAsia"/>
          <w:spacing w:val="6"/>
          <w:szCs w:val="26"/>
          <w:lang w:val="vi-VN"/>
        </w:rPr>
        <w:t>đ</w:t>
      </w:r>
      <w:r w:rsidRPr="003B31D0">
        <w:rPr>
          <w:rFonts w:cs="Times New Roman"/>
          <w:spacing w:val="6"/>
          <w:szCs w:val="26"/>
          <w:lang w:val="vi-VN"/>
        </w:rPr>
        <w:t>ịnh nh</w:t>
      </w:r>
      <w:r w:rsidRPr="003B31D0">
        <w:rPr>
          <w:rFonts w:cs="Times New Roman" w:hint="eastAsia"/>
          <w:spacing w:val="6"/>
          <w:szCs w:val="26"/>
          <w:lang w:val="vi-VN"/>
        </w:rPr>
        <w:t>à</w:t>
      </w:r>
      <w:r w:rsidRPr="003B31D0">
        <w:rPr>
          <w:rFonts w:cs="Times New Roman"/>
          <w:spacing w:val="6"/>
          <w:szCs w:val="26"/>
          <w:lang w:val="vi-VN"/>
        </w:rPr>
        <w:t xml:space="preserve"> sản xuất, cung ứng sản phẩm, dịch vụ công ích nhận </w:t>
      </w:r>
      <w:r w:rsidRPr="003B31D0">
        <w:rPr>
          <w:rFonts w:cs="Times New Roman" w:hint="eastAsia"/>
          <w:spacing w:val="6"/>
          <w:szCs w:val="26"/>
          <w:lang w:val="vi-VN"/>
        </w:rPr>
        <w:t>đ</w:t>
      </w:r>
      <w:r w:rsidRPr="003B31D0">
        <w:rPr>
          <w:rFonts w:cs="Times New Roman"/>
          <w:spacing w:val="6"/>
          <w:szCs w:val="26"/>
          <w:lang w:val="vi-VN"/>
        </w:rPr>
        <w:t>ặt h</w:t>
      </w:r>
      <w:r w:rsidRPr="003B31D0">
        <w:rPr>
          <w:rFonts w:cs="Times New Roman" w:hint="eastAsia"/>
          <w:spacing w:val="6"/>
          <w:szCs w:val="26"/>
          <w:lang w:val="vi-VN"/>
        </w:rPr>
        <w:t>à</w:t>
      </w:r>
      <w:r w:rsidRPr="003B31D0">
        <w:rPr>
          <w:rFonts w:cs="Times New Roman"/>
          <w:spacing w:val="6"/>
          <w:szCs w:val="26"/>
          <w:lang w:val="vi-VN"/>
        </w:rPr>
        <w:t xml:space="preserve">ng: </w:t>
      </w:r>
    </w:p>
    <w:p w14:paraId="1E7E60F3"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a) C</w:t>
      </w:r>
      <w:r w:rsidRPr="003B31D0">
        <w:rPr>
          <w:rFonts w:cs="Times New Roman" w:hint="eastAsia"/>
          <w:szCs w:val="26"/>
          <w:lang w:val="vi-VN"/>
        </w:rPr>
        <w:t>ơ</w:t>
      </w:r>
      <w:r w:rsidRPr="003B31D0">
        <w:rPr>
          <w:rFonts w:cs="Times New Roman"/>
          <w:szCs w:val="26"/>
          <w:lang w:val="vi-VN"/>
        </w:rPr>
        <w:t xml:space="preserve"> quan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x</w:t>
      </w:r>
      <w:r w:rsidRPr="003B31D0">
        <w:rPr>
          <w:rFonts w:cs="Times New Roman" w:hint="eastAsia"/>
          <w:szCs w:val="26"/>
          <w:lang w:val="vi-VN"/>
        </w:rPr>
        <w:t>á</w:t>
      </w:r>
      <w:r w:rsidRPr="003B31D0">
        <w:rPr>
          <w:rFonts w:cs="Times New Roman"/>
          <w:szCs w:val="26"/>
          <w:lang w:val="vi-VN"/>
        </w:rPr>
        <w:t xml:space="preserve">c </w:t>
      </w:r>
      <w:r w:rsidRPr="003B31D0">
        <w:rPr>
          <w:rFonts w:cs="Times New Roman" w:hint="eastAsia"/>
          <w:szCs w:val="26"/>
          <w:lang w:val="vi-VN"/>
        </w:rPr>
        <w:t>đ</w:t>
      </w:r>
      <w:r w:rsidRPr="003B31D0">
        <w:rPr>
          <w:rFonts w:cs="Times New Roman"/>
          <w:szCs w:val="26"/>
          <w:lang w:val="vi-VN"/>
        </w:rPr>
        <w:t>ịnh một nh</w:t>
      </w:r>
      <w:r w:rsidRPr="003B31D0">
        <w:rPr>
          <w:rFonts w:cs="Times New Roman" w:hint="eastAsia"/>
          <w:szCs w:val="26"/>
          <w:lang w:val="vi-VN"/>
        </w:rPr>
        <w:t>à</w:t>
      </w:r>
      <w:r w:rsidRPr="003B31D0">
        <w:rPr>
          <w:rFonts w:cs="Times New Roman"/>
          <w:szCs w:val="26"/>
          <w:lang w:val="vi-VN"/>
        </w:rPr>
        <w:t xml:space="preserve"> sản xuất, cung ứng sản phẩm, dịch vụ công ích nhận ph</w:t>
      </w:r>
      <w:r w:rsidRPr="003B31D0">
        <w:rPr>
          <w:rFonts w:cs="Times New Roman" w:hint="eastAsia"/>
          <w:szCs w:val="26"/>
          <w:lang w:val="vi-VN"/>
        </w:rPr>
        <w:t>ươ</w:t>
      </w:r>
      <w:r w:rsidRPr="003B31D0">
        <w:rPr>
          <w:rFonts w:cs="Times New Roman"/>
          <w:szCs w:val="26"/>
          <w:lang w:val="vi-VN"/>
        </w:rPr>
        <w:t xml:space="preserve">ng </w:t>
      </w:r>
      <w:r w:rsidRPr="003B31D0">
        <w:rPr>
          <w:rFonts w:cs="Times New Roman" w:hint="eastAsia"/>
          <w:szCs w:val="26"/>
          <w:lang w:val="vi-VN"/>
        </w:rPr>
        <w:t>á</w:t>
      </w:r>
      <w:r w:rsidRPr="003B31D0">
        <w:rPr>
          <w:rFonts w:cs="Times New Roman"/>
          <w:szCs w:val="26"/>
          <w:lang w:val="vi-VN"/>
        </w:rPr>
        <w:t xml:space="preserve">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kh</w:t>
      </w:r>
      <w:r w:rsidRPr="003B31D0">
        <w:rPr>
          <w:rFonts w:cs="Times New Roman" w:hint="eastAsia"/>
          <w:szCs w:val="26"/>
          <w:lang w:val="vi-VN"/>
        </w:rPr>
        <w:t>ô</w:t>
      </w:r>
      <w:r w:rsidRPr="003B31D0">
        <w:rPr>
          <w:rFonts w:cs="Times New Roman"/>
          <w:szCs w:val="26"/>
          <w:lang w:val="vi-VN"/>
        </w:rPr>
        <w:t xml:space="preserve">ng phải </w:t>
      </w:r>
      <w:r w:rsidRPr="003B31D0">
        <w:rPr>
          <w:rFonts w:cs="Times New Roman" w:hint="eastAsia"/>
          <w:szCs w:val="26"/>
          <w:lang w:val="vi-VN"/>
        </w:rPr>
        <w:t>đá</w:t>
      </w:r>
      <w:r w:rsidRPr="003B31D0">
        <w:rPr>
          <w:rFonts w:cs="Times New Roman"/>
          <w:szCs w:val="26"/>
          <w:lang w:val="vi-VN"/>
        </w:rPr>
        <w:t>nh gi</w:t>
      </w:r>
      <w:r w:rsidRPr="003B31D0">
        <w:rPr>
          <w:rFonts w:cs="Times New Roman" w:hint="eastAsia"/>
          <w:szCs w:val="26"/>
          <w:lang w:val="vi-VN"/>
        </w:rPr>
        <w:t>á</w:t>
      </w:r>
      <w:r w:rsidRPr="003B31D0">
        <w:rPr>
          <w:rFonts w:cs="Times New Roman"/>
          <w:szCs w:val="26"/>
          <w:lang w:val="vi-VN"/>
        </w:rPr>
        <w:t xml:space="preserve"> c</w:t>
      </w:r>
      <w:r w:rsidRPr="003B31D0">
        <w:rPr>
          <w:rFonts w:cs="Times New Roman" w:hint="eastAsia"/>
          <w:szCs w:val="26"/>
          <w:lang w:val="vi-VN"/>
        </w:rPr>
        <w:t>á</w:t>
      </w:r>
      <w:r w:rsidRPr="003B31D0">
        <w:rPr>
          <w:rFonts w:cs="Times New Roman"/>
          <w:szCs w:val="26"/>
          <w:lang w:val="vi-VN"/>
        </w:rPr>
        <w:t>c y</w:t>
      </w:r>
      <w:r w:rsidRPr="003B31D0">
        <w:rPr>
          <w:rFonts w:cs="Times New Roman" w:hint="eastAsia"/>
          <w:szCs w:val="26"/>
          <w:lang w:val="vi-VN"/>
        </w:rPr>
        <w:t>ê</w:t>
      </w:r>
      <w:r w:rsidRPr="003B31D0">
        <w:rPr>
          <w:rFonts w:cs="Times New Roman"/>
          <w:szCs w:val="26"/>
          <w:lang w:val="vi-VN"/>
        </w:rPr>
        <w:t xml:space="preserve">u cầu cụ thể </w:t>
      </w:r>
      <w:r w:rsidRPr="003B31D0">
        <w:rPr>
          <w:rFonts w:cs="Times New Roman" w:hint="eastAsia"/>
          <w:szCs w:val="26"/>
          <w:lang w:val="vi-VN"/>
        </w:rPr>
        <w:t>đ</w:t>
      </w:r>
      <w:r w:rsidRPr="003B31D0">
        <w:rPr>
          <w:rFonts w:cs="Times New Roman"/>
          <w:szCs w:val="26"/>
          <w:lang w:val="vi-VN"/>
        </w:rPr>
        <w:t>ối với nh</w:t>
      </w:r>
      <w:r w:rsidRPr="003B31D0">
        <w:rPr>
          <w:rFonts w:cs="Times New Roman" w:hint="eastAsia"/>
          <w:szCs w:val="26"/>
          <w:lang w:val="vi-VN"/>
        </w:rPr>
        <w:t>à</w:t>
      </w:r>
      <w:r w:rsidRPr="003B31D0">
        <w:rPr>
          <w:rFonts w:cs="Times New Roman"/>
          <w:szCs w:val="26"/>
          <w:lang w:val="vi-VN"/>
        </w:rPr>
        <w:t xml:space="preserve"> sản xuất, cung ứng sản phẩm, dịch vụ công ích theo ph</w:t>
      </w:r>
      <w:r w:rsidRPr="003B31D0">
        <w:rPr>
          <w:rFonts w:cs="Times New Roman" w:hint="eastAsia"/>
          <w:szCs w:val="26"/>
          <w:lang w:val="vi-VN"/>
        </w:rPr>
        <w:t>ươ</w:t>
      </w:r>
      <w:r w:rsidRPr="003B31D0">
        <w:rPr>
          <w:rFonts w:cs="Times New Roman"/>
          <w:szCs w:val="26"/>
          <w:lang w:val="vi-VN"/>
        </w:rPr>
        <w:t xml:space="preserve">ng </w:t>
      </w:r>
      <w:r w:rsidRPr="003B31D0">
        <w:rPr>
          <w:rFonts w:cs="Times New Roman" w:hint="eastAsia"/>
          <w:szCs w:val="26"/>
          <w:lang w:val="vi-VN"/>
        </w:rPr>
        <w:t>á</w:t>
      </w:r>
      <w:r w:rsidRPr="003B31D0">
        <w:rPr>
          <w:rFonts w:cs="Times New Roman"/>
          <w:szCs w:val="26"/>
          <w:lang w:val="vi-VN"/>
        </w:rPr>
        <w:t xml:space="preserve">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tr</w:t>
      </w:r>
      <w:r w:rsidRPr="003B31D0">
        <w:rPr>
          <w:rFonts w:cs="Times New Roman" w:hint="eastAsia"/>
          <w:szCs w:val="26"/>
          <w:lang w:val="vi-VN"/>
        </w:rPr>
        <w:t>ư</w:t>
      </w:r>
      <w:r w:rsidRPr="003B31D0">
        <w:rPr>
          <w:rFonts w:cs="Times New Roman"/>
          <w:szCs w:val="26"/>
          <w:lang w:val="vi-VN"/>
        </w:rPr>
        <w:t>ớc khi gửi ph</w:t>
      </w:r>
      <w:r w:rsidRPr="003B31D0">
        <w:rPr>
          <w:rFonts w:cs="Times New Roman" w:hint="eastAsia"/>
          <w:szCs w:val="26"/>
          <w:lang w:val="vi-VN"/>
        </w:rPr>
        <w:t>ươ</w:t>
      </w:r>
      <w:r w:rsidRPr="003B31D0">
        <w:rPr>
          <w:rFonts w:cs="Times New Roman"/>
          <w:szCs w:val="26"/>
          <w:lang w:val="vi-VN"/>
        </w:rPr>
        <w:t xml:space="preserve">ng </w:t>
      </w:r>
      <w:r w:rsidRPr="003B31D0">
        <w:rPr>
          <w:rFonts w:cs="Times New Roman" w:hint="eastAsia"/>
          <w:szCs w:val="26"/>
          <w:lang w:val="vi-VN"/>
        </w:rPr>
        <w:t>á</w:t>
      </w:r>
      <w:r w:rsidRPr="003B31D0">
        <w:rPr>
          <w:rFonts w:cs="Times New Roman"/>
          <w:szCs w:val="26"/>
          <w:lang w:val="vi-VN"/>
        </w:rPr>
        <w:t xml:space="preserve">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cho đơn vị n</w:t>
      </w:r>
      <w:r w:rsidRPr="003B31D0">
        <w:rPr>
          <w:rFonts w:cs="Times New Roman" w:hint="eastAsia"/>
          <w:szCs w:val="26"/>
          <w:lang w:val="vi-VN"/>
        </w:rPr>
        <w:t>à</w:t>
      </w:r>
      <w:r w:rsidRPr="003B31D0">
        <w:rPr>
          <w:rFonts w:cs="Times New Roman"/>
          <w:szCs w:val="26"/>
          <w:lang w:val="vi-VN"/>
        </w:rPr>
        <w:t>y;</w:t>
      </w:r>
    </w:p>
    <w:p w14:paraId="715A1833" w14:textId="71319995" w:rsidR="00CB67D1" w:rsidRPr="003B31D0" w:rsidRDefault="00CB67D1" w:rsidP="003B31D0">
      <w:pPr>
        <w:widowControl w:val="0"/>
        <w:spacing w:after="0" w:line="276" w:lineRule="auto"/>
        <w:ind w:firstLine="567"/>
        <w:rPr>
          <w:spacing w:val="4"/>
          <w:szCs w:val="26"/>
          <w:lang w:val="vi-VN"/>
        </w:rPr>
      </w:pPr>
      <w:r w:rsidRPr="003B31D0">
        <w:rPr>
          <w:rFonts w:cs="Times New Roman"/>
          <w:szCs w:val="26"/>
          <w:lang w:val="vi-VN"/>
        </w:rPr>
        <w:t>b) Nh</w:t>
      </w:r>
      <w:r w:rsidRPr="003B31D0">
        <w:rPr>
          <w:rFonts w:cs="Times New Roman" w:hint="eastAsia"/>
          <w:szCs w:val="26"/>
          <w:lang w:val="vi-VN"/>
        </w:rPr>
        <w:t>à</w:t>
      </w:r>
      <w:r w:rsidRPr="003B31D0">
        <w:rPr>
          <w:rFonts w:cs="Times New Roman"/>
          <w:szCs w:val="26"/>
          <w:lang w:val="vi-VN"/>
        </w:rPr>
        <w:t xml:space="preserve"> sản xuất, cung ứng sản phẩm, dịch vụ công ích gửi v</w:t>
      </w:r>
      <w:r w:rsidRPr="003B31D0">
        <w:rPr>
          <w:rFonts w:cs="Times New Roman" w:hint="eastAsia"/>
          <w:szCs w:val="26"/>
          <w:lang w:val="vi-VN"/>
        </w:rPr>
        <w:t>ă</w:t>
      </w:r>
      <w:r w:rsidRPr="003B31D0">
        <w:rPr>
          <w:rFonts w:cs="Times New Roman"/>
          <w:szCs w:val="26"/>
          <w:lang w:val="vi-VN"/>
        </w:rPr>
        <w:t xml:space="preserve">n bản </w:t>
      </w:r>
      <w:r w:rsidRPr="003B31D0">
        <w:rPr>
          <w:rFonts w:cs="Times New Roman" w:hint="eastAsia"/>
          <w:szCs w:val="26"/>
          <w:lang w:val="vi-VN"/>
        </w:rPr>
        <w:t>đă</w:t>
      </w:r>
      <w:r w:rsidRPr="003B31D0">
        <w:rPr>
          <w:rFonts w:cs="Times New Roman"/>
          <w:szCs w:val="26"/>
          <w:lang w:val="vi-VN"/>
        </w:rPr>
        <w:t xml:space="preserve">ng </w:t>
      </w:r>
      <w:r w:rsidRPr="003B31D0">
        <w:rPr>
          <w:rFonts w:cs="Times New Roman"/>
          <w:spacing w:val="4"/>
          <w:szCs w:val="26"/>
          <w:lang w:val="vi-VN"/>
        </w:rPr>
        <w:t>k</w:t>
      </w:r>
      <w:r w:rsidRPr="003B31D0">
        <w:rPr>
          <w:rFonts w:cs="Times New Roman" w:hint="eastAsia"/>
          <w:spacing w:val="4"/>
          <w:szCs w:val="26"/>
          <w:lang w:val="vi-VN"/>
        </w:rPr>
        <w:t>ý</w:t>
      </w:r>
      <w:r w:rsidRPr="003B31D0">
        <w:rPr>
          <w:rFonts w:cs="Times New Roman"/>
          <w:spacing w:val="4"/>
          <w:szCs w:val="26"/>
          <w:lang w:val="vi-VN"/>
        </w:rPr>
        <w:t xml:space="preserve"> nhận </w:t>
      </w:r>
      <w:r w:rsidRPr="003B31D0">
        <w:rPr>
          <w:rFonts w:cs="Times New Roman" w:hint="eastAsia"/>
          <w:spacing w:val="4"/>
          <w:szCs w:val="26"/>
          <w:lang w:val="vi-VN"/>
        </w:rPr>
        <w:t>đ</w:t>
      </w:r>
      <w:r w:rsidRPr="003B31D0">
        <w:rPr>
          <w:rFonts w:cs="Times New Roman"/>
          <w:spacing w:val="4"/>
          <w:szCs w:val="26"/>
          <w:lang w:val="vi-VN"/>
        </w:rPr>
        <w:t>ặt h</w:t>
      </w:r>
      <w:r w:rsidRPr="003B31D0">
        <w:rPr>
          <w:rFonts w:cs="Times New Roman" w:hint="eastAsia"/>
          <w:spacing w:val="4"/>
          <w:szCs w:val="26"/>
          <w:lang w:val="vi-VN"/>
        </w:rPr>
        <w:t>à</w:t>
      </w:r>
      <w:r w:rsidRPr="003B31D0">
        <w:rPr>
          <w:rFonts w:cs="Times New Roman"/>
          <w:spacing w:val="4"/>
          <w:szCs w:val="26"/>
          <w:lang w:val="vi-VN"/>
        </w:rPr>
        <w:t>ng k</w:t>
      </w:r>
      <w:r w:rsidRPr="003B31D0">
        <w:rPr>
          <w:rFonts w:cs="Times New Roman" w:hint="eastAsia"/>
          <w:spacing w:val="4"/>
          <w:szCs w:val="26"/>
          <w:lang w:val="vi-VN"/>
        </w:rPr>
        <w:t>è</w:t>
      </w:r>
      <w:r w:rsidRPr="003B31D0">
        <w:rPr>
          <w:rFonts w:cs="Times New Roman"/>
          <w:spacing w:val="4"/>
          <w:szCs w:val="26"/>
          <w:lang w:val="vi-VN"/>
        </w:rPr>
        <w:t>m theo hồ s</w:t>
      </w:r>
      <w:r w:rsidRPr="003B31D0">
        <w:rPr>
          <w:rFonts w:cs="Times New Roman" w:hint="eastAsia"/>
          <w:spacing w:val="4"/>
          <w:szCs w:val="26"/>
          <w:lang w:val="vi-VN"/>
        </w:rPr>
        <w:t>ơ</w:t>
      </w:r>
      <w:r w:rsidRPr="003B31D0">
        <w:rPr>
          <w:rFonts w:cs="Times New Roman"/>
          <w:spacing w:val="4"/>
          <w:szCs w:val="26"/>
          <w:lang w:val="vi-VN"/>
        </w:rPr>
        <w:t xml:space="preserve"> n</w:t>
      </w:r>
      <w:r w:rsidRPr="003B31D0">
        <w:rPr>
          <w:rFonts w:cs="Times New Roman" w:hint="eastAsia"/>
          <w:spacing w:val="4"/>
          <w:szCs w:val="26"/>
          <w:lang w:val="vi-VN"/>
        </w:rPr>
        <w:t>ă</w:t>
      </w:r>
      <w:r w:rsidRPr="003B31D0">
        <w:rPr>
          <w:rFonts w:cs="Times New Roman"/>
          <w:spacing w:val="4"/>
          <w:szCs w:val="26"/>
          <w:lang w:val="vi-VN"/>
        </w:rPr>
        <w:t>ng lực. Trường hợp năm tiếp theo nhà sản xuất, cung ứng sản phẩm, dịch vụ công ích vẫn đăng ký nhận đặt hàng thì nhà cung cấp phải cam kết đảm bảo đáp ứng các điều kiện đặt hàng theo quy định tại khoản 1 Điều 17 Nghị định này trong văn bản đăng ký đặt hàng và không phải gửi lại hồ sơ năng lực nhưng phải cập nhật các nội dung có thay đổi (nếu có)</w:t>
      </w:r>
      <w:r w:rsidR="00115472" w:rsidRPr="003B31D0">
        <w:rPr>
          <w:rFonts w:cs="Times New Roman"/>
          <w:spacing w:val="4"/>
          <w:szCs w:val="26"/>
          <w:lang w:val="vi-VN"/>
        </w:rPr>
        <w:t>;</w:t>
      </w:r>
    </w:p>
    <w:p w14:paraId="285F5923" w14:textId="77777777" w:rsidR="00CB67D1" w:rsidRPr="003B31D0" w:rsidRDefault="00CB67D1" w:rsidP="003B31D0">
      <w:pPr>
        <w:widowControl w:val="0"/>
        <w:spacing w:after="0" w:line="276" w:lineRule="auto"/>
        <w:ind w:firstLine="567"/>
        <w:rPr>
          <w:rFonts w:cs="Times New Roman"/>
          <w:szCs w:val="26"/>
          <w:lang w:val="vi-VN"/>
        </w:rPr>
      </w:pPr>
      <w:r w:rsidRPr="003B31D0">
        <w:rPr>
          <w:rFonts w:cs="Times New Roman"/>
          <w:szCs w:val="26"/>
          <w:lang w:val="vi-VN"/>
        </w:rPr>
        <w:t>c) C</w:t>
      </w:r>
      <w:r w:rsidRPr="003B31D0">
        <w:rPr>
          <w:rFonts w:cs="Times New Roman" w:hint="eastAsia"/>
          <w:szCs w:val="26"/>
          <w:lang w:val="vi-VN"/>
        </w:rPr>
        <w:t>ơ</w:t>
      </w:r>
      <w:r w:rsidRPr="003B31D0">
        <w:rPr>
          <w:rFonts w:cs="Times New Roman"/>
          <w:szCs w:val="26"/>
          <w:lang w:val="vi-VN"/>
        </w:rPr>
        <w:t xml:space="preserve"> quan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chịu tr</w:t>
      </w:r>
      <w:r w:rsidRPr="003B31D0">
        <w:rPr>
          <w:rFonts w:cs="Times New Roman" w:hint="eastAsia"/>
          <w:szCs w:val="26"/>
          <w:lang w:val="vi-VN"/>
        </w:rPr>
        <w:t>á</w:t>
      </w:r>
      <w:r w:rsidRPr="003B31D0">
        <w:rPr>
          <w:rFonts w:cs="Times New Roman"/>
          <w:szCs w:val="26"/>
          <w:lang w:val="vi-VN"/>
        </w:rPr>
        <w:t>ch nhiệm x</w:t>
      </w:r>
      <w:r w:rsidRPr="003B31D0">
        <w:rPr>
          <w:rFonts w:cs="Times New Roman" w:hint="eastAsia"/>
          <w:szCs w:val="26"/>
          <w:lang w:val="vi-VN"/>
        </w:rPr>
        <w:t>á</w:t>
      </w:r>
      <w:r w:rsidRPr="003B31D0">
        <w:rPr>
          <w:rFonts w:cs="Times New Roman"/>
          <w:szCs w:val="26"/>
          <w:lang w:val="vi-VN"/>
        </w:rPr>
        <w:t xml:space="preserve">c </w:t>
      </w:r>
      <w:r w:rsidRPr="003B31D0">
        <w:rPr>
          <w:rFonts w:cs="Times New Roman" w:hint="eastAsia"/>
          <w:szCs w:val="26"/>
          <w:lang w:val="vi-VN"/>
        </w:rPr>
        <w:t>đ</w:t>
      </w:r>
      <w:r w:rsidRPr="003B31D0">
        <w:rPr>
          <w:rFonts w:cs="Times New Roman"/>
          <w:szCs w:val="26"/>
          <w:lang w:val="vi-VN"/>
        </w:rPr>
        <w:t>ịnh nh</w:t>
      </w:r>
      <w:r w:rsidRPr="003B31D0">
        <w:rPr>
          <w:rFonts w:cs="Times New Roman" w:hint="eastAsia"/>
          <w:szCs w:val="26"/>
          <w:lang w:val="vi-VN"/>
        </w:rPr>
        <w:t>à</w:t>
      </w:r>
      <w:r w:rsidRPr="003B31D0">
        <w:rPr>
          <w:rFonts w:cs="Times New Roman"/>
          <w:szCs w:val="26"/>
          <w:lang w:val="vi-VN"/>
        </w:rPr>
        <w:t xml:space="preserve"> sản xuất, cung ứng sản phẩm, dịch vụ công ích nhận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 xml:space="preserve">ng </w:t>
      </w:r>
      <w:r w:rsidRPr="003B31D0">
        <w:rPr>
          <w:rFonts w:cs="Times New Roman" w:hint="eastAsia"/>
          <w:szCs w:val="26"/>
          <w:lang w:val="vi-VN"/>
        </w:rPr>
        <w:t>đá</w:t>
      </w:r>
      <w:r w:rsidRPr="003B31D0">
        <w:rPr>
          <w:rFonts w:cs="Times New Roman"/>
          <w:szCs w:val="26"/>
          <w:lang w:val="vi-VN"/>
        </w:rPr>
        <w:t>p ứng ph</w:t>
      </w:r>
      <w:r w:rsidRPr="003B31D0">
        <w:rPr>
          <w:rFonts w:cs="Times New Roman" w:hint="eastAsia"/>
          <w:szCs w:val="26"/>
          <w:lang w:val="vi-VN"/>
        </w:rPr>
        <w:t>ươ</w:t>
      </w:r>
      <w:r w:rsidRPr="003B31D0">
        <w:rPr>
          <w:rFonts w:cs="Times New Roman"/>
          <w:szCs w:val="26"/>
          <w:lang w:val="vi-VN"/>
        </w:rPr>
        <w:t xml:space="preserve">ng </w:t>
      </w:r>
      <w:r w:rsidRPr="003B31D0">
        <w:rPr>
          <w:rFonts w:cs="Times New Roman" w:hint="eastAsia"/>
          <w:szCs w:val="26"/>
          <w:lang w:val="vi-VN"/>
        </w:rPr>
        <w:t>á</w:t>
      </w:r>
      <w:r w:rsidRPr="003B31D0">
        <w:rPr>
          <w:rFonts w:cs="Times New Roman"/>
          <w:szCs w:val="26"/>
          <w:lang w:val="vi-VN"/>
        </w:rPr>
        <w:t xml:space="preserve">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w:t>
      </w:r>
    </w:p>
    <w:p w14:paraId="6CEB49E3"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3. X</w:t>
      </w:r>
      <w:r w:rsidRPr="003B31D0">
        <w:rPr>
          <w:rFonts w:cs="Times New Roman" w:hint="eastAsia"/>
          <w:szCs w:val="26"/>
          <w:lang w:val="vi-VN"/>
        </w:rPr>
        <w:t>á</w:t>
      </w:r>
      <w:r w:rsidRPr="003B31D0">
        <w:rPr>
          <w:rFonts w:cs="Times New Roman"/>
          <w:szCs w:val="26"/>
          <w:lang w:val="vi-VN"/>
        </w:rPr>
        <w:t xml:space="preserve">c </w:t>
      </w:r>
      <w:r w:rsidRPr="003B31D0">
        <w:rPr>
          <w:rFonts w:cs="Times New Roman" w:hint="eastAsia"/>
          <w:szCs w:val="26"/>
          <w:lang w:val="vi-VN"/>
        </w:rPr>
        <w:t>đ</w:t>
      </w:r>
      <w:r w:rsidRPr="003B31D0">
        <w:rPr>
          <w:rFonts w:cs="Times New Roman"/>
          <w:szCs w:val="26"/>
          <w:lang w:val="vi-VN"/>
        </w:rPr>
        <w:t xml:space="preserve">ịnh </w:t>
      </w:r>
      <w:r w:rsidRPr="003B31D0">
        <w:rPr>
          <w:rFonts w:cs="Times New Roman" w:hint="eastAsia"/>
          <w:szCs w:val="26"/>
          <w:lang w:val="vi-VN"/>
        </w:rPr>
        <w:t>đơ</w:t>
      </w:r>
      <w:r w:rsidRPr="003B31D0">
        <w:rPr>
          <w:rFonts w:cs="Times New Roman"/>
          <w:szCs w:val="26"/>
          <w:lang w:val="vi-VN"/>
        </w:rPr>
        <w:t>n gi</w:t>
      </w:r>
      <w:r w:rsidRPr="003B31D0">
        <w:rPr>
          <w:rFonts w:cs="Times New Roman" w:hint="eastAsia"/>
          <w:szCs w:val="26"/>
          <w:lang w:val="vi-VN"/>
        </w:rPr>
        <w:t>á</w:t>
      </w:r>
      <w:r w:rsidRPr="003B31D0">
        <w:rPr>
          <w:rFonts w:cs="Times New Roman"/>
          <w:szCs w:val="26"/>
          <w:lang w:val="vi-VN"/>
        </w:rPr>
        <w:t>, gi</w:t>
      </w:r>
      <w:r w:rsidRPr="003B31D0">
        <w:rPr>
          <w:rFonts w:cs="Times New Roman" w:hint="eastAsia"/>
          <w:szCs w:val="26"/>
          <w:lang w:val="vi-VN"/>
        </w:rPr>
        <w:t>á</w:t>
      </w:r>
      <w:r w:rsidRPr="003B31D0">
        <w:rPr>
          <w:rFonts w:cs="Times New Roman"/>
          <w:szCs w:val="26"/>
          <w:lang w:val="vi-VN"/>
        </w:rPr>
        <w:t xml:space="preserve">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w:t>
      </w:r>
    </w:p>
    <w:p w14:paraId="197E6FD2" w14:textId="77777777" w:rsidR="00CB67D1" w:rsidRPr="003B31D0" w:rsidRDefault="00CB67D1" w:rsidP="003B31D0">
      <w:pPr>
        <w:widowControl w:val="0"/>
        <w:spacing w:after="0" w:line="276" w:lineRule="auto"/>
        <w:ind w:firstLine="567"/>
        <w:rPr>
          <w:szCs w:val="26"/>
          <w:lang w:val="vi-VN"/>
        </w:rPr>
      </w:pPr>
      <w:r w:rsidRPr="003B31D0">
        <w:rPr>
          <w:rFonts w:cs="Times New Roman" w:hint="eastAsia"/>
          <w:szCs w:val="26"/>
          <w:lang w:val="vi-VN"/>
        </w:rPr>
        <w:t>Đơ</w:t>
      </w:r>
      <w:r w:rsidRPr="003B31D0">
        <w:rPr>
          <w:rFonts w:cs="Times New Roman"/>
          <w:szCs w:val="26"/>
          <w:lang w:val="vi-VN"/>
        </w:rPr>
        <w:t>n gi</w:t>
      </w:r>
      <w:r w:rsidRPr="003B31D0">
        <w:rPr>
          <w:rFonts w:cs="Times New Roman" w:hint="eastAsia"/>
          <w:szCs w:val="26"/>
          <w:lang w:val="vi-VN"/>
        </w:rPr>
        <w:t>á</w:t>
      </w:r>
      <w:r w:rsidRPr="003B31D0">
        <w:rPr>
          <w:rFonts w:cs="Times New Roman"/>
          <w:szCs w:val="26"/>
          <w:lang w:val="vi-VN"/>
        </w:rPr>
        <w:t>, gi</w:t>
      </w:r>
      <w:r w:rsidRPr="003B31D0">
        <w:rPr>
          <w:rFonts w:cs="Times New Roman" w:hint="eastAsia"/>
          <w:szCs w:val="26"/>
          <w:lang w:val="vi-VN"/>
        </w:rPr>
        <w:t>á</w:t>
      </w:r>
      <w:r w:rsidRPr="003B31D0">
        <w:rPr>
          <w:rFonts w:cs="Times New Roman"/>
          <w:szCs w:val="26"/>
          <w:lang w:val="vi-VN"/>
        </w:rPr>
        <w:t xml:space="preserve">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do c</w:t>
      </w:r>
      <w:r w:rsidRPr="003B31D0">
        <w:rPr>
          <w:rFonts w:cs="Times New Roman" w:hint="eastAsia"/>
          <w:szCs w:val="26"/>
          <w:lang w:val="vi-VN"/>
        </w:rPr>
        <w:t>ơ</w:t>
      </w:r>
      <w:r w:rsidRPr="003B31D0">
        <w:rPr>
          <w:rFonts w:cs="Times New Roman"/>
          <w:szCs w:val="26"/>
          <w:lang w:val="vi-VN"/>
        </w:rPr>
        <w:t xml:space="preserve"> quan c</w:t>
      </w:r>
      <w:r w:rsidRPr="003B31D0">
        <w:rPr>
          <w:rFonts w:cs="Times New Roman" w:hint="eastAsia"/>
          <w:szCs w:val="26"/>
          <w:lang w:val="vi-VN"/>
        </w:rPr>
        <w:t>ó</w:t>
      </w:r>
      <w:r w:rsidRPr="003B31D0">
        <w:rPr>
          <w:rFonts w:cs="Times New Roman"/>
          <w:szCs w:val="26"/>
          <w:lang w:val="vi-VN"/>
        </w:rPr>
        <w:t xml:space="preserve"> thẩm quyền theo quy </w:t>
      </w:r>
      <w:r w:rsidRPr="003B31D0">
        <w:rPr>
          <w:rFonts w:cs="Times New Roman" w:hint="eastAsia"/>
          <w:szCs w:val="26"/>
          <w:lang w:val="vi-VN"/>
        </w:rPr>
        <w:t>đ</w:t>
      </w:r>
      <w:r w:rsidRPr="003B31D0">
        <w:rPr>
          <w:rFonts w:cs="Times New Roman"/>
          <w:szCs w:val="26"/>
          <w:lang w:val="vi-VN"/>
        </w:rPr>
        <w:t>ịnh của ph</w:t>
      </w:r>
      <w:r w:rsidRPr="003B31D0">
        <w:rPr>
          <w:rFonts w:cs="Times New Roman" w:hint="eastAsia"/>
          <w:szCs w:val="26"/>
          <w:lang w:val="vi-VN"/>
        </w:rPr>
        <w:t>á</w:t>
      </w:r>
      <w:r w:rsidRPr="003B31D0">
        <w:rPr>
          <w:rFonts w:cs="Times New Roman"/>
          <w:szCs w:val="26"/>
          <w:lang w:val="vi-VN"/>
        </w:rPr>
        <w:t>p luật về gi</w:t>
      </w:r>
      <w:r w:rsidRPr="003B31D0">
        <w:rPr>
          <w:rFonts w:cs="Times New Roman" w:hint="eastAsia"/>
          <w:szCs w:val="26"/>
          <w:lang w:val="vi-VN"/>
        </w:rPr>
        <w:t>á</w:t>
      </w:r>
      <w:r w:rsidRPr="003B31D0">
        <w:rPr>
          <w:rFonts w:cs="Times New Roman"/>
          <w:szCs w:val="26"/>
          <w:lang w:val="vi-VN"/>
        </w:rPr>
        <w:t xml:space="preserve"> quyết </w:t>
      </w:r>
      <w:r w:rsidRPr="003B31D0">
        <w:rPr>
          <w:rFonts w:cs="Times New Roman" w:hint="eastAsia"/>
          <w:szCs w:val="26"/>
          <w:lang w:val="vi-VN"/>
        </w:rPr>
        <w:t>đ</w:t>
      </w:r>
      <w:r w:rsidRPr="003B31D0">
        <w:rPr>
          <w:rFonts w:cs="Times New Roman"/>
          <w:szCs w:val="26"/>
          <w:lang w:val="vi-VN"/>
        </w:rPr>
        <w:t xml:space="preserve">ịnh </w:t>
      </w:r>
      <w:r w:rsidRPr="003B31D0">
        <w:rPr>
          <w:rFonts w:cs="Times New Roman" w:hint="eastAsia"/>
          <w:szCs w:val="26"/>
          <w:lang w:val="vi-VN"/>
        </w:rPr>
        <w:t>đ</w:t>
      </w:r>
      <w:r w:rsidRPr="003B31D0">
        <w:rPr>
          <w:rFonts w:cs="Times New Roman"/>
          <w:szCs w:val="26"/>
          <w:lang w:val="vi-VN"/>
        </w:rPr>
        <w:t>ể l</w:t>
      </w:r>
      <w:r w:rsidRPr="003B31D0">
        <w:rPr>
          <w:rFonts w:cs="Times New Roman" w:hint="eastAsia"/>
          <w:szCs w:val="26"/>
          <w:lang w:val="vi-VN"/>
        </w:rPr>
        <w:t>à</w:t>
      </w:r>
      <w:r w:rsidRPr="003B31D0">
        <w:rPr>
          <w:rFonts w:cs="Times New Roman"/>
          <w:szCs w:val="26"/>
          <w:lang w:val="vi-VN"/>
        </w:rPr>
        <w:t>m c</w:t>
      </w:r>
      <w:r w:rsidRPr="003B31D0">
        <w:rPr>
          <w:rFonts w:cs="Times New Roman" w:hint="eastAsia"/>
          <w:szCs w:val="26"/>
          <w:lang w:val="vi-VN"/>
        </w:rPr>
        <w:t>ơ</w:t>
      </w:r>
      <w:r w:rsidRPr="003B31D0">
        <w:rPr>
          <w:rFonts w:cs="Times New Roman"/>
          <w:szCs w:val="26"/>
          <w:lang w:val="vi-VN"/>
        </w:rPr>
        <w:t xml:space="preserve"> sở ký hợp đồng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w:t>
      </w:r>
    </w:p>
    <w:p w14:paraId="22948390" w14:textId="16DDD22E"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4. C</w:t>
      </w:r>
      <w:r w:rsidRPr="003B31D0">
        <w:rPr>
          <w:rFonts w:cs="Times New Roman" w:hint="eastAsia"/>
          <w:szCs w:val="26"/>
          <w:lang w:val="vi-VN"/>
        </w:rPr>
        <w:t>ơ</w:t>
      </w:r>
      <w:r w:rsidRPr="003B31D0">
        <w:rPr>
          <w:rFonts w:cs="Times New Roman"/>
          <w:szCs w:val="26"/>
          <w:lang w:val="vi-VN"/>
        </w:rPr>
        <w:t xml:space="preserve"> quan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 và nhà sản xuất, cung ứng sản phẩm, dịch vụ công ích k</w:t>
      </w:r>
      <w:r w:rsidRPr="003B31D0">
        <w:rPr>
          <w:rFonts w:cs="Times New Roman" w:hint="eastAsia"/>
          <w:szCs w:val="26"/>
          <w:lang w:val="vi-VN"/>
        </w:rPr>
        <w:t>ý</w:t>
      </w:r>
      <w:r w:rsidRPr="003B31D0">
        <w:rPr>
          <w:rFonts w:cs="Times New Roman"/>
          <w:szCs w:val="26"/>
          <w:lang w:val="vi-VN"/>
        </w:rPr>
        <w:t xml:space="preserve"> kết hợp </w:t>
      </w:r>
      <w:r w:rsidRPr="003B31D0">
        <w:rPr>
          <w:rFonts w:cs="Times New Roman" w:hint="eastAsia"/>
          <w:szCs w:val="26"/>
          <w:lang w:val="vi-VN"/>
        </w:rPr>
        <w:t>đ</w:t>
      </w:r>
      <w:r w:rsidRPr="003B31D0">
        <w:rPr>
          <w:rFonts w:cs="Times New Roman"/>
          <w:szCs w:val="26"/>
          <w:lang w:val="vi-VN"/>
        </w:rPr>
        <w:t xml:space="preserve">ồng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ng.</w:t>
      </w:r>
      <w:r w:rsidR="009846BC" w:rsidRPr="003B31D0">
        <w:rPr>
          <w:rFonts w:cs="Times New Roman"/>
          <w:szCs w:val="26"/>
          <w:lang w:val="vi-VN"/>
        </w:rPr>
        <w:t>”.</w:t>
      </w:r>
    </w:p>
    <w:p w14:paraId="3687EE99"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 xml:space="preserve">6. Sửa </w:t>
      </w:r>
      <w:r w:rsidRPr="003B31D0">
        <w:rPr>
          <w:rFonts w:cs="Times New Roman" w:hint="eastAsia"/>
          <w:szCs w:val="26"/>
          <w:lang w:val="vi-VN"/>
        </w:rPr>
        <w:t>đ</w:t>
      </w:r>
      <w:r w:rsidRPr="003B31D0">
        <w:rPr>
          <w:rFonts w:cs="Times New Roman"/>
          <w:szCs w:val="26"/>
          <w:lang w:val="vi-VN"/>
        </w:rPr>
        <w:t xml:space="preserve">ổi, bổ sung </w:t>
      </w:r>
      <w:r w:rsidRPr="003B31D0">
        <w:rPr>
          <w:rFonts w:cs="Times New Roman" w:hint="eastAsia"/>
          <w:szCs w:val="26"/>
          <w:lang w:val="vi-VN"/>
        </w:rPr>
        <w:t>Đ</w:t>
      </w:r>
      <w:r w:rsidRPr="003B31D0">
        <w:rPr>
          <w:rFonts w:cs="Times New Roman"/>
          <w:szCs w:val="26"/>
          <w:lang w:val="vi-VN"/>
        </w:rPr>
        <w:t>iều 21 nh</w:t>
      </w:r>
      <w:r w:rsidRPr="003B31D0">
        <w:rPr>
          <w:rFonts w:cs="Times New Roman" w:hint="eastAsia"/>
          <w:szCs w:val="26"/>
          <w:lang w:val="vi-VN"/>
        </w:rPr>
        <w:t>ư</w:t>
      </w:r>
      <w:r w:rsidRPr="003B31D0">
        <w:rPr>
          <w:rFonts w:cs="Times New Roman"/>
          <w:szCs w:val="26"/>
          <w:lang w:val="vi-VN"/>
        </w:rPr>
        <w:t xml:space="preserve"> sau:</w:t>
      </w:r>
    </w:p>
    <w:p w14:paraId="17D941C5" w14:textId="56D4FBA9" w:rsidR="00CB67D1" w:rsidRPr="003B31D0" w:rsidRDefault="009846BC" w:rsidP="003B31D0">
      <w:pPr>
        <w:widowControl w:val="0"/>
        <w:spacing w:after="0" w:line="276" w:lineRule="auto"/>
        <w:ind w:firstLine="567"/>
        <w:rPr>
          <w:szCs w:val="26"/>
          <w:lang w:val="vi-VN"/>
        </w:rPr>
      </w:pPr>
      <w:r w:rsidRPr="003B31D0">
        <w:rPr>
          <w:rFonts w:cs="Times New Roman"/>
          <w:szCs w:val="26"/>
          <w:lang w:val="vi-VN"/>
        </w:rPr>
        <w:t>“</w:t>
      </w:r>
      <w:r w:rsidR="00CB67D1" w:rsidRPr="003B31D0">
        <w:rPr>
          <w:rFonts w:cs="Times New Roman" w:hint="eastAsia"/>
          <w:b/>
          <w:bCs/>
          <w:szCs w:val="26"/>
          <w:lang w:val="vi-VN"/>
        </w:rPr>
        <w:t>Đ</w:t>
      </w:r>
      <w:r w:rsidR="00CB67D1" w:rsidRPr="003B31D0">
        <w:rPr>
          <w:rFonts w:cs="Times New Roman"/>
          <w:b/>
          <w:bCs/>
          <w:szCs w:val="26"/>
          <w:lang w:val="vi-VN"/>
        </w:rPr>
        <w:t>iều 21. Lựa chọn nh</w:t>
      </w:r>
      <w:r w:rsidR="00CB67D1" w:rsidRPr="003B31D0">
        <w:rPr>
          <w:rFonts w:cs="Times New Roman" w:hint="eastAsia"/>
          <w:b/>
          <w:bCs/>
          <w:szCs w:val="26"/>
          <w:lang w:val="vi-VN"/>
        </w:rPr>
        <w:t>à</w:t>
      </w:r>
      <w:r w:rsidR="00CB67D1" w:rsidRPr="003B31D0">
        <w:rPr>
          <w:rFonts w:cs="Times New Roman"/>
          <w:b/>
          <w:bCs/>
          <w:szCs w:val="26"/>
          <w:lang w:val="vi-VN"/>
        </w:rPr>
        <w:t xml:space="preserve"> thầu cung cấp sản phẩm, dịch vụ c</w:t>
      </w:r>
      <w:r w:rsidR="00CB67D1" w:rsidRPr="003B31D0">
        <w:rPr>
          <w:rFonts w:cs="Times New Roman" w:hint="eastAsia"/>
          <w:b/>
          <w:bCs/>
          <w:szCs w:val="26"/>
          <w:lang w:val="vi-VN"/>
        </w:rPr>
        <w:t>ô</w:t>
      </w:r>
      <w:r w:rsidR="00CB67D1" w:rsidRPr="003B31D0">
        <w:rPr>
          <w:rFonts w:cs="Times New Roman"/>
          <w:b/>
          <w:bCs/>
          <w:szCs w:val="26"/>
          <w:lang w:val="vi-VN"/>
        </w:rPr>
        <w:t xml:space="preserve">ng </w:t>
      </w:r>
      <w:r w:rsidR="00CB67D1" w:rsidRPr="003B31D0">
        <w:rPr>
          <w:rFonts w:cs="Times New Roman" w:hint="eastAsia"/>
          <w:b/>
          <w:bCs/>
          <w:szCs w:val="26"/>
          <w:lang w:val="vi-VN"/>
        </w:rPr>
        <w:t>í</w:t>
      </w:r>
      <w:r w:rsidR="00CB67D1" w:rsidRPr="003B31D0">
        <w:rPr>
          <w:rFonts w:cs="Times New Roman"/>
          <w:b/>
          <w:bCs/>
          <w:szCs w:val="26"/>
          <w:lang w:val="vi-VN"/>
        </w:rPr>
        <w:t>ch</w:t>
      </w:r>
    </w:p>
    <w:p w14:paraId="04BCE269" w14:textId="43C77123" w:rsidR="00CB67D1" w:rsidRPr="003B31D0" w:rsidRDefault="00CB67D1" w:rsidP="003B31D0">
      <w:pPr>
        <w:widowControl w:val="0"/>
        <w:spacing w:after="0" w:line="276" w:lineRule="auto"/>
        <w:ind w:firstLine="567"/>
        <w:rPr>
          <w:szCs w:val="26"/>
          <w:lang w:val="vi-VN"/>
        </w:rPr>
      </w:pPr>
      <w:r w:rsidRPr="003B31D0">
        <w:rPr>
          <w:rFonts w:cs="Times New Roman" w:hint="eastAsia"/>
          <w:szCs w:val="26"/>
          <w:lang w:val="vi-VN"/>
        </w:rPr>
        <w:t>Đ</w:t>
      </w:r>
      <w:r w:rsidRPr="003B31D0">
        <w:rPr>
          <w:rFonts w:cs="Times New Roman"/>
          <w:szCs w:val="26"/>
          <w:lang w:val="vi-VN"/>
        </w:rPr>
        <w:t>ối với sản phẩm, dịch vụ c</w:t>
      </w:r>
      <w:r w:rsidRPr="003B31D0">
        <w:rPr>
          <w:rFonts w:cs="Times New Roman" w:hint="eastAsia"/>
          <w:szCs w:val="26"/>
          <w:lang w:val="vi-VN"/>
        </w:rPr>
        <w:t>ô</w:t>
      </w:r>
      <w:r w:rsidRPr="003B31D0">
        <w:rPr>
          <w:rFonts w:cs="Times New Roman"/>
          <w:szCs w:val="26"/>
          <w:lang w:val="vi-VN"/>
        </w:rPr>
        <w:t xml:space="preserve">ng </w:t>
      </w:r>
      <w:r w:rsidRPr="003B31D0">
        <w:rPr>
          <w:rFonts w:cs="Times New Roman" w:hint="eastAsia"/>
          <w:szCs w:val="26"/>
          <w:lang w:val="vi-VN"/>
        </w:rPr>
        <w:t>í</w:t>
      </w:r>
      <w:r w:rsidRPr="003B31D0">
        <w:rPr>
          <w:rFonts w:cs="Times New Roman"/>
          <w:szCs w:val="26"/>
          <w:lang w:val="vi-VN"/>
        </w:rPr>
        <w:t xml:space="preserve">ch </w:t>
      </w:r>
      <w:r w:rsidRPr="003B31D0">
        <w:rPr>
          <w:rFonts w:cs="Times New Roman" w:hint="eastAsia"/>
          <w:szCs w:val="26"/>
          <w:lang w:val="vi-VN"/>
        </w:rPr>
        <w:t>đá</w:t>
      </w:r>
      <w:r w:rsidRPr="003B31D0">
        <w:rPr>
          <w:rFonts w:cs="Times New Roman"/>
          <w:szCs w:val="26"/>
          <w:lang w:val="vi-VN"/>
        </w:rPr>
        <w:t xml:space="preserve">p ứng </w:t>
      </w:r>
      <w:r w:rsidRPr="003B31D0">
        <w:rPr>
          <w:rFonts w:cs="Times New Roman" w:hint="eastAsia"/>
          <w:szCs w:val="26"/>
          <w:lang w:val="vi-VN"/>
        </w:rPr>
        <w:t>đ</w:t>
      </w:r>
      <w:r w:rsidRPr="003B31D0">
        <w:rPr>
          <w:rFonts w:cs="Times New Roman"/>
          <w:szCs w:val="26"/>
          <w:lang w:val="vi-VN"/>
        </w:rPr>
        <w:t xml:space="preserve">iều kiện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 xml:space="preserve">ng theo quy </w:t>
      </w:r>
      <w:r w:rsidRPr="003B31D0">
        <w:rPr>
          <w:rFonts w:cs="Times New Roman" w:hint="eastAsia"/>
          <w:szCs w:val="26"/>
          <w:lang w:val="vi-VN"/>
        </w:rPr>
        <w:t>đ</w:t>
      </w:r>
      <w:r w:rsidRPr="003B31D0">
        <w:rPr>
          <w:rFonts w:cs="Times New Roman"/>
          <w:szCs w:val="26"/>
          <w:lang w:val="vi-VN"/>
        </w:rPr>
        <w:t xml:space="preserve">ịnh tại Nghị </w:t>
      </w:r>
      <w:r w:rsidRPr="003B31D0">
        <w:rPr>
          <w:rFonts w:cs="Times New Roman" w:hint="eastAsia"/>
          <w:szCs w:val="26"/>
          <w:lang w:val="vi-VN"/>
        </w:rPr>
        <w:t>đ</w:t>
      </w:r>
      <w:r w:rsidRPr="003B31D0">
        <w:rPr>
          <w:rFonts w:cs="Times New Roman"/>
          <w:szCs w:val="26"/>
          <w:lang w:val="vi-VN"/>
        </w:rPr>
        <w:t>ịnh n</w:t>
      </w:r>
      <w:r w:rsidRPr="003B31D0">
        <w:rPr>
          <w:rFonts w:cs="Times New Roman" w:hint="eastAsia"/>
          <w:szCs w:val="26"/>
          <w:lang w:val="vi-VN"/>
        </w:rPr>
        <w:t>à</w:t>
      </w:r>
      <w:r w:rsidRPr="003B31D0">
        <w:rPr>
          <w:rFonts w:cs="Times New Roman"/>
          <w:szCs w:val="26"/>
          <w:lang w:val="vi-VN"/>
        </w:rPr>
        <w:t>y m</w:t>
      </w:r>
      <w:r w:rsidRPr="003B31D0">
        <w:rPr>
          <w:rFonts w:cs="Times New Roman" w:hint="eastAsia"/>
          <w:szCs w:val="26"/>
          <w:lang w:val="vi-VN"/>
        </w:rPr>
        <w:t>à</w:t>
      </w:r>
      <w:r w:rsidRPr="003B31D0">
        <w:rPr>
          <w:rFonts w:cs="Times New Roman"/>
          <w:szCs w:val="26"/>
          <w:lang w:val="vi-VN"/>
        </w:rPr>
        <w:t xml:space="preserve"> c</w:t>
      </w:r>
      <w:r w:rsidRPr="003B31D0">
        <w:rPr>
          <w:rFonts w:cs="Times New Roman" w:hint="eastAsia"/>
          <w:szCs w:val="26"/>
          <w:lang w:val="vi-VN"/>
        </w:rPr>
        <w:t>ơ</w:t>
      </w:r>
      <w:r w:rsidRPr="003B31D0">
        <w:rPr>
          <w:rFonts w:cs="Times New Roman"/>
          <w:szCs w:val="26"/>
          <w:lang w:val="vi-VN"/>
        </w:rPr>
        <w:t xml:space="preserve"> quan </w:t>
      </w:r>
      <w:r w:rsidRPr="003B31D0">
        <w:rPr>
          <w:rFonts w:cs="Times New Roman" w:hint="eastAsia"/>
          <w:szCs w:val="26"/>
          <w:lang w:val="vi-VN"/>
        </w:rPr>
        <w:t>đ</w:t>
      </w:r>
      <w:r w:rsidRPr="003B31D0">
        <w:rPr>
          <w:rFonts w:cs="Times New Roman"/>
          <w:szCs w:val="26"/>
          <w:lang w:val="vi-VN"/>
        </w:rPr>
        <w:t>ặt h</w:t>
      </w:r>
      <w:r w:rsidRPr="003B31D0">
        <w:rPr>
          <w:rFonts w:cs="Times New Roman" w:hint="eastAsia"/>
          <w:szCs w:val="26"/>
          <w:lang w:val="vi-VN"/>
        </w:rPr>
        <w:t>à</w:t>
      </w:r>
      <w:r w:rsidRPr="003B31D0">
        <w:rPr>
          <w:rFonts w:cs="Times New Roman"/>
          <w:szCs w:val="26"/>
          <w:lang w:val="vi-VN"/>
        </w:rPr>
        <w:t xml:space="preserve">ng quyết </w:t>
      </w:r>
      <w:r w:rsidRPr="003B31D0">
        <w:rPr>
          <w:rFonts w:cs="Times New Roman" w:hint="eastAsia"/>
          <w:szCs w:val="26"/>
          <w:lang w:val="vi-VN"/>
        </w:rPr>
        <w:t>đ</w:t>
      </w:r>
      <w:r w:rsidRPr="003B31D0">
        <w:rPr>
          <w:rFonts w:cs="Times New Roman"/>
          <w:szCs w:val="26"/>
          <w:lang w:val="vi-VN"/>
        </w:rPr>
        <w:t>ịnh kh</w:t>
      </w:r>
      <w:r w:rsidRPr="003B31D0">
        <w:rPr>
          <w:rFonts w:cs="Times New Roman" w:hint="eastAsia"/>
          <w:szCs w:val="26"/>
          <w:lang w:val="vi-VN"/>
        </w:rPr>
        <w:t>ô</w:t>
      </w:r>
      <w:r w:rsidRPr="003B31D0">
        <w:rPr>
          <w:rFonts w:cs="Times New Roman"/>
          <w:szCs w:val="26"/>
          <w:lang w:val="vi-VN"/>
        </w:rPr>
        <w:t xml:space="preserve">ng </w:t>
      </w:r>
      <w:r w:rsidRPr="003B31D0">
        <w:rPr>
          <w:rFonts w:cs="Times New Roman" w:hint="eastAsia"/>
          <w:szCs w:val="26"/>
          <w:lang w:val="vi-VN"/>
        </w:rPr>
        <w:t>á</w:t>
      </w:r>
      <w:r w:rsidRPr="003B31D0">
        <w:rPr>
          <w:rFonts w:cs="Times New Roman"/>
          <w:szCs w:val="26"/>
          <w:lang w:val="vi-VN"/>
        </w:rPr>
        <w:t>p dụng h</w:t>
      </w:r>
      <w:r w:rsidRPr="003B31D0">
        <w:rPr>
          <w:rFonts w:cs="Times New Roman" w:hint="eastAsia"/>
          <w:szCs w:val="26"/>
          <w:lang w:val="vi-VN"/>
        </w:rPr>
        <w:t>ì</w:t>
      </w:r>
      <w:r w:rsidRPr="003B31D0">
        <w:rPr>
          <w:rFonts w:cs="Times New Roman"/>
          <w:szCs w:val="26"/>
          <w:lang w:val="vi-VN"/>
        </w:rPr>
        <w:t>nh thức n</w:t>
      </w:r>
      <w:r w:rsidRPr="003B31D0">
        <w:rPr>
          <w:rFonts w:cs="Times New Roman" w:hint="eastAsia"/>
          <w:szCs w:val="26"/>
          <w:lang w:val="vi-VN"/>
        </w:rPr>
        <w:t>à</w:t>
      </w:r>
      <w:r w:rsidRPr="003B31D0">
        <w:rPr>
          <w:rFonts w:cs="Times New Roman"/>
          <w:szCs w:val="26"/>
          <w:lang w:val="vi-VN"/>
        </w:rPr>
        <w:t>y th</w:t>
      </w:r>
      <w:r w:rsidRPr="003B31D0">
        <w:rPr>
          <w:rFonts w:cs="Times New Roman" w:hint="eastAsia"/>
          <w:szCs w:val="26"/>
          <w:lang w:val="vi-VN"/>
        </w:rPr>
        <w:t>ì</w:t>
      </w:r>
      <w:r w:rsidRPr="003B31D0">
        <w:rPr>
          <w:rFonts w:cs="Times New Roman"/>
          <w:szCs w:val="26"/>
          <w:lang w:val="vi-VN"/>
        </w:rPr>
        <w:t xml:space="preserve"> </w:t>
      </w:r>
      <w:r w:rsidRPr="003B31D0">
        <w:rPr>
          <w:rFonts w:cs="Times New Roman" w:hint="eastAsia"/>
          <w:szCs w:val="26"/>
          <w:lang w:val="vi-VN"/>
        </w:rPr>
        <w:t>đư</w:t>
      </w:r>
      <w:r w:rsidRPr="003B31D0">
        <w:rPr>
          <w:rFonts w:cs="Times New Roman"/>
          <w:szCs w:val="26"/>
          <w:lang w:val="vi-VN"/>
        </w:rPr>
        <w:t xml:space="preserve">ợc </w:t>
      </w:r>
      <w:r w:rsidRPr="003B31D0">
        <w:rPr>
          <w:rFonts w:cs="Times New Roman" w:hint="eastAsia"/>
          <w:szCs w:val="26"/>
          <w:lang w:val="vi-VN"/>
        </w:rPr>
        <w:t>á</w:t>
      </w:r>
      <w:r w:rsidRPr="003B31D0">
        <w:rPr>
          <w:rFonts w:cs="Times New Roman"/>
          <w:szCs w:val="26"/>
          <w:lang w:val="vi-VN"/>
        </w:rPr>
        <w:t>p dụng một trong c</w:t>
      </w:r>
      <w:r w:rsidRPr="003B31D0">
        <w:rPr>
          <w:rFonts w:cs="Times New Roman" w:hint="eastAsia"/>
          <w:szCs w:val="26"/>
          <w:lang w:val="vi-VN"/>
        </w:rPr>
        <w:t>á</w:t>
      </w:r>
      <w:r w:rsidRPr="003B31D0">
        <w:rPr>
          <w:rFonts w:cs="Times New Roman"/>
          <w:szCs w:val="26"/>
          <w:lang w:val="vi-VN"/>
        </w:rPr>
        <w:t>c h</w:t>
      </w:r>
      <w:r w:rsidRPr="003B31D0">
        <w:rPr>
          <w:rFonts w:cs="Times New Roman" w:hint="eastAsia"/>
          <w:szCs w:val="26"/>
          <w:lang w:val="vi-VN"/>
        </w:rPr>
        <w:t>ì</w:t>
      </w:r>
      <w:r w:rsidRPr="003B31D0">
        <w:rPr>
          <w:rFonts w:cs="Times New Roman"/>
          <w:szCs w:val="26"/>
          <w:lang w:val="vi-VN"/>
        </w:rPr>
        <w:t>nh thức lựa chọn nh</w:t>
      </w:r>
      <w:r w:rsidRPr="003B31D0">
        <w:rPr>
          <w:rFonts w:cs="Times New Roman" w:hint="eastAsia"/>
          <w:szCs w:val="26"/>
          <w:lang w:val="vi-VN"/>
        </w:rPr>
        <w:t>à</w:t>
      </w:r>
      <w:r w:rsidRPr="003B31D0">
        <w:rPr>
          <w:rFonts w:cs="Times New Roman"/>
          <w:szCs w:val="26"/>
          <w:lang w:val="vi-VN"/>
        </w:rPr>
        <w:t xml:space="preserve"> thầu kh</w:t>
      </w:r>
      <w:r w:rsidRPr="003B31D0">
        <w:rPr>
          <w:rFonts w:cs="Times New Roman" w:hint="eastAsia"/>
          <w:szCs w:val="26"/>
          <w:lang w:val="vi-VN"/>
        </w:rPr>
        <w:t>á</w:t>
      </w:r>
      <w:r w:rsidRPr="003B31D0">
        <w:rPr>
          <w:rFonts w:cs="Times New Roman"/>
          <w:szCs w:val="26"/>
          <w:lang w:val="vi-VN"/>
        </w:rPr>
        <w:t xml:space="preserve">c theo quy </w:t>
      </w:r>
      <w:r w:rsidRPr="003B31D0">
        <w:rPr>
          <w:rFonts w:cs="Times New Roman" w:hint="eastAsia"/>
          <w:szCs w:val="26"/>
          <w:lang w:val="vi-VN"/>
        </w:rPr>
        <w:t>đ</w:t>
      </w:r>
      <w:r w:rsidRPr="003B31D0">
        <w:rPr>
          <w:rFonts w:cs="Times New Roman"/>
          <w:szCs w:val="26"/>
          <w:lang w:val="vi-VN"/>
        </w:rPr>
        <w:t>ịnh của ph</w:t>
      </w:r>
      <w:r w:rsidRPr="003B31D0">
        <w:rPr>
          <w:rFonts w:cs="Times New Roman" w:hint="eastAsia"/>
          <w:szCs w:val="26"/>
          <w:lang w:val="vi-VN"/>
        </w:rPr>
        <w:t>á</w:t>
      </w:r>
      <w:r w:rsidRPr="003B31D0">
        <w:rPr>
          <w:rFonts w:cs="Times New Roman"/>
          <w:szCs w:val="26"/>
          <w:lang w:val="vi-VN"/>
        </w:rPr>
        <w:t xml:space="preserve">p luật về </w:t>
      </w:r>
      <w:r w:rsidRPr="003B31D0">
        <w:rPr>
          <w:rFonts w:cs="Times New Roman" w:hint="eastAsia"/>
          <w:szCs w:val="26"/>
          <w:lang w:val="vi-VN"/>
        </w:rPr>
        <w:t>đ</w:t>
      </w:r>
      <w:r w:rsidRPr="003B31D0">
        <w:rPr>
          <w:rFonts w:cs="Times New Roman"/>
          <w:szCs w:val="26"/>
          <w:lang w:val="vi-VN"/>
        </w:rPr>
        <w:t>ấu thầu.</w:t>
      </w:r>
      <w:r w:rsidR="009846BC" w:rsidRPr="003B31D0">
        <w:rPr>
          <w:rFonts w:cs="Times New Roman"/>
          <w:szCs w:val="26"/>
          <w:lang w:val="vi-VN"/>
        </w:rPr>
        <w:t>”.</w:t>
      </w:r>
    </w:p>
    <w:p w14:paraId="5D468054" w14:textId="77777777"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7. B</w:t>
      </w:r>
      <w:r w:rsidRPr="003B31D0">
        <w:rPr>
          <w:rFonts w:cs="Times New Roman" w:hint="eastAsia"/>
          <w:szCs w:val="26"/>
          <w:lang w:val="vi-VN"/>
        </w:rPr>
        <w:t>ã</w:t>
      </w:r>
      <w:r w:rsidRPr="003B31D0">
        <w:rPr>
          <w:rFonts w:cs="Times New Roman"/>
          <w:szCs w:val="26"/>
          <w:lang w:val="vi-VN"/>
        </w:rPr>
        <w:t>i bỏ khoản 9 v</w:t>
      </w:r>
      <w:r w:rsidRPr="003B31D0">
        <w:rPr>
          <w:rFonts w:cs="Times New Roman" w:hint="eastAsia"/>
          <w:szCs w:val="26"/>
          <w:lang w:val="vi-VN"/>
        </w:rPr>
        <w:t>à</w:t>
      </w:r>
      <w:r w:rsidRPr="003B31D0">
        <w:rPr>
          <w:rFonts w:cs="Times New Roman"/>
          <w:szCs w:val="26"/>
          <w:lang w:val="vi-VN"/>
        </w:rPr>
        <w:t xml:space="preserve"> khoản 10 </w:t>
      </w:r>
      <w:r w:rsidRPr="003B31D0">
        <w:rPr>
          <w:rFonts w:cs="Times New Roman" w:hint="eastAsia"/>
          <w:szCs w:val="26"/>
          <w:lang w:val="vi-VN"/>
        </w:rPr>
        <w:t>Đ</w:t>
      </w:r>
      <w:r w:rsidRPr="003B31D0">
        <w:rPr>
          <w:rFonts w:cs="Times New Roman"/>
          <w:szCs w:val="26"/>
          <w:lang w:val="vi-VN"/>
        </w:rPr>
        <w:t xml:space="preserve">iều 3 Nghị </w:t>
      </w:r>
      <w:r w:rsidRPr="003B31D0">
        <w:rPr>
          <w:rFonts w:cs="Times New Roman" w:hint="eastAsia"/>
          <w:szCs w:val="26"/>
          <w:lang w:val="vi-VN"/>
        </w:rPr>
        <w:t>đ</w:t>
      </w:r>
      <w:r w:rsidRPr="003B31D0">
        <w:rPr>
          <w:rFonts w:cs="Times New Roman"/>
          <w:szCs w:val="26"/>
          <w:lang w:val="vi-VN"/>
        </w:rPr>
        <w:t>ịnh số 32/2019/N</w:t>
      </w:r>
      <w:r w:rsidRPr="003B31D0">
        <w:rPr>
          <w:rFonts w:cs="Times New Roman" w:hint="eastAsia"/>
          <w:szCs w:val="26"/>
          <w:lang w:val="vi-VN"/>
        </w:rPr>
        <w:t>Đ</w:t>
      </w:r>
      <w:r w:rsidRPr="003B31D0">
        <w:rPr>
          <w:rFonts w:cs="Times New Roman"/>
          <w:szCs w:val="26"/>
          <w:lang w:val="vi-VN"/>
        </w:rPr>
        <w:t>-CP.</w:t>
      </w:r>
    </w:p>
    <w:p w14:paraId="74B5FA78" w14:textId="56C05158" w:rsidR="00CB67D1" w:rsidRPr="003B31D0" w:rsidRDefault="00CB67D1" w:rsidP="003B31D0">
      <w:pPr>
        <w:widowControl w:val="0"/>
        <w:spacing w:after="0" w:line="276" w:lineRule="auto"/>
        <w:ind w:firstLine="567"/>
        <w:rPr>
          <w:szCs w:val="26"/>
          <w:lang w:val="vi-VN"/>
        </w:rPr>
      </w:pPr>
      <w:r w:rsidRPr="003B31D0">
        <w:rPr>
          <w:rFonts w:cs="Times New Roman"/>
          <w:szCs w:val="26"/>
          <w:lang w:val="vi-VN"/>
        </w:rPr>
        <w:t>8. B</w:t>
      </w:r>
      <w:r w:rsidRPr="003B31D0">
        <w:rPr>
          <w:rFonts w:cs="Times New Roman" w:hint="eastAsia"/>
          <w:szCs w:val="26"/>
          <w:lang w:val="vi-VN"/>
        </w:rPr>
        <w:t>ã</w:t>
      </w:r>
      <w:r w:rsidRPr="003B31D0">
        <w:rPr>
          <w:rFonts w:cs="Times New Roman"/>
          <w:szCs w:val="26"/>
          <w:lang w:val="vi-VN"/>
        </w:rPr>
        <w:t xml:space="preserve">i bỏ cụm từ </w:t>
      </w:r>
      <w:r w:rsidR="00773BB8" w:rsidRPr="003B31D0">
        <w:rPr>
          <w:rFonts w:cs="Times New Roman"/>
          <w:szCs w:val="26"/>
          <w:lang w:val="vi-VN"/>
        </w:rPr>
        <w:t>“</w:t>
      </w:r>
      <w:r w:rsidRPr="003B31D0">
        <w:rPr>
          <w:rFonts w:cs="Times New Roman"/>
          <w:szCs w:val="26"/>
          <w:lang w:val="vi-VN"/>
        </w:rPr>
        <w:t>Bộ Kế hoạch v</w:t>
      </w:r>
      <w:r w:rsidRPr="003B31D0">
        <w:rPr>
          <w:rFonts w:cs="Times New Roman" w:hint="eastAsia"/>
          <w:szCs w:val="26"/>
          <w:lang w:val="vi-VN"/>
        </w:rPr>
        <w:t>à</w:t>
      </w:r>
      <w:r w:rsidRPr="003B31D0">
        <w:rPr>
          <w:rFonts w:cs="Times New Roman"/>
          <w:szCs w:val="26"/>
          <w:lang w:val="vi-VN"/>
        </w:rPr>
        <w:t xml:space="preserve"> </w:t>
      </w:r>
      <w:r w:rsidRPr="003B31D0">
        <w:rPr>
          <w:rFonts w:cs="Times New Roman" w:hint="eastAsia"/>
          <w:szCs w:val="26"/>
          <w:lang w:val="vi-VN"/>
        </w:rPr>
        <w:t>Đ</w:t>
      </w:r>
      <w:r w:rsidRPr="003B31D0">
        <w:rPr>
          <w:rFonts w:cs="Times New Roman"/>
          <w:szCs w:val="26"/>
          <w:lang w:val="vi-VN"/>
        </w:rPr>
        <w:t>ầu t</w:t>
      </w:r>
      <w:r w:rsidRPr="003B31D0">
        <w:rPr>
          <w:rFonts w:cs="Times New Roman" w:hint="eastAsia"/>
          <w:szCs w:val="26"/>
          <w:lang w:val="vi-VN"/>
        </w:rPr>
        <w:t>ư</w:t>
      </w:r>
      <w:r w:rsidR="00773BB8" w:rsidRPr="003B31D0">
        <w:rPr>
          <w:rFonts w:cs="Times New Roman"/>
          <w:szCs w:val="26"/>
          <w:lang w:val="vi-VN"/>
        </w:rPr>
        <w:t xml:space="preserve">” </w:t>
      </w:r>
      <w:r w:rsidRPr="003B31D0">
        <w:rPr>
          <w:rFonts w:cs="Times New Roman"/>
          <w:szCs w:val="26"/>
          <w:lang w:val="vi-VN"/>
        </w:rPr>
        <w:t xml:space="preserve">tại khoản 4 </w:t>
      </w:r>
      <w:r w:rsidRPr="003B31D0">
        <w:rPr>
          <w:rFonts w:cs="Times New Roman" w:hint="eastAsia"/>
          <w:szCs w:val="26"/>
          <w:lang w:val="vi-VN"/>
        </w:rPr>
        <w:t>Đ</w:t>
      </w:r>
      <w:r w:rsidRPr="003B31D0">
        <w:rPr>
          <w:rFonts w:cs="Times New Roman"/>
          <w:szCs w:val="26"/>
          <w:lang w:val="vi-VN"/>
        </w:rPr>
        <w:t xml:space="preserve">iều 5 Nghị </w:t>
      </w:r>
      <w:r w:rsidRPr="003B31D0">
        <w:rPr>
          <w:rFonts w:cs="Times New Roman" w:hint="eastAsia"/>
          <w:szCs w:val="26"/>
          <w:lang w:val="vi-VN"/>
        </w:rPr>
        <w:t>đ</w:t>
      </w:r>
      <w:r w:rsidRPr="003B31D0">
        <w:rPr>
          <w:rFonts w:cs="Times New Roman"/>
          <w:szCs w:val="26"/>
          <w:lang w:val="vi-VN"/>
        </w:rPr>
        <w:t>ịnh số 32/2019/N</w:t>
      </w:r>
      <w:r w:rsidRPr="003B31D0">
        <w:rPr>
          <w:rFonts w:cs="Times New Roman" w:hint="eastAsia"/>
          <w:szCs w:val="26"/>
          <w:lang w:val="vi-VN"/>
        </w:rPr>
        <w:t>Đ</w:t>
      </w:r>
      <w:r w:rsidRPr="003B31D0">
        <w:rPr>
          <w:rFonts w:cs="Times New Roman"/>
          <w:szCs w:val="26"/>
          <w:lang w:val="vi-VN"/>
        </w:rPr>
        <w:t>-CP.</w:t>
      </w:r>
    </w:p>
    <w:p w14:paraId="058A6AFB" w14:textId="7D5F15DE" w:rsidR="001E3BCD" w:rsidRPr="003B31D0" w:rsidRDefault="00CB67D1" w:rsidP="003B31D0">
      <w:pPr>
        <w:widowControl w:val="0"/>
        <w:spacing w:after="0" w:line="276" w:lineRule="auto"/>
        <w:ind w:firstLine="567"/>
        <w:rPr>
          <w:rFonts w:cs="Times New Roman"/>
          <w:bCs/>
          <w:spacing w:val="-6"/>
          <w:szCs w:val="26"/>
          <w:lang w:val="vi-VN"/>
        </w:rPr>
      </w:pPr>
      <w:r w:rsidRPr="003B31D0">
        <w:rPr>
          <w:rFonts w:cs="Times New Roman"/>
          <w:bCs/>
          <w:spacing w:val="-6"/>
          <w:szCs w:val="26"/>
          <w:lang w:val="vi-VN"/>
        </w:rPr>
        <w:t>9. B</w:t>
      </w:r>
      <w:r w:rsidRPr="003B31D0">
        <w:rPr>
          <w:rFonts w:cs="Times New Roman" w:hint="eastAsia"/>
          <w:bCs/>
          <w:spacing w:val="-6"/>
          <w:szCs w:val="26"/>
          <w:lang w:val="vi-VN"/>
        </w:rPr>
        <w:t>ã</w:t>
      </w:r>
      <w:r w:rsidRPr="003B31D0">
        <w:rPr>
          <w:rFonts w:cs="Times New Roman"/>
          <w:bCs/>
          <w:spacing w:val="-6"/>
          <w:szCs w:val="26"/>
          <w:lang w:val="vi-VN"/>
        </w:rPr>
        <w:t xml:space="preserve">i bỏ khoản 5 </w:t>
      </w:r>
      <w:r w:rsidRPr="003B31D0">
        <w:rPr>
          <w:rFonts w:cs="Times New Roman" w:hint="eastAsia"/>
          <w:bCs/>
          <w:spacing w:val="-6"/>
          <w:szCs w:val="26"/>
          <w:lang w:val="vi-VN"/>
        </w:rPr>
        <w:t>Đ</w:t>
      </w:r>
      <w:r w:rsidRPr="003B31D0">
        <w:rPr>
          <w:rFonts w:cs="Times New Roman"/>
          <w:bCs/>
          <w:spacing w:val="-6"/>
          <w:szCs w:val="26"/>
          <w:lang w:val="vi-VN"/>
        </w:rPr>
        <w:t>iều 12 v</w:t>
      </w:r>
      <w:r w:rsidRPr="003B31D0">
        <w:rPr>
          <w:rFonts w:cs="Times New Roman" w:hint="eastAsia"/>
          <w:bCs/>
          <w:spacing w:val="-6"/>
          <w:szCs w:val="26"/>
          <w:lang w:val="vi-VN"/>
        </w:rPr>
        <w:t>à</w:t>
      </w:r>
      <w:r w:rsidRPr="003B31D0">
        <w:rPr>
          <w:rFonts w:cs="Times New Roman"/>
          <w:bCs/>
          <w:spacing w:val="-6"/>
          <w:szCs w:val="26"/>
          <w:lang w:val="vi-VN"/>
        </w:rPr>
        <w:t xml:space="preserve"> khoản 6 </w:t>
      </w:r>
      <w:r w:rsidRPr="003B31D0">
        <w:rPr>
          <w:rFonts w:cs="Times New Roman" w:hint="eastAsia"/>
          <w:bCs/>
          <w:spacing w:val="-6"/>
          <w:szCs w:val="26"/>
          <w:lang w:val="vi-VN"/>
        </w:rPr>
        <w:t>Đ</w:t>
      </w:r>
      <w:r w:rsidRPr="003B31D0">
        <w:rPr>
          <w:rFonts w:cs="Times New Roman"/>
          <w:bCs/>
          <w:spacing w:val="-6"/>
          <w:szCs w:val="26"/>
          <w:lang w:val="vi-VN"/>
        </w:rPr>
        <w:t xml:space="preserve">iều 17 Nghị </w:t>
      </w:r>
      <w:r w:rsidRPr="003B31D0">
        <w:rPr>
          <w:rFonts w:cs="Times New Roman" w:hint="eastAsia"/>
          <w:bCs/>
          <w:spacing w:val="-6"/>
          <w:szCs w:val="26"/>
          <w:lang w:val="vi-VN"/>
        </w:rPr>
        <w:t>đ</w:t>
      </w:r>
      <w:r w:rsidRPr="003B31D0">
        <w:rPr>
          <w:rFonts w:cs="Times New Roman"/>
          <w:bCs/>
          <w:spacing w:val="-6"/>
          <w:szCs w:val="26"/>
          <w:lang w:val="vi-VN"/>
        </w:rPr>
        <w:t>ịnh số 32/2019/N</w:t>
      </w:r>
      <w:r w:rsidRPr="003B31D0">
        <w:rPr>
          <w:rFonts w:cs="Times New Roman" w:hint="eastAsia"/>
          <w:bCs/>
          <w:spacing w:val="-6"/>
          <w:szCs w:val="26"/>
          <w:lang w:val="vi-VN"/>
        </w:rPr>
        <w:t>Đ</w:t>
      </w:r>
      <w:r w:rsidRPr="003B31D0">
        <w:rPr>
          <w:rFonts w:cs="Times New Roman"/>
          <w:bCs/>
          <w:spacing w:val="-6"/>
          <w:szCs w:val="26"/>
          <w:lang w:val="vi-VN"/>
        </w:rPr>
        <w:t>-CP.</w:t>
      </w:r>
    </w:p>
    <w:p w14:paraId="5F5D5994" w14:textId="26482D6D" w:rsidR="00282FEB" w:rsidRPr="00EC74DF" w:rsidRDefault="00282FEB" w:rsidP="00EC74DF">
      <w:pPr>
        <w:pStyle w:val="Heading2"/>
      </w:pPr>
      <w:bookmarkStart w:id="405" w:name="_Hlk202544991"/>
      <w:bookmarkStart w:id="406" w:name="_Hlk203148191"/>
      <w:r w:rsidRPr="00EC74DF">
        <w:rPr>
          <w:rFonts w:hint="eastAsia"/>
        </w:rPr>
        <w:t>Đ</w:t>
      </w:r>
      <w:r w:rsidRPr="00EC74DF">
        <w:t xml:space="preserve">iều </w:t>
      </w:r>
      <w:r w:rsidR="00314918" w:rsidRPr="00EC74DF">
        <w:t>144</w:t>
      </w:r>
      <w:r w:rsidRPr="00EC74DF">
        <w:t xml:space="preserve">. Quy </w:t>
      </w:r>
      <w:r w:rsidRPr="00EC74DF">
        <w:rPr>
          <w:rFonts w:hint="eastAsia"/>
        </w:rPr>
        <w:t>đ</w:t>
      </w:r>
      <w:r w:rsidRPr="00EC74DF">
        <w:t>ịnh chuyển tiếp</w:t>
      </w:r>
      <w:bookmarkEnd w:id="402"/>
      <w:r w:rsidRPr="00EC74DF">
        <w:t xml:space="preserve"> </w:t>
      </w:r>
    </w:p>
    <w:p w14:paraId="6BEE74CE" w14:textId="2F50595B" w:rsidR="00FF5224" w:rsidRPr="003B31D0" w:rsidRDefault="00C62D71" w:rsidP="003B31D0">
      <w:pPr>
        <w:widowControl w:val="0"/>
        <w:tabs>
          <w:tab w:val="left" w:pos="851"/>
          <w:tab w:val="left" w:pos="1021"/>
        </w:tabs>
        <w:spacing w:after="0" w:line="276" w:lineRule="auto"/>
        <w:ind w:firstLine="567"/>
        <w:rPr>
          <w:rFonts w:cs="Times New Roman"/>
          <w:bCs/>
          <w:szCs w:val="26"/>
          <w:lang w:val="vi-VN"/>
        </w:rPr>
      </w:pPr>
      <w:r w:rsidRPr="003B31D0">
        <w:rPr>
          <w:rFonts w:cs="Times New Roman"/>
          <w:bCs/>
          <w:szCs w:val="26"/>
          <w:lang w:val="vi-VN"/>
        </w:rPr>
        <w:t xml:space="preserve">1. </w:t>
      </w:r>
      <w:r w:rsidR="00FF5224" w:rsidRPr="003B31D0">
        <w:rPr>
          <w:rFonts w:cs="Times New Roman" w:hint="eastAsia"/>
          <w:bCs/>
          <w:szCs w:val="26"/>
          <w:lang w:val="vi-VN"/>
        </w:rPr>
        <w:t>Đ</w:t>
      </w:r>
      <w:r w:rsidR="00FF5224" w:rsidRPr="003B31D0">
        <w:rPr>
          <w:rFonts w:cs="Times New Roman"/>
          <w:bCs/>
          <w:szCs w:val="26"/>
          <w:lang w:val="vi-VN"/>
        </w:rPr>
        <w:t>ối với g</w:t>
      </w:r>
      <w:r w:rsidR="00FF5224" w:rsidRPr="003B31D0">
        <w:rPr>
          <w:rFonts w:cs="Times New Roman" w:hint="eastAsia"/>
          <w:bCs/>
          <w:szCs w:val="26"/>
          <w:lang w:val="vi-VN"/>
        </w:rPr>
        <w:t>ó</w:t>
      </w:r>
      <w:r w:rsidR="00FF5224" w:rsidRPr="003B31D0">
        <w:rPr>
          <w:rFonts w:cs="Times New Roman"/>
          <w:bCs/>
          <w:szCs w:val="26"/>
          <w:lang w:val="vi-VN"/>
        </w:rPr>
        <w:t xml:space="preserve">i thầu </w:t>
      </w:r>
      <w:r w:rsidR="00FF5224" w:rsidRPr="003B31D0">
        <w:rPr>
          <w:rFonts w:cs="Times New Roman" w:hint="eastAsia"/>
          <w:bCs/>
          <w:szCs w:val="26"/>
          <w:lang w:val="vi-VN"/>
        </w:rPr>
        <w:t>đã</w:t>
      </w:r>
      <w:r w:rsidR="00FF5224" w:rsidRPr="003B31D0">
        <w:rPr>
          <w:rFonts w:cs="Times New Roman"/>
          <w:bCs/>
          <w:szCs w:val="26"/>
          <w:lang w:val="vi-VN"/>
        </w:rPr>
        <w:t xml:space="preserve"> ph</w:t>
      </w:r>
      <w:r w:rsidR="00FF5224" w:rsidRPr="003B31D0">
        <w:rPr>
          <w:rFonts w:cs="Times New Roman" w:hint="eastAsia"/>
          <w:bCs/>
          <w:szCs w:val="26"/>
          <w:lang w:val="vi-VN"/>
        </w:rPr>
        <w:t>ê</w:t>
      </w:r>
      <w:r w:rsidR="00FF5224" w:rsidRPr="003B31D0">
        <w:rPr>
          <w:rFonts w:cs="Times New Roman"/>
          <w:bCs/>
          <w:szCs w:val="26"/>
          <w:lang w:val="vi-VN"/>
        </w:rPr>
        <w:t xml:space="preserve"> duyệt kế hoạch lựa chọn nh</w:t>
      </w:r>
      <w:r w:rsidR="00FF5224" w:rsidRPr="003B31D0">
        <w:rPr>
          <w:rFonts w:cs="Times New Roman" w:hint="eastAsia"/>
          <w:bCs/>
          <w:szCs w:val="26"/>
          <w:lang w:val="vi-VN"/>
        </w:rPr>
        <w:t>à</w:t>
      </w:r>
      <w:r w:rsidR="00FF5224" w:rsidRPr="003B31D0">
        <w:rPr>
          <w:rFonts w:cs="Times New Roman"/>
          <w:bCs/>
          <w:szCs w:val="26"/>
          <w:lang w:val="vi-VN"/>
        </w:rPr>
        <w:t xml:space="preserve"> thầu nh</w:t>
      </w:r>
      <w:r w:rsidR="00FF5224" w:rsidRPr="003B31D0">
        <w:rPr>
          <w:rFonts w:cs="Times New Roman" w:hint="eastAsia"/>
          <w:bCs/>
          <w:szCs w:val="26"/>
          <w:lang w:val="vi-VN"/>
        </w:rPr>
        <w:t>ư</w:t>
      </w:r>
      <w:r w:rsidR="00FF5224" w:rsidRPr="003B31D0">
        <w:rPr>
          <w:rFonts w:cs="Times New Roman"/>
          <w:bCs/>
          <w:szCs w:val="26"/>
          <w:lang w:val="vi-VN"/>
        </w:rPr>
        <w:t xml:space="preserve">ng </w:t>
      </w:r>
      <w:r w:rsidR="00FF5224" w:rsidRPr="003B31D0">
        <w:rPr>
          <w:rFonts w:cs="Times New Roman" w:hint="eastAsia"/>
          <w:bCs/>
          <w:szCs w:val="26"/>
          <w:lang w:val="vi-VN"/>
        </w:rPr>
        <w:t>đ</w:t>
      </w:r>
      <w:r w:rsidR="00FF5224" w:rsidRPr="003B31D0">
        <w:rPr>
          <w:rFonts w:cs="Times New Roman"/>
          <w:bCs/>
          <w:szCs w:val="26"/>
          <w:lang w:val="vi-VN"/>
        </w:rPr>
        <w:t>ến ng</w:t>
      </w:r>
      <w:r w:rsidR="00FF5224" w:rsidRPr="003B31D0">
        <w:rPr>
          <w:rFonts w:cs="Times New Roman" w:hint="eastAsia"/>
          <w:bCs/>
          <w:szCs w:val="26"/>
          <w:lang w:val="vi-VN"/>
        </w:rPr>
        <w:t>à</w:t>
      </w:r>
      <w:r w:rsidR="00FF5224" w:rsidRPr="003B31D0">
        <w:rPr>
          <w:rFonts w:cs="Times New Roman"/>
          <w:bCs/>
          <w:szCs w:val="26"/>
          <w:lang w:val="vi-VN"/>
        </w:rPr>
        <w:t xml:space="preserve">y Nghị </w:t>
      </w:r>
      <w:r w:rsidR="00FF5224" w:rsidRPr="003B31D0">
        <w:rPr>
          <w:rFonts w:cs="Times New Roman" w:hint="eastAsia"/>
          <w:bCs/>
          <w:szCs w:val="26"/>
          <w:lang w:val="vi-VN"/>
        </w:rPr>
        <w:t>đ</w:t>
      </w:r>
      <w:r w:rsidR="00FF5224" w:rsidRPr="003B31D0">
        <w:rPr>
          <w:rFonts w:cs="Times New Roman"/>
          <w:bCs/>
          <w:szCs w:val="26"/>
          <w:lang w:val="vi-VN"/>
        </w:rPr>
        <w:t>ịnh n</w:t>
      </w:r>
      <w:r w:rsidR="00FF5224" w:rsidRPr="003B31D0">
        <w:rPr>
          <w:rFonts w:cs="Times New Roman" w:hint="eastAsia"/>
          <w:bCs/>
          <w:szCs w:val="26"/>
          <w:lang w:val="vi-VN"/>
        </w:rPr>
        <w:t>à</w:t>
      </w:r>
      <w:r w:rsidR="00FF5224" w:rsidRPr="003B31D0">
        <w:rPr>
          <w:rFonts w:cs="Times New Roman"/>
          <w:bCs/>
          <w:szCs w:val="26"/>
          <w:lang w:val="vi-VN"/>
        </w:rPr>
        <w:t>y c</w:t>
      </w:r>
      <w:r w:rsidR="00FF5224" w:rsidRPr="003B31D0">
        <w:rPr>
          <w:rFonts w:cs="Times New Roman" w:hint="eastAsia"/>
          <w:bCs/>
          <w:szCs w:val="26"/>
          <w:lang w:val="vi-VN"/>
        </w:rPr>
        <w:t>ó</w:t>
      </w:r>
      <w:r w:rsidR="00FF5224" w:rsidRPr="003B31D0">
        <w:rPr>
          <w:rFonts w:cs="Times New Roman"/>
          <w:bCs/>
          <w:szCs w:val="26"/>
          <w:lang w:val="vi-VN"/>
        </w:rPr>
        <w:t xml:space="preserve"> hiệu lực thi h</w:t>
      </w:r>
      <w:r w:rsidR="00FF5224" w:rsidRPr="003B31D0">
        <w:rPr>
          <w:rFonts w:cs="Times New Roman" w:hint="eastAsia"/>
          <w:bCs/>
          <w:szCs w:val="26"/>
          <w:lang w:val="vi-VN"/>
        </w:rPr>
        <w:t>à</w:t>
      </w:r>
      <w:r w:rsidR="00FF5224" w:rsidRPr="003B31D0">
        <w:rPr>
          <w:rFonts w:cs="Times New Roman"/>
          <w:bCs/>
          <w:szCs w:val="26"/>
          <w:lang w:val="vi-VN"/>
        </w:rPr>
        <w:t>nh ch</w:t>
      </w:r>
      <w:r w:rsidR="00FF5224" w:rsidRPr="003B31D0">
        <w:rPr>
          <w:rFonts w:cs="Times New Roman" w:hint="eastAsia"/>
          <w:bCs/>
          <w:szCs w:val="26"/>
          <w:lang w:val="vi-VN"/>
        </w:rPr>
        <w:t>ư</w:t>
      </w:r>
      <w:r w:rsidR="00FF5224" w:rsidRPr="003B31D0">
        <w:rPr>
          <w:rFonts w:cs="Times New Roman"/>
          <w:bCs/>
          <w:szCs w:val="26"/>
          <w:lang w:val="vi-VN"/>
        </w:rPr>
        <w:t>a ph</w:t>
      </w:r>
      <w:r w:rsidR="00FF5224" w:rsidRPr="003B31D0">
        <w:rPr>
          <w:rFonts w:cs="Times New Roman" w:hint="eastAsia"/>
          <w:bCs/>
          <w:szCs w:val="26"/>
          <w:lang w:val="vi-VN"/>
        </w:rPr>
        <w:t>á</w:t>
      </w:r>
      <w:r w:rsidR="00FF5224" w:rsidRPr="003B31D0">
        <w:rPr>
          <w:rFonts w:cs="Times New Roman"/>
          <w:bCs/>
          <w:szCs w:val="26"/>
          <w:lang w:val="vi-VN"/>
        </w:rPr>
        <w:t>t h</w:t>
      </w:r>
      <w:r w:rsidR="00FF5224" w:rsidRPr="003B31D0">
        <w:rPr>
          <w:rFonts w:cs="Times New Roman" w:hint="eastAsia"/>
          <w:bCs/>
          <w:szCs w:val="26"/>
          <w:lang w:val="vi-VN"/>
        </w:rPr>
        <w:t>à</w:t>
      </w:r>
      <w:r w:rsidR="00FF5224" w:rsidRPr="003B31D0">
        <w:rPr>
          <w:rFonts w:cs="Times New Roman"/>
          <w:bCs/>
          <w:szCs w:val="26"/>
          <w:lang w:val="vi-VN"/>
        </w:rPr>
        <w:t>nh hồ s</w:t>
      </w:r>
      <w:r w:rsidR="00FF5224" w:rsidRPr="003B31D0">
        <w:rPr>
          <w:rFonts w:cs="Times New Roman" w:hint="eastAsia"/>
          <w:bCs/>
          <w:szCs w:val="26"/>
          <w:lang w:val="vi-VN"/>
        </w:rPr>
        <w:t>ơ</w:t>
      </w:r>
      <w:r w:rsidR="00FF5224" w:rsidRPr="003B31D0">
        <w:rPr>
          <w:rFonts w:cs="Times New Roman"/>
          <w:bCs/>
          <w:szCs w:val="26"/>
          <w:lang w:val="vi-VN"/>
        </w:rPr>
        <w:t xml:space="preserve"> mời quan t</w:t>
      </w:r>
      <w:r w:rsidR="00FF5224" w:rsidRPr="003B31D0">
        <w:rPr>
          <w:rFonts w:cs="Times New Roman" w:hint="eastAsia"/>
          <w:bCs/>
          <w:szCs w:val="26"/>
          <w:lang w:val="vi-VN"/>
        </w:rPr>
        <w:t>â</w:t>
      </w:r>
      <w:r w:rsidR="00FF5224" w:rsidRPr="003B31D0">
        <w:rPr>
          <w:rFonts w:cs="Times New Roman"/>
          <w:bCs/>
          <w:szCs w:val="26"/>
          <w:lang w:val="vi-VN"/>
        </w:rPr>
        <w:t>m, hồ s</w:t>
      </w:r>
      <w:r w:rsidR="00FF5224" w:rsidRPr="003B31D0">
        <w:rPr>
          <w:rFonts w:cs="Times New Roman" w:hint="eastAsia"/>
          <w:bCs/>
          <w:szCs w:val="26"/>
          <w:lang w:val="vi-VN"/>
        </w:rPr>
        <w:t>ơ</w:t>
      </w:r>
      <w:r w:rsidR="00FF5224" w:rsidRPr="003B31D0">
        <w:rPr>
          <w:rFonts w:cs="Times New Roman"/>
          <w:bCs/>
          <w:szCs w:val="26"/>
          <w:lang w:val="vi-VN"/>
        </w:rPr>
        <w:t xml:space="preserve"> mời s</w:t>
      </w:r>
      <w:r w:rsidR="00FF5224" w:rsidRPr="003B31D0">
        <w:rPr>
          <w:rFonts w:cs="Times New Roman" w:hint="eastAsia"/>
          <w:bCs/>
          <w:szCs w:val="26"/>
          <w:lang w:val="vi-VN"/>
        </w:rPr>
        <w:t>ơ</w:t>
      </w:r>
      <w:r w:rsidR="00FF5224" w:rsidRPr="003B31D0">
        <w:rPr>
          <w:rFonts w:cs="Times New Roman"/>
          <w:bCs/>
          <w:szCs w:val="26"/>
          <w:lang w:val="vi-VN"/>
        </w:rPr>
        <w:t xml:space="preserve"> tuyển, hồ s</w:t>
      </w:r>
      <w:r w:rsidR="00FF5224" w:rsidRPr="003B31D0">
        <w:rPr>
          <w:rFonts w:cs="Times New Roman" w:hint="eastAsia"/>
          <w:bCs/>
          <w:szCs w:val="26"/>
          <w:lang w:val="vi-VN"/>
        </w:rPr>
        <w:t>ơ</w:t>
      </w:r>
      <w:r w:rsidR="00FF5224" w:rsidRPr="003B31D0">
        <w:rPr>
          <w:rFonts w:cs="Times New Roman"/>
          <w:bCs/>
          <w:szCs w:val="26"/>
          <w:lang w:val="vi-VN"/>
        </w:rPr>
        <w:t xml:space="preserve"> mời thầu, hồ s</w:t>
      </w:r>
      <w:r w:rsidR="00FF5224" w:rsidRPr="003B31D0">
        <w:rPr>
          <w:rFonts w:cs="Times New Roman" w:hint="eastAsia"/>
          <w:bCs/>
          <w:szCs w:val="26"/>
          <w:lang w:val="vi-VN"/>
        </w:rPr>
        <w:t>ơ</w:t>
      </w:r>
      <w:r w:rsidR="00FF5224" w:rsidRPr="003B31D0">
        <w:rPr>
          <w:rFonts w:cs="Times New Roman"/>
          <w:bCs/>
          <w:szCs w:val="26"/>
          <w:lang w:val="vi-VN"/>
        </w:rPr>
        <w:t xml:space="preserve"> y</w:t>
      </w:r>
      <w:r w:rsidR="00FF5224" w:rsidRPr="003B31D0">
        <w:rPr>
          <w:rFonts w:cs="Times New Roman" w:hint="eastAsia"/>
          <w:bCs/>
          <w:szCs w:val="26"/>
          <w:lang w:val="vi-VN"/>
        </w:rPr>
        <w:t>ê</w:t>
      </w:r>
      <w:r w:rsidR="00FF5224" w:rsidRPr="003B31D0">
        <w:rPr>
          <w:rFonts w:cs="Times New Roman"/>
          <w:bCs/>
          <w:szCs w:val="26"/>
          <w:lang w:val="vi-VN"/>
        </w:rPr>
        <w:t xml:space="preserve">u cầu, chủ </w:t>
      </w:r>
      <w:r w:rsidR="00FF5224" w:rsidRPr="003B31D0">
        <w:rPr>
          <w:rFonts w:cs="Times New Roman" w:hint="eastAsia"/>
          <w:bCs/>
          <w:szCs w:val="26"/>
          <w:lang w:val="vi-VN"/>
        </w:rPr>
        <w:t>đ</w:t>
      </w:r>
      <w:r w:rsidR="00FF5224" w:rsidRPr="003B31D0">
        <w:rPr>
          <w:rFonts w:cs="Times New Roman"/>
          <w:bCs/>
          <w:szCs w:val="26"/>
          <w:lang w:val="vi-VN"/>
        </w:rPr>
        <w:t>ầu t</w:t>
      </w:r>
      <w:r w:rsidR="00FF5224" w:rsidRPr="003B31D0">
        <w:rPr>
          <w:rFonts w:cs="Times New Roman" w:hint="eastAsia"/>
          <w:bCs/>
          <w:szCs w:val="26"/>
          <w:lang w:val="vi-VN"/>
        </w:rPr>
        <w:t>ư</w:t>
      </w:r>
      <w:r w:rsidR="00FF5224" w:rsidRPr="003B31D0">
        <w:rPr>
          <w:rFonts w:cs="Times New Roman"/>
          <w:bCs/>
          <w:szCs w:val="26"/>
          <w:lang w:val="vi-VN"/>
        </w:rPr>
        <w:t xml:space="preserve"> </w:t>
      </w:r>
      <w:r w:rsidR="00FF5224" w:rsidRPr="003B31D0">
        <w:rPr>
          <w:rFonts w:cs="Times New Roman" w:hint="eastAsia"/>
          <w:bCs/>
          <w:szCs w:val="26"/>
          <w:lang w:val="vi-VN"/>
        </w:rPr>
        <w:t>đư</w:t>
      </w:r>
      <w:r w:rsidR="00FF5224" w:rsidRPr="003B31D0">
        <w:rPr>
          <w:rFonts w:cs="Times New Roman"/>
          <w:bCs/>
          <w:szCs w:val="26"/>
          <w:lang w:val="vi-VN"/>
        </w:rPr>
        <w:t xml:space="preserve">ợc </w:t>
      </w:r>
      <w:r w:rsidR="00FF5224" w:rsidRPr="003B31D0">
        <w:rPr>
          <w:rFonts w:cs="Times New Roman" w:hint="eastAsia"/>
          <w:bCs/>
          <w:szCs w:val="26"/>
          <w:lang w:val="vi-VN"/>
        </w:rPr>
        <w:t>đ</w:t>
      </w:r>
      <w:r w:rsidR="00FF5224" w:rsidRPr="003B31D0">
        <w:rPr>
          <w:rFonts w:cs="Times New Roman"/>
          <w:bCs/>
          <w:szCs w:val="26"/>
          <w:lang w:val="vi-VN"/>
        </w:rPr>
        <w:t>iều chỉnh kế hoạch lựa chọn nh</w:t>
      </w:r>
      <w:r w:rsidR="00FF5224" w:rsidRPr="003B31D0">
        <w:rPr>
          <w:rFonts w:cs="Times New Roman" w:hint="eastAsia"/>
          <w:bCs/>
          <w:szCs w:val="26"/>
          <w:lang w:val="vi-VN"/>
        </w:rPr>
        <w:t>à</w:t>
      </w:r>
      <w:r w:rsidR="00FF5224" w:rsidRPr="003B31D0">
        <w:rPr>
          <w:rFonts w:cs="Times New Roman"/>
          <w:bCs/>
          <w:szCs w:val="26"/>
          <w:lang w:val="vi-VN"/>
        </w:rPr>
        <w:t xml:space="preserve"> thầu </w:t>
      </w:r>
      <w:r w:rsidR="00FF5224" w:rsidRPr="003B31D0">
        <w:rPr>
          <w:rFonts w:cs="Times New Roman" w:hint="eastAsia"/>
          <w:bCs/>
          <w:szCs w:val="26"/>
          <w:lang w:val="vi-VN"/>
        </w:rPr>
        <w:t>đã</w:t>
      </w:r>
      <w:r w:rsidR="00FF5224" w:rsidRPr="003B31D0">
        <w:rPr>
          <w:rFonts w:cs="Times New Roman"/>
          <w:bCs/>
          <w:szCs w:val="26"/>
          <w:lang w:val="vi-VN"/>
        </w:rPr>
        <w:t xml:space="preserve"> ph</w:t>
      </w:r>
      <w:r w:rsidR="00FF5224" w:rsidRPr="003B31D0">
        <w:rPr>
          <w:rFonts w:cs="Times New Roman" w:hint="eastAsia"/>
          <w:bCs/>
          <w:szCs w:val="26"/>
          <w:lang w:val="vi-VN"/>
        </w:rPr>
        <w:t>ê</w:t>
      </w:r>
      <w:r w:rsidR="00FF5224" w:rsidRPr="003B31D0">
        <w:rPr>
          <w:rFonts w:cs="Times New Roman"/>
          <w:bCs/>
          <w:szCs w:val="26"/>
          <w:lang w:val="vi-VN"/>
        </w:rPr>
        <w:t xml:space="preserve"> duyệt </w:t>
      </w:r>
      <w:r w:rsidR="00FF5224" w:rsidRPr="003B31D0">
        <w:rPr>
          <w:rFonts w:cs="Times New Roman" w:hint="eastAsia"/>
          <w:bCs/>
          <w:szCs w:val="26"/>
          <w:lang w:val="vi-VN"/>
        </w:rPr>
        <w:t>đ</w:t>
      </w:r>
      <w:r w:rsidR="00FF5224" w:rsidRPr="003B31D0">
        <w:rPr>
          <w:rFonts w:cs="Times New Roman"/>
          <w:bCs/>
          <w:szCs w:val="26"/>
          <w:lang w:val="vi-VN"/>
        </w:rPr>
        <w:t xml:space="preserve">ể thực hiện theo quy </w:t>
      </w:r>
      <w:r w:rsidR="00FF5224" w:rsidRPr="003B31D0">
        <w:rPr>
          <w:rFonts w:cs="Times New Roman" w:hint="eastAsia"/>
          <w:bCs/>
          <w:szCs w:val="26"/>
          <w:lang w:val="vi-VN"/>
        </w:rPr>
        <w:t>đ</w:t>
      </w:r>
      <w:r w:rsidR="00FF5224" w:rsidRPr="003B31D0">
        <w:rPr>
          <w:rFonts w:cs="Times New Roman"/>
          <w:bCs/>
          <w:szCs w:val="26"/>
          <w:lang w:val="vi-VN"/>
        </w:rPr>
        <w:t>ịnh của Luật số 90/2025/QH15 v</w:t>
      </w:r>
      <w:r w:rsidR="00FF5224" w:rsidRPr="003B31D0">
        <w:rPr>
          <w:rFonts w:cs="Times New Roman" w:hint="eastAsia"/>
          <w:bCs/>
          <w:szCs w:val="26"/>
          <w:lang w:val="vi-VN"/>
        </w:rPr>
        <w:t>à</w:t>
      </w:r>
      <w:r w:rsidR="00FF5224" w:rsidRPr="003B31D0">
        <w:rPr>
          <w:rFonts w:cs="Times New Roman"/>
          <w:bCs/>
          <w:szCs w:val="26"/>
          <w:lang w:val="vi-VN"/>
        </w:rPr>
        <w:t xml:space="preserve"> Nghị </w:t>
      </w:r>
      <w:r w:rsidR="00FF5224" w:rsidRPr="003B31D0">
        <w:rPr>
          <w:rFonts w:cs="Times New Roman" w:hint="eastAsia"/>
          <w:bCs/>
          <w:szCs w:val="26"/>
          <w:lang w:val="vi-VN"/>
        </w:rPr>
        <w:t>đ</w:t>
      </w:r>
      <w:r w:rsidR="00FF5224" w:rsidRPr="003B31D0">
        <w:rPr>
          <w:rFonts w:cs="Times New Roman"/>
          <w:bCs/>
          <w:szCs w:val="26"/>
          <w:lang w:val="vi-VN"/>
        </w:rPr>
        <w:t>ịnh n</w:t>
      </w:r>
      <w:r w:rsidR="00FF5224" w:rsidRPr="003B31D0">
        <w:rPr>
          <w:rFonts w:cs="Times New Roman" w:hint="eastAsia"/>
          <w:bCs/>
          <w:szCs w:val="26"/>
          <w:lang w:val="vi-VN"/>
        </w:rPr>
        <w:t>à</w:t>
      </w:r>
      <w:r w:rsidR="00FF5224" w:rsidRPr="003B31D0">
        <w:rPr>
          <w:rFonts w:cs="Times New Roman"/>
          <w:bCs/>
          <w:szCs w:val="26"/>
          <w:lang w:val="vi-VN"/>
        </w:rPr>
        <w:t>y.</w:t>
      </w:r>
    </w:p>
    <w:p w14:paraId="24640B31" w14:textId="0AA6D608" w:rsidR="00FC58B3" w:rsidRPr="003B31D0" w:rsidRDefault="00FC58B3" w:rsidP="003B31D0">
      <w:pPr>
        <w:widowControl w:val="0"/>
        <w:spacing w:after="0" w:line="276" w:lineRule="auto"/>
        <w:ind w:firstLine="567"/>
        <w:rPr>
          <w:rFonts w:cs="Times New Roman"/>
          <w:szCs w:val="26"/>
          <w:lang w:val="vi-VN"/>
        </w:rPr>
      </w:pPr>
      <w:r w:rsidRPr="003B31D0">
        <w:rPr>
          <w:rFonts w:cs="Times New Roman"/>
          <w:szCs w:val="26"/>
          <w:lang w:val="vi-VN"/>
        </w:rPr>
        <w:t xml:space="preserve">Đối với gói thầu áp dụng hình thức chỉ định thầu theo quy trình rút gọn, mua sắm trực tiếp, tự thực hiện, lựa chọn nhà thầu trong trường hợp đặc biệt, lựa chọn nhà thầu thực hiện gói thầu có sự tham gia thực hiện của cộng đồng, trường hợp đã phê duyệt kế hoạch lựa chọn nhà thầu nhưng đến ngày Nghị định này có hiệu lực thi hành chưa phê duyệt kết quả lựa chọn nhà thầu thì </w:t>
      </w:r>
      <w:r w:rsidR="007545D7" w:rsidRPr="003B31D0">
        <w:rPr>
          <w:rFonts w:cs="Times New Roman"/>
          <w:bCs/>
          <w:szCs w:val="26"/>
          <w:lang w:val="vi-VN"/>
        </w:rPr>
        <w:t xml:space="preserve">chủ </w:t>
      </w:r>
      <w:r w:rsidR="007545D7" w:rsidRPr="003B31D0">
        <w:rPr>
          <w:rFonts w:cs="Times New Roman" w:hint="eastAsia"/>
          <w:bCs/>
          <w:szCs w:val="26"/>
          <w:lang w:val="vi-VN"/>
        </w:rPr>
        <w:t>đ</w:t>
      </w:r>
      <w:r w:rsidR="007545D7" w:rsidRPr="003B31D0">
        <w:rPr>
          <w:rFonts w:cs="Times New Roman"/>
          <w:bCs/>
          <w:szCs w:val="26"/>
          <w:lang w:val="vi-VN"/>
        </w:rPr>
        <w:t>ầu t</w:t>
      </w:r>
      <w:r w:rsidR="007545D7" w:rsidRPr="003B31D0">
        <w:rPr>
          <w:rFonts w:cs="Times New Roman" w:hint="eastAsia"/>
          <w:bCs/>
          <w:szCs w:val="26"/>
          <w:lang w:val="vi-VN"/>
        </w:rPr>
        <w:t>ư</w:t>
      </w:r>
      <w:r w:rsidR="007545D7" w:rsidRPr="003B31D0">
        <w:rPr>
          <w:rFonts w:cs="Times New Roman"/>
          <w:bCs/>
          <w:szCs w:val="26"/>
          <w:lang w:val="vi-VN"/>
        </w:rPr>
        <w:t xml:space="preserve"> </w:t>
      </w:r>
      <w:r w:rsidRPr="003B31D0">
        <w:rPr>
          <w:rFonts w:cs="Times New Roman" w:hint="eastAsia"/>
          <w:bCs/>
          <w:szCs w:val="26"/>
          <w:lang w:val="vi-VN"/>
        </w:rPr>
        <w:t>đư</w:t>
      </w:r>
      <w:r w:rsidRPr="003B31D0">
        <w:rPr>
          <w:rFonts w:cs="Times New Roman"/>
          <w:bCs/>
          <w:szCs w:val="26"/>
          <w:lang w:val="vi-VN"/>
        </w:rPr>
        <w:t xml:space="preserve">ợc </w:t>
      </w:r>
      <w:r w:rsidRPr="003B31D0">
        <w:rPr>
          <w:rFonts w:cs="Times New Roman" w:hint="eastAsia"/>
          <w:bCs/>
          <w:szCs w:val="26"/>
          <w:lang w:val="vi-VN"/>
        </w:rPr>
        <w:t>đ</w:t>
      </w:r>
      <w:r w:rsidRPr="003B31D0">
        <w:rPr>
          <w:rFonts w:cs="Times New Roman"/>
          <w:bCs/>
          <w:szCs w:val="26"/>
          <w:lang w:val="vi-VN"/>
        </w:rPr>
        <w:t>iều chỉnh kế hoạch lựa chọn nh</w:t>
      </w:r>
      <w:r w:rsidRPr="003B31D0">
        <w:rPr>
          <w:rFonts w:cs="Times New Roman" w:hint="eastAsia"/>
          <w:bCs/>
          <w:szCs w:val="26"/>
          <w:lang w:val="vi-VN"/>
        </w:rPr>
        <w:t>à</w:t>
      </w:r>
      <w:r w:rsidRPr="003B31D0">
        <w:rPr>
          <w:rFonts w:cs="Times New Roman"/>
          <w:bCs/>
          <w:szCs w:val="26"/>
          <w:lang w:val="vi-VN"/>
        </w:rPr>
        <w:t xml:space="preserve"> thầu </w:t>
      </w:r>
      <w:r w:rsidRPr="003B31D0">
        <w:rPr>
          <w:rFonts w:cs="Times New Roman" w:hint="eastAsia"/>
          <w:bCs/>
          <w:szCs w:val="26"/>
          <w:lang w:val="vi-VN"/>
        </w:rPr>
        <w:t>đã</w:t>
      </w:r>
      <w:r w:rsidRPr="003B31D0">
        <w:rPr>
          <w:rFonts w:cs="Times New Roman"/>
          <w:bCs/>
          <w:szCs w:val="26"/>
          <w:lang w:val="vi-VN"/>
        </w:rPr>
        <w:t xml:space="preserve"> </w:t>
      </w:r>
      <w:r w:rsidRPr="003B31D0">
        <w:rPr>
          <w:rFonts w:cs="Times New Roman" w:hint="eastAsia"/>
          <w:bCs/>
          <w:szCs w:val="26"/>
          <w:lang w:val="vi-VN"/>
        </w:rPr>
        <w:t>đư</w:t>
      </w:r>
      <w:r w:rsidRPr="003B31D0">
        <w:rPr>
          <w:rFonts w:cs="Times New Roman"/>
          <w:bCs/>
          <w:szCs w:val="26"/>
          <w:lang w:val="vi-VN"/>
        </w:rPr>
        <w:t>ợc ph</w:t>
      </w:r>
      <w:r w:rsidRPr="003B31D0">
        <w:rPr>
          <w:rFonts w:cs="Times New Roman" w:hint="eastAsia"/>
          <w:bCs/>
          <w:szCs w:val="26"/>
          <w:lang w:val="vi-VN"/>
        </w:rPr>
        <w:t>ê</w:t>
      </w:r>
      <w:r w:rsidRPr="003B31D0">
        <w:rPr>
          <w:rFonts w:cs="Times New Roman"/>
          <w:bCs/>
          <w:szCs w:val="26"/>
          <w:lang w:val="vi-VN"/>
        </w:rPr>
        <w:t xml:space="preserve"> duyệt </w:t>
      </w:r>
      <w:r w:rsidRPr="003B31D0">
        <w:rPr>
          <w:rFonts w:cs="Times New Roman" w:hint="eastAsia"/>
          <w:bCs/>
          <w:szCs w:val="26"/>
          <w:lang w:val="vi-VN"/>
        </w:rPr>
        <w:t>đ</w:t>
      </w:r>
      <w:r w:rsidRPr="003B31D0">
        <w:rPr>
          <w:rFonts w:cs="Times New Roman"/>
          <w:bCs/>
          <w:szCs w:val="26"/>
          <w:lang w:val="vi-VN"/>
        </w:rPr>
        <w:t xml:space="preserve">ể thực hiện theo quy </w:t>
      </w:r>
      <w:r w:rsidRPr="003B31D0">
        <w:rPr>
          <w:rFonts w:cs="Times New Roman" w:hint="eastAsia"/>
          <w:bCs/>
          <w:szCs w:val="26"/>
          <w:lang w:val="vi-VN"/>
        </w:rPr>
        <w:t>đ</w:t>
      </w:r>
      <w:r w:rsidRPr="003B31D0">
        <w:rPr>
          <w:rFonts w:cs="Times New Roman"/>
          <w:bCs/>
          <w:szCs w:val="26"/>
          <w:lang w:val="vi-VN"/>
        </w:rPr>
        <w:t>ịnh của Luật số 90/2025/QH15 v</w:t>
      </w:r>
      <w:r w:rsidRPr="003B31D0">
        <w:rPr>
          <w:rFonts w:cs="Times New Roman" w:hint="eastAsia"/>
          <w:bCs/>
          <w:szCs w:val="26"/>
          <w:lang w:val="vi-VN"/>
        </w:rPr>
        <w:t>à</w:t>
      </w:r>
      <w:r w:rsidRPr="003B31D0">
        <w:rPr>
          <w:rFonts w:cs="Times New Roman"/>
          <w:bCs/>
          <w:szCs w:val="26"/>
          <w:lang w:val="vi-VN"/>
        </w:rPr>
        <w:t xml:space="preserve"> Nghị </w:t>
      </w:r>
      <w:r w:rsidRPr="003B31D0">
        <w:rPr>
          <w:rFonts w:cs="Times New Roman" w:hint="eastAsia"/>
          <w:bCs/>
          <w:szCs w:val="26"/>
          <w:lang w:val="vi-VN"/>
        </w:rPr>
        <w:t>đ</w:t>
      </w:r>
      <w:r w:rsidRPr="003B31D0">
        <w:rPr>
          <w:rFonts w:cs="Times New Roman"/>
          <w:bCs/>
          <w:szCs w:val="26"/>
          <w:lang w:val="vi-VN"/>
        </w:rPr>
        <w:t>ịnh n</w:t>
      </w:r>
      <w:r w:rsidRPr="003B31D0">
        <w:rPr>
          <w:rFonts w:cs="Times New Roman" w:hint="eastAsia"/>
          <w:bCs/>
          <w:szCs w:val="26"/>
          <w:lang w:val="vi-VN"/>
        </w:rPr>
        <w:t>à</w:t>
      </w:r>
      <w:r w:rsidRPr="003B31D0">
        <w:rPr>
          <w:rFonts w:cs="Times New Roman"/>
          <w:bCs/>
          <w:szCs w:val="26"/>
          <w:lang w:val="vi-VN"/>
        </w:rPr>
        <w:t>y.</w:t>
      </w:r>
    </w:p>
    <w:p w14:paraId="3603F2A1" w14:textId="155CA92C" w:rsidR="00FF5224" w:rsidRPr="003B31D0" w:rsidRDefault="00FF5224" w:rsidP="003B31D0">
      <w:pPr>
        <w:widowControl w:val="0"/>
        <w:tabs>
          <w:tab w:val="left" w:pos="851"/>
          <w:tab w:val="left" w:pos="1021"/>
        </w:tabs>
        <w:spacing w:after="0" w:line="276" w:lineRule="auto"/>
        <w:ind w:firstLine="567"/>
        <w:rPr>
          <w:rFonts w:cs="Times New Roman"/>
          <w:bCs/>
          <w:szCs w:val="26"/>
          <w:lang w:val="vi-VN"/>
        </w:rPr>
      </w:pPr>
      <w:r w:rsidRPr="003B31D0">
        <w:rPr>
          <w:rFonts w:cs="Times New Roman"/>
          <w:bCs/>
          <w:szCs w:val="26"/>
          <w:lang w:val="vi-VN"/>
        </w:rPr>
        <w:t>2.</w:t>
      </w:r>
      <w:r w:rsidRPr="003B31D0">
        <w:rPr>
          <w:rFonts w:cs="Times New Roman"/>
          <w:bCs/>
          <w:szCs w:val="26"/>
          <w:lang w:val="vi-VN"/>
        </w:rPr>
        <w:tab/>
      </w:r>
      <w:r w:rsidRPr="003B31D0">
        <w:rPr>
          <w:szCs w:val="26"/>
          <w:lang w:val="vi-VN"/>
        </w:rPr>
        <w:t xml:space="preserve">Các gói thầu đã phát hành hồ sơ mời quan tâm, hồ sơ mời sơ tuyển, hồ sơ mời thầu, hồ sơ yêu cầu </w:t>
      </w:r>
      <w:r w:rsidRPr="003B31D0">
        <w:rPr>
          <w:rFonts w:cs="Times New Roman"/>
          <w:bCs/>
          <w:szCs w:val="26"/>
          <w:lang w:val="vi-VN"/>
        </w:rPr>
        <w:t xml:space="preserve">trước ngày </w:t>
      </w:r>
      <w:r w:rsidR="00EA4B1F" w:rsidRPr="003B31D0">
        <w:rPr>
          <w:szCs w:val="26"/>
          <w:lang w:val="vi-VN"/>
        </w:rPr>
        <w:t xml:space="preserve">01 tháng 7 năm 2025 </w:t>
      </w:r>
      <w:r w:rsidRPr="003B31D0">
        <w:rPr>
          <w:szCs w:val="26"/>
          <w:lang w:val="vi-VN"/>
        </w:rPr>
        <w:t>và đã mở thầu trước ngày</w:t>
      </w:r>
      <w:r w:rsidRPr="003B31D0">
        <w:rPr>
          <w:rFonts w:cs="Times New Roman"/>
          <w:bCs/>
          <w:szCs w:val="26"/>
          <w:lang w:val="vi-VN"/>
        </w:rPr>
        <w:t xml:space="preserve"> </w:t>
      </w:r>
      <w:r w:rsidRPr="003B31D0">
        <w:rPr>
          <w:rFonts w:cs="Times New Roman"/>
          <w:szCs w:val="26"/>
          <w:lang w:val="vi-VN"/>
        </w:rPr>
        <w:t xml:space="preserve">Nghị định này có hiệu lực thi hành </w:t>
      </w:r>
      <w:r w:rsidRPr="003B31D0">
        <w:rPr>
          <w:szCs w:val="26"/>
          <w:lang w:val="vi-VN"/>
        </w:rPr>
        <w:t xml:space="preserve">thì tiếp tục tổ chức lựa chọn danh sách ngắn, lựa chọn nhà thầu, ký kết và quản lý thực hiện hợp đồng theo quy định của Luật Đấu thầu số 22/2023/QH15 </w:t>
      </w:r>
      <w:r w:rsidR="00FE0B7E" w:rsidRPr="003B31D0">
        <w:rPr>
          <w:szCs w:val="26"/>
          <w:lang w:val="vi-VN"/>
        </w:rPr>
        <w:t>(</w:t>
      </w:r>
      <w:r w:rsidRPr="003B31D0">
        <w:rPr>
          <w:szCs w:val="26"/>
          <w:lang w:val="vi-VN"/>
        </w:rPr>
        <w:t>đã được sửa đổi, bổ sung một số điều theo Luật số 57/2024/QH15</w:t>
      </w:r>
      <w:r w:rsidR="00FE0B7E" w:rsidRPr="003B31D0">
        <w:rPr>
          <w:szCs w:val="26"/>
          <w:lang w:val="vi-VN"/>
        </w:rPr>
        <w:t>)</w:t>
      </w:r>
      <w:r w:rsidRPr="003B31D0">
        <w:rPr>
          <w:szCs w:val="26"/>
          <w:lang w:val="vi-VN"/>
        </w:rPr>
        <w:t xml:space="preserve"> và các văn bản quy định chi tiết, hướng dẫn thi hành</w:t>
      </w:r>
      <w:r w:rsidR="00FE0B7E" w:rsidRPr="003B31D0">
        <w:rPr>
          <w:szCs w:val="26"/>
          <w:lang w:val="vi-VN"/>
        </w:rPr>
        <w:t xml:space="preserve"> Luật này</w:t>
      </w:r>
      <w:r w:rsidRPr="003B31D0">
        <w:rPr>
          <w:bCs/>
          <w:szCs w:val="26"/>
          <w:lang w:val="vi-VN"/>
        </w:rPr>
        <w:t>.</w:t>
      </w:r>
    </w:p>
    <w:p w14:paraId="6DB06648" w14:textId="5140C642" w:rsidR="00FF5224" w:rsidRPr="003B31D0" w:rsidRDefault="00FF5224" w:rsidP="003B31D0">
      <w:pPr>
        <w:widowControl w:val="0"/>
        <w:tabs>
          <w:tab w:val="left" w:pos="851"/>
          <w:tab w:val="left" w:pos="1021"/>
        </w:tabs>
        <w:spacing w:after="0" w:line="276" w:lineRule="auto"/>
        <w:ind w:firstLine="567"/>
        <w:rPr>
          <w:rFonts w:cs="Times New Roman"/>
          <w:bCs/>
          <w:szCs w:val="26"/>
          <w:lang w:val="vi-VN"/>
        </w:rPr>
      </w:pPr>
      <w:r w:rsidRPr="003B31D0">
        <w:rPr>
          <w:rFonts w:cs="Times New Roman"/>
          <w:bCs/>
          <w:szCs w:val="26"/>
          <w:lang w:val="vi-VN"/>
        </w:rPr>
        <w:t xml:space="preserve">3. Các gói thầu đã phát hành hồ sơ mời quan tâm, hồ sơ mời sơ tuyển, hồ sơ mời thầu, hồ sơ yêu cầu trước ngày </w:t>
      </w:r>
      <w:r w:rsidR="00EA4B1F" w:rsidRPr="003B31D0">
        <w:rPr>
          <w:szCs w:val="26"/>
          <w:lang w:val="vi-VN"/>
        </w:rPr>
        <w:t xml:space="preserve">01 tháng 7 năm 2025 </w:t>
      </w:r>
      <w:r w:rsidRPr="003B31D0">
        <w:rPr>
          <w:rFonts w:cs="Times New Roman"/>
          <w:bCs/>
          <w:szCs w:val="26"/>
          <w:lang w:val="vi-VN"/>
        </w:rPr>
        <w:t xml:space="preserve">nhưng đến ngày </w:t>
      </w:r>
      <w:r w:rsidRPr="003B31D0">
        <w:rPr>
          <w:rFonts w:cs="Times New Roman"/>
          <w:szCs w:val="26"/>
          <w:lang w:val="vi-VN"/>
        </w:rPr>
        <w:t>Nghị định này có hiệu lực thi hành</w:t>
      </w:r>
      <w:r w:rsidRPr="003B31D0">
        <w:rPr>
          <w:rFonts w:cs="Times New Roman"/>
          <w:bCs/>
          <w:szCs w:val="26"/>
          <w:lang w:val="vi-VN"/>
        </w:rPr>
        <w:t xml:space="preserve"> chưa đóng thầu thì chủ đầu tư xem xét, quyết định lựa chọn theo một trong hai cách như sau:</w:t>
      </w:r>
    </w:p>
    <w:p w14:paraId="2350D5F7" w14:textId="6474CF50" w:rsidR="00FF5224" w:rsidRPr="003B31D0" w:rsidRDefault="00FF5224" w:rsidP="003B31D0">
      <w:pPr>
        <w:widowControl w:val="0"/>
        <w:tabs>
          <w:tab w:val="left" w:pos="851"/>
          <w:tab w:val="left" w:pos="1021"/>
        </w:tabs>
        <w:spacing w:after="0" w:line="276" w:lineRule="auto"/>
        <w:ind w:firstLine="567"/>
        <w:rPr>
          <w:rFonts w:cs="Times New Roman"/>
          <w:bCs/>
          <w:szCs w:val="26"/>
          <w:lang w:val="vi-VN"/>
        </w:rPr>
      </w:pPr>
      <w:r w:rsidRPr="003B31D0">
        <w:rPr>
          <w:rFonts w:cs="Times New Roman"/>
          <w:bCs/>
          <w:szCs w:val="26"/>
          <w:lang w:val="vi-VN"/>
        </w:rPr>
        <w:t>a) Tiếp tục mở thầu và thực hiện theo quy định tại khoản 2 Điều này</w:t>
      </w:r>
      <w:r w:rsidR="005B5858" w:rsidRPr="003B31D0">
        <w:rPr>
          <w:rFonts w:cs="Times New Roman"/>
          <w:bCs/>
          <w:szCs w:val="26"/>
          <w:lang w:val="vi-VN"/>
        </w:rPr>
        <w:t>;</w:t>
      </w:r>
    </w:p>
    <w:p w14:paraId="4AE9AF68" w14:textId="40117DB9" w:rsidR="00FF5224" w:rsidRPr="003B31D0" w:rsidRDefault="00FF5224" w:rsidP="003B31D0">
      <w:pPr>
        <w:widowControl w:val="0"/>
        <w:tabs>
          <w:tab w:val="left" w:pos="851"/>
          <w:tab w:val="left" w:pos="1021"/>
        </w:tabs>
        <w:spacing w:after="0" w:line="276" w:lineRule="auto"/>
        <w:ind w:firstLine="567"/>
        <w:rPr>
          <w:rFonts w:cs="Times New Roman"/>
          <w:bCs/>
          <w:szCs w:val="26"/>
          <w:lang w:val="vi-VN"/>
        </w:rPr>
      </w:pPr>
      <w:r w:rsidRPr="003B31D0">
        <w:rPr>
          <w:rFonts w:cs="Times New Roman"/>
          <w:bCs/>
          <w:szCs w:val="26"/>
          <w:lang w:val="vi-VN"/>
        </w:rPr>
        <w:t xml:space="preserve">b) Hủy thông báo mời thầu, thông báo mời quan tâm, thông báo mời sơ tuyển </w:t>
      </w:r>
      <w:r w:rsidRPr="003B31D0">
        <w:rPr>
          <w:szCs w:val="26"/>
          <w:lang w:val="vi-VN"/>
        </w:rPr>
        <w:t xml:space="preserve">và sửa đổi kế hoạch lựa chọn nhà thầu (nếu cần thiết), hồ sơ mời thầu, hồ sơ mời quan tâm, hồ sơ mời sơ tuyển, hồ sơ yêu cầu để tổ chức lựa chọn nhà thầu theo quy định của Luật Đấu thầu số 22/2023/QH15 </w:t>
      </w:r>
      <w:r w:rsidR="00FE0B7E" w:rsidRPr="003B31D0">
        <w:rPr>
          <w:szCs w:val="26"/>
          <w:lang w:val="vi-VN"/>
        </w:rPr>
        <w:t>(</w:t>
      </w:r>
      <w:r w:rsidRPr="003B31D0">
        <w:rPr>
          <w:szCs w:val="26"/>
          <w:lang w:val="vi-VN"/>
        </w:rPr>
        <w:t>đã được sửa đổi, bổ sung một số điều theo Luật số 57/2024/QH15, Luật số 90/2025/QH15</w:t>
      </w:r>
      <w:r w:rsidR="00FE0B7E" w:rsidRPr="003B31D0">
        <w:rPr>
          <w:szCs w:val="26"/>
          <w:lang w:val="vi-VN"/>
        </w:rPr>
        <w:t>)</w:t>
      </w:r>
      <w:r w:rsidRPr="003B31D0">
        <w:rPr>
          <w:szCs w:val="26"/>
          <w:lang w:val="vi-VN"/>
        </w:rPr>
        <w:t xml:space="preserve"> và Nghị định này</w:t>
      </w:r>
      <w:r w:rsidR="003F1B96" w:rsidRPr="003B31D0">
        <w:rPr>
          <w:rFonts w:cs="Times New Roman"/>
          <w:bCs/>
          <w:szCs w:val="26"/>
          <w:lang w:val="vi-VN"/>
        </w:rPr>
        <w:t>.</w:t>
      </w:r>
    </w:p>
    <w:p w14:paraId="0411F0A9" w14:textId="05E7FAA4" w:rsidR="00FF5224" w:rsidRPr="003B31D0" w:rsidRDefault="00FF5224" w:rsidP="003B31D0">
      <w:pPr>
        <w:widowControl w:val="0"/>
        <w:spacing w:after="0" w:line="276" w:lineRule="auto"/>
        <w:ind w:firstLine="567"/>
        <w:rPr>
          <w:rFonts w:cs="Times New Roman"/>
          <w:szCs w:val="26"/>
          <w:lang w:val="vi-VN"/>
        </w:rPr>
      </w:pPr>
      <w:r w:rsidRPr="003B31D0">
        <w:rPr>
          <w:rFonts w:cs="Times New Roman"/>
          <w:spacing w:val="4"/>
          <w:szCs w:val="26"/>
          <w:lang w:val="vi-VN"/>
        </w:rPr>
        <w:t xml:space="preserve">4. Trong thời gian từ ngày 01 tháng 7 năm 2025 đến ngày Nghị định này có hiệu lực thi hành, việc lựa chọn nhà thầu thực hiện theo quy định của Luật Đấu thầu số 22/2023/QH15 </w:t>
      </w:r>
      <w:r w:rsidR="00FE0B7E" w:rsidRPr="003B31D0">
        <w:rPr>
          <w:rFonts w:cs="Times New Roman"/>
          <w:spacing w:val="4"/>
          <w:szCs w:val="26"/>
          <w:lang w:val="vi-VN"/>
        </w:rPr>
        <w:t>(</w:t>
      </w:r>
      <w:r w:rsidRPr="003B31D0">
        <w:rPr>
          <w:rFonts w:cs="Times New Roman"/>
          <w:spacing w:val="4"/>
          <w:szCs w:val="26"/>
          <w:lang w:val="vi-VN"/>
        </w:rPr>
        <w:t>đã được sửa đổi, bổ sung một số điều theo Luật</w:t>
      </w:r>
      <w:r w:rsidRPr="003B31D0">
        <w:rPr>
          <w:rFonts w:cs="Times New Roman"/>
          <w:szCs w:val="26"/>
          <w:lang w:val="vi-VN"/>
        </w:rPr>
        <w:t xml:space="preserve"> số 57/2024/QH15, Luật số 90/2025/QH15</w:t>
      </w:r>
      <w:r w:rsidR="00FE0B7E" w:rsidRPr="003B31D0">
        <w:rPr>
          <w:rFonts w:cs="Times New Roman"/>
          <w:szCs w:val="26"/>
          <w:lang w:val="vi-VN"/>
        </w:rPr>
        <w:t>)</w:t>
      </w:r>
      <w:r w:rsidRPr="003B31D0">
        <w:rPr>
          <w:rFonts w:cs="Times New Roman"/>
          <w:szCs w:val="26"/>
          <w:lang w:val="vi-VN"/>
        </w:rPr>
        <w:t xml:space="preserve"> và </w:t>
      </w:r>
      <w:r w:rsidR="00002641" w:rsidRPr="003B31D0">
        <w:rPr>
          <w:rFonts w:cs="Times New Roman"/>
          <w:szCs w:val="26"/>
          <w:lang w:val="vi-VN"/>
        </w:rPr>
        <w:t>các quy định</w:t>
      </w:r>
      <w:r w:rsidR="00A41FED" w:rsidRPr="003B31D0">
        <w:rPr>
          <w:rFonts w:cs="Times New Roman"/>
          <w:szCs w:val="26"/>
          <w:lang w:val="vi-VN"/>
        </w:rPr>
        <w:t xml:space="preserve"> của </w:t>
      </w:r>
      <w:r w:rsidRPr="003B31D0">
        <w:rPr>
          <w:rFonts w:cs="Times New Roman"/>
          <w:szCs w:val="26"/>
          <w:lang w:val="vi-VN"/>
        </w:rPr>
        <w:t xml:space="preserve">Nghị định </w:t>
      </w:r>
      <w:r w:rsidRPr="003B31D0">
        <w:rPr>
          <w:rFonts w:cs="Times New Roman"/>
          <w:spacing w:val="6"/>
          <w:szCs w:val="26"/>
          <w:lang w:val="vi-VN"/>
        </w:rPr>
        <w:t xml:space="preserve">số 24/2024/NĐ-CP </w:t>
      </w:r>
      <w:r w:rsidR="005B5858" w:rsidRPr="003B31D0">
        <w:rPr>
          <w:rFonts w:cs="Times New Roman"/>
          <w:spacing w:val="6"/>
          <w:szCs w:val="26"/>
          <w:lang w:val="vi-VN"/>
        </w:rPr>
        <w:t>(</w:t>
      </w:r>
      <w:r w:rsidRPr="003B31D0">
        <w:rPr>
          <w:rFonts w:cs="Times New Roman"/>
          <w:spacing w:val="6"/>
          <w:szCs w:val="26"/>
          <w:lang w:val="vi-VN"/>
        </w:rPr>
        <w:t>đã được sửa đổi, bổ sung một số điều theo Nghị định số</w:t>
      </w:r>
      <w:r w:rsidRPr="003B31D0">
        <w:rPr>
          <w:rFonts w:cs="Times New Roman"/>
          <w:szCs w:val="26"/>
          <w:lang w:val="vi-VN"/>
        </w:rPr>
        <w:t xml:space="preserve"> 17/2025/NĐ-CP</w:t>
      </w:r>
      <w:r w:rsidR="005B5858" w:rsidRPr="003B31D0">
        <w:rPr>
          <w:rFonts w:cs="Times New Roman"/>
          <w:szCs w:val="26"/>
          <w:lang w:val="vi-VN"/>
        </w:rPr>
        <w:t>)</w:t>
      </w:r>
      <w:r w:rsidR="00A41FED" w:rsidRPr="003B31D0">
        <w:rPr>
          <w:rFonts w:cs="Times New Roman"/>
          <w:szCs w:val="26"/>
          <w:lang w:val="vi-VN"/>
        </w:rPr>
        <w:t>,</w:t>
      </w:r>
      <w:r w:rsidRPr="003B31D0">
        <w:rPr>
          <w:rFonts w:cs="Times New Roman"/>
          <w:szCs w:val="26"/>
          <w:lang w:val="vi-VN"/>
        </w:rPr>
        <w:t xml:space="preserve"> văn bản hướng dẫn</w:t>
      </w:r>
      <w:r w:rsidR="00A41FED" w:rsidRPr="003B31D0">
        <w:rPr>
          <w:rFonts w:cs="Times New Roman"/>
          <w:szCs w:val="26"/>
          <w:lang w:val="vi-VN"/>
        </w:rPr>
        <w:t xml:space="preserve"> có liên quan</w:t>
      </w:r>
      <w:r w:rsidRPr="003B31D0">
        <w:rPr>
          <w:rFonts w:cs="Times New Roman"/>
          <w:szCs w:val="26"/>
          <w:lang w:val="vi-VN"/>
        </w:rPr>
        <w:t xml:space="preserve"> còn phù hợp với quy định của Luật Đấu thầu số 22/2023/QH15 </w:t>
      </w:r>
      <w:r w:rsidR="00FE0B7E" w:rsidRPr="003B31D0">
        <w:rPr>
          <w:rFonts w:cs="Times New Roman"/>
          <w:szCs w:val="26"/>
          <w:lang w:val="vi-VN"/>
        </w:rPr>
        <w:t>(</w:t>
      </w:r>
      <w:r w:rsidRPr="003B31D0">
        <w:rPr>
          <w:rFonts w:cs="Times New Roman"/>
          <w:szCs w:val="26"/>
          <w:lang w:val="vi-VN"/>
        </w:rPr>
        <w:t>đã được sửa đổi, bổ sung một số điều theo Luật số 57/2024/QH15, Luật số 90/2025/QH15</w:t>
      </w:r>
      <w:r w:rsidR="00FE0B7E" w:rsidRPr="003B31D0">
        <w:rPr>
          <w:rFonts w:cs="Times New Roman"/>
          <w:szCs w:val="26"/>
          <w:lang w:val="vi-VN"/>
        </w:rPr>
        <w:t>)</w:t>
      </w:r>
      <w:r w:rsidRPr="003B31D0">
        <w:rPr>
          <w:rFonts w:cs="Times New Roman"/>
          <w:szCs w:val="26"/>
          <w:lang w:val="vi-VN"/>
        </w:rPr>
        <w:t xml:space="preserve">. </w:t>
      </w:r>
    </w:p>
    <w:p w14:paraId="3FD38F6A" w14:textId="655CBD94" w:rsidR="00D51AE4" w:rsidRPr="003B31D0" w:rsidRDefault="00002641" w:rsidP="003B31D0">
      <w:pPr>
        <w:widowControl w:val="0"/>
        <w:spacing w:after="0" w:line="276" w:lineRule="auto"/>
        <w:ind w:firstLine="567"/>
        <w:rPr>
          <w:rFonts w:cs="Times New Roman"/>
          <w:szCs w:val="26"/>
          <w:lang w:val="vi-VN"/>
        </w:rPr>
      </w:pPr>
      <w:r w:rsidRPr="003B31D0">
        <w:rPr>
          <w:rFonts w:cs="Times New Roman"/>
          <w:szCs w:val="26"/>
          <w:lang w:val="vi-VN"/>
        </w:rPr>
        <w:t>5</w:t>
      </w:r>
      <w:r w:rsidR="00D51AE4" w:rsidRPr="003B31D0">
        <w:rPr>
          <w:rFonts w:cs="Times New Roman"/>
          <w:szCs w:val="26"/>
          <w:lang w:val="vi-VN"/>
        </w:rPr>
        <w:t xml:space="preserve">. Trong thời gian từ ngày 01 tháng 7 năm 2025 đến ngày Nghị định này có hiệu lực thi hành, việc lựa chọn nhà thầu trên Hệ thống mạng đấu thầu quốc gia thực hiện như sau: </w:t>
      </w:r>
    </w:p>
    <w:p w14:paraId="3231B15F" w14:textId="77777777" w:rsidR="00D51AE4" w:rsidRPr="003B31D0" w:rsidRDefault="00D51AE4" w:rsidP="003B31D0">
      <w:pPr>
        <w:widowControl w:val="0"/>
        <w:spacing w:after="0" w:line="276" w:lineRule="auto"/>
        <w:ind w:firstLine="567"/>
        <w:rPr>
          <w:rFonts w:cs="Times New Roman"/>
          <w:szCs w:val="26"/>
          <w:lang w:val="vi-VN"/>
        </w:rPr>
      </w:pPr>
      <w:r w:rsidRPr="003B31D0">
        <w:rPr>
          <w:rFonts w:cs="Times New Roman"/>
          <w:szCs w:val="26"/>
          <w:lang w:val="vi-VN"/>
        </w:rPr>
        <w:t xml:space="preserve">a) Hồ sơ mời quan tâm, hồ sơ mời sơ tuyển, hồ sơ mời thầu được lập phù hợp với quy định tại khoản 4 và khoản 5 Điều này và được đính kèm trên Hệ thống mạng đấu thầu quốc gia khi phát hành thông báo mời quan tâm, thông báo mời sơ tuyển, thông báo mời thầu; </w:t>
      </w:r>
    </w:p>
    <w:p w14:paraId="376E5783" w14:textId="77777777" w:rsidR="00D51AE4" w:rsidRPr="003B31D0" w:rsidRDefault="00D51AE4" w:rsidP="003B31D0">
      <w:pPr>
        <w:widowControl w:val="0"/>
        <w:spacing w:after="0" w:line="276" w:lineRule="auto"/>
        <w:ind w:firstLine="567"/>
        <w:rPr>
          <w:rFonts w:cs="Times New Roman"/>
          <w:szCs w:val="26"/>
          <w:lang w:val="vi-VN"/>
        </w:rPr>
      </w:pPr>
      <w:r w:rsidRPr="003B31D0">
        <w:rPr>
          <w:rFonts w:cs="Times New Roman"/>
          <w:szCs w:val="26"/>
          <w:lang w:val="vi-VN"/>
        </w:rPr>
        <w:t xml:space="preserve">b) Hồ sơ dự sơ tuyển, hồ sơ quan tâm, hồ sơ dự thầu và bảo lãnh dự thầu được đính kèm, ký số và nộp trên Hệ thống mạng đấu thầu quốc gia làm cơ sở để đánh giá hồ sơ dự sơ tuyển, hồ sơ quan tâm, hồ sơ dự thầu và bảo lãnh dự thầu; việc sửa lỗi, hiệu chỉnh sai lệch thực hiện theo quy định tại Điều 31 và Điều 68 của Nghị định này. Các thông tin gồm: giá dự thầu; giá trị giảm giá (nếu có); hiệu lực của hồ sơ dự thầu; thời gian thực hiện gói thầu; giá trị, hiệu lực của bảo đảm dự thầu được kê khai trong biểu mẫu khi nộp hồ sơ dự thầu trên Hệ thống mạng đấu thầu quốc gia để trích xuất thông tin trong biên bản mở thầu; </w:t>
      </w:r>
    </w:p>
    <w:p w14:paraId="1F2019CE" w14:textId="77777777" w:rsidR="00D51AE4" w:rsidRPr="003B31D0" w:rsidRDefault="00D51AE4" w:rsidP="003B31D0">
      <w:pPr>
        <w:widowControl w:val="0"/>
        <w:spacing w:after="0" w:line="276" w:lineRule="auto"/>
        <w:ind w:firstLine="567"/>
        <w:rPr>
          <w:rFonts w:cs="Times New Roman"/>
          <w:szCs w:val="26"/>
          <w:lang w:val="vi-VN"/>
        </w:rPr>
      </w:pPr>
      <w:r w:rsidRPr="003B31D0">
        <w:rPr>
          <w:rFonts w:cs="Times New Roman"/>
          <w:szCs w:val="26"/>
          <w:lang w:val="vi-VN"/>
        </w:rPr>
        <w:t>c) Đến thời điểm mở thầu, chủ đầu tư sử dụng chứng thư số để mở thầu trên Hệ thống mạng đấu thầu quốc gia và không tổ chức lễ mở thầu. Biên bản mở thầu được công khai trên Hệ thống mạng đấu thầu quốc gia;</w:t>
      </w:r>
    </w:p>
    <w:p w14:paraId="0396365F" w14:textId="4D4612C8" w:rsidR="00D51AE4" w:rsidRPr="003B31D0" w:rsidRDefault="00D51AE4" w:rsidP="003B31D0">
      <w:pPr>
        <w:widowControl w:val="0"/>
        <w:spacing w:after="0" w:line="276" w:lineRule="auto"/>
        <w:ind w:firstLine="567"/>
        <w:rPr>
          <w:rFonts w:cs="Times New Roman"/>
          <w:szCs w:val="26"/>
          <w:lang w:val="vi-VN"/>
        </w:rPr>
      </w:pPr>
      <w:r w:rsidRPr="003B31D0">
        <w:rPr>
          <w:rFonts w:cs="Times New Roman"/>
          <w:szCs w:val="26"/>
          <w:lang w:val="vi-VN"/>
        </w:rPr>
        <w:t xml:space="preserve">d) </w:t>
      </w:r>
      <w:r w:rsidR="00002641" w:rsidRPr="003B31D0">
        <w:rPr>
          <w:rFonts w:cs="Times New Roman"/>
          <w:szCs w:val="26"/>
          <w:lang w:val="vi-VN"/>
        </w:rPr>
        <w:t>Việc lập t</w:t>
      </w:r>
      <w:r w:rsidRPr="003B31D0">
        <w:rPr>
          <w:rFonts w:cs="Times New Roman"/>
          <w:szCs w:val="26"/>
          <w:lang w:val="vi-VN"/>
        </w:rPr>
        <w:t>hoả thuận liên danh, làm rõ các nội dung trong đấu thầu, gửi và nhận đơn kiến nghị được thực hiện trên Hệ thống mạng đấu thầu quốc gia.</w:t>
      </w:r>
    </w:p>
    <w:p w14:paraId="278A594E" w14:textId="09F05989" w:rsidR="00C02B4C" w:rsidRPr="003B31D0" w:rsidRDefault="00002641" w:rsidP="003B31D0">
      <w:pPr>
        <w:widowControl w:val="0"/>
        <w:spacing w:after="0" w:line="276" w:lineRule="auto"/>
        <w:ind w:firstLine="567"/>
        <w:rPr>
          <w:rFonts w:cs="Times New Roman"/>
          <w:bCs/>
          <w:szCs w:val="26"/>
          <w:lang w:val="vi-VN"/>
        </w:rPr>
      </w:pPr>
      <w:r w:rsidRPr="003B31D0">
        <w:rPr>
          <w:rFonts w:cs="Times New Roman"/>
          <w:szCs w:val="26"/>
          <w:lang w:val="vi-VN"/>
        </w:rPr>
        <w:t>6</w:t>
      </w:r>
      <w:r w:rsidR="007B7C7F" w:rsidRPr="003B31D0">
        <w:rPr>
          <w:rFonts w:eastAsia="SimSun" w:cs="Times New Roman"/>
          <w:bCs/>
          <w:iCs/>
          <w:szCs w:val="26"/>
          <w:lang w:val="vi-VN"/>
        </w:rPr>
        <w:t xml:space="preserve">. Đối với sản phẩm, dịch vụ công đã có quyết định đặt hàng, ký hợp đồng đặt hàng trước ngày </w:t>
      </w:r>
      <w:r w:rsidR="000C2CAD" w:rsidRPr="003B31D0">
        <w:rPr>
          <w:rFonts w:cs="Times New Roman"/>
          <w:bCs/>
          <w:szCs w:val="26"/>
          <w:lang w:val="vi-VN"/>
        </w:rPr>
        <w:t xml:space="preserve">Nghị định số 32/2019/NĐ-CP (được sửa đổi, bổ sung tại </w:t>
      </w:r>
      <w:r w:rsidR="000C2CAD" w:rsidRPr="003B31D0">
        <w:rPr>
          <w:rFonts w:eastAsia="SimSun" w:cs="Times New Roman"/>
          <w:bCs/>
          <w:iCs/>
          <w:szCs w:val="26"/>
          <w:lang w:val="vi-VN"/>
        </w:rPr>
        <w:t>N</w:t>
      </w:r>
      <w:r w:rsidR="007B7C7F" w:rsidRPr="003B31D0">
        <w:rPr>
          <w:rFonts w:eastAsia="SimSun" w:cs="Times New Roman"/>
          <w:bCs/>
          <w:iCs/>
          <w:szCs w:val="26"/>
          <w:lang w:val="vi-VN"/>
        </w:rPr>
        <w:t>ghị định này</w:t>
      </w:r>
      <w:r w:rsidR="000C2CAD" w:rsidRPr="003B31D0">
        <w:rPr>
          <w:rFonts w:eastAsia="SimSun" w:cs="Times New Roman"/>
          <w:bCs/>
          <w:iCs/>
          <w:szCs w:val="26"/>
          <w:lang w:val="vi-VN"/>
        </w:rPr>
        <w:t>)</w:t>
      </w:r>
      <w:r w:rsidR="007B7C7F" w:rsidRPr="003B31D0">
        <w:rPr>
          <w:rFonts w:eastAsia="SimSun" w:cs="Times New Roman"/>
          <w:bCs/>
          <w:iCs/>
          <w:szCs w:val="26"/>
          <w:lang w:val="vi-VN"/>
        </w:rPr>
        <w:t xml:space="preserve"> có hiệu lực thi hành thì tiếp tục thực hiện </w:t>
      </w:r>
      <w:r w:rsidR="007B7C7F" w:rsidRPr="003B31D0">
        <w:rPr>
          <w:rFonts w:cs="Times New Roman"/>
          <w:bCs/>
          <w:szCs w:val="26"/>
          <w:lang w:val="vi-VN"/>
        </w:rPr>
        <w:t>theo quy định tại Nghị định số 32/2019/NĐ-CP cho đến khi hoàn thành thanh toán, quyết toán kinh phí đặt hàng cung cấp sản phẩm, dịch vụ công</w:t>
      </w:r>
      <w:r w:rsidR="00ED0FE3" w:rsidRPr="003B31D0">
        <w:rPr>
          <w:rFonts w:cs="Times New Roman"/>
          <w:bCs/>
          <w:szCs w:val="26"/>
          <w:lang w:val="vi-VN"/>
        </w:rPr>
        <w:t>.</w:t>
      </w:r>
    </w:p>
    <w:p w14:paraId="338C97FF" w14:textId="7E5A3948" w:rsidR="00282FEB" w:rsidRPr="003B31D0" w:rsidRDefault="000C2CAD" w:rsidP="003B31D0">
      <w:pPr>
        <w:widowControl w:val="0"/>
        <w:spacing w:after="0" w:line="276" w:lineRule="auto"/>
        <w:ind w:firstLine="567"/>
        <w:rPr>
          <w:rFonts w:cs="Times New Roman"/>
          <w:szCs w:val="26"/>
          <w:lang w:val="vi-VN"/>
        </w:rPr>
      </w:pPr>
      <w:r w:rsidRPr="003B31D0">
        <w:rPr>
          <w:rFonts w:eastAsia="SimSun" w:cs="Times New Roman"/>
          <w:bCs/>
          <w:iCs/>
          <w:szCs w:val="26"/>
          <w:lang w:val="vi-VN"/>
        </w:rPr>
        <w:t xml:space="preserve">Việc </w:t>
      </w:r>
      <w:r w:rsidR="007B7C7F" w:rsidRPr="003B31D0">
        <w:rPr>
          <w:rFonts w:eastAsia="SimSun" w:cs="Times New Roman"/>
          <w:bCs/>
          <w:iCs/>
          <w:szCs w:val="26"/>
          <w:lang w:val="vi-VN"/>
        </w:rPr>
        <w:t xml:space="preserve">đặt hàng sản phẩm, dịch vụ công </w:t>
      </w:r>
      <w:r w:rsidR="007B7C7F" w:rsidRPr="003B31D0">
        <w:rPr>
          <w:rFonts w:cs="Times New Roman"/>
          <w:bCs/>
          <w:szCs w:val="26"/>
          <w:lang w:val="vi-VN"/>
        </w:rPr>
        <w:t xml:space="preserve">sử dụng ngân sách nhà nước từ nguồn chi thường xuyên đã được giao dự toán ngân sách nhà nước năm 2025 (bao gồm </w:t>
      </w:r>
      <w:r w:rsidR="007B7C7F" w:rsidRPr="003B31D0">
        <w:rPr>
          <w:rFonts w:eastAsia="Calibri" w:cs="Times New Roman"/>
          <w:bCs/>
          <w:szCs w:val="26"/>
          <w:lang w:val="vi-VN"/>
        </w:rPr>
        <w:t xml:space="preserve">dự toán năm trước được chuyển nguồn sang năm 2025, </w:t>
      </w:r>
      <w:r w:rsidR="007B7C7F" w:rsidRPr="003B31D0">
        <w:rPr>
          <w:rFonts w:cs="Times New Roman"/>
          <w:bCs/>
          <w:szCs w:val="26"/>
          <w:lang w:val="vi-VN"/>
        </w:rPr>
        <w:t xml:space="preserve">dự toán được bổ sung năm 2025) nhưng </w:t>
      </w:r>
      <w:r w:rsidR="007B7C7F" w:rsidRPr="003B31D0">
        <w:rPr>
          <w:rFonts w:eastAsia="SimSun" w:cs="Times New Roman"/>
          <w:bCs/>
          <w:iCs/>
          <w:szCs w:val="26"/>
          <w:lang w:val="vi-VN"/>
        </w:rPr>
        <w:t xml:space="preserve">chưa có quyết định đặt hàng, chưa ký hợp đồng đặt hàng thì cơ quan đặt hàng được quyết định việc tiếp tục áp dụng theo quy định </w:t>
      </w:r>
      <w:r w:rsidR="007B7C7F" w:rsidRPr="003B31D0">
        <w:rPr>
          <w:rFonts w:eastAsia="SimSun" w:cs="Times New Roman"/>
          <w:bCs/>
          <w:iCs/>
          <w:spacing w:val="-6"/>
          <w:szCs w:val="26"/>
          <w:lang w:val="vi-VN"/>
        </w:rPr>
        <w:t xml:space="preserve">tại </w:t>
      </w:r>
      <w:r w:rsidR="007B7C7F" w:rsidRPr="003B31D0">
        <w:rPr>
          <w:rFonts w:cs="Times New Roman"/>
          <w:bCs/>
          <w:spacing w:val="-6"/>
          <w:szCs w:val="26"/>
          <w:lang w:val="vi-VN"/>
        </w:rPr>
        <w:t xml:space="preserve">Nghị định số 32/2019/NĐ-CP hoặc quy định tại </w:t>
      </w:r>
      <w:r w:rsidRPr="003B31D0">
        <w:rPr>
          <w:rFonts w:cs="Times New Roman"/>
          <w:bCs/>
          <w:spacing w:val="-6"/>
          <w:szCs w:val="26"/>
          <w:lang w:val="vi-VN"/>
        </w:rPr>
        <w:t>Nghị định số 32/2019/NĐ-CP</w:t>
      </w:r>
      <w:r w:rsidRPr="003B31D0">
        <w:rPr>
          <w:rFonts w:cs="Times New Roman"/>
          <w:bCs/>
          <w:szCs w:val="26"/>
          <w:lang w:val="vi-VN"/>
        </w:rPr>
        <w:t xml:space="preserve"> (được sửa đổi, bổ sung tại </w:t>
      </w:r>
      <w:r w:rsidRPr="003B31D0">
        <w:rPr>
          <w:rFonts w:eastAsia="SimSun" w:cs="Times New Roman"/>
          <w:bCs/>
          <w:iCs/>
          <w:szCs w:val="26"/>
          <w:lang w:val="vi-VN"/>
        </w:rPr>
        <w:t>Nghị định này)</w:t>
      </w:r>
      <w:r w:rsidR="00ED0FE3" w:rsidRPr="003B31D0">
        <w:rPr>
          <w:rFonts w:cs="Times New Roman"/>
          <w:bCs/>
          <w:szCs w:val="26"/>
          <w:lang w:val="vi-VN"/>
        </w:rPr>
        <w:t>.</w:t>
      </w:r>
      <w:bookmarkEnd w:id="403"/>
      <w:r w:rsidR="00282FEB" w:rsidRPr="003B31D0">
        <w:rPr>
          <w:rFonts w:cs="Times New Roman"/>
          <w:szCs w:val="26"/>
          <w:lang w:val="vi-VN"/>
        </w:rPr>
        <w:t xml:space="preserve"> </w:t>
      </w:r>
    </w:p>
    <w:p w14:paraId="3D171B13" w14:textId="1CCC97D5" w:rsidR="00F268A8" w:rsidRPr="003B31D0" w:rsidRDefault="00002641" w:rsidP="003B31D0">
      <w:pPr>
        <w:widowControl w:val="0"/>
        <w:spacing w:after="0" w:line="276" w:lineRule="auto"/>
        <w:ind w:firstLine="567"/>
        <w:rPr>
          <w:rFonts w:cs="Times New Roman"/>
          <w:szCs w:val="26"/>
          <w:lang w:val="vi-VN"/>
        </w:rPr>
      </w:pPr>
      <w:bookmarkStart w:id="407" w:name="_Toc156916786"/>
      <w:bookmarkStart w:id="408" w:name="_Toc375751980"/>
      <w:r w:rsidRPr="003B31D0">
        <w:rPr>
          <w:rFonts w:cs="Times New Roman"/>
          <w:szCs w:val="26"/>
          <w:lang w:val="vi-VN"/>
        </w:rPr>
        <w:t>7</w:t>
      </w:r>
      <w:r w:rsidR="0096272E" w:rsidRPr="003B31D0">
        <w:rPr>
          <w:rFonts w:cs="Times New Roman"/>
          <w:szCs w:val="26"/>
          <w:lang w:val="vi-VN"/>
        </w:rPr>
        <w:t xml:space="preserve">. </w:t>
      </w:r>
      <w:r w:rsidR="00F268A8" w:rsidRPr="003B31D0">
        <w:rPr>
          <w:rFonts w:cs="Times New Roman"/>
          <w:szCs w:val="26"/>
          <w:lang w:val="vi-VN"/>
        </w:rPr>
        <w:t xml:space="preserve">Đối với việc mua sắm tập trung cấp địa phương, sau khi thực hiện sắp xếp đơn vị hành chính cấp tỉnh, đơn vị hành chính cấp tỉnh </w:t>
      </w:r>
      <w:r w:rsidR="00E15D23" w:rsidRPr="003B31D0">
        <w:rPr>
          <w:rFonts w:cs="Times New Roman"/>
          <w:szCs w:val="26"/>
          <w:lang w:val="vi-VN"/>
        </w:rPr>
        <w:t xml:space="preserve">hình thành </w:t>
      </w:r>
      <w:r w:rsidR="00F268A8" w:rsidRPr="003B31D0">
        <w:rPr>
          <w:rFonts w:cs="Times New Roman"/>
          <w:szCs w:val="26"/>
          <w:lang w:val="vi-VN"/>
        </w:rPr>
        <w:t>sau sắp xếp được sử dụng các thỏa thuận khung, đơn giá của các đơn vị hành chính cấp tỉnh trước sắp xếp theo nguyên tắc áp dụng thỏa thuận khung có số lượng nhiều nhất hoặc thời hạn hiệu lực còn dài nhất và không bị giới hạn về số lượng áp dụng cho đến khi có kết quả mua sắm tập trung mới của đơn vị hành chính cấp tỉnh hình thành sau sắp xếp.</w:t>
      </w:r>
    </w:p>
    <w:p w14:paraId="3DA7E0D5" w14:textId="73B7B8C3" w:rsidR="0046698B" w:rsidRPr="003B31D0" w:rsidRDefault="00002641" w:rsidP="003B31D0">
      <w:pPr>
        <w:widowControl w:val="0"/>
        <w:spacing w:after="0" w:line="276" w:lineRule="auto"/>
        <w:ind w:firstLine="567"/>
        <w:rPr>
          <w:rFonts w:cs="Times New Roman"/>
          <w:szCs w:val="26"/>
          <w:lang w:val="vi-VN"/>
        </w:rPr>
      </w:pPr>
      <w:r w:rsidRPr="003B31D0">
        <w:rPr>
          <w:rFonts w:cs="Times New Roman"/>
          <w:spacing w:val="-6"/>
          <w:szCs w:val="26"/>
          <w:lang w:val="vi-VN"/>
        </w:rPr>
        <w:t>8</w:t>
      </w:r>
      <w:r w:rsidR="00AE4FBC" w:rsidRPr="003B31D0">
        <w:rPr>
          <w:rFonts w:cs="Times New Roman"/>
          <w:spacing w:val="-6"/>
          <w:szCs w:val="26"/>
          <w:lang w:val="vi-VN"/>
        </w:rPr>
        <w:t xml:space="preserve">. </w:t>
      </w:r>
      <w:r w:rsidR="0046698B" w:rsidRPr="003B31D0">
        <w:rPr>
          <w:rFonts w:cs="Times New Roman"/>
          <w:spacing w:val="-6"/>
          <w:szCs w:val="26"/>
          <w:lang w:val="vi-VN"/>
        </w:rPr>
        <w:t>Quyết định cấm tham gia hoạt động đấu thầu được ban hành trước ngày 01</w:t>
      </w:r>
      <w:r w:rsidR="0046698B" w:rsidRPr="003B31D0">
        <w:rPr>
          <w:rFonts w:cs="Times New Roman"/>
          <w:szCs w:val="26"/>
          <w:lang w:val="vi-VN"/>
        </w:rPr>
        <w:t xml:space="preserve"> tháng 7 năm 2025</w:t>
      </w:r>
      <w:r w:rsidRPr="003B31D0">
        <w:rPr>
          <w:rFonts w:cs="Times New Roman"/>
          <w:szCs w:val="26"/>
          <w:lang w:val="vi-VN"/>
        </w:rPr>
        <w:t xml:space="preserve"> được</w:t>
      </w:r>
      <w:r w:rsidR="0046698B" w:rsidRPr="003B31D0">
        <w:rPr>
          <w:rFonts w:cs="Times New Roman"/>
          <w:szCs w:val="26"/>
          <w:lang w:val="vi-VN"/>
        </w:rPr>
        <w:t xml:space="preserve"> thực hiện như sau:</w:t>
      </w:r>
    </w:p>
    <w:p w14:paraId="6C6926F0" w14:textId="77777777" w:rsidR="0046698B" w:rsidRPr="003B31D0" w:rsidRDefault="0046698B" w:rsidP="003B31D0">
      <w:pPr>
        <w:widowControl w:val="0"/>
        <w:spacing w:after="0" w:line="276" w:lineRule="auto"/>
        <w:ind w:firstLine="567"/>
        <w:rPr>
          <w:rFonts w:cs="Times New Roman"/>
          <w:szCs w:val="26"/>
          <w:lang w:val="vi-VN"/>
        </w:rPr>
      </w:pPr>
      <w:r w:rsidRPr="003B31D0">
        <w:rPr>
          <w:rFonts w:cs="Times New Roman"/>
          <w:szCs w:val="26"/>
          <w:lang w:val="vi-VN"/>
        </w:rPr>
        <w:t>a) Nhà thầu đang bị cấm tham gia hoạt động đấu thầu trên địa bàn đơn vị hành chính cấp tỉnh trước khi sắp xếp thì tiếp tục bị cấm tham gia hoạt động đấu thầu trên địa bàn đơn vị hành chính cấp tỉnh hình thành sau sắp xếp đến khi hết thời gian cấm được ghi trong Quyết định cấm tham gia hoạt động đấu thầu;</w:t>
      </w:r>
    </w:p>
    <w:p w14:paraId="1907C40B" w14:textId="35142430" w:rsidR="0046698B" w:rsidRPr="003B31D0" w:rsidRDefault="0046698B" w:rsidP="003B31D0">
      <w:pPr>
        <w:widowControl w:val="0"/>
        <w:spacing w:after="0" w:line="276" w:lineRule="auto"/>
        <w:ind w:firstLine="567"/>
        <w:rPr>
          <w:rFonts w:cs="Times New Roman"/>
          <w:spacing w:val="6"/>
          <w:szCs w:val="26"/>
          <w:lang w:val="vi-VN"/>
        </w:rPr>
      </w:pPr>
      <w:r w:rsidRPr="003B31D0">
        <w:rPr>
          <w:rFonts w:cs="Times New Roman"/>
          <w:szCs w:val="26"/>
          <w:lang w:val="vi-VN"/>
        </w:rPr>
        <w:t xml:space="preserve">b) Nhà thầu đang bị cấm tham gia hoạt động đấu thầu trên địa bàn đơn vị hành chính cấp huyện trước </w:t>
      </w:r>
      <w:r w:rsidR="005109CF" w:rsidRPr="003B31D0">
        <w:rPr>
          <w:rFonts w:cs="Times New Roman"/>
          <w:szCs w:val="26"/>
          <w:lang w:val="vi-VN"/>
        </w:rPr>
        <w:t xml:space="preserve">ngày 01 tháng 7 năm 2025 </w:t>
      </w:r>
      <w:r w:rsidRPr="003B31D0">
        <w:rPr>
          <w:rFonts w:cs="Times New Roman"/>
          <w:szCs w:val="26"/>
          <w:lang w:val="vi-VN"/>
        </w:rPr>
        <w:t xml:space="preserve">thì tiếp tục bị cấm tham </w:t>
      </w:r>
      <w:r w:rsidRPr="003B31D0">
        <w:rPr>
          <w:rFonts w:cs="Times New Roman"/>
          <w:spacing w:val="6"/>
          <w:szCs w:val="26"/>
          <w:lang w:val="vi-VN"/>
        </w:rPr>
        <w:t>gia hoạt động đấu thầu trên địa bàn các đơn vị hành chính cấp xã hình thành sau sắp xếp có toàn bộ hoặc một phần diện tích tự nhiên của đơn vị hành cấp xã trước sắp xếp thuộc đơn vị hành chính cấp huyện mà nhà thầu bị cấm đến khi hết thời gian cấm được ghi trong Quyết định cấm tham gia hoạt động đấu thầu;</w:t>
      </w:r>
    </w:p>
    <w:p w14:paraId="59F8A167" w14:textId="77777777" w:rsidR="0046698B" w:rsidRPr="003B31D0" w:rsidRDefault="0046698B" w:rsidP="003B31D0">
      <w:pPr>
        <w:widowControl w:val="0"/>
        <w:spacing w:after="0" w:line="276" w:lineRule="auto"/>
        <w:ind w:firstLine="567"/>
        <w:rPr>
          <w:rFonts w:cs="Times New Roman"/>
          <w:szCs w:val="26"/>
          <w:lang w:val="vi-VN"/>
        </w:rPr>
      </w:pPr>
      <w:r w:rsidRPr="003B31D0">
        <w:rPr>
          <w:rFonts w:cs="Times New Roman"/>
          <w:szCs w:val="26"/>
          <w:lang w:val="vi-VN"/>
        </w:rPr>
        <w:t>c) Nhà thầu đang bị cấm tham gia hoạt động đấu thầu trên địa bàn đơn vị hành chính cấp xã trước khi sắp xếp thì tiếp tục bị cấm tham gia hoạt động đấu thầu trên địa bàn các đơn vị hành chính cấp xã hình thành sau sắp xếp có toàn bộ hoặc một phần diện tích tự nhiên của đơn vị hành cấp xã trước sắp xếp mà nhà thầu đã bị cấm đến khi hết thời gian cấm được ghi trong Quyết định cấm tham gia hoạt động đấu thầu;</w:t>
      </w:r>
    </w:p>
    <w:p w14:paraId="3254CA3B" w14:textId="25699A25" w:rsidR="0046698B" w:rsidRPr="003B31D0" w:rsidRDefault="0046698B" w:rsidP="003B31D0">
      <w:pPr>
        <w:widowControl w:val="0"/>
        <w:spacing w:after="0" w:line="276" w:lineRule="auto"/>
        <w:ind w:firstLine="567"/>
        <w:rPr>
          <w:szCs w:val="26"/>
          <w:lang w:val="vi-VN"/>
        </w:rPr>
      </w:pPr>
      <w:r w:rsidRPr="003B31D0">
        <w:rPr>
          <w:rFonts w:cs="Times New Roman"/>
          <w:szCs w:val="26"/>
          <w:lang w:val="vi-VN"/>
        </w:rPr>
        <w:t xml:space="preserve">d) Đối với các Quyết định cấm tham gia hoạt động đấu thầu của người có thẩm quyền và cơ quan, đơn vị không thuộc các trường hợp quy định tại </w:t>
      </w:r>
      <w:r w:rsidR="00BE670B" w:rsidRPr="003B31D0">
        <w:rPr>
          <w:rFonts w:cs="Times New Roman"/>
          <w:szCs w:val="26"/>
          <w:lang w:val="vi-VN"/>
        </w:rPr>
        <w:t xml:space="preserve">các </w:t>
      </w:r>
      <w:r w:rsidRPr="003B31D0">
        <w:rPr>
          <w:rFonts w:cs="Times New Roman"/>
          <w:szCs w:val="26"/>
          <w:lang w:val="vi-VN"/>
        </w:rPr>
        <w:t xml:space="preserve">điểm a, b và c khoản này, nhà thầu đang bị cấm tham gia hoạt động đấu thầu trên địa bàn hoặc phạm vi quản lý của cơ quan, đơn vị trước khi thực hiện sắp xếp thì tiếp tục bị cấm trên địa bàn hoặc phạm vi quản lý của cơ quan, đơn vị hình thành sau sắp xếp đến </w:t>
      </w:r>
      <w:r w:rsidR="00151A86" w:rsidRPr="003B31D0">
        <w:rPr>
          <w:rFonts w:cs="Times New Roman"/>
          <w:szCs w:val="26"/>
          <w:lang w:val="vi-VN"/>
        </w:rPr>
        <w:t xml:space="preserve">khi </w:t>
      </w:r>
      <w:r w:rsidRPr="003B31D0">
        <w:rPr>
          <w:rFonts w:cs="Times New Roman"/>
          <w:szCs w:val="26"/>
          <w:lang w:val="vi-VN"/>
        </w:rPr>
        <w:t>hết thời gian cấm được ghi trong Quyết định cấm tham gia hoạt động đấu thầu.</w:t>
      </w:r>
    </w:p>
    <w:p w14:paraId="34E19F50" w14:textId="70257A2B" w:rsidR="008F593E" w:rsidRPr="00EC74DF" w:rsidRDefault="008F593E" w:rsidP="00EC74DF">
      <w:pPr>
        <w:pStyle w:val="Heading2"/>
      </w:pPr>
      <w:r w:rsidRPr="00EC74DF">
        <w:t xml:space="preserve">Điều </w:t>
      </w:r>
      <w:r w:rsidR="00A16658" w:rsidRPr="00EC74DF">
        <w:t>145</w:t>
      </w:r>
      <w:r w:rsidRPr="00EC74DF">
        <w:t xml:space="preserve">. </w:t>
      </w:r>
      <w:r w:rsidR="00DE54FB" w:rsidRPr="00EC74DF">
        <w:t>Hiệu lực</w:t>
      </w:r>
      <w:r w:rsidRPr="00EC74DF">
        <w:t xml:space="preserve"> thi hành</w:t>
      </w:r>
      <w:bookmarkEnd w:id="407"/>
    </w:p>
    <w:p w14:paraId="4EA9842C" w14:textId="0C6BC35C" w:rsidR="008F593E" w:rsidRPr="003B31D0" w:rsidRDefault="008F593E" w:rsidP="003B31D0">
      <w:pPr>
        <w:widowControl w:val="0"/>
        <w:spacing w:after="0" w:line="276" w:lineRule="auto"/>
        <w:ind w:firstLine="567"/>
        <w:rPr>
          <w:rFonts w:cs="Times New Roman"/>
          <w:szCs w:val="26"/>
          <w:lang w:val="vi-VN"/>
        </w:rPr>
      </w:pPr>
      <w:r w:rsidRPr="003B31D0">
        <w:rPr>
          <w:rFonts w:cs="Times New Roman"/>
          <w:szCs w:val="26"/>
          <w:lang w:val="vi-VN"/>
        </w:rPr>
        <w:t xml:space="preserve">1. Nghị định này có hiệu lực thi hành </w:t>
      </w:r>
      <w:r w:rsidR="003D1851" w:rsidRPr="003B31D0">
        <w:rPr>
          <w:rFonts w:cs="Times New Roman"/>
          <w:szCs w:val="26"/>
          <w:lang w:val="vi-VN"/>
        </w:rPr>
        <w:t xml:space="preserve">kể </w:t>
      </w:r>
      <w:r w:rsidRPr="003B31D0">
        <w:rPr>
          <w:rFonts w:cs="Times New Roman"/>
          <w:szCs w:val="26"/>
          <w:lang w:val="vi-VN"/>
        </w:rPr>
        <w:t>từ ngày</w:t>
      </w:r>
      <w:r w:rsidR="006B5FA5" w:rsidRPr="003B31D0">
        <w:rPr>
          <w:rFonts w:cs="Times New Roman"/>
          <w:szCs w:val="26"/>
          <w:lang w:val="vi-VN"/>
        </w:rPr>
        <w:t xml:space="preserve"> </w:t>
      </w:r>
      <w:r w:rsidR="003D1851" w:rsidRPr="003B31D0">
        <w:rPr>
          <w:rFonts w:cs="Times New Roman"/>
          <w:szCs w:val="26"/>
          <w:lang w:val="vi-VN"/>
        </w:rPr>
        <w:t>ký ban hành</w:t>
      </w:r>
      <w:r w:rsidR="006B5FA5" w:rsidRPr="003B31D0">
        <w:rPr>
          <w:rFonts w:cs="Times New Roman"/>
          <w:szCs w:val="26"/>
          <w:lang w:val="vi-VN"/>
        </w:rPr>
        <w:t>.</w:t>
      </w:r>
    </w:p>
    <w:p w14:paraId="489F4E13" w14:textId="1A3FE550" w:rsidR="00CD3206" w:rsidRPr="003B31D0" w:rsidRDefault="00CD3206" w:rsidP="003B31D0">
      <w:pPr>
        <w:widowControl w:val="0"/>
        <w:spacing w:after="0" w:line="276" w:lineRule="auto"/>
        <w:ind w:firstLine="567"/>
        <w:rPr>
          <w:rFonts w:cs="Times New Roman"/>
          <w:szCs w:val="26"/>
          <w:lang w:val="vi-VN"/>
        </w:rPr>
      </w:pPr>
      <w:r w:rsidRPr="003B31D0">
        <w:rPr>
          <w:rFonts w:cs="Times New Roman"/>
          <w:szCs w:val="26"/>
          <w:lang w:val="vi-VN"/>
        </w:rPr>
        <w:t>2. Kể từ ngày Nghị định này có hiệu lực thi hành, các Nghị định và các điều khoản sau đây hết hiệu lực thi hành:</w:t>
      </w:r>
    </w:p>
    <w:p w14:paraId="2D580D6A" w14:textId="0EDC684A" w:rsidR="00C46548" w:rsidRPr="003B31D0" w:rsidRDefault="00CD3206" w:rsidP="003B31D0">
      <w:pPr>
        <w:widowControl w:val="0"/>
        <w:spacing w:after="0" w:line="276" w:lineRule="auto"/>
        <w:ind w:firstLine="567"/>
        <w:rPr>
          <w:rFonts w:cs="Times New Roman"/>
          <w:szCs w:val="26"/>
          <w:lang w:val="vi-VN"/>
        </w:rPr>
      </w:pPr>
      <w:r w:rsidRPr="003B31D0">
        <w:rPr>
          <w:rFonts w:cs="Times New Roman"/>
          <w:szCs w:val="26"/>
          <w:lang w:val="vi-VN"/>
        </w:rPr>
        <w:t xml:space="preserve">a) </w:t>
      </w:r>
      <w:r w:rsidR="008F593E" w:rsidRPr="003B31D0">
        <w:rPr>
          <w:rFonts w:cs="Times New Roman"/>
          <w:szCs w:val="26"/>
          <w:lang w:val="vi-VN"/>
        </w:rPr>
        <w:t xml:space="preserve">Nghị định số </w:t>
      </w:r>
      <w:r w:rsidR="00020091" w:rsidRPr="003B31D0">
        <w:rPr>
          <w:rFonts w:cs="Times New Roman"/>
          <w:szCs w:val="26"/>
          <w:lang w:val="vi-VN"/>
        </w:rPr>
        <w:t>24</w:t>
      </w:r>
      <w:r w:rsidR="008F593E" w:rsidRPr="003B31D0">
        <w:rPr>
          <w:rFonts w:cs="Times New Roman"/>
          <w:szCs w:val="26"/>
          <w:lang w:val="vi-VN"/>
        </w:rPr>
        <w:t>/</w:t>
      </w:r>
      <w:r w:rsidR="00020091" w:rsidRPr="003B31D0">
        <w:rPr>
          <w:rFonts w:cs="Times New Roman"/>
          <w:szCs w:val="26"/>
          <w:lang w:val="vi-VN"/>
        </w:rPr>
        <w:t>2024</w:t>
      </w:r>
      <w:r w:rsidR="008F593E" w:rsidRPr="003B31D0">
        <w:rPr>
          <w:rFonts w:cs="Times New Roman"/>
          <w:szCs w:val="26"/>
          <w:lang w:val="vi-VN"/>
        </w:rPr>
        <w:t xml:space="preserve">/NĐ-CP ngày </w:t>
      </w:r>
      <w:r w:rsidR="00020091" w:rsidRPr="003B31D0">
        <w:rPr>
          <w:rFonts w:cs="Times New Roman"/>
          <w:szCs w:val="26"/>
          <w:lang w:val="vi-VN"/>
        </w:rPr>
        <w:t xml:space="preserve">27 </w:t>
      </w:r>
      <w:r w:rsidR="008F593E" w:rsidRPr="003B31D0">
        <w:rPr>
          <w:rFonts w:cs="Times New Roman"/>
          <w:szCs w:val="26"/>
          <w:lang w:val="vi-VN"/>
        </w:rPr>
        <w:t xml:space="preserve">tháng </w:t>
      </w:r>
      <w:r w:rsidR="0050604C" w:rsidRPr="003B31D0">
        <w:rPr>
          <w:rFonts w:cs="Times New Roman"/>
          <w:szCs w:val="26"/>
          <w:lang w:val="vi-VN"/>
        </w:rPr>
        <w:t>0</w:t>
      </w:r>
      <w:r w:rsidR="00020091" w:rsidRPr="003B31D0">
        <w:rPr>
          <w:rFonts w:cs="Times New Roman"/>
          <w:szCs w:val="26"/>
          <w:lang w:val="vi-VN"/>
        </w:rPr>
        <w:t xml:space="preserve">2 </w:t>
      </w:r>
      <w:r w:rsidR="008F593E" w:rsidRPr="003B31D0">
        <w:rPr>
          <w:rFonts w:cs="Times New Roman"/>
          <w:szCs w:val="26"/>
          <w:lang w:val="vi-VN"/>
        </w:rPr>
        <w:t xml:space="preserve">năm </w:t>
      </w:r>
      <w:r w:rsidR="00020091" w:rsidRPr="003B31D0">
        <w:rPr>
          <w:rFonts w:cs="Times New Roman"/>
          <w:szCs w:val="26"/>
          <w:lang w:val="vi-VN"/>
        </w:rPr>
        <w:t xml:space="preserve">2024 </w:t>
      </w:r>
      <w:r w:rsidR="008F593E" w:rsidRPr="003B31D0">
        <w:rPr>
          <w:rFonts w:cs="Times New Roman"/>
          <w:szCs w:val="26"/>
          <w:lang w:val="vi-VN"/>
        </w:rPr>
        <w:t>của Chính phủ</w:t>
      </w:r>
      <w:r w:rsidR="00572AE1" w:rsidRPr="003B31D0">
        <w:rPr>
          <w:rFonts w:cs="Times New Roman"/>
          <w:szCs w:val="26"/>
          <w:lang w:val="vi-VN"/>
        </w:rPr>
        <w:t xml:space="preserve"> </w:t>
      </w:r>
      <w:r w:rsidR="00020091" w:rsidRPr="003B31D0">
        <w:rPr>
          <w:rFonts w:cs="Times New Roman"/>
          <w:szCs w:val="26"/>
          <w:lang w:val="vi-VN"/>
        </w:rPr>
        <w:t>quy định chi tiết một số điều và biện pháp thi hành </w:t>
      </w:r>
      <w:bookmarkStart w:id="409" w:name="tvpllink_gqfnckcasa_1"/>
      <w:r w:rsidR="00020091" w:rsidRPr="003B31D0">
        <w:rPr>
          <w:rFonts w:cs="Times New Roman"/>
          <w:szCs w:val="26"/>
          <w:lang w:val="vi-VN"/>
        </w:rPr>
        <w:fldChar w:fldCharType="begin"/>
      </w:r>
      <w:r w:rsidR="00020091" w:rsidRPr="003B31D0">
        <w:rPr>
          <w:rFonts w:cs="Times New Roman"/>
          <w:szCs w:val="26"/>
          <w:lang w:val="vi-VN"/>
        </w:rPr>
        <w:instrText xml:space="preserve"> HYPERLINK "https://thuvienphapluat.vn/van-ban/Dau-tu/Luat-Dau-thau-2023-22-2023-QH15-518805.aspx" \t "_blank" </w:instrText>
      </w:r>
      <w:r w:rsidR="00020091" w:rsidRPr="003B31D0">
        <w:rPr>
          <w:rFonts w:cs="Times New Roman"/>
          <w:szCs w:val="26"/>
          <w:lang w:val="vi-VN"/>
        </w:rPr>
      </w:r>
      <w:r w:rsidR="00020091" w:rsidRPr="003B31D0">
        <w:rPr>
          <w:rFonts w:cs="Times New Roman"/>
          <w:szCs w:val="26"/>
          <w:lang w:val="vi-VN"/>
        </w:rPr>
        <w:fldChar w:fldCharType="separate"/>
      </w:r>
      <w:r w:rsidR="00020091" w:rsidRPr="003B31D0">
        <w:rPr>
          <w:rFonts w:cs="Times New Roman"/>
          <w:szCs w:val="26"/>
          <w:lang w:val="vi-VN"/>
        </w:rPr>
        <w:t>Luật Đấu thầu</w:t>
      </w:r>
      <w:r w:rsidR="00020091" w:rsidRPr="003B31D0">
        <w:rPr>
          <w:rFonts w:cs="Times New Roman"/>
          <w:szCs w:val="26"/>
          <w:lang w:val="vi-VN"/>
        </w:rPr>
        <w:fldChar w:fldCharType="end"/>
      </w:r>
      <w:bookmarkEnd w:id="409"/>
      <w:r w:rsidR="00020091" w:rsidRPr="003B31D0">
        <w:rPr>
          <w:rFonts w:cs="Times New Roman"/>
          <w:szCs w:val="26"/>
          <w:lang w:val="vi-VN"/>
        </w:rPr>
        <w:t> về lựa chọn nhà thầu</w:t>
      </w:r>
      <w:r w:rsidR="00D62149" w:rsidRPr="003B31D0">
        <w:rPr>
          <w:rFonts w:cs="Times New Roman"/>
          <w:szCs w:val="26"/>
          <w:lang w:val="vi-VN"/>
        </w:rPr>
        <w:t xml:space="preserve"> </w:t>
      </w:r>
      <w:r w:rsidR="004D1932" w:rsidRPr="003B31D0">
        <w:rPr>
          <w:rFonts w:cs="Times New Roman"/>
          <w:szCs w:val="26"/>
          <w:lang w:val="vi-VN"/>
        </w:rPr>
        <w:t>(</w:t>
      </w:r>
      <w:r w:rsidR="00D62149" w:rsidRPr="003B31D0">
        <w:rPr>
          <w:rFonts w:cs="Times New Roman"/>
          <w:szCs w:val="26"/>
          <w:lang w:val="vi-VN"/>
        </w:rPr>
        <w:t xml:space="preserve">đã được sửa đổi, bổ sung </w:t>
      </w:r>
      <w:r w:rsidRPr="003B31D0">
        <w:rPr>
          <w:rFonts w:cs="Times New Roman"/>
          <w:szCs w:val="26"/>
          <w:lang w:val="vi-VN"/>
        </w:rPr>
        <w:t>theo</w:t>
      </w:r>
      <w:r w:rsidR="00D62149" w:rsidRPr="003B31D0">
        <w:rPr>
          <w:rFonts w:cs="Times New Roman"/>
          <w:szCs w:val="26"/>
          <w:lang w:val="vi-VN"/>
        </w:rPr>
        <w:t xml:space="preserve"> </w:t>
      </w:r>
      <w:r w:rsidR="00C46548" w:rsidRPr="003B31D0">
        <w:rPr>
          <w:rFonts w:cs="Times New Roman"/>
          <w:szCs w:val="26"/>
          <w:lang w:val="vi-VN"/>
        </w:rPr>
        <w:t>Nghị định số 115/2024/NĐ-CP ngày 16 tháng 9 năm 2024 của Chính phủ quy định chi tiết một số điều và biện pháp thi hành Luật Đấu thầu về lựa chọn nhà đầu tư thực hiện dự án đầu tư có sử dụng đất</w:t>
      </w:r>
      <w:r w:rsidR="00A16658" w:rsidRPr="003B31D0">
        <w:rPr>
          <w:rFonts w:cs="Times New Roman"/>
          <w:szCs w:val="26"/>
          <w:lang w:val="vi-VN"/>
        </w:rPr>
        <w:t xml:space="preserve"> và Nghị định số 17/2025/NĐ-CP ngày 06 tháng 02 năm 2025 của Chính phủ sửa đổi, bổ sung một số điều của các Nghị định quy định chi tiết một số điều và biện pháp thi hành Luật Đấu thầu</w:t>
      </w:r>
      <w:r w:rsidR="004D1932" w:rsidRPr="003B31D0">
        <w:rPr>
          <w:rFonts w:cs="Times New Roman"/>
          <w:szCs w:val="26"/>
          <w:lang w:val="vi-VN"/>
        </w:rPr>
        <w:t>)</w:t>
      </w:r>
      <w:r w:rsidR="00C46548" w:rsidRPr="003B31D0">
        <w:rPr>
          <w:rFonts w:cs="Times New Roman"/>
          <w:szCs w:val="26"/>
          <w:lang w:val="vi-VN"/>
        </w:rPr>
        <w:t>;</w:t>
      </w:r>
      <w:r w:rsidR="00C46548" w:rsidRPr="003B31D0" w:rsidDel="00C46548">
        <w:rPr>
          <w:rFonts w:cs="Times New Roman"/>
          <w:szCs w:val="26"/>
          <w:lang w:val="vi-VN"/>
        </w:rPr>
        <w:t xml:space="preserve"> </w:t>
      </w:r>
    </w:p>
    <w:p w14:paraId="1ED8DF7F" w14:textId="3899AA90" w:rsidR="00CD3206" w:rsidRPr="003B31D0" w:rsidRDefault="00CD3206" w:rsidP="003B31D0">
      <w:pPr>
        <w:widowControl w:val="0"/>
        <w:spacing w:after="0" w:line="276" w:lineRule="auto"/>
        <w:ind w:firstLine="567"/>
        <w:rPr>
          <w:rFonts w:cs="Times New Roman"/>
          <w:szCs w:val="26"/>
          <w:lang w:val="vi-VN"/>
        </w:rPr>
      </w:pPr>
      <w:r w:rsidRPr="003B31D0">
        <w:rPr>
          <w:rFonts w:cs="Times New Roman"/>
          <w:szCs w:val="26"/>
          <w:lang w:val="vi-VN"/>
        </w:rPr>
        <w:t>b) K</w:t>
      </w:r>
      <w:r w:rsidRPr="003B31D0">
        <w:rPr>
          <w:szCs w:val="26"/>
          <w:lang w:val="vi-VN"/>
        </w:rPr>
        <w:t xml:space="preserve">hoản 5 Điều 13 và khoản 3 Điều 14 Nghị định số 165/2017/NĐ-CP ngày 31 tháng 12 năm 2017 của Chính </w:t>
      </w:r>
      <w:r w:rsidRPr="003B31D0">
        <w:rPr>
          <w:rFonts w:cs="Times New Roman"/>
          <w:szCs w:val="26"/>
          <w:lang w:val="vi-VN"/>
        </w:rPr>
        <w:t>phủ quy định việc quản lý, sử dụng tài sản tại cơ quan Đảng Cộng sản Việt Nam</w:t>
      </w:r>
      <w:r w:rsidR="000A52E2" w:rsidRPr="003B31D0">
        <w:rPr>
          <w:rFonts w:cs="Times New Roman"/>
          <w:szCs w:val="26"/>
          <w:lang w:val="vi-VN"/>
        </w:rPr>
        <w:t>.</w:t>
      </w:r>
    </w:p>
    <w:p w14:paraId="42F01303" w14:textId="61062C7A" w:rsidR="00C44069" w:rsidRPr="003B31D0" w:rsidRDefault="00CD3206" w:rsidP="003B31D0">
      <w:pPr>
        <w:widowControl w:val="0"/>
        <w:spacing w:after="0" w:line="276" w:lineRule="auto"/>
        <w:ind w:firstLine="567"/>
        <w:rPr>
          <w:rFonts w:cs="Times New Roman"/>
          <w:szCs w:val="26"/>
          <w:lang w:val="vi-VN"/>
        </w:rPr>
      </w:pPr>
      <w:r w:rsidRPr="003B31D0">
        <w:rPr>
          <w:rFonts w:cs="Times New Roman"/>
          <w:szCs w:val="26"/>
          <w:lang w:val="vi-VN"/>
        </w:rPr>
        <w:t>3</w:t>
      </w:r>
      <w:r w:rsidR="00C44069" w:rsidRPr="003B31D0">
        <w:rPr>
          <w:rFonts w:cs="Times New Roman"/>
          <w:szCs w:val="26"/>
          <w:lang w:val="vi-VN"/>
        </w:rPr>
        <w:t xml:space="preserve">. Hàng hóa có xuất xứ Việt Nam theo quy định tại </w:t>
      </w:r>
      <w:r w:rsidR="00052F14" w:rsidRPr="003B31D0">
        <w:rPr>
          <w:rFonts w:cs="Times New Roman"/>
          <w:szCs w:val="26"/>
          <w:lang w:val="vi-VN"/>
        </w:rPr>
        <w:t xml:space="preserve">điểm a </w:t>
      </w:r>
      <w:r w:rsidR="00C44069" w:rsidRPr="003B31D0">
        <w:rPr>
          <w:rFonts w:cs="Times New Roman"/>
          <w:szCs w:val="26"/>
          <w:lang w:val="vi-VN"/>
        </w:rPr>
        <w:t>khoản 1 Điều 10 của Luật Đấu thầu được xác định theo quy định của pháp luật thương mại về cách thức xác định hàng hóa sản xuất tại Việt Nam</w:t>
      </w:r>
      <w:r w:rsidR="00766EE9" w:rsidRPr="003B31D0">
        <w:rPr>
          <w:rFonts w:cs="Times New Roman"/>
          <w:szCs w:val="26"/>
          <w:lang w:val="vi-VN"/>
        </w:rPr>
        <w:t>. Việc xác định</w:t>
      </w:r>
      <w:r w:rsidR="00D0268B" w:rsidRPr="003B31D0">
        <w:rPr>
          <w:rFonts w:cs="Times New Roman"/>
          <w:szCs w:val="26"/>
          <w:lang w:val="vi-VN"/>
        </w:rPr>
        <w:t xml:space="preserve"> thuốc </w:t>
      </w:r>
      <w:r w:rsidR="00BE670B" w:rsidRPr="003B31D0">
        <w:rPr>
          <w:rFonts w:cs="Times New Roman"/>
          <w:szCs w:val="26"/>
          <w:lang w:val="vi-VN"/>
        </w:rPr>
        <w:t xml:space="preserve">sản xuất trong nước </w:t>
      </w:r>
      <w:r w:rsidR="00D0268B" w:rsidRPr="003B31D0">
        <w:rPr>
          <w:rFonts w:cs="Times New Roman"/>
          <w:szCs w:val="26"/>
          <w:lang w:val="vi-VN"/>
        </w:rPr>
        <w:t>thực hiện theo hướng dẫn của Bộ Y tế</w:t>
      </w:r>
      <w:r w:rsidR="00C44069" w:rsidRPr="003B31D0">
        <w:rPr>
          <w:rFonts w:cs="Times New Roman"/>
          <w:szCs w:val="26"/>
          <w:lang w:val="vi-VN"/>
        </w:rPr>
        <w:t xml:space="preserve">. Quy định tại </w:t>
      </w:r>
      <w:r w:rsidR="00BE670B" w:rsidRPr="003B31D0">
        <w:rPr>
          <w:rFonts w:cs="Times New Roman"/>
          <w:szCs w:val="26"/>
          <w:lang w:val="vi-VN"/>
        </w:rPr>
        <w:t xml:space="preserve">điểm b </w:t>
      </w:r>
      <w:r w:rsidR="00C44069" w:rsidRPr="003B31D0">
        <w:rPr>
          <w:rFonts w:cs="Times New Roman"/>
          <w:szCs w:val="26"/>
          <w:lang w:val="vi-VN"/>
        </w:rPr>
        <w:t xml:space="preserve">khoản 5 Điều </w:t>
      </w:r>
      <w:r w:rsidR="00C712AC" w:rsidRPr="003B31D0">
        <w:rPr>
          <w:rFonts w:cs="Times New Roman"/>
          <w:szCs w:val="26"/>
          <w:lang w:val="vi-VN"/>
        </w:rPr>
        <w:t xml:space="preserve">6 </w:t>
      </w:r>
      <w:r w:rsidR="00C44069" w:rsidRPr="003B31D0">
        <w:rPr>
          <w:rFonts w:cs="Times New Roman"/>
          <w:szCs w:val="26"/>
          <w:lang w:val="vi-VN"/>
        </w:rPr>
        <w:t>của Nghị định này có hiệu lực cho đến khi pháp luật thương mại có quy định về cách thức xác định hàng hóa sản xuất tại Việt Nam.</w:t>
      </w:r>
    </w:p>
    <w:p w14:paraId="3A932C01" w14:textId="44E51FE2" w:rsidR="003E541A" w:rsidRPr="003B31D0" w:rsidRDefault="00CD3206" w:rsidP="003B31D0">
      <w:pPr>
        <w:widowControl w:val="0"/>
        <w:spacing w:after="0" w:line="276" w:lineRule="auto"/>
        <w:ind w:firstLine="567"/>
        <w:rPr>
          <w:rFonts w:cs="Times New Roman"/>
          <w:szCs w:val="26"/>
          <w:lang w:val="vi-VN"/>
        </w:rPr>
      </w:pPr>
      <w:r w:rsidRPr="003B31D0">
        <w:rPr>
          <w:rFonts w:cs="Times New Roman"/>
          <w:szCs w:val="26"/>
          <w:lang w:val="vi-VN"/>
        </w:rPr>
        <w:t>4</w:t>
      </w:r>
      <w:r w:rsidR="003E541A" w:rsidRPr="003B31D0">
        <w:rPr>
          <w:rFonts w:cs="Times New Roman"/>
          <w:szCs w:val="26"/>
          <w:lang w:val="vi-VN"/>
        </w:rPr>
        <w:t xml:space="preserve">. Việc </w:t>
      </w:r>
      <w:r w:rsidR="0044784B" w:rsidRPr="003B31D0">
        <w:rPr>
          <w:rFonts w:cs="Times New Roman"/>
          <w:szCs w:val="26"/>
          <w:lang w:val="vi-VN"/>
        </w:rPr>
        <w:t>công khai thông tin về</w:t>
      </w:r>
      <w:r w:rsidR="003E541A" w:rsidRPr="003B31D0">
        <w:rPr>
          <w:rFonts w:cs="Times New Roman"/>
          <w:szCs w:val="26"/>
          <w:lang w:val="vi-VN"/>
        </w:rPr>
        <w:t xml:space="preserve"> kết quả thực hiện hợp đồng của nhà thầu, chất lượng hàng hóa đã</w:t>
      </w:r>
      <w:r w:rsidR="009B683A" w:rsidRPr="003B31D0">
        <w:rPr>
          <w:rFonts w:cs="Times New Roman"/>
          <w:szCs w:val="26"/>
          <w:lang w:val="vi-VN"/>
        </w:rPr>
        <w:t xml:space="preserve"> được</w:t>
      </w:r>
      <w:r w:rsidR="003E541A" w:rsidRPr="003B31D0">
        <w:rPr>
          <w:rFonts w:cs="Times New Roman"/>
          <w:szCs w:val="26"/>
          <w:lang w:val="vi-VN"/>
        </w:rPr>
        <w:t xml:space="preserve"> sử dụng theo quy định tại Điều </w:t>
      </w:r>
      <w:r w:rsidR="00C712AC" w:rsidRPr="003B31D0">
        <w:rPr>
          <w:rFonts w:cs="Times New Roman"/>
          <w:szCs w:val="26"/>
          <w:lang w:val="vi-VN"/>
        </w:rPr>
        <w:t xml:space="preserve">19 </w:t>
      </w:r>
      <w:r w:rsidR="003E541A" w:rsidRPr="003B31D0">
        <w:rPr>
          <w:rFonts w:cs="Times New Roman"/>
          <w:szCs w:val="26"/>
          <w:lang w:val="vi-VN"/>
        </w:rPr>
        <w:t xml:space="preserve">và Điều </w:t>
      </w:r>
      <w:r w:rsidR="00C712AC" w:rsidRPr="003B31D0">
        <w:rPr>
          <w:rFonts w:cs="Times New Roman"/>
          <w:szCs w:val="26"/>
          <w:lang w:val="vi-VN"/>
        </w:rPr>
        <w:t xml:space="preserve">20 </w:t>
      </w:r>
      <w:r w:rsidR="003E541A" w:rsidRPr="003B31D0">
        <w:rPr>
          <w:rFonts w:cs="Times New Roman"/>
          <w:szCs w:val="26"/>
          <w:lang w:val="vi-VN"/>
        </w:rPr>
        <w:t>của Nghị định này được thực hiện đối với các gói thầu tổ chức lựa chọn nhà thầu theo quy định của Luật Đấu thầu số 22/2023/QH15</w:t>
      </w:r>
      <w:r w:rsidR="00D62149" w:rsidRPr="003B31D0">
        <w:rPr>
          <w:rFonts w:cs="Times New Roman"/>
          <w:szCs w:val="26"/>
          <w:lang w:val="vi-VN"/>
        </w:rPr>
        <w:t xml:space="preserve"> </w:t>
      </w:r>
      <w:r w:rsidR="004D1932" w:rsidRPr="003B31D0">
        <w:rPr>
          <w:rFonts w:cs="Times New Roman"/>
          <w:szCs w:val="26"/>
          <w:lang w:val="vi-VN"/>
        </w:rPr>
        <w:t>(</w:t>
      </w:r>
      <w:r w:rsidR="00D62149" w:rsidRPr="003B31D0">
        <w:rPr>
          <w:rFonts w:cs="Times New Roman"/>
          <w:szCs w:val="26"/>
          <w:lang w:val="vi-VN"/>
        </w:rPr>
        <w:t>đã được sửa đổi, bổ sung tại Luật số 57/2024/QH15, Luật số 90/2025/QH15</w:t>
      </w:r>
      <w:r w:rsidR="004D1932" w:rsidRPr="003B31D0">
        <w:rPr>
          <w:rFonts w:cs="Times New Roman"/>
          <w:szCs w:val="26"/>
          <w:lang w:val="vi-VN"/>
        </w:rPr>
        <w:t>)</w:t>
      </w:r>
      <w:r w:rsidR="003E541A" w:rsidRPr="003B31D0">
        <w:rPr>
          <w:rFonts w:cs="Times New Roman"/>
          <w:szCs w:val="26"/>
          <w:lang w:val="vi-VN"/>
        </w:rPr>
        <w:t>.</w:t>
      </w:r>
      <w:bookmarkStart w:id="410" w:name="_Hlk156411060"/>
    </w:p>
    <w:bookmarkEnd w:id="410"/>
    <w:p w14:paraId="3B0C0019" w14:textId="2504F998" w:rsidR="00C44069" w:rsidRPr="003B31D0" w:rsidRDefault="00CD3206" w:rsidP="003B31D0">
      <w:pPr>
        <w:widowControl w:val="0"/>
        <w:spacing w:after="0" w:line="276" w:lineRule="auto"/>
        <w:ind w:firstLine="567"/>
        <w:rPr>
          <w:rFonts w:cs="Times New Roman"/>
          <w:szCs w:val="26"/>
          <w:lang w:val="vi-VN"/>
        </w:rPr>
      </w:pPr>
      <w:r w:rsidRPr="003B31D0">
        <w:rPr>
          <w:rFonts w:cs="Times New Roman"/>
          <w:szCs w:val="26"/>
          <w:lang w:val="vi-VN"/>
        </w:rPr>
        <w:t>5</w:t>
      </w:r>
      <w:r w:rsidR="003E541A" w:rsidRPr="003B31D0">
        <w:rPr>
          <w:rFonts w:cs="Times New Roman"/>
          <w:szCs w:val="26"/>
          <w:lang w:val="vi-VN"/>
        </w:rPr>
        <w:t xml:space="preserve">. Việc xác định danh mục, yêu cầu về tính năng và yêu cầu kỹ thuật của gói thầu mua sắm thiết bị y tế, vật tư xét nghiệm phục vụ </w:t>
      </w:r>
      <w:r w:rsidR="008D6343" w:rsidRPr="003B31D0">
        <w:rPr>
          <w:rFonts w:cs="Times New Roman"/>
          <w:szCs w:val="26"/>
          <w:lang w:val="vi-VN"/>
        </w:rPr>
        <w:t xml:space="preserve">cho </w:t>
      </w:r>
      <w:r w:rsidR="003E541A" w:rsidRPr="003B31D0">
        <w:rPr>
          <w:rFonts w:cs="Times New Roman"/>
          <w:szCs w:val="26"/>
          <w:lang w:val="vi-VN"/>
        </w:rPr>
        <w:t>việc lập kế hoạch lựa chọn nhà thầu, tổ chức lựa chọn nhà thầu thực hiện theo quy định của pháp luật. Trường hợp pháp luật chưa có quy định, chủ đầu tư quyết định việc thành lập hội đồng hoặc giao một đơn vị trực thuộc để lựa chọn danh mục, yêu cầu về tính năng và yêu cầu kỹ thuật đáp ứng yêu cầu chuyên môn.</w:t>
      </w:r>
    </w:p>
    <w:p w14:paraId="566CA1D6" w14:textId="4AE8038D" w:rsidR="0006329D" w:rsidRPr="00EC74DF" w:rsidRDefault="0006329D" w:rsidP="00EC74DF">
      <w:pPr>
        <w:pStyle w:val="Heading2"/>
      </w:pPr>
      <w:bookmarkStart w:id="411" w:name="_Toc156916787"/>
      <w:bookmarkStart w:id="412" w:name="_Hlk159435560"/>
      <w:r w:rsidRPr="00EC74DF">
        <w:rPr>
          <w:rFonts w:hint="eastAsia"/>
        </w:rPr>
        <w:t>Đ</w:t>
      </w:r>
      <w:r w:rsidRPr="00EC74DF">
        <w:t xml:space="preserve">iều </w:t>
      </w:r>
      <w:r w:rsidR="00314918" w:rsidRPr="00EC74DF">
        <w:t>146</w:t>
      </w:r>
      <w:r w:rsidRPr="00EC74DF">
        <w:t>. Tr</w:t>
      </w:r>
      <w:r w:rsidRPr="00EC74DF">
        <w:rPr>
          <w:rFonts w:hint="eastAsia"/>
        </w:rPr>
        <w:t>á</w:t>
      </w:r>
      <w:r w:rsidRPr="00EC74DF">
        <w:t>ch nhiệm thi h</w:t>
      </w:r>
      <w:r w:rsidRPr="00EC74DF">
        <w:rPr>
          <w:rFonts w:hint="eastAsia"/>
        </w:rPr>
        <w:t>à</w:t>
      </w:r>
      <w:r w:rsidRPr="00EC74DF">
        <w:t>nh</w:t>
      </w:r>
      <w:bookmarkEnd w:id="411"/>
    </w:p>
    <w:p w14:paraId="20897805" w14:textId="60CD5911" w:rsidR="00A008C1" w:rsidRPr="003B31D0" w:rsidRDefault="00A008C1" w:rsidP="003B31D0">
      <w:pPr>
        <w:widowControl w:val="0"/>
        <w:spacing w:after="0" w:line="276" w:lineRule="auto"/>
        <w:ind w:firstLine="567"/>
        <w:rPr>
          <w:rFonts w:cs="Times New Roman"/>
          <w:szCs w:val="26"/>
          <w:lang w:val="vi-VN"/>
        </w:rPr>
      </w:pPr>
      <w:bookmarkStart w:id="413" w:name="_Hlk159435575"/>
      <w:bookmarkEnd w:id="412"/>
      <w:r w:rsidRPr="003B31D0">
        <w:rPr>
          <w:rFonts w:cs="Times New Roman"/>
          <w:szCs w:val="26"/>
          <w:lang w:val="vi-VN"/>
        </w:rPr>
        <w:t xml:space="preserve">1. Bộ </w:t>
      </w:r>
      <w:r w:rsidR="00AD70F9" w:rsidRPr="00CB3910">
        <w:rPr>
          <w:rFonts w:cs="Times New Roman"/>
          <w:szCs w:val="26"/>
          <w:lang w:val="vi-VN"/>
        </w:rPr>
        <w:t>Tài chính</w:t>
      </w:r>
      <w:r w:rsidRPr="003B31D0">
        <w:rPr>
          <w:rFonts w:cs="Times New Roman"/>
          <w:szCs w:val="26"/>
          <w:lang w:val="vi-VN"/>
        </w:rPr>
        <w:t xml:space="preserve"> có trách nhiệm:</w:t>
      </w:r>
    </w:p>
    <w:bookmarkEnd w:id="413"/>
    <w:p w14:paraId="54CE1329" w14:textId="2F7BFAA5" w:rsidR="00A008C1" w:rsidRPr="003B31D0" w:rsidRDefault="00A008C1" w:rsidP="003B31D0">
      <w:pPr>
        <w:widowControl w:val="0"/>
        <w:spacing w:after="0" w:line="276" w:lineRule="auto"/>
        <w:ind w:firstLine="567"/>
        <w:rPr>
          <w:rFonts w:cs="Times New Roman"/>
          <w:szCs w:val="26"/>
          <w:lang w:val="vi-VN"/>
        </w:rPr>
      </w:pPr>
      <w:r w:rsidRPr="003B31D0">
        <w:rPr>
          <w:rFonts w:cs="Times New Roman"/>
          <w:szCs w:val="26"/>
          <w:lang w:val="vi-VN"/>
        </w:rPr>
        <w:t>a) Quy định chi tiết và hướng dẫn thực hiện các điều, khoản được giao theo quy định tại Luật Đấu thầu</w:t>
      </w:r>
      <w:r w:rsidR="00795496" w:rsidRPr="003B31D0">
        <w:rPr>
          <w:rFonts w:cs="Times New Roman"/>
          <w:szCs w:val="26"/>
          <w:lang w:val="vi-VN"/>
        </w:rPr>
        <w:t xml:space="preserve"> số 22/2023/QH15 (đã được sửa đổi, bổ sung tại Luật số 57/2024/QH15, Luật số 90/2025/QH15)</w:t>
      </w:r>
      <w:r w:rsidRPr="003B31D0">
        <w:rPr>
          <w:rFonts w:cs="Times New Roman"/>
          <w:szCs w:val="26"/>
          <w:lang w:val="vi-VN"/>
        </w:rPr>
        <w:t xml:space="preserve">, Nghị định này và các nội dung cần thiết khác để </w:t>
      </w:r>
      <w:r w:rsidR="00AF65DA" w:rsidRPr="003B31D0">
        <w:rPr>
          <w:rFonts w:cs="Times New Roman"/>
          <w:szCs w:val="26"/>
          <w:lang w:val="vi-VN"/>
        </w:rPr>
        <w:t xml:space="preserve">đáp ứng yêu cầu </w:t>
      </w:r>
      <w:r w:rsidRPr="003B31D0">
        <w:rPr>
          <w:rFonts w:cs="Times New Roman"/>
          <w:szCs w:val="26"/>
          <w:lang w:val="vi-VN"/>
        </w:rPr>
        <w:t>quản lý nhà nước về đấu thầu;</w:t>
      </w:r>
    </w:p>
    <w:p w14:paraId="00C1E058" w14:textId="648BD2B4" w:rsidR="00A008C1" w:rsidRPr="003B31D0" w:rsidRDefault="00A008C1" w:rsidP="003B31D0">
      <w:pPr>
        <w:widowControl w:val="0"/>
        <w:spacing w:after="0" w:line="276" w:lineRule="auto"/>
        <w:ind w:firstLine="567"/>
        <w:rPr>
          <w:rFonts w:cs="Times New Roman"/>
          <w:szCs w:val="26"/>
          <w:lang w:val="vi-VN"/>
        </w:rPr>
      </w:pPr>
      <w:r w:rsidRPr="003B31D0">
        <w:rPr>
          <w:rFonts w:cs="Times New Roman"/>
          <w:szCs w:val="26"/>
          <w:lang w:val="vi-VN"/>
        </w:rPr>
        <w:t xml:space="preserve">b) </w:t>
      </w:r>
      <w:r w:rsidR="004B4126" w:rsidRPr="003B31D0">
        <w:rPr>
          <w:rFonts w:cs="Times New Roman"/>
          <w:szCs w:val="26"/>
          <w:lang w:val="vi-VN"/>
        </w:rPr>
        <w:t>Tổng hợp</w:t>
      </w:r>
      <w:r w:rsidRPr="003B31D0">
        <w:rPr>
          <w:rFonts w:cs="Times New Roman"/>
          <w:szCs w:val="26"/>
          <w:lang w:val="vi-VN"/>
        </w:rPr>
        <w:t>, quản lý cơ sở dữ liệu về nhà thầu</w:t>
      </w:r>
      <w:r w:rsidR="004B4126" w:rsidRPr="003B31D0">
        <w:rPr>
          <w:rFonts w:cs="Times New Roman"/>
          <w:szCs w:val="26"/>
          <w:lang w:val="vi-VN"/>
        </w:rPr>
        <w:t>;</w:t>
      </w:r>
      <w:r w:rsidRPr="003B31D0">
        <w:rPr>
          <w:rFonts w:cs="Times New Roman"/>
          <w:szCs w:val="26"/>
          <w:lang w:val="vi-VN"/>
        </w:rPr>
        <w:t xml:space="preserve"> chất lượng hàng hóa đã </w:t>
      </w:r>
      <w:r w:rsidR="009B683A" w:rsidRPr="003B31D0">
        <w:rPr>
          <w:rFonts w:cs="Times New Roman"/>
          <w:szCs w:val="26"/>
          <w:lang w:val="vi-VN"/>
        </w:rPr>
        <w:t xml:space="preserve">được </w:t>
      </w:r>
      <w:r w:rsidRPr="003B31D0">
        <w:rPr>
          <w:rFonts w:cs="Times New Roman"/>
          <w:szCs w:val="26"/>
          <w:lang w:val="vi-VN"/>
        </w:rPr>
        <w:t>sử dụng;</w:t>
      </w:r>
      <w:r w:rsidR="0043787D" w:rsidRPr="003B31D0">
        <w:rPr>
          <w:rFonts w:cs="Times New Roman"/>
          <w:iCs/>
          <w:szCs w:val="26"/>
          <w:lang w:val="fr-FR"/>
        </w:rPr>
        <w:t xml:space="preserve"> nhà thầu không bảo đảm uy tín khi tham dự thầu, nhà thầu bị chấm dứt hợp đồng do lỗi của nhà thầu, nhà thầu bị cấm tham gia hoạt động đấu thầu</w:t>
      </w:r>
      <w:r w:rsidR="009A2167" w:rsidRPr="003B31D0">
        <w:rPr>
          <w:rFonts w:cs="Times New Roman"/>
          <w:iCs/>
          <w:szCs w:val="26"/>
          <w:lang w:val="fr-FR"/>
        </w:rPr>
        <w:t xml:space="preserve"> và các tổ chức, cá nhân có hành vi vi phạm khác</w:t>
      </w:r>
      <w:r w:rsidR="0043787D" w:rsidRPr="003B31D0">
        <w:rPr>
          <w:rFonts w:cs="Times New Roman"/>
          <w:iCs/>
          <w:szCs w:val="26"/>
          <w:lang w:val="fr-FR"/>
        </w:rPr>
        <w:t xml:space="preserve">; </w:t>
      </w:r>
      <w:r w:rsidR="003D1851" w:rsidRPr="003B31D0">
        <w:rPr>
          <w:rFonts w:cs="Times New Roman"/>
          <w:szCs w:val="26"/>
          <w:lang w:val="vi-VN"/>
        </w:rPr>
        <w:t>danh sách nhà thầu nước ngoài trúng thầu;</w:t>
      </w:r>
    </w:p>
    <w:p w14:paraId="2423F15C" w14:textId="76808133" w:rsidR="00282FEB" w:rsidRPr="003B31D0" w:rsidRDefault="00A008C1" w:rsidP="003B31D0">
      <w:pPr>
        <w:widowControl w:val="0"/>
        <w:spacing w:after="0" w:line="276" w:lineRule="auto"/>
        <w:ind w:firstLine="567"/>
        <w:rPr>
          <w:rFonts w:cs="Times New Roman"/>
          <w:szCs w:val="26"/>
          <w:lang w:val="vi-VN"/>
        </w:rPr>
      </w:pPr>
      <w:r w:rsidRPr="003B31D0">
        <w:rPr>
          <w:rFonts w:cs="Times New Roman"/>
          <w:szCs w:val="26"/>
          <w:lang w:val="vi-VN"/>
        </w:rPr>
        <w:t xml:space="preserve">c) </w:t>
      </w:r>
      <w:r w:rsidR="00FF4C6D" w:rsidRPr="003B31D0">
        <w:rPr>
          <w:rFonts w:cs="Times New Roman"/>
          <w:szCs w:val="26"/>
          <w:lang w:val="vi-VN"/>
        </w:rPr>
        <w:t>B</w:t>
      </w:r>
      <w:r w:rsidR="00282FEB" w:rsidRPr="003B31D0">
        <w:rPr>
          <w:rFonts w:cs="Times New Roman"/>
          <w:szCs w:val="26"/>
          <w:lang w:val="vi-VN"/>
        </w:rPr>
        <w:t>an hành mẫu hồ sơ</w:t>
      </w:r>
      <w:r w:rsidR="00FF4C6D" w:rsidRPr="003B31D0">
        <w:rPr>
          <w:rFonts w:cs="Times New Roman"/>
          <w:szCs w:val="26"/>
          <w:lang w:val="vi-VN"/>
        </w:rPr>
        <w:t>, tài liệu về lựa chọn nhà</w:t>
      </w:r>
      <w:r w:rsidR="00282FEB" w:rsidRPr="003B31D0">
        <w:rPr>
          <w:rFonts w:cs="Times New Roman"/>
          <w:szCs w:val="26"/>
          <w:lang w:val="vi-VN"/>
        </w:rPr>
        <w:t xml:space="preserve"> thầu</w:t>
      </w:r>
      <w:r w:rsidR="00C9768D" w:rsidRPr="003B31D0">
        <w:rPr>
          <w:rFonts w:cs="Times New Roman"/>
          <w:szCs w:val="26"/>
          <w:lang w:val="vi-VN"/>
        </w:rPr>
        <w:t>;</w:t>
      </w:r>
      <w:r w:rsidR="00FF4C6D" w:rsidRPr="003B31D0">
        <w:rPr>
          <w:rFonts w:cs="Times New Roman"/>
          <w:szCs w:val="26"/>
          <w:lang w:val="vi-VN"/>
        </w:rPr>
        <w:t xml:space="preserve"> hướng dẫn về quản lý và sử dụng các chi phí trong lựa chọn nhà thầu trên Hệ thống mạng đấu thầu quốc gia;</w:t>
      </w:r>
    </w:p>
    <w:p w14:paraId="011FC3F2" w14:textId="42040A21" w:rsidR="00CF2423" w:rsidRPr="003B31D0" w:rsidRDefault="00CF2423" w:rsidP="003B31D0">
      <w:pPr>
        <w:widowControl w:val="0"/>
        <w:spacing w:after="0" w:line="276" w:lineRule="auto"/>
        <w:ind w:firstLine="567"/>
        <w:rPr>
          <w:rFonts w:cs="Times New Roman"/>
          <w:szCs w:val="26"/>
          <w:lang w:val="vi-VN"/>
        </w:rPr>
      </w:pPr>
      <w:r w:rsidRPr="003B31D0">
        <w:rPr>
          <w:rFonts w:cs="Times New Roman"/>
          <w:szCs w:val="26"/>
          <w:lang w:val="vi-VN"/>
        </w:rPr>
        <w:t>d) Chỉnh sửa các tính năng, biểu mẫu dưới dạng webform trên Hệ thống mạng đấu thầu quốc gia để bảo đảm phù hợp với quy trình, kỹ thuật đấu thầu qua mạng, tăng cường tính cạnh tranh, công bằng, minh bạch và hiệu quả kinh tế, bảo đảm hiệu quả công tác quản lý nhà nước về đấu thầu.</w:t>
      </w:r>
    </w:p>
    <w:p w14:paraId="1C0C2AC4" w14:textId="72EF10CC" w:rsidR="003147AB" w:rsidRPr="003B31D0" w:rsidRDefault="00A008C1" w:rsidP="003B31D0">
      <w:pPr>
        <w:widowControl w:val="0"/>
        <w:spacing w:after="0" w:line="276" w:lineRule="auto"/>
        <w:ind w:firstLine="567"/>
        <w:rPr>
          <w:rFonts w:cs="Times New Roman"/>
          <w:szCs w:val="26"/>
          <w:lang w:val="vi-VN"/>
        </w:rPr>
      </w:pPr>
      <w:r w:rsidRPr="003B31D0">
        <w:rPr>
          <w:rFonts w:cs="Times New Roman"/>
          <w:szCs w:val="26"/>
          <w:lang w:val="vi-VN"/>
        </w:rPr>
        <w:t>2. Bộ Y tế có trách nhiệm</w:t>
      </w:r>
      <w:r w:rsidR="003147AB" w:rsidRPr="003B31D0">
        <w:rPr>
          <w:rFonts w:cs="Times New Roman"/>
          <w:szCs w:val="26"/>
          <w:lang w:val="vi-VN"/>
        </w:rPr>
        <w:t>:</w:t>
      </w:r>
    </w:p>
    <w:p w14:paraId="19D16102" w14:textId="49DDAF2E" w:rsidR="00A008C1" w:rsidRPr="003B31D0" w:rsidRDefault="003147AB" w:rsidP="003B31D0">
      <w:pPr>
        <w:widowControl w:val="0"/>
        <w:spacing w:after="0" w:line="276" w:lineRule="auto"/>
        <w:ind w:firstLine="567"/>
        <w:rPr>
          <w:rFonts w:cs="Times New Roman"/>
          <w:szCs w:val="26"/>
          <w:lang w:val="vi-VN"/>
        </w:rPr>
      </w:pPr>
      <w:r w:rsidRPr="003B31D0">
        <w:rPr>
          <w:rFonts w:cs="Times New Roman"/>
          <w:szCs w:val="26"/>
          <w:lang w:val="vi-VN"/>
        </w:rPr>
        <w:t>a) H</w:t>
      </w:r>
      <w:r w:rsidR="00A008C1" w:rsidRPr="003B31D0">
        <w:rPr>
          <w:rFonts w:cs="Times New Roman"/>
          <w:szCs w:val="26"/>
          <w:lang w:val="vi-VN"/>
        </w:rPr>
        <w:t>ướng dẫn thực hiện việc lựa chọn nhà thầu, các biện pháp thi hành Luật Đấu thầu số 22/2023/QH15</w:t>
      </w:r>
      <w:r w:rsidR="00986E8E" w:rsidRPr="003B31D0">
        <w:rPr>
          <w:rFonts w:cs="Times New Roman"/>
          <w:szCs w:val="26"/>
          <w:lang w:val="vi-VN"/>
        </w:rPr>
        <w:t xml:space="preserve"> (</w:t>
      </w:r>
      <w:r w:rsidR="00C711E5" w:rsidRPr="003B31D0">
        <w:rPr>
          <w:rFonts w:cs="Times New Roman"/>
          <w:szCs w:val="26"/>
          <w:lang w:val="vi-VN"/>
        </w:rPr>
        <w:t xml:space="preserve">đã </w:t>
      </w:r>
      <w:r w:rsidR="00986E8E" w:rsidRPr="003B31D0">
        <w:rPr>
          <w:rFonts w:cs="Times New Roman"/>
          <w:szCs w:val="26"/>
          <w:lang w:val="vi-VN"/>
        </w:rPr>
        <w:t>được sửa đổi</w:t>
      </w:r>
      <w:r w:rsidR="00CA10C1" w:rsidRPr="003B31D0">
        <w:rPr>
          <w:rFonts w:cs="Times New Roman"/>
          <w:szCs w:val="26"/>
          <w:lang w:val="vi-VN"/>
        </w:rPr>
        <w:t xml:space="preserve">, bổ sung tại Luật số 57/2024/QH15 và Luật số </w:t>
      </w:r>
      <w:r w:rsidR="004E4E82" w:rsidRPr="003B31D0">
        <w:rPr>
          <w:rFonts w:cs="Times New Roman"/>
          <w:szCs w:val="26"/>
          <w:lang w:val="vi-VN"/>
        </w:rPr>
        <w:t>90/</w:t>
      </w:r>
      <w:r w:rsidR="00CA10C1" w:rsidRPr="003B31D0">
        <w:rPr>
          <w:rFonts w:cs="Times New Roman"/>
          <w:szCs w:val="26"/>
          <w:lang w:val="vi-VN"/>
        </w:rPr>
        <w:t>2025/QH15)</w:t>
      </w:r>
      <w:r w:rsidR="00A008C1" w:rsidRPr="003B31D0">
        <w:rPr>
          <w:rFonts w:cs="Times New Roman"/>
          <w:szCs w:val="26"/>
          <w:lang w:val="vi-VN"/>
        </w:rPr>
        <w:t xml:space="preserve"> và Nghị định này trong phạm vi quản lý của mình</w:t>
      </w:r>
      <w:r w:rsidRPr="003B31D0">
        <w:rPr>
          <w:rFonts w:cs="Times New Roman"/>
          <w:szCs w:val="26"/>
          <w:lang w:val="vi-VN"/>
        </w:rPr>
        <w:t>;</w:t>
      </w:r>
    </w:p>
    <w:p w14:paraId="1083439D" w14:textId="77777777" w:rsidR="003147AB" w:rsidRPr="003B31D0" w:rsidRDefault="003147AB" w:rsidP="003B31D0">
      <w:pPr>
        <w:widowControl w:val="0"/>
        <w:spacing w:after="0" w:line="276" w:lineRule="auto"/>
        <w:ind w:firstLine="567"/>
        <w:rPr>
          <w:rFonts w:cs="Times New Roman"/>
          <w:szCs w:val="26"/>
          <w:lang w:val="vi-VN"/>
        </w:rPr>
      </w:pPr>
      <w:r w:rsidRPr="003B31D0">
        <w:rPr>
          <w:rFonts w:cs="Times New Roman"/>
          <w:szCs w:val="26"/>
          <w:lang w:val="vi-VN"/>
        </w:rPr>
        <w:t xml:space="preserve">b) Ban hành mẫu hồ sơ </w:t>
      </w:r>
      <w:r w:rsidR="005F6999" w:rsidRPr="003B31D0">
        <w:rPr>
          <w:rFonts w:cs="Times New Roman"/>
          <w:szCs w:val="26"/>
          <w:lang w:val="vi-VN"/>
        </w:rPr>
        <w:t>lựa chọn nhà thầu</w:t>
      </w:r>
      <w:r w:rsidRPr="003B31D0">
        <w:rPr>
          <w:rFonts w:cs="Times New Roman"/>
          <w:szCs w:val="26"/>
          <w:lang w:val="vi-VN"/>
        </w:rPr>
        <w:t xml:space="preserve"> đối với thuốc;</w:t>
      </w:r>
    </w:p>
    <w:p w14:paraId="16C58A82" w14:textId="77777777" w:rsidR="00F676C3" w:rsidRPr="003B31D0" w:rsidRDefault="004428F1" w:rsidP="003B31D0">
      <w:pPr>
        <w:widowControl w:val="0"/>
        <w:spacing w:after="0" w:line="276" w:lineRule="auto"/>
        <w:ind w:firstLine="567"/>
        <w:rPr>
          <w:rFonts w:cs="Times New Roman"/>
          <w:szCs w:val="26"/>
          <w:lang w:val="vi-VN"/>
        </w:rPr>
      </w:pPr>
      <w:r w:rsidRPr="003B31D0">
        <w:rPr>
          <w:rFonts w:cs="Times New Roman"/>
          <w:szCs w:val="26"/>
          <w:lang w:val="vi-VN"/>
        </w:rPr>
        <w:t xml:space="preserve">c) </w:t>
      </w:r>
      <w:r w:rsidR="003147AB" w:rsidRPr="003B31D0">
        <w:rPr>
          <w:rFonts w:cs="Times New Roman"/>
          <w:szCs w:val="26"/>
          <w:lang w:val="vi-VN"/>
        </w:rPr>
        <w:t xml:space="preserve">Hướng dẫn về </w:t>
      </w:r>
      <w:r w:rsidR="00F676C3" w:rsidRPr="003B31D0">
        <w:rPr>
          <w:rFonts w:cs="Times New Roman"/>
          <w:szCs w:val="26"/>
          <w:lang w:val="vi-VN"/>
        </w:rPr>
        <w:t xml:space="preserve">nguyên tắc, tiêu chí, tổng hợp nhu cầu để lập danh mục thuốc </w:t>
      </w:r>
      <w:r w:rsidR="003147AB" w:rsidRPr="003B31D0">
        <w:rPr>
          <w:rFonts w:cs="Times New Roman"/>
          <w:szCs w:val="26"/>
          <w:lang w:val="vi-VN"/>
        </w:rPr>
        <w:t>mua sắm tập trung</w:t>
      </w:r>
      <w:r w:rsidR="00F676C3" w:rsidRPr="003B31D0">
        <w:rPr>
          <w:rFonts w:cs="Times New Roman"/>
          <w:szCs w:val="26"/>
          <w:lang w:val="vi-VN"/>
        </w:rPr>
        <w:t>; thời hạn tổng hợp danh mục, thời gian ban hành danh mục; thời gian dự kiến tổ chức lựa chọn nhà thầu, thời gian dự kiến công khai thông tin về thỏa thuận khung, hợp đồng trong mua sắm tập trung</w:t>
      </w:r>
      <w:r w:rsidR="008246C1" w:rsidRPr="003B31D0">
        <w:rPr>
          <w:rFonts w:cs="Times New Roman"/>
          <w:szCs w:val="26"/>
          <w:lang w:val="vi-VN"/>
        </w:rPr>
        <w:t>;</w:t>
      </w:r>
    </w:p>
    <w:p w14:paraId="335F5C5B" w14:textId="188A33A1" w:rsidR="008246C1" w:rsidRPr="003B31D0" w:rsidRDefault="008246C1" w:rsidP="003B31D0">
      <w:pPr>
        <w:widowControl w:val="0"/>
        <w:spacing w:after="0" w:line="276" w:lineRule="auto"/>
        <w:ind w:firstLine="567"/>
        <w:rPr>
          <w:rFonts w:cs="Times New Roman"/>
          <w:spacing w:val="8"/>
          <w:szCs w:val="26"/>
          <w:lang w:val="vi-VN"/>
        </w:rPr>
      </w:pPr>
      <w:r w:rsidRPr="003B31D0">
        <w:rPr>
          <w:rFonts w:cs="Times New Roman"/>
          <w:spacing w:val="8"/>
          <w:szCs w:val="26"/>
          <w:lang w:val="vi-VN"/>
        </w:rPr>
        <w:t>d)</w:t>
      </w:r>
      <w:r w:rsidR="00876E7B" w:rsidRPr="003B31D0">
        <w:rPr>
          <w:rFonts w:cs="Times New Roman"/>
          <w:spacing w:val="8"/>
          <w:szCs w:val="26"/>
          <w:lang w:val="vi-VN"/>
        </w:rPr>
        <w:t xml:space="preserve"> H</w:t>
      </w:r>
      <w:r w:rsidRPr="003B31D0">
        <w:rPr>
          <w:rFonts w:cs="Times New Roman"/>
          <w:spacing w:val="8"/>
          <w:szCs w:val="26"/>
          <w:lang w:val="vi-VN"/>
        </w:rPr>
        <w:t>ướng dẫn về phân nhóm thiết bị y tế</w:t>
      </w:r>
      <w:r w:rsidR="000D28AD" w:rsidRPr="003B31D0">
        <w:rPr>
          <w:rFonts w:cs="Times New Roman"/>
          <w:spacing w:val="8"/>
          <w:szCs w:val="26"/>
          <w:lang w:val="vi-VN"/>
        </w:rPr>
        <w:t xml:space="preserve"> </w:t>
      </w:r>
      <w:r w:rsidRPr="003B31D0">
        <w:rPr>
          <w:rFonts w:cs="Times New Roman"/>
          <w:spacing w:val="8"/>
          <w:szCs w:val="26"/>
          <w:lang w:val="vi-VN"/>
        </w:rPr>
        <w:t>theo tiêu chuẩn kỹ thuật, chất lượng</w:t>
      </w:r>
      <w:r w:rsidR="00B40398" w:rsidRPr="003B31D0">
        <w:rPr>
          <w:rFonts w:cs="Times New Roman"/>
          <w:spacing w:val="8"/>
          <w:szCs w:val="26"/>
          <w:lang w:val="vi-VN"/>
        </w:rPr>
        <w:t>.</w:t>
      </w:r>
    </w:p>
    <w:p w14:paraId="0513A840" w14:textId="03910CD2" w:rsidR="00DC0E8B" w:rsidRPr="003B31D0" w:rsidRDefault="00D8474C" w:rsidP="003B31D0">
      <w:pPr>
        <w:widowControl w:val="0"/>
        <w:spacing w:after="0" w:line="276" w:lineRule="auto"/>
        <w:ind w:firstLine="567"/>
        <w:rPr>
          <w:rFonts w:cs="Times New Roman"/>
          <w:szCs w:val="26"/>
          <w:shd w:val="clear" w:color="auto" w:fill="FFFFFF"/>
          <w:lang w:val="vi-VN"/>
        </w:rPr>
      </w:pPr>
      <w:bookmarkStart w:id="414" w:name="_Hlk200441402"/>
      <w:r w:rsidRPr="003B31D0">
        <w:rPr>
          <w:rFonts w:cs="Times New Roman"/>
          <w:szCs w:val="26"/>
          <w:lang w:val="vi-VN"/>
        </w:rPr>
        <w:t>3</w:t>
      </w:r>
      <w:r w:rsidR="00F25683" w:rsidRPr="003B31D0">
        <w:rPr>
          <w:rFonts w:cs="Times New Roman"/>
          <w:szCs w:val="26"/>
          <w:lang w:val="vi-VN"/>
        </w:rPr>
        <w:t xml:space="preserve">. Các bộ ban hành </w:t>
      </w:r>
      <w:r w:rsidR="00F25683" w:rsidRPr="003B31D0">
        <w:rPr>
          <w:rFonts w:cs="Times New Roman"/>
          <w:szCs w:val="26"/>
          <w:shd w:val="clear" w:color="auto" w:fill="FFFFFF"/>
          <w:lang w:val="vi-VN"/>
        </w:rPr>
        <w:t xml:space="preserve">quy định, chương trình, hoạt động thúc đẩy dán nhãn, xây dựng, hoàn thiện quy trình đối với nhãn năng lượng; nhãn </w:t>
      </w:r>
      <w:r w:rsidR="005B5F8B" w:rsidRPr="003B31D0">
        <w:rPr>
          <w:rFonts w:cs="Times New Roman"/>
          <w:szCs w:val="26"/>
          <w:shd w:val="clear" w:color="auto" w:fill="FFFFFF"/>
          <w:lang w:val="vi-VN"/>
        </w:rPr>
        <w:t xml:space="preserve">bông </w:t>
      </w:r>
      <w:r w:rsidR="00F25683" w:rsidRPr="003B31D0">
        <w:rPr>
          <w:rFonts w:cs="Times New Roman"/>
          <w:szCs w:val="26"/>
          <w:shd w:val="clear" w:color="auto" w:fill="FFFFFF"/>
          <w:lang w:val="vi-VN"/>
        </w:rPr>
        <w:t xml:space="preserve">sen xanh; nhãn nông nghiệp sinh thái, nông nghiệp xanh, nông nghiệp các-bon thấp; nhãn cho các loại vật liệu xây dựng, sản phẩm vật liệu xây dựng xanh, tiết kiệm năng lượng </w:t>
      </w:r>
      <w:r w:rsidR="00DC0E8B" w:rsidRPr="003B31D0">
        <w:rPr>
          <w:rFonts w:cs="Times New Roman"/>
          <w:szCs w:val="26"/>
          <w:shd w:val="clear" w:color="auto" w:fill="FFFFFF"/>
          <w:lang w:val="vi-VN"/>
        </w:rPr>
        <w:t>để thực hiện kế hoạch hành động quốc gia về tăng trưởng xanh giai đoạn 2021</w:t>
      </w:r>
      <w:r w:rsidR="00640DA3" w:rsidRPr="003B31D0">
        <w:rPr>
          <w:rFonts w:cs="Times New Roman"/>
          <w:szCs w:val="26"/>
          <w:shd w:val="clear" w:color="auto" w:fill="FFFFFF"/>
          <w:lang w:val="vi-VN"/>
        </w:rPr>
        <w:t xml:space="preserve"> </w:t>
      </w:r>
      <w:r w:rsidR="00DC0E8B" w:rsidRPr="003B31D0">
        <w:rPr>
          <w:rFonts w:cs="Times New Roman"/>
          <w:szCs w:val="26"/>
          <w:shd w:val="clear" w:color="auto" w:fill="FFFFFF"/>
          <w:lang w:val="vi-VN"/>
        </w:rPr>
        <w:t>-</w:t>
      </w:r>
      <w:r w:rsidR="00640DA3" w:rsidRPr="003B31D0">
        <w:rPr>
          <w:rFonts w:cs="Times New Roman"/>
          <w:szCs w:val="26"/>
          <w:shd w:val="clear" w:color="auto" w:fill="FFFFFF"/>
          <w:lang w:val="vi-VN"/>
        </w:rPr>
        <w:t xml:space="preserve"> </w:t>
      </w:r>
      <w:r w:rsidR="00DC0E8B" w:rsidRPr="003B31D0">
        <w:rPr>
          <w:rFonts w:cs="Times New Roman"/>
          <w:szCs w:val="26"/>
          <w:shd w:val="clear" w:color="auto" w:fill="FFFFFF"/>
          <w:lang w:val="vi-VN"/>
        </w:rPr>
        <w:t>2030 theo Quyết định của Thủ tướng Chính phủ</w:t>
      </w:r>
      <w:r w:rsidR="00876E7B" w:rsidRPr="003B31D0">
        <w:rPr>
          <w:rFonts w:cs="Times New Roman"/>
          <w:szCs w:val="26"/>
          <w:shd w:val="clear" w:color="auto" w:fill="FFFFFF"/>
          <w:lang w:val="vi-VN"/>
        </w:rPr>
        <w:t>, làm cơ sở áp dụng</w:t>
      </w:r>
      <w:r w:rsidR="003A7FB0" w:rsidRPr="003B31D0">
        <w:rPr>
          <w:rFonts w:cs="Times New Roman"/>
          <w:szCs w:val="26"/>
          <w:shd w:val="clear" w:color="auto" w:fill="FFFFFF"/>
          <w:lang w:val="vi-VN"/>
        </w:rPr>
        <w:t xml:space="preserve"> ưu đãi </w:t>
      </w:r>
      <w:r w:rsidR="00876E7B" w:rsidRPr="003B31D0">
        <w:rPr>
          <w:rFonts w:cs="Times New Roman"/>
          <w:szCs w:val="26"/>
          <w:shd w:val="clear" w:color="auto" w:fill="FFFFFF"/>
          <w:lang w:val="vi-VN"/>
        </w:rPr>
        <w:t xml:space="preserve">trong đấu thầu </w:t>
      </w:r>
      <w:r w:rsidR="003A7FB0" w:rsidRPr="003B31D0">
        <w:rPr>
          <w:rFonts w:cs="Times New Roman"/>
          <w:szCs w:val="26"/>
          <w:shd w:val="clear" w:color="auto" w:fill="FFFFFF"/>
          <w:lang w:val="vi-VN"/>
        </w:rPr>
        <w:t>theo quy định tại Nghị định này</w:t>
      </w:r>
      <w:r w:rsidR="00DC0E8B" w:rsidRPr="003B31D0">
        <w:rPr>
          <w:rFonts w:cs="Times New Roman"/>
          <w:szCs w:val="26"/>
          <w:shd w:val="clear" w:color="auto" w:fill="FFFFFF"/>
          <w:lang w:val="vi-VN"/>
        </w:rPr>
        <w:t>.</w:t>
      </w:r>
    </w:p>
    <w:bookmarkEnd w:id="414"/>
    <w:p w14:paraId="6C66D6F3" w14:textId="64CB40B2" w:rsidR="00A008C1" w:rsidRPr="003B31D0" w:rsidRDefault="00D8474C" w:rsidP="003B31D0">
      <w:pPr>
        <w:widowControl w:val="0"/>
        <w:spacing w:after="0" w:line="276" w:lineRule="auto"/>
        <w:ind w:firstLine="567"/>
        <w:rPr>
          <w:rFonts w:cs="Times New Roman"/>
          <w:szCs w:val="26"/>
          <w:lang w:val="vi-VN"/>
        </w:rPr>
      </w:pPr>
      <w:r w:rsidRPr="003B31D0">
        <w:rPr>
          <w:rFonts w:cs="Times New Roman"/>
          <w:szCs w:val="26"/>
          <w:lang w:val="vi-VN"/>
        </w:rPr>
        <w:t>4</w:t>
      </w:r>
      <w:r w:rsidR="00A008C1" w:rsidRPr="003B31D0">
        <w:rPr>
          <w:rFonts w:cs="Times New Roman"/>
          <w:szCs w:val="26"/>
          <w:lang w:val="vi-VN"/>
        </w:rPr>
        <w:t xml:space="preserve">. Định kỳ hằng năm, các </w:t>
      </w:r>
      <w:r w:rsidR="00030570" w:rsidRPr="003B31D0">
        <w:rPr>
          <w:rFonts w:cs="Times New Roman"/>
          <w:szCs w:val="26"/>
          <w:lang w:val="vi-VN"/>
        </w:rPr>
        <w:t>b</w:t>
      </w:r>
      <w:r w:rsidR="00A008C1" w:rsidRPr="003B31D0">
        <w:rPr>
          <w:rFonts w:cs="Times New Roman"/>
          <w:szCs w:val="26"/>
          <w:lang w:val="vi-VN"/>
        </w:rPr>
        <w:t xml:space="preserve">ộ, cơ quan ngang </w:t>
      </w:r>
      <w:r w:rsidR="00030570" w:rsidRPr="003B31D0">
        <w:rPr>
          <w:rFonts w:cs="Times New Roman"/>
          <w:szCs w:val="26"/>
          <w:lang w:val="vi-VN"/>
        </w:rPr>
        <w:t>b</w:t>
      </w:r>
      <w:r w:rsidR="00A008C1" w:rsidRPr="003B31D0">
        <w:rPr>
          <w:rFonts w:cs="Times New Roman"/>
          <w:szCs w:val="26"/>
          <w:lang w:val="vi-VN"/>
        </w:rPr>
        <w:t>ộ, cơ quan thuộc Chính phủ,</w:t>
      </w:r>
      <w:r w:rsidR="00922E2C" w:rsidRPr="003B31D0">
        <w:rPr>
          <w:rFonts w:cs="Times New Roman"/>
          <w:szCs w:val="26"/>
          <w:lang w:val="vi-VN"/>
        </w:rPr>
        <w:t xml:space="preserve"> </w:t>
      </w:r>
      <w:r w:rsidR="00A008C1" w:rsidRPr="003B31D0">
        <w:rPr>
          <w:rFonts w:cs="Times New Roman"/>
          <w:szCs w:val="26"/>
          <w:lang w:val="vi-VN"/>
        </w:rPr>
        <w:t xml:space="preserve">cơ quan khác ở </w:t>
      </w:r>
      <w:r w:rsidR="00030570" w:rsidRPr="003B31D0">
        <w:rPr>
          <w:rFonts w:cs="Times New Roman"/>
          <w:szCs w:val="26"/>
          <w:lang w:val="vi-VN"/>
        </w:rPr>
        <w:t>t</w:t>
      </w:r>
      <w:r w:rsidR="00A008C1" w:rsidRPr="003B31D0">
        <w:rPr>
          <w:rFonts w:cs="Times New Roman"/>
          <w:szCs w:val="26"/>
          <w:lang w:val="vi-VN"/>
        </w:rPr>
        <w:t xml:space="preserve">rung ương, Ủy ban nhân dân cấp tỉnh, các doanh nghiệp nhà nước và các cơ quan, tổ chức khác thuộc đối tượng áp dụng theo quy định tại Điều 2 của Luật Đấu thầu báo cáo tình hình thực hiện công tác đấu thầu, gửi Bộ </w:t>
      </w:r>
      <w:r w:rsidR="00AD70F9" w:rsidRPr="00CB3910">
        <w:rPr>
          <w:rFonts w:cs="Times New Roman"/>
          <w:szCs w:val="26"/>
          <w:lang w:val="vi-VN"/>
        </w:rPr>
        <w:t>Tài chính</w:t>
      </w:r>
      <w:r w:rsidR="00A008C1" w:rsidRPr="003B31D0">
        <w:rPr>
          <w:rFonts w:cs="Times New Roman"/>
          <w:szCs w:val="26"/>
          <w:lang w:val="vi-VN"/>
        </w:rPr>
        <w:t xml:space="preserve"> để tổng hợp</w:t>
      </w:r>
      <w:r w:rsidR="008C5EA5" w:rsidRPr="003B31D0">
        <w:rPr>
          <w:rFonts w:cs="Times New Roman"/>
          <w:szCs w:val="26"/>
          <w:lang w:val="vi-VN"/>
        </w:rPr>
        <w:t>,</w:t>
      </w:r>
      <w:r w:rsidR="00A008C1" w:rsidRPr="003B31D0">
        <w:rPr>
          <w:rFonts w:cs="Times New Roman"/>
          <w:szCs w:val="26"/>
          <w:lang w:val="vi-VN"/>
        </w:rPr>
        <w:t xml:space="preserve"> báo cáo Thủ tướng Chính phủ. </w:t>
      </w:r>
    </w:p>
    <w:p w14:paraId="20814542" w14:textId="7E3BF889" w:rsidR="004E15EB" w:rsidRDefault="00D8474C" w:rsidP="004E15EB">
      <w:pPr>
        <w:widowControl w:val="0"/>
        <w:spacing w:after="0" w:line="276" w:lineRule="auto"/>
        <w:ind w:firstLine="567"/>
        <w:rPr>
          <w:rFonts w:eastAsia="Times New Roman" w:cs="Times New Roman"/>
          <w:kern w:val="0"/>
          <w:szCs w:val="26"/>
          <w:lang w:val="sv-SE"/>
        </w:rPr>
      </w:pPr>
      <w:r w:rsidRPr="003B31D0">
        <w:rPr>
          <w:rFonts w:cs="Times New Roman"/>
          <w:szCs w:val="26"/>
          <w:lang w:val="vi-VN"/>
        </w:rPr>
        <w:t>5</w:t>
      </w:r>
      <w:r w:rsidR="00A008C1" w:rsidRPr="003B31D0">
        <w:rPr>
          <w:rFonts w:cs="Times New Roman"/>
          <w:szCs w:val="26"/>
          <w:lang w:val="vi-VN"/>
        </w:rPr>
        <w:t xml:space="preserve">. Thủ trưởng cơ quan </w:t>
      </w:r>
      <w:r w:rsidR="00030570" w:rsidRPr="003B31D0">
        <w:rPr>
          <w:rFonts w:cs="Times New Roman"/>
          <w:szCs w:val="26"/>
          <w:lang w:val="vi-VN"/>
        </w:rPr>
        <w:t>t</w:t>
      </w:r>
      <w:r w:rsidR="0010256A" w:rsidRPr="003B31D0">
        <w:rPr>
          <w:rFonts w:cs="Times New Roman"/>
          <w:szCs w:val="26"/>
          <w:lang w:val="vi-VN"/>
        </w:rPr>
        <w:t>rung ương</w:t>
      </w:r>
      <w:r w:rsidR="00A008C1" w:rsidRPr="003B31D0">
        <w:rPr>
          <w:rFonts w:cs="Times New Roman"/>
          <w:szCs w:val="26"/>
          <w:lang w:val="vi-VN"/>
        </w:rPr>
        <w:t xml:space="preserve">, Chủ tịch Ủy ban nhân dân tỉnh, thành phố trực thuộc </w:t>
      </w:r>
      <w:r w:rsidR="008A5A32" w:rsidRPr="003B31D0">
        <w:rPr>
          <w:rFonts w:cs="Times New Roman"/>
          <w:szCs w:val="26"/>
          <w:lang w:val="vi-VN"/>
        </w:rPr>
        <w:t>t</w:t>
      </w:r>
      <w:r w:rsidR="00A008C1" w:rsidRPr="003B31D0">
        <w:rPr>
          <w:rFonts w:cs="Times New Roman"/>
          <w:szCs w:val="26"/>
          <w:lang w:val="vi-VN"/>
        </w:rPr>
        <w:t>rung ương trong phạm</w:t>
      </w:r>
      <w:r w:rsidR="00A008C1" w:rsidRPr="003B31D0">
        <w:rPr>
          <w:rFonts w:eastAsia="Times New Roman" w:cs="Times New Roman"/>
          <w:kern w:val="0"/>
          <w:szCs w:val="26"/>
          <w:lang w:val="sv-SE"/>
        </w:rPr>
        <w:t xml:space="preserve"> vi chức năng, nhiệm vụ của mình chịu trách nhiệm hướng dẫn và thi hành Nghị định này.</w:t>
      </w:r>
      <w:bookmarkEnd w:id="405"/>
    </w:p>
    <w:p w14:paraId="2F47F25A" w14:textId="12BE103A" w:rsidR="00ED0FE3" w:rsidRPr="00033F9A" w:rsidRDefault="00033F9A" w:rsidP="004E15EB">
      <w:pPr>
        <w:widowControl w:val="0"/>
        <w:spacing w:after="0" w:line="276" w:lineRule="auto"/>
        <w:rPr>
          <w:rFonts w:eastAsia="Times New Roman" w:cs="Times New Roman"/>
          <w:kern w:val="0"/>
          <w:szCs w:val="26"/>
          <w:lang w:val="sv-SE"/>
        </w:rPr>
      </w:pPr>
      <w:r w:rsidRPr="00033F9A">
        <w:rPr>
          <w:rFonts w:eastAsia="Times New Roman" w:cs="Times New Roman"/>
          <w:noProof/>
          <w:kern w:val="0"/>
          <w:szCs w:val="26"/>
          <w:lang w:val="sv-SE"/>
        </w:rPr>
        <w:drawing>
          <wp:inline distT="0" distB="0" distL="0" distR="0" wp14:anchorId="32E2BE05" wp14:editId="21FDE7D6">
            <wp:extent cx="6165867" cy="2998382"/>
            <wp:effectExtent l="0" t="0" r="6350" b="0"/>
            <wp:docPr id="1126262343" name="Picture 1" descr="A document with a stamp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62343" name="Picture 1" descr="A document with a stamp and text&#10;&#10;AI-generated content may be incorrect."/>
                    <pic:cNvPicPr/>
                  </pic:nvPicPr>
                  <pic:blipFill rotWithShape="1">
                    <a:blip r:embed="rId8"/>
                    <a:srcRect t="25547"/>
                    <a:stretch>
                      <a:fillRect/>
                    </a:stretch>
                  </pic:blipFill>
                  <pic:spPr bwMode="auto">
                    <a:xfrm>
                      <a:off x="0" y="0"/>
                      <a:ext cx="6208306" cy="3019020"/>
                    </a:xfrm>
                    <a:prstGeom prst="rect">
                      <a:avLst/>
                    </a:prstGeom>
                    <a:ln>
                      <a:noFill/>
                    </a:ln>
                    <a:extLst>
                      <a:ext uri="{53640926-AAD7-44D8-BBD7-CCE9431645EC}">
                        <a14:shadowObscured xmlns:a14="http://schemas.microsoft.com/office/drawing/2010/main"/>
                      </a:ext>
                    </a:extLst>
                  </pic:spPr>
                </pic:pic>
              </a:graphicData>
            </a:graphic>
          </wp:inline>
        </w:drawing>
      </w:r>
      <w:bookmarkEnd w:id="404"/>
      <w:bookmarkEnd w:id="406"/>
      <w:bookmarkEnd w:id="408"/>
    </w:p>
    <w:sectPr w:rsidR="00ED0FE3" w:rsidRPr="00033F9A" w:rsidSect="00EC74DF">
      <w:headerReference w:type="default" r:id="rId9"/>
      <w:pgSz w:w="11907" w:h="16840" w:code="9"/>
      <w:pgMar w:top="851" w:right="851" w:bottom="851" w:left="1418" w:header="567" w:footer="45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5D953" w14:textId="77777777" w:rsidR="00F56932" w:rsidRDefault="00F56932">
      <w:pPr>
        <w:spacing w:after="0" w:line="240" w:lineRule="auto"/>
      </w:pPr>
      <w:r>
        <w:separator/>
      </w:r>
    </w:p>
  </w:endnote>
  <w:endnote w:type="continuationSeparator" w:id="0">
    <w:p w14:paraId="761638D4" w14:textId="77777777" w:rsidR="00F56932" w:rsidRDefault="00F56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U">
    <w:altName w:val="Arial"/>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BatangChe">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204FD" w14:textId="77777777" w:rsidR="00F56932" w:rsidRDefault="00F56932">
      <w:pPr>
        <w:spacing w:after="0" w:line="240" w:lineRule="auto"/>
      </w:pPr>
      <w:r>
        <w:separator/>
      </w:r>
    </w:p>
  </w:footnote>
  <w:footnote w:type="continuationSeparator" w:id="0">
    <w:p w14:paraId="4DA95EE6" w14:textId="77777777" w:rsidR="00F56932" w:rsidRDefault="00F56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6"/>
        <w:szCs w:val="26"/>
      </w:rPr>
      <w:id w:val="-462342605"/>
      <w:docPartObj>
        <w:docPartGallery w:val="Page Numbers (Top of Page)"/>
        <w:docPartUnique/>
      </w:docPartObj>
    </w:sdtPr>
    <w:sdtEndPr>
      <w:rPr>
        <w:noProof/>
        <w:sz w:val="24"/>
        <w:szCs w:val="24"/>
      </w:rPr>
    </w:sdtEndPr>
    <w:sdtContent>
      <w:p w14:paraId="56B77996" w14:textId="4A64F6DC" w:rsidR="00F4763C" w:rsidRPr="00EC74DF" w:rsidRDefault="00F4763C" w:rsidP="00F70DCE">
        <w:pPr>
          <w:pStyle w:val="Header"/>
          <w:jc w:val="center"/>
        </w:pPr>
        <w:r w:rsidRPr="00EC74DF">
          <w:fldChar w:fldCharType="begin"/>
        </w:r>
        <w:r w:rsidRPr="00EC74DF">
          <w:instrText xml:space="preserve"> PAGE   \* MERGEFORMAT </w:instrText>
        </w:r>
        <w:r w:rsidRPr="00EC74DF">
          <w:fldChar w:fldCharType="separate"/>
        </w:r>
        <w:r w:rsidRPr="00EC74DF">
          <w:rPr>
            <w:noProof/>
          </w:rPr>
          <w:t>137</w:t>
        </w:r>
        <w:r w:rsidRPr="00EC74DF">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1BBD"/>
    <w:multiLevelType w:val="hybridMultilevel"/>
    <w:tmpl w:val="016863AE"/>
    <w:lvl w:ilvl="0" w:tplc="D7B6DC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681ACC"/>
    <w:multiLevelType w:val="hybridMultilevel"/>
    <w:tmpl w:val="6524AE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BE5073"/>
    <w:multiLevelType w:val="hybridMultilevel"/>
    <w:tmpl w:val="51CC5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95E8A"/>
    <w:multiLevelType w:val="hybridMultilevel"/>
    <w:tmpl w:val="583EBD6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5890962"/>
    <w:multiLevelType w:val="hybridMultilevel"/>
    <w:tmpl w:val="E2F21BE4"/>
    <w:lvl w:ilvl="0" w:tplc="E970301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7A6231D"/>
    <w:multiLevelType w:val="hybridMultilevel"/>
    <w:tmpl w:val="D068CE6A"/>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6" w15:restartNumberingAfterBreak="0">
    <w:nsid w:val="0B2B1188"/>
    <w:multiLevelType w:val="hybridMultilevel"/>
    <w:tmpl w:val="E30E35AE"/>
    <w:lvl w:ilvl="0" w:tplc="B72EEAB6">
      <w:start w:val="1"/>
      <w:numFmt w:val="lowerLetter"/>
      <w:lvlText w:val="%1)"/>
      <w:lvlJc w:val="left"/>
      <w:pPr>
        <w:ind w:left="1347" w:hanging="360"/>
      </w:pPr>
      <w:rPr>
        <w:rFonts w:hint="default"/>
      </w:rPr>
    </w:lvl>
    <w:lvl w:ilvl="1" w:tplc="04090019">
      <w:start w:val="1"/>
      <w:numFmt w:val="lowerLetter"/>
      <w:lvlText w:val="%2."/>
      <w:lvlJc w:val="left"/>
      <w:pPr>
        <w:ind w:left="2067" w:hanging="360"/>
      </w:pPr>
    </w:lvl>
    <w:lvl w:ilvl="2" w:tplc="0409001B" w:tentative="1">
      <w:start w:val="1"/>
      <w:numFmt w:val="lowerRoman"/>
      <w:lvlText w:val="%3."/>
      <w:lvlJc w:val="right"/>
      <w:pPr>
        <w:ind w:left="2787" w:hanging="180"/>
      </w:pPr>
    </w:lvl>
    <w:lvl w:ilvl="3" w:tplc="0409000F" w:tentative="1">
      <w:start w:val="1"/>
      <w:numFmt w:val="decimal"/>
      <w:lvlText w:val="%4."/>
      <w:lvlJc w:val="left"/>
      <w:pPr>
        <w:ind w:left="3507" w:hanging="360"/>
      </w:pPr>
    </w:lvl>
    <w:lvl w:ilvl="4" w:tplc="04090019" w:tentative="1">
      <w:start w:val="1"/>
      <w:numFmt w:val="lowerLetter"/>
      <w:lvlText w:val="%5."/>
      <w:lvlJc w:val="left"/>
      <w:pPr>
        <w:ind w:left="4227" w:hanging="360"/>
      </w:pPr>
    </w:lvl>
    <w:lvl w:ilvl="5" w:tplc="0409001B" w:tentative="1">
      <w:start w:val="1"/>
      <w:numFmt w:val="lowerRoman"/>
      <w:lvlText w:val="%6."/>
      <w:lvlJc w:val="right"/>
      <w:pPr>
        <w:ind w:left="4947" w:hanging="180"/>
      </w:pPr>
    </w:lvl>
    <w:lvl w:ilvl="6" w:tplc="0409000F" w:tentative="1">
      <w:start w:val="1"/>
      <w:numFmt w:val="decimal"/>
      <w:lvlText w:val="%7."/>
      <w:lvlJc w:val="left"/>
      <w:pPr>
        <w:ind w:left="5667" w:hanging="360"/>
      </w:pPr>
    </w:lvl>
    <w:lvl w:ilvl="7" w:tplc="04090019" w:tentative="1">
      <w:start w:val="1"/>
      <w:numFmt w:val="lowerLetter"/>
      <w:lvlText w:val="%8."/>
      <w:lvlJc w:val="left"/>
      <w:pPr>
        <w:ind w:left="6387" w:hanging="360"/>
      </w:pPr>
    </w:lvl>
    <w:lvl w:ilvl="8" w:tplc="0409001B" w:tentative="1">
      <w:start w:val="1"/>
      <w:numFmt w:val="lowerRoman"/>
      <w:lvlText w:val="%9."/>
      <w:lvlJc w:val="right"/>
      <w:pPr>
        <w:ind w:left="7107" w:hanging="180"/>
      </w:pPr>
    </w:lvl>
  </w:abstractNum>
  <w:abstractNum w:abstractNumId="7" w15:restartNumberingAfterBreak="0">
    <w:nsid w:val="0B556F7D"/>
    <w:multiLevelType w:val="hybridMultilevel"/>
    <w:tmpl w:val="D34213D6"/>
    <w:lvl w:ilvl="0" w:tplc="04090017">
      <w:start w:val="1"/>
      <w:numFmt w:val="lowerLetter"/>
      <w:lvlText w:val="%1)"/>
      <w:lvlJc w:val="left"/>
      <w:pPr>
        <w:ind w:left="360" w:hanging="360"/>
      </w:pPr>
    </w:lvl>
    <w:lvl w:ilvl="1" w:tplc="04090017">
      <w:start w:val="1"/>
      <w:numFmt w:val="lowerLetter"/>
      <w:lvlText w:val="%2)"/>
      <w:lvlJc w:val="left"/>
      <w:pPr>
        <w:ind w:left="1080" w:hanging="360"/>
      </w:pPr>
    </w:lvl>
    <w:lvl w:ilvl="2" w:tplc="5C6E5722">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581769"/>
    <w:multiLevelType w:val="hybridMultilevel"/>
    <w:tmpl w:val="D7DA710E"/>
    <w:lvl w:ilvl="0" w:tplc="C02CF94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0FF27C1E"/>
    <w:multiLevelType w:val="hybridMultilevel"/>
    <w:tmpl w:val="AC920E72"/>
    <w:lvl w:ilvl="0" w:tplc="D444E570">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10" w15:restartNumberingAfterBreak="0">
    <w:nsid w:val="10D4521B"/>
    <w:multiLevelType w:val="multilevel"/>
    <w:tmpl w:val="7C867FF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0ED7F45"/>
    <w:multiLevelType w:val="hybridMultilevel"/>
    <w:tmpl w:val="B35AF160"/>
    <w:lvl w:ilvl="0" w:tplc="F98C2A0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10F40F50"/>
    <w:multiLevelType w:val="hybridMultilevel"/>
    <w:tmpl w:val="BAF0428E"/>
    <w:lvl w:ilvl="0" w:tplc="3D5448F2">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116466C9"/>
    <w:multiLevelType w:val="hybridMultilevel"/>
    <w:tmpl w:val="EA2EAE56"/>
    <w:lvl w:ilvl="0" w:tplc="69880BD0">
      <w:start w:val="1"/>
      <w:numFmt w:val="decimal"/>
      <w:lvlText w:val="%1."/>
      <w:lvlJc w:val="left"/>
      <w:pPr>
        <w:ind w:left="1784" w:hanging="990"/>
      </w:pPr>
      <w:rPr>
        <w:rFonts w:hint="default"/>
      </w:rPr>
    </w:lvl>
    <w:lvl w:ilvl="1" w:tplc="04090019" w:tentative="1">
      <w:start w:val="1"/>
      <w:numFmt w:val="lowerLetter"/>
      <w:lvlText w:val="%2."/>
      <w:lvlJc w:val="left"/>
      <w:pPr>
        <w:ind w:left="1514" w:hanging="360"/>
      </w:pPr>
    </w:lvl>
    <w:lvl w:ilvl="2" w:tplc="0409001B" w:tentative="1">
      <w:start w:val="1"/>
      <w:numFmt w:val="lowerRoman"/>
      <w:lvlText w:val="%3."/>
      <w:lvlJc w:val="right"/>
      <w:pPr>
        <w:ind w:left="2234" w:hanging="180"/>
      </w:pPr>
    </w:lvl>
    <w:lvl w:ilvl="3" w:tplc="0409000F" w:tentative="1">
      <w:start w:val="1"/>
      <w:numFmt w:val="decimal"/>
      <w:lvlText w:val="%4."/>
      <w:lvlJc w:val="left"/>
      <w:pPr>
        <w:ind w:left="2954" w:hanging="360"/>
      </w:pPr>
    </w:lvl>
    <w:lvl w:ilvl="4" w:tplc="04090019" w:tentative="1">
      <w:start w:val="1"/>
      <w:numFmt w:val="lowerLetter"/>
      <w:lvlText w:val="%5."/>
      <w:lvlJc w:val="left"/>
      <w:pPr>
        <w:ind w:left="3674" w:hanging="360"/>
      </w:pPr>
    </w:lvl>
    <w:lvl w:ilvl="5" w:tplc="0409001B" w:tentative="1">
      <w:start w:val="1"/>
      <w:numFmt w:val="lowerRoman"/>
      <w:lvlText w:val="%6."/>
      <w:lvlJc w:val="right"/>
      <w:pPr>
        <w:ind w:left="4394" w:hanging="180"/>
      </w:pPr>
    </w:lvl>
    <w:lvl w:ilvl="6" w:tplc="0409000F" w:tentative="1">
      <w:start w:val="1"/>
      <w:numFmt w:val="decimal"/>
      <w:lvlText w:val="%7."/>
      <w:lvlJc w:val="left"/>
      <w:pPr>
        <w:ind w:left="5114" w:hanging="360"/>
      </w:pPr>
    </w:lvl>
    <w:lvl w:ilvl="7" w:tplc="04090019" w:tentative="1">
      <w:start w:val="1"/>
      <w:numFmt w:val="lowerLetter"/>
      <w:lvlText w:val="%8."/>
      <w:lvlJc w:val="left"/>
      <w:pPr>
        <w:ind w:left="5834" w:hanging="360"/>
      </w:pPr>
    </w:lvl>
    <w:lvl w:ilvl="8" w:tplc="0409001B" w:tentative="1">
      <w:start w:val="1"/>
      <w:numFmt w:val="lowerRoman"/>
      <w:lvlText w:val="%9."/>
      <w:lvlJc w:val="right"/>
      <w:pPr>
        <w:ind w:left="6554" w:hanging="180"/>
      </w:pPr>
    </w:lvl>
  </w:abstractNum>
  <w:abstractNum w:abstractNumId="14" w15:restartNumberingAfterBreak="0">
    <w:nsid w:val="117868B7"/>
    <w:multiLevelType w:val="hybridMultilevel"/>
    <w:tmpl w:val="05E0BD4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12366854"/>
    <w:multiLevelType w:val="hybridMultilevel"/>
    <w:tmpl w:val="39C6F02C"/>
    <w:lvl w:ilvl="0" w:tplc="9AC6086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13751A00"/>
    <w:multiLevelType w:val="hybridMultilevel"/>
    <w:tmpl w:val="583EBD6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13781D7A"/>
    <w:multiLevelType w:val="hybridMultilevel"/>
    <w:tmpl w:val="88BC22CE"/>
    <w:lvl w:ilvl="0" w:tplc="7062E1F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165D1A48"/>
    <w:multiLevelType w:val="hybridMultilevel"/>
    <w:tmpl w:val="03C8643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16EB6A73"/>
    <w:multiLevelType w:val="multilevel"/>
    <w:tmpl w:val="0A70C690"/>
    <w:lvl w:ilvl="0">
      <w:start w:val="1"/>
      <w:numFmt w:val="decimal"/>
      <w:lvlText w:val="%1."/>
      <w:lvlJc w:val="left"/>
      <w:pPr>
        <w:ind w:left="785"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1865" w:hanging="720"/>
      </w:pPr>
      <w:rPr>
        <w:rFonts w:hint="default"/>
      </w:rPr>
    </w:lvl>
    <w:lvl w:ilvl="3">
      <w:start w:val="1"/>
      <w:numFmt w:val="decimal"/>
      <w:isLgl/>
      <w:lvlText w:val="%1.%2.%3.%4."/>
      <w:lvlJc w:val="left"/>
      <w:pPr>
        <w:ind w:left="2585" w:hanging="1080"/>
      </w:pPr>
      <w:rPr>
        <w:rFonts w:hint="default"/>
      </w:rPr>
    </w:lvl>
    <w:lvl w:ilvl="4">
      <w:start w:val="1"/>
      <w:numFmt w:val="decimal"/>
      <w:isLgl/>
      <w:lvlText w:val="%1.%2.%3.%4.%5."/>
      <w:lvlJc w:val="left"/>
      <w:pPr>
        <w:ind w:left="2945" w:hanging="1080"/>
      </w:pPr>
      <w:rPr>
        <w:rFonts w:hint="default"/>
      </w:rPr>
    </w:lvl>
    <w:lvl w:ilvl="5">
      <w:start w:val="1"/>
      <w:numFmt w:val="decimal"/>
      <w:isLgl/>
      <w:lvlText w:val="%1.%2.%3.%4.%5.%6."/>
      <w:lvlJc w:val="left"/>
      <w:pPr>
        <w:ind w:left="3665" w:hanging="1440"/>
      </w:pPr>
      <w:rPr>
        <w:rFonts w:hint="default"/>
      </w:rPr>
    </w:lvl>
    <w:lvl w:ilvl="6">
      <w:start w:val="1"/>
      <w:numFmt w:val="decimal"/>
      <w:isLgl/>
      <w:lvlText w:val="%1.%2.%3.%4.%5.%6.%7."/>
      <w:lvlJc w:val="left"/>
      <w:pPr>
        <w:ind w:left="4025" w:hanging="1440"/>
      </w:pPr>
      <w:rPr>
        <w:rFonts w:hint="default"/>
      </w:rPr>
    </w:lvl>
    <w:lvl w:ilvl="7">
      <w:start w:val="1"/>
      <w:numFmt w:val="decimal"/>
      <w:isLgl/>
      <w:lvlText w:val="%1.%2.%3.%4.%5.%6.%7.%8."/>
      <w:lvlJc w:val="left"/>
      <w:pPr>
        <w:ind w:left="4745" w:hanging="1800"/>
      </w:pPr>
      <w:rPr>
        <w:rFonts w:hint="default"/>
      </w:rPr>
    </w:lvl>
    <w:lvl w:ilvl="8">
      <w:start w:val="1"/>
      <w:numFmt w:val="decimal"/>
      <w:isLgl/>
      <w:lvlText w:val="%1.%2.%3.%4.%5.%6.%7.%8.%9."/>
      <w:lvlJc w:val="left"/>
      <w:pPr>
        <w:ind w:left="5105" w:hanging="1800"/>
      </w:pPr>
      <w:rPr>
        <w:rFonts w:hint="default"/>
      </w:rPr>
    </w:lvl>
  </w:abstractNum>
  <w:abstractNum w:abstractNumId="20" w15:restartNumberingAfterBreak="0">
    <w:nsid w:val="188B2FA2"/>
    <w:multiLevelType w:val="hybridMultilevel"/>
    <w:tmpl w:val="A07AE656"/>
    <w:lvl w:ilvl="0" w:tplc="C2106CC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18C90F66"/>
    <w:multiLevelType w:val="hybridMultilevel"/>
    <w:tmpl w:val="56F201BA"/>
    <w:lvl w:ilvl="0" w:tplc="6F72CF26">
      <w:start w:val="1"/>
      <w:numFmt w:val="lowerLetter"/>
      <w:lvlText w:val="%1)"/>
      <w:lvlJc w:val="left"/>
      <w:pPr>
        <w:ind w:left="785" w:hanging="360"/>
      </w:pPr>
      <w:rPr>
        <w:rFonts w:hint="default"/>
      </w:rPr>
    </w:lvl>
    <w:lvl w:ilvl="1" w:tplc="7666C064">
      <w:start w:val="1"/>
      <w:numFmt w:val="decimal"/>
      <w:lvlText w:val="%2."/>
      <w:lvlJc w:val="left"/>
      <w:pPr>
        <w:ind w:left="2090" w:hanging="945"/>
      </w:pPr>
      <w:rPr>
        <w:rFonts w:hint="default"/>
      </w:rPr>
    </w:lvl>
    <w:lvl w:ilvl="2" w:tplc="A7C83BBE">
      <w:numFmt w:val="bullet"/>
      <w:lvlText w:val="-"/>
      <w:lvlJc w:val="left"/>
      <w:pPr>
        <w:ind w:left="1673" w:firstLine="372"/>
      </w:pPr>
      <w:rPr>
        <w:rFonts w:ascii="Times New Roman" w:eastAsia="Calibri" w:hAnsi="Times New Roman" w:cs="Times New Roman" w:hint="default"/>
      </w:r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2" w15:restartNumberingAfterBreak="0">
    <w:nsid w:val="1A014B47"/>
    <w:multiLevelType w:val="hybridMultilevel"/>
    <w:tmpl w:val="2CB6974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1C2204B6"/>
    <w:multiLevelType w:val="hybridMultilevel"/>
    <w:tmpl w:val="BCDCEBDA"/>
    <w:lvl w:ilvl="0" w:tplc="F48C5B7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C4078C7"/>
    <w:multiLevelType w:val="hybridMultilevel"/>
    <w:tmpl w:val="7B3ABF34"/>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1CF11180"/>
    <w:multiLevelType w:val="hybridMultilevel"/>
    <w:tmpl w:val="052E2DC4"/>
    <w:lvl w:ilvl="0" w:tplc="57386EC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D993CC4"/>
    <w:multiLevelType w:val="hybridMultilevel"/>
    <w:tmpl w:val="E2B260AE"/>
    <w:lvl w:ilvl="0" w:tplc="584832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1F2B6E36"/>
    <w:multiLevelType w:val="hybridMultilevel"/>
    <w:tmpl w:val="2D5ED1FA"/>
    <w:lvl w:ilvl="0" w:tplc="EF900B7E">
      <w:start w:val="5"/>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8" w15:restartNumberingAfterBreak="0">
    <w:nsid w:val="200B0348"/>
    <w:multiLevelType w:val="hybridMultilevel"/>
    <w:tmpl w:val="FB1AC1CA"/>
    <w:lvl w:ilvl="0" w:tplc="E410C3B2">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0867ECE"/>
    <w:multiLevelType w:val="hybridMultilevel"/>
    <w:tmpl w:val="DCCE894A"/>
    <w:lvl w:ilvl="0" w:tplc="2422A1CE">
      <w:start w:val="1"/>
      <w:numFmt w:val="decimal"/>
      <w:lvlText w:val="%1."/>
      <w:lvlJc w:val="left"/>
      <w:pPr>
        <w:ind w:left="785" w:hanging="360"/>
      </w:pPr>
      <w:rPr>
        <w:rFonts w:ascii=".VnTime" w:hAnsi=".VnTime" w:hint="default"/>
      </w:rPr>
    </w:lvl>
    <w:lvl w:ilvl="1" w:tplc="31BAF56A">
      <w:start w:val="1"/>
      <w:numFmt w:val="lowerLetter"/>
      <w:lvlText w:val="%2)"/>
      <w:lvlJc w:val="left"/>
      <w:pPr>
        <w:ind w:left="1975" w:hanging="840"/>
      </w:pPr>
      <w:rPr>
        <w:rFonts w:hint="default"/>
      </w:r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0" w15:restartNumberingAfterBreak="0">
    <w:nsid w:val="234A14B5"/>
    <w:multiLevelType w:val="hybridMultilevel"/>
    <w:tmpl w:val="602E37B8"/>
    <w:lvl w:ilvl="0" w:tplc="BFACAF2A">
      <w:start w:val="1"/>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240642A3"/>
    <w:multiLevelType w:val="hybridMultilevel"/>
    <w:tmpl w:val="6186CE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24A04A17"/>
    <w:multiLevelType w:val="hybridMultilevel"/>
    <w:tmpl w:val="AF46AF80"/>
    <w:lvl w:ilvl="0" w:tplc="40ECEFA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254F775B"/>
    <w:multiLevelType w:val="hybridMultilevel"/>
    <w:tmpl w:val="11125BB6"/>
    <w:lvl w:ilvl="0" w:tplc="5EBA9AE0">
      <w:start w:val="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4" w15:restartNumberingAfterBreak="0">
    <w:nsid w:val="270A74FD"/>
    <w:multiLevelType w:val="hybridMultilevel"/>
    <w:tmpl w:val="6E5E8070"/>
    <w:lvl w:ilvl="0" w:tplc="F4BA0AB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282146F2"/>
    <w:multiLevelType w:val="hybridMultilevel"/>
    <w:tmpl w:val="CC321688"/>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15:restartNumberingAfterBreak="0">
    <w:nsid w:val="28B56FD8"/>
    <w:multiLevelType w:val="hybridMultilevel"/>
    <w:tmpl w:val="BC1873A6"/>
    <w:lvl w:ilvl="0" w:tplc="34CE24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2A900E6B"/>
    <w:multiLevelType w:val="hybridMultilevel"/>
    <w:tmpl w:val="44D4D7F4"/>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15:restartNumberingAfterBreak="0">
    <w:nsid w:val="2A9B4480"/>
    <w:multiLevelType w:val="hybridMultilevel"/>
    <w:tmpl w:val="4C084390"/>
    <w:lvl w:ilvl="0" w:tplc="B0AC5976">
      <w:start w:val="1"/>
      <w:numFmt w:val="decimal"/>
      <w:lvlText w:val="%1."/>
      <w:lvlJc w:val="left"/>
      <w:pPr>
        <w:ind w:left="1710" w:hanging="990"/>
      </w:pPr>
      <w:rPr>
        <w:rFonts w:hint="default"/>
      </w:rPr>
    </w:lvl>
    <w:lvl w:ilvl="1" w:tplc="04090017">
      <w:start w:val="1"/>
      <w:numFmt w:val="lowerLetter"/>
      <w:lvlText w:val="%2)"/>
      <w:lvlJc w:val="left"/>
      <w:pPr>
        <w:ind w:left="2280" w:hanging="84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AF406AA"/>
    <w:multiLevelType w:val="hybridMultilevel"/>
    <w:tmpl w:val="37225D76"/>
    <w:lvl w:ilvl="0" w:tplc="FB22D55E">
      <w:start w:val="1"/>
      <w:numFmt w:val="lowerLetter"/>
      <w:lvlText w:val="%1)"/>
      <w:lvlJc w:val="left"/>
      <w:pPr>
        <w:ind w:left="1812" w:hanging="360"/>
      </w:pPr>
      <w:rPr>
        <w:rFonts w:hint="default"/>
      </w:rPr>
    </w:lvl>
    <w:lvl w:ilvl="1" w:tplc="04090019" w:tentative="1">
      <w:start w:val="1"/>
      <w:numFmt w:val="lowerLetter"/>
      <w:lvlText w:val="%2."/>
      <w:lvlJc w:val="left"/>
      <w:pPr>
        <w:ind w:left="2532" w:hanging="360"/>
      </w:pPr>
    </w:lvl>
    <w:lvl w:ilvl="2" w:tplc="0409001B" w:tentative="1">
      <w:start w:val="1"/>
      <w:numFmt w:val="lowerRoman"/>
      <w:lvlText w:val="%3."/>
      <w:lvlJc w:val="right"/>
      <w:pPr>
        <w:ind w:left="3252" w:hanging="180"/>
      </w:pPr>
    </w:lvl>
    <w:lvl w:ilvl="3" w:tplc="0409000F" w:tentative="1">
      <w:start w:val="1"/>
      <w:numFmt w:val="decimal"/>
      <w:lvlText w:val="%4."/>
      <w:lvlJc w:val="left"/>
      <w:pPr>
        <w:ind w:left="3972" w:hanging="360"/>
      </w:pPr>
    </w:lvl>
    <w:lvl w:ilvl="4" w:tplc="04090019" w:tentative="1">
      <w:start w:val="1"/>
      <w:numFmt w:val="lowerLetter"/>
      <w:lvlText w:val="%5."/>
      <w:lvlJc w:val="left"/>
      <w:pPr>
        <w:ind w:left="4692" w:hanging="360"/>
      </w:pPr>
    </w:lvl>
    <w:lvl w:ilvl="5" w:tplc="0409001B" w:tentative="1">
      <w:start w:val="1"/>
      <w:numFmt w:val="lowerRoman"/>
      <w:lvlText w:val="%6."/>
      <w:lvlJc w:val="right"/>
      <w:pPr>
        <w:ind w:left="5412" w:hanging="180"/>
      </w:pPr>
    </w:lvl>
    <w:lvl w:ilvl="6" w:tplc="0409000F" w:tentative="1">
      <w:start w:val="1"/>
      <w:numFmt w:val="decimal"/>
      <w:lvlText w:val="%7."/>
      <w:lvlJc w:val="left"/>
      <w:pPr>
        <w:ind w:left="6132" w:hanging="360"/>
      </w:pPr>
    </w:lvl>
    <w:lvl w:ilvl="7" w:tplc="04090019" w:tentative="1">
      <w:start w:val="1"/>
      <w:numFmt w:val="lowerLetter"/>
      <w:lvlText w:val="%8."/>
      <w:lvlJc w:val="left"/>
      <w:pPr>
        <w:ind w:left="6852" w:hanging="360"/>
      </w:pPr>
    </w:lvl>
    <w:lvl w:ilvl="8" w:tplc="0409001B" w:tentative="1">
      <w:start w:val="1"/>
      <w:numFmt w:val="lowerRoman"/>
      <w:lvlText w:val="%9."/>
      <w:lvlJc w:val="right"/>
      <w:pPr>
        <w:ind w:left="7572" w:hanging="180"/>
      </w:pPr>
    </w:lvl>
  </w:abstractNum>
  <w:abstractNum w:abstractNumId="40" w15:restartNumberingAfterBreak="0">
    <w:nsid w:val="2B0E7B8C"/>
    <w:multiLevelType w:val="hybridMultilevel"/>
    <w:tmpl w:val="01406054"/>
    <w:lvl w:ilvl="0" w:tplc="54D0335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 w15:restartNumberingAfterBreak="0">
    <w:nsid w:val="2B2C7592"/>
    <w:multiLevelType w:val="hybridMultilevel"/>
    <w:tmpl w:val="525029A4"/>
    <w:lvl w:ilvl="0" w:tplc="DC8A2E44">
      <w:start w:val="1"/>
      <w:numFmt w:val="lowerLetter"/>
      <w:lvlText w:val="%1)"/>
      <w:lvlJc w:val="left"/>
      <w:pPr>
        <w:ind w:left="1347" w:hanging="360"/>
      </w:pPr>
      <w:rPr>
        <w:rFonts w:hint="default"/>
      </w:rPr>
    </w:lvl>
    <w:lvl w:ilvl="1" w:tplc="04090019" w:tentative="1">
      <w:start w:val="1"/>
      <w:numFmt w:val="lowerLetter"/>
      <w:lvlText w:val="%2."/>
      <w:lvlJc w:val="left"/>
      <w:pPr>
        <w:ind w:left="2067" w:hanging="360"/>
      </w:pPr>
    </w:lvl>
    <w:lvl w:ilvl="2" w:tplc="0409001B" w:tentative="1">
      <w:start w:val="1"/>
      <w:numFmt w:val="lowerRoman"/>
      <w:lvlText w:val="%3."/>
      <w:lvlJc w:val="right"/>
      <w:pPr>
        <w:ind w:left="2787" w:hanging="180"/>
      </w:pPr>
    </w:lvl>
    <w:lvl w:ilvl="3" w:tplc="0409000F" w:tentative="1">
      <w:start w:val="1"/>
      <w:numFmt w:val="decimal"/>
      <w:lvlText w:val="%4."/>
      <w:lvlJc w:val="left"/>
      <w:pPr>
        <w:ind w:left="3507" w:hanging="360"/>
      </w:pPr>
    </w:lvl>
    <w:lvl w:ilvl="4" w:tplc="04090019" w:tentative="1">
      <w:start w:val="1"/>
      <w:numFmt w:val="lowerLetter"/>
      <w:lvlText w:val="%5."/>
      <w:lvlJc w:val="left"/>
      <w:pPr>
        <w:ind w:left="4227" w:hanging="360"/>
      </w:pPr>
    </w:lvl>
    <w:lvl w:ilvl="5" w:tplc="0409001B" w:tentative="1">
      <w:start w:val="1"/>
      <w:numFmt w:val="lowerRoman"/>
      <w:lvlText w:val="%6."/>
      <w:lvlJc w:val="right"/>
      <w:pPr>
        <w:ind w:left="4947" w:hanging="180"/>
      </w:pPr>
    </w:lvl>
    <w:lvl w:ilvl="6" w:tplc="0409000F" w:tentative="1">
      <w:start w:val="1"/>
      <w:numFmt w:val="decimal"/>
      <w:lvlText w:val="%7."/>
      <w:lvlJc w:val="left"/>
      <w:pPr>
        <w:ind w:left="5667" w:hanging="360"/>
      </w:pPr>
    </w:lvl>
    <w:lvl w:ilvl="7" w:tplc="04090019" w:tentative="1">
      <w:start w:val="1"/>
      <w:numFmt w:val="lowerLetter"/>
      <w:lvlText w:val="%8."/>
      <w:lvlJc w:val="left"/>
      <w:pPr>
        <w:ind w:left="6387" w:hanging="360"/>
      </w:pPr>
    </w:lvl>
    <w:lvl w:ilvl="8" w:tplc="0409001B" w:tentative="1">
      <w:start w:val="1"/>
      <w:numFmt w:val="lowerRoman"/>
      <w:lvlText w:val="%9."/>
      <w:lvlJc w:val="right"/>
      <w:pPr>
        <w:ind w:left="7107" w:hanging="180"/>
      </w:pPr>
    </w:lvl>
  </w:abstractNum>
  <w:abstractNum w:abstractNumId="42" w15:restartNumberingAfterBreak="0">
    <w:nsid w:val="2C4915E4"/>
    <w:multiLevelType w:val="hybridMultilevel"/>
    <w:tmpl w:val="F85EC8B2"/>
    <w:lvl w:ilvl="0" w:tplc="056C7F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15:restartNumberingAfterBreak="0">
    <w:nsid w:val="2C8227D2"/>
    <w:multiLevelType w:val="hybridMultilevel"/>
    <w:tmpl w:val="58169C6E"/>
    <w:lvl w:ilvl="0" w:tplc="83C8F77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15:restartNumberingAfterBreak="0">
    <w:nsid w:val="2CCC573A"/>
    <w:multiLevelType w:val="hybridMultilevel"/>
    <w:tmpl w:val="44D4D7F4"/>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5" w15:restartNumberingAfterBreak="0">
    <w:nsid w:val="303C3473"/>
    <w:multiLevelType w:val="hybridMultilevel"/>
    <w:tmpl w:val="9EB64276"/>
    <w:lvl w:ilvl="0" w:tplc="04090017">
      <w:start w:val="1"/>
      <w:numFmt w:val="lowerLetter"/>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15:restartNumberingAfterBreak="0">
    <w:nsid w:val="33BB567F"/>
    <w:multiLevelType w:val="hybridMultilevel"/>
    <w:tmpl w:val="4DF2BD0E"/>
    <w:lvl w:ilvl="0" w:tplc="CF465FFA">
      <w:start w:val="1"/>
      <w:numFmt w:val="decimal"/>
      <w:lvlText w:val="%1."/>
      <w:lvlJc w:val="left"/>
      <w:pPr>
        <w:ind w:left="1079" w:hanging="360"/>
      </w:pPr>
      <w:rPr>
        <w:rFonts w:hint="default"/>
        <w:sz w:val="28"/>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47" w15:restartNumberingAfterBreak="0">
    <w:nsid w:val="340A32F6"/>
    <w:multiLevelType w:val="hybridMultilevel"/>
    <w:tmpl w:val="3A124756"/>
    <w:lvl w:ilvl="0" w:tplc="B5A2B1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4195810"/>
    <w:multiLevelType w:val="hybridMultilevel"/>
    <w:tmpl w:val="BF3CE3EE"/>
    <w:lvl w:ilvl="0" w:tplc="87C8A6B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15:restartNumberingAfterBreak="0">
    <w:nsid w:val="341A7892"/>
    <w:multiLevelType w:val="hybridMultilevel"/>
    <w:tmpl w:val="DEAE3946"/>
    <w:lvl w:ilvl="0" w:tplc="8996A7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0" w15:restartNumberingAfterBreak="0">
    <w:nsid w:val="347F1AC5"/>
    <w:multiLevelType w:val="hybridMultilevel"/>
    <w:tmpl w:val="7646FB08"/>
    <w:lvl w:ilvl="0" w:tplc="5C6E5722">
      <w:start w:val="1"/>
      <w:numFmt w:val="decimal"/>
      <w:lvlText w:val="%1."/>
      <w:lvlJc w:val="left"/>
      <w:pPr>
        <w:ind w:left="31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668649F"/>
    <w:multiLevelType w:val="hybridMultilevel"/>
    <w:tmpl w:val="E640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6C01B04"/>
    <w:multiLevelType w:val="hybridMultilevel"/>
    <w:tmpl w:val="61B24A42"/>
    <w:lvl w:ilvl="0" w:tplc="1092195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3" w15:restartNumberingAfterBreak="0">
    <w:nsid w:val="390D63A4"/>
    <w:multiLevelType w:val="hybridMultilevel"/>
    <w:tmpl w:val="E7CC0468"/>
    <w:lvl w:ilvl="0" w:tplc="C5B2D4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4" w15:restartNumberingAfterBreak="0">
    <w:nsid w:val="3CB93A1A"/>
    <w:multiLevelType w:val="hybridMultilevel"/>
    <w:tmpl w:val="B1C2F1E2"/>
    <w:lvl w:ilvl="0" w:tplc="0409000F">
      <w:start w:val="1"/>
      <w:numFmt w:val="decimal"/>
      <w:lvlText w:val="%1."/>
      <w:lvlJc w:val="left"/>
      <w:pPr>
        <w:ind w:left="720" w:hanging="360"/>
      </w:pPr>
    </w:lvl>
    <w:lvl w:ilvl="1" w:tplc="0C4AB7E2">
      <w:start w:val="1"/>
      <w:numFmt w:val="decimal"/>
      <w:lvlText w:val="%2."/>
      <w:lvlJc w:val="left"/>
      <w:pPr>
        <w:ind w:left="1440" w:hanging="360"/>
      </w:pPr>
      <w:rPr>
        <w:rFonts w:ascii="Times New Roman" w:eastAsia="Calibr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F75FA5"/>
    <w:multiLevelType w:val="hybridMultilevel"/>
    <w:tmpl w:val="7EB6A8B0"/>
    <w:lvl w:ilvl="0" w:tplc="10421860">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56" w15:restartNumberingAfterBreak="0">
    <w:nsid w:val="3E091CC7"/>
    <w:multiLevelType w:val="hybridMultilevel"/>
    <w:tmpl w:val="715C47EA"/>
    <w:lvl w:ilvl="0" w:tplc="8DA8D7B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7" w15:restartNumberingAfterBreak="0">
    <w:nsid w:val="3E452BE0"/>
    <w:multiLevelType w:val="hybridMultilevel"/>
    <w:tmpl w:val="7D361D36"/>
    <w:lvl w:ilvl="0" w:tplc="5B8A434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8" w15:restartNumberingAfterBreak="0">
    <w:nsid w:val="3E6746F9"/>
    <w:multiLevelType w:val="hybridMultilevel"/>
    <w:tmpl w:val="A20C3894"/>
    <w:lvl w:ilvl="0" w:tplc="2B6C452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9" w15:restartNumberingAfterBreak="0">
    <w:nsid w:val="40553DC9"/>
    <w:multiLevelType w:val="hybridMultilevel"/>
    <w:tmpl w:val="DD243B66"/>
    <w:lvl w:ilvl="0" w:tplc="CBFC2D4A">
      <w:start w:val="5"/>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0" w15:restartNumberingAfterBreak="0">
    <w:nsid w:val="428F3320"/>
    <w:multiLevelType w:val="hybridMultilevel"/>
    <w:tmpl w:val="2234B1C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1" w15:restartNumberingAfterBreak="0">
    <w:nsid w:val="42B974A1"/>
    <w:multiLevelType w:val="hybridMultilevel"/>
    <w:tmpl w:val="C62C1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4E70286"/>
    <w:multiLevelType w:val="hybridMultilevel"/>
    <w:tmpl w:val="C24A124E"/>
    <w:lvl w:ilvl="0" w:tplc="FD88F3B4">
      <w:start w:val="1"/>
      <w:numFmt w:val="decimal"/>
      <w:lvlText w:val="%1."/>
      <w:lvlJc w:val="left"/>
      <w:pPr>
        <w:ind w:left="1070"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63" w15:restartNumberingAfterBreak="0">
    <w:nsid w:val="44F07BBE"/>
    <w:multiLevelType w:val="hybridMultilevel"/>
    <w:tmpl w:val="55421DC6"/>
    <w:lvl w:ilvl="0" w:tplc="A670C564">
      <w:start w:val="1"/>
      <w:numFmt w:val="lowerLetter"/>
      <w:lvlText w:val="%1)"/>
      <w:lvlJc w:val="left"/>
      <w:pPr>
        <w:ind w:left="4980" w:hanging="840"/>
      </w:pPr>
      <w:rPr>
        <w:rFonts w:hint="default"/>
      </w:rPr>
    </w:lvl>
    <w:lvl w:ilvl="1" w:tplc="A242354E">
      <w:start w:val="1"/>
      <w:numFmt w:val="decimal"/>
      <w:lvlText w:val="%2."/>
      <w:lvlJc w:val="left"/>
      <w:pPr>
        <w:ind w:left="4140" w:hanging="360"/>
      </w:pPr>
      <w:rPr>
        <w:rFonts w:hint="default"/>
        <w:sz w:val="28"/>
      </w:rPr>
    </w:lvl>
    <w:lvl w:ilvl="2" w:tplc="0409001B" w:tentative="1">
      <w:start w:val="1"/>
      <w:numFmt w:val="lowerRoman"/>
      <w:lvlText w:val="%3."/>
      <w:lvlJc w:val="right"/>
      <w:pPr>
        <w:ind w:left="4860" w:hanging="180"/>
      </w:pPr>
    </w:lvl>
    <w:lvl w:ilvl="3" w:tplc="0409000F">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64" w15:restartNumberingAfterBreak="0">
    <w:nsid w:val="467A73C3"/>
    <w:multiLevelType w:val="multilevel"/>
    <w:tmpl w:val="467A73C3"/>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5" w15:restartNumberingAfterBreak="0">
    <w:nsid w:val="470E1718"/>
    <w:multiLevelType w:val="hybridMultilevel"/>
    <w:tmpl w:val="330A64A2"/>
    <w:lvl w:ilvl="0" w:tplc="933E34F6">
      <w:start w:val="1"/>
      <w:numFmt w:val="lowerLetter"/>
      <w:lvlText w:val="%1)"/>
      <w:lvlJc w:val="left"/>
      <w:pPr>
        <w:ind w:left="1812" w:hanging="360"/>
      </w:pPr>
      <w:rPr>
        <w:rFonts w:hint="default"/>
      </w:rPr>
    </w:lvl>
    <w:lvl w:ilvl="1" w:tplc="04090019" w:tentative="1">
      <w:start w:val="1"/>
      <w:numFmt w:val="lowerLetter"/>
      <w:lvlText w:val="%2."/>
      <w:lvlJc w:val="left"/>
      <w:pPr>
        <w:ind w:left="2532" w:hanging="360"/>
      </w:pPr>
    </w:lvl>
    <w:lvl w:ilvl="2" w:tplc="0409001B" w:tentative="1">
      <w:start w:val="1"/>
      <w:numFmt w:val="lowerRoman"/>
      <w:lvlText w:val="%3."/>
      <w:lvlJc w:val="right"/>
      <w:pPr>
        <w:ind w:left="3252" w:hanging="180"/>
      </w:pPr>
    </w:lvl>
    <w:lvl w:ilvl="3" w:tplc="0409000F" w:tentative="1">
      <w:start w:val="1"/>
      <w:numFmt w:val="decimal"/>
      <w:lvlText w:val="%4."/>
      <w:lvlJc w:val="left"/>
      <w:pPr>
        <w:ind w:left="3972" w:hanging="360"/>
      </w:pPr>
    </w:lvl>
    <w:lvl w:ilvl="4" w:tplc="04090019" w:tentative="1">
      <w:start w:val="1"/>
      <w:numFmt w:val="lowerLetter"/>
      <w:lvlText w:val="%5."/>
      <w:lvlJc w:val="left"/>
      <w:pPr>
        <w:ind w:left="4692" w:hanging="360"/>
      </w:pPr>
    </w:lvl>
    <w:lvl w:ilvl="5" w:tplc="0409001B" w:tentative="1">
      <w:start w:val="1"/>
      <w:numFmt w:val="lowerRoman"/>
      <w:lvlText w:val="%6."/>
      <w:lvlJc w:val="right"/>
      <w:pPr>
        <w:ind w:left="5412" w:hanging="180"/>
      </w:pPr>
    </w:lvl>
    <w:lvl w:ilvl="6" w:tplc="0409000F" w:tentative="1">
      <w:start w:val="1"/>
      <w:numFmt w:val="decimal"/>
      <w:lvlText w:val="%7."/>
      <w:lvlJc w:val="left"/>
      <w:pPr>
        <w:ind w:left="6132" w:hanging="360"/>
      </w:pPr>
    </w:lvl>
    <w:lvl w:ilvl="7" w:tplc="04090019" w:tentative="1">
      <w:start w:val="1"/>
      <w:numFmt w:val="lowerLetter"/>
      <w:lvlText w:val="%8."/>
      <w:lvlJc w:val="left"/>
      <w:pPr>
        <w:ind w:left="6852" w:hanging="360"/>
      </w:pPr>
    </w:lvl>
    <w:lvl w:ilvl="8" w:tplc="0409001B" w:tentative="1">
      <w:start w:val="1"/>
      <w:numFmt w:val="lowerRoman"/>
      <w:lvlText w:val="%9."/>
      <w:lvlJc w:val="right"/>
      <w:pPr>
        <w:ind w:left="7572" w:hanging="180"/>
      </w:pPr>
    </w:lvl>
  </w:abstractNum>
  <w:abstractNum w:abstractNumId="66" w15:restartNumberingAfterBreak="0">
    <w:nsid w:val="492D1115"/>
    <w:multiLevelType w:val="hybridMultilevel"/>
    <w:tmpl w:val="A34413BC"/>
    <w:lvl w:ilvl="0" w:tplc="BA2498A6">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A561587"/>
    <w:multiLevelType w:val="multilevel"/>
    <w:tmpl w:val="5030A7A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4B26340E"/>
    <w:multiLevelType w:val="hybridMultilevel"/>
    <w:tmpl w:val="8A54447A"/>
    <w:lvl w:ilvl="0" w:tplc="4F2466B6">
      <w:start w:val="1"/>
      <w:numFmt w:val="decimal"/>
      <w:lvlText w:val="%1."/>
      <w:lvlJc w:val="left"/>
      <w:pPr>
        <w:ind w:left="477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4BF12C35"/>
    <w:multiLevelType w:val="hybridMultilevel"/>
    <w:tmpl w:val="B22E1D08"/>
    <w:lvl w:ilvl="0" w:tplc="C408229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0" w15:restartNumberingAfterBreak="0">
    <w:nsid w:val="4C674BEA"/>
    <w:multiLevelType w:val="hybridMultilevel"/>
    <w:tmpl w:val="531A9452"/>
    <w:lvl w:ilvl="0" w:tplc="351AA584">
      <w:start w:val="1"/>
      <w:numFmt w:val="lowerLetter"/>
      <w:lvlText w:val="%1)"/>
      <w:lvlJc w:val="left"/>
      <w:pPr>
        <w:ind w:left="786"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1" w15:restartNumberingAfterBreak="0">
    <w:nsid w:val="4CD959BD"/>
    <w:multiLevelType w:val="hybridMultilevel"/>
    <w:tmpl w:val="91144BDC"/>
    <w:lvl w:ilvl="0" w:tplc="E84EAA3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15:restartNumberingAfterBreak="0">
    <w:nsid w:val="4CE404C9"/>
    <w:multiLevelType w:val="hybridMultilevel"/>
    <w:tmpl w:val="3A0C29C6"/>
    <w:lvl w:ilvl="0" w:tplc="7566578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3" w15:restartNumberingAfterBreak="0">
    <w:nsid w:val="4D4D3EFC"/>
    <w:multiLevelType w:val="hybridMultilevel"/>
    <w:tmpl w:val="84B0BAF0"/>
    <w:lvl w:ilvl="0" w:tplc="823A50F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4" w15:restartNumberingAfterBreak="0">
    <w:nsid w:val="4EC17D90"/>
    <w:multiLevelType w:val="hybridMultilevel"/>
    <w:tmpl w:val="1174FC30"/>
    <w:lvl w:ilvl="0" w:tplc="2C1807BC">
      <w:start w:val="1"/>
      <w:numFmt w:val="lowerLetter"/>
      <w:lvlText w:val="%1)"/>
      <w:lvlJc w:val="left"/>
      <w:pPr>
        <w:ind w:left="2487" w:hanging="360"/>
      </w:pPr>
      <w:rPr>
        <w:rFonts w:hint="default"/>
      </w:rPr>
    </w:lvl>
    <w:lvl w:ilvl="1" w:tplc="04090019" w:tentative="1">
      <w:start w:val="1"/>
      <w:numFmt w:val="lowerLetter"/>
      <w:lvlText w:val="%2."/>
      <w:lvlJc w:val="left"/>
      <w:pPr>
        <w:ind w:left="3087" w:hanging="360"/>
      </w:pPr>
    </w:lvl>
    <w:lvl w:ilvl="2" w:tplc="0409001B" w:tentative="1">
      <w:start w:val="1"/>
      <w:numFmt w:val="lowerRoman"/>
      <w:lvlText w:val="%3."/>
      <w:lvlJc w:val="right"/>
      <w:pPr>
        <w:ind w:left="3807" w:hanging="180"/>
      </w:pPr>
    </w:lvl>
    <w:lvl w:ilvl="3" w:tplc="0409000F" w:tentative="1">
      <w:start w:val="1"/>
      <w:numFmt w:val="decimal"/>
      <w:lvlText w:val="%4."/>
      <w:lvlJc w:val="left"/>
      <w:pPr>
        <w:ind w:left="4527" w:hanging="360"/>
      </w:pPr>
    </w:lvl>
    <w:lvl w:ilvl="4" w:tplc="04090019" w:tentative="1">
      <w:start w:val="1"/>
      <w:numFmt w:val="lowerLetter"/>
      <w:lvlText w:val="%5."/>
      <w:lvlJc w:val="left"/>
      <w:pPr>
        <w:ind w:left="5247" w:hanging="360"/>
      </w:pPr>
    </w:lvl>
    <w:lvl w:ilvl="5" w:tplc="0409001B" w:tentative="1">
      <w:start w:val="1"/>
      <w:numFmt w:val="lowerRoman"/>
      <w:lvlText w:val="%6."/>
      <w:lvlJc w:val="right"/>
      <w:pPr>
        <w:ind w:left="5967" w:hanging="180"/>
      </w:pPr>
    </w:lvl>
    <w:lvl w:ilvl="6" w:tplc="0409000F" w:tentative="1">
      <w:start w:val="1"/>
      <w:numFmt w:val="decimal"/>
      <w:lvlText w:val="%7."/>
      <w:lvlJc w:val="left"/>
      <w:pPr>
        <w:ind w:left="6687" w:hanging="360"/>
      </w:pPr>
    </w:lvl>
    <w:lvl w:ilvl="7" w:tplc="04090019" w:tentative="1">
      <w:start w:val="1"/>
      <w:numFmt w:val="lowerLetter"/>
      <w:lvlText w:val="%8."/>
      <w:lvlJc w:val="left"/>
      <w:pPr>
        <w:ind w:left="7407" w:hanging="360"/>
      </w:pPr>
    </w:lvl>
    <w:lvl w:ilvl="8" w:tplc="0409001B" w:tentative="1">
      <w:start w:val="1"/>
      <w:numFmt w:val="lowerRoman"/>
      <w:lvlText w:val="%9."/>
      <w:lvlJc w:val="right"/>
      <w:pPr>
        <w:ind w:left="8127" w:hanging="180"/>
      </w:pPr>
    </w:lvl>
  </w:abstractNum>
  <w:abstractNum w:abstractNumId="75" w15:restartNumberingAfterBreak="0">
    <w:nsid w:val="4FD6047F"/>
    <w:multiLevelType w:val="hybridMultilevel"/>
    <w:tmpl w:val="5F1ACF66"/>
    <w:lvl w:ilvl="0" w:tplc="2A3E06BA">
      <w:start w:val="1"/>
      <w:numFmt w:val="decimal"/>
      <w:lvlText w:val="%1."/>
      <w:lvlJc w:val="left"/>
      <w:pPr>
        <w:ind w:left="1083" w:hanging="360"/>
      </w:pPr>
      <w:rPr>
        <w:rFonts w:hint="default"/>
        <w:b w:val="0"/>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76" w15:restartNumberingAfterBreak="0">
    <w:nsid w:val="5426705B"/>
    <w:multiLevelType w:val="hybridMultilevel"/>
    <w:tmpl w:val="D5BAD00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4296C6A"/>
    <w:multiLevelType w:val="multilevel"/>
    <w:tmpl w:val="C876D53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54517238"/>
    <w:multiLevelType w:val="hybridMultilevel"/>
    <w:tmpl w:val="D69A7750"/>
    <w:lvl w:ilvl="0" w:tplc="CAB063EE">
      <w:start w:val="1"/>
      <w:numFmt w:val="lowerLetter"/>
      <w:lvlText w:val="%1)"/>
      <w:lvlJc w:val="left"/>
      <w:pPr>
        <w:ind w:left="99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5E909E7"/>
    <w:multiLevelType w:val="hybridMultilevel"/>
    <w:tmpl w:val="8968E484"/>
    <w:lvl w:ilvl="0" w:tplc="F74479F0">
      <w:start w:val="2"/>
      <w:numFmt w:val="bullet"/>
      <w:lvlText w:val="-"/>
      <w:lvlJc w:val="left"/>
      <w:pPr>
        <w:ind w:left="785" w:hanging="360"/>
      </w:pPr>
      <w:rPr>
        <w:rFonts w:ascii="Times New Roman" w:eastAsia="Times New Roman"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0" w15:restartNumberingAfterBreak="0">
    <w:nsid w:val="57465AE4"/>
    <w:multiLevelType w:val="hybridMultilevel"/>
    <w:tmpl w:val="B38A411E"/>
    <w:lvl w:ilvl="0" w:tplc="CD1C1EE6">
      <w:start w:val="1"/>
      <w:numFmt w:val="decimal"/>
      <w:lvlText w:val="%1."/>
      <w:lvlJc w:val="left"/>
      <w:pPr>
        <w:ind w:left="1710" w:hanging="9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599A345F"/>
    <w:multiLevelType w:val="hybridMultilevel"/>
    <w:tmpl w:val="C9CE96DA"/>
    <w:lvl w:ilvl="0" w:tplc="034CC928">
      <w:start w:val="1"/>
      <w:numFmt w:val="decimal"/>
      <w:lvlText w:val="%1."/>
      <w:lvlJc w:val="left"/>
      <w:pPr>
        <w:ind w:left="1784" w:hanging="990"/>
      </w:pPr>
      <w:rPr>
        <w:rFonts w:hint="default"/>
      </w:rPr>
    </w:lvl>
    <w:lvl w:ilvl="1" w:tplc="9934C932">
      <w:start w:val="1"/>
      <w:numFmt w:val="decimal"/>
      <w:lvlText w:val="%2."/>
      <w:lvlJc w:val="left"/>
      <w:pPr>
        <w:ind w:left="990" w:hanging="360"/>
      </w:pPr>
      <w:rPr>
        <w:rFonts w:hint="default"/>
      </w:rPr>
    </w:lvl>
    <w:lvl w:ilvl="2" w:tplc="A776CD5C">
      <w:start w:val="1"/>
      <w:numFmt w:val="lowerLetter"/>
      <w:lvlText w:val="%3)"/>
      <w:lvlJc w:val="left"/>
      <w:pPr>
        <w:ind w:left="2774" w:hanging="360"/>
      </w:pPr>
      <w:rPr>
        <w:rFonts w:hint="default"/>
      </w:r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82" w15:restartNumberingAfterBreak="0">
    <w:nsid w:val="5B132A37"/>
    <w:multiLevelType w:val="hybridMultilevel"/>
    <w:tmpl w:val="26F62C90"/>
    <w:lvl w:ilvl="0" w:tplc="04090017">
      <w:start w:val="1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B7275EF"/>
    <w:multiLevelType w:val="hybridMultilevel"/>
    <w:tmpl w:val="566275B8"/>
    <w:lvl w:ilvl="0" w:tplc="BCC8F882">
      <w:start w:val="1"/>
      <w:numFmt w:val="decimal"/>
      <w:lvlText w:val="%1."/>
      <w:lvlJc w:val="left"/>
      <w:pPr>
        <w:ind w:left="1784" w:hanging="990"/>
      </w:pPr>
      <w:rPr>
        <w:rFonts w:hint="default"/>
      </w:r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84" w15:restartNumberingAfterBreak="0">
    <w:nsid w:val="5E885848"/>
    <w:multiLevelType w:val="hybridMultilevel"/>
    <w:tmpl w:val="D3DADC12"/>
    <w:lvl w:ilvl="0" w:tplc="0C2EAEC2">
      <w:start w:val="1"/>
      <w:numFmt w:val="decimal"/>
      <w:lvlText w:val="%1."/>
      <w:lvlJc w:val="left"/>
      <w:pPr>
        <w:ind w:left="1070" w:hanging="360"/>
      </w:pPr>
      <w:rPr>
        <w:rFonts w:hint="default"/>
        <w:b w:val="0"/>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85" w15:restartNumberingAfterBreak="0">
    <w:nsid w:val="5F004AFC"/>
    <w:multiLevelType w:val="hybridMultilevel"/>
    <w:tmpl w:val="0D0A8158"/>
    <w:lvl w:ilvl="0" w:tplc="D58274FA">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6" w15:restartNumberingAfterBreak="0">
    <w:nsid w:val="5FB45117"/>
    <w:multiLevelType w:val="hybridMultilevel"/>
    <w:tmpl w:val="C908F490"/>
    <w:lvl w:ilvl="0" w:tplc="AD5C3E56">
      <w:start w:val="10"/>
      <w:numFmt w:val="decimal"/>
      <w:lvlText w:val="%1"/>
      <w:lvlJc w:val="left"/>
      <w:pPr>
        <w:ind w:left="1347" w:hanging="360"/>
      </w:pPr>
      <w:rPr>
        <w:rFonts w:hint="default"/>
      </w:rPr>
    </w:lvl>
    <w:lvl w:ilvl="1" w:tplc="04090019" w:tentative="1">
      <w:start w:val="1"/>
      <w:numFmt w:val="lowerLetter"/>
      <w:lvlText w:val="%2."/>
      <w:lvlJc w:val="left"/>
      <w:pPr>
        <w:ind w:left="2067" w:hanging="360"/>
      </w:pPr>
    </w:lvl>
    <w:lvl w:ilvl="2" w:tplc="0409001B" w:tentative="1">
      <w:start w:val="1"/>
      <w:numFmt w:val="lowerRoman"/>
      <w:lvlText w:val="%3."/>
      <w:lvlJc w:val="right"/>
      <w:pPr>
        <w:ind w:left="2787" w:hanging="180"/>
      </w:pPr>
    </w:lvl>
    <w:lvl w:ilvl="3" w:tplc="0409000F" w:tentative="1">
      <w:start w:val="1"/>
      <w:numFmt w:val="decimal"/>
      <w:lvlText w:val="%4."/>
      <w:lvlJc w:val="left"/>
      <w:pPr>
        <w:ind w:left="3507" w:hanging="360"/>
      </w:pPr>
    </w:lvl>
    <w:lvl w:ilvl="4" w:tplc="04090019" w:tentative="1">
      <w:start w:val="1"/>
      <w:numFmt w:val="lowerLetter"/>
      <w:lvlText w:val="%5."/>
      <w:lvlJc w:val="left"/>
      <w:pPr>
        <w:ind w:left="4227" w:hanging="360"/>
      </w:pPr>
    </w:lvl>
    <w:lvl w:ilvl="5" w:tplc="0409001B" w:tentative="1">
      <w:start w:val="1"/>
      <w:numFmt w:val="lowerRoman"/>
      <w:lvlText w:val="%6."/>
      <w:lvlJc w:val="right"/>
      <w:pPr>
        <w:ind w:left="4947" w:hanging="180"/>
      </w:pPr>
    </w:lvl>
    <w:lvl w:ilvl="6" w:tplc="0409000F" w:tentative="1">
      <w:start w:val="1"/>
      <w:numFmt w:val="decimal"/>
      <w:lvlText w:val="%7."/>
      <w:lvlJc w:val="left"/>
      <w:pPr>
        <w:ind w:left="5667" w:hanging="360"/>
      </w:pPr>
    </w:lvl>
    <w:lvl w:ilvl="7" w:tplc="04090019" w:tentative="1">
      <w:start w:val="1"/>
      <w:numFmt w:val="lowerLetter"/>
      <w:lvlText w:val="%8."/>
      <w:lvlJc w:val="left"/>
      <w:pPr>
        <w:ind w:left="6387" w:hanging="360"/>
      </w:pPr>
    </w:lvl>
    <w:lvl w:ilvl="8" w:tplc="0409001B" w:tentative="1">
      <w:start w:val="1"/>
      <w:numFmt w:val="lowerRoman"/>
      <w:lvlText w:val="%9."/>
      <w:lvlJc w:val="right"/>
      <w:pPr>
        <w:ind w:left="7107" w:hanging="180"/>
      </w:pPr>
    </w:lvl>
  </w:abstractNum>
  <w:abstractNum w:abstractNumId="87" w15:restartNumberingAfterBreak="0">
    <w:nsid w:val="5FB90864"/>
    <w:multiLevelType w:val="multilevel"/>
    <w:tmpl w:val="1BD04F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6261798A"/>
    <w:multiLevelType w:val="hybridMultilevel"/>
    <w:tmpl w:val="115C4BE8"/>
    <w:lvl w:ilvl="0" w:tplc="B9521D58">
      <w:start w:val="1"/>
      <w:numFmt w:val="decimal"/>
      <w:lvlText w:val="%1."/>
      <w:lvlJc w:val="left"/>
      <w:pPr>
        <w:ind w:left="1407" w:hanging="84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9" w15:restartNumberingAfterBreak="0">
    <w:nsid w:val="63E920DE"/>
    <w:multiLevelType w:val="hybridMultilevel"/>
    <w:tmpl w:val="5714EAB8"/>
    <w:lvl w:ilvl="0" w:tplc="04090017">
      <w:start w:val="1"/>
      <w:numFmt w:val="lowerLetter"/>
      <w:lvlText w:val="%1)"/>
      <w:lvlJc w:val="left"/>
      <w:pPr>
        <w:ind w:left="7874"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64B70161"/>
    <w:multiLevelType w:val="hybridMultilevel"/>
    <w:tmpl w:val="4CDCFBB6"/>
    <w:lvl w:ilvl="0" w:tplc="06E281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1" w15:restartNumberingAfterBreak="0">
    <w:nsid w:val="654F4A96"/>
    <w:multiLevelType w:val="hybridMultilevel"/>
    <w:tmpl w:val="90CC81CC"/>
    <w:lvl w:ilvl="0" w:tplc="04090017">
      <w:start w:val="1"/>
      <w:numFmt w:val="lowerLetter"/>
      <w:lvlText w:val="%1)"/>
      <w:lvlJc w:val="left"/>
      <w:pPr>
        <w:ind w:left="1407" w:hanging="84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2" w15:restartNumberingAfterBreak="0">
    <w:nsid w:val="66581AF2"/>
    <w:multiLevelType w:val="hybridMultilevel"/>
    <w:tmpl w:val="A4F83F6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DDAA50AC">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6846087B"/>
    <w:multiLevelType w:val="hybridMultilevel"/>
    <w:tmpl w:val="A5DC7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8FB42C5"/>
    <w:multiLevelType w:val="hybridMultilevel"/>
    <w:tmpl w:val="911EC528"/>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5" w15:restartNumberingAfterBreak="0">
    <w:nsid w:val="690B2710"/>
    <w:multiLevelType w:val="hybridMultilevel"/>
    <w:tmpl w:val="D6C87992"/>
    <w:lvl w:ilvl="0" w:tplc="1D2EB002">
      <w:start w:val="1"/>
      <w:numFmt w:val="bullet"/>
      <w:lvlText w:val="-"/>
      <w:lvlJc w:val="left"/>
      <w:pPr>
        <w:ind w:left="1215" w:hanging="360"/>
      </w:pPr>
      <w:rPr>
        <w:rFonts w:ascii="Times New Roman" w:eastAsia="Times New Roman" w:hAnsi="Times New Roman" w:cs="Times New Roman"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96" w15:restartNumberingAfterBreak="0">
    <w:nsid w:val="6B0A39D8"/>
    <w:multiLevelType w:val="hybridMultilevel"/>
    <w:tmpl w:val="8BEA0FE6"/>
    <w:lvl w:ilvl="0" w:tplc="85E2C128">
      <w:start w:val="4"/>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7" w15:restartNumberingAfterBreak="0">
    <w:nsid w:val="6B3B7AF5"/>
    <w:multiLevelType w:val="hybridMultilevel"/>
    <w:tmpl w:val="34B8EA2E"/>
    <w:lvl w:ilvl="0" w:tplc="E7624E0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8" w15:restartNumberingAfterBreak="0">
    <w:nsid w:val="6B9B6519"/>
    <w:multiLevelType w:val="hybridMultilevel"/>
    <w:tmpl w:val="24CCF0FE"/>
    <w:lvl w:ilvl="0" w:tplc="29FACC2A">
      <w:start w:val="1"/>
      <w:numFmt w:val="decimal"/>
      <w:lvlText w:val="%1."/>
      <w:lvlJc w:val="left"/>
      <w:pPr>
        <w:ind w:left="1452" w:hanging="88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9" w15:restartNumberingAfterBreak="0">
    <w:nsid w:val="6BB70E73"/>
    <w:multiLevelType w:val="hybridMultilevel"/>
    <w:tmpl w:val="AB5C96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BCA0210"/>
    <w:multiLevelType w:val="hybridMultilevel"/>
    <w:tmpl w:val="513A84BC"/>
    <w:lvl w:ilvl="0" w:tplc="D08C2E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1" w15:restartNumberingAfterBreak="0">
    <w:nsid w:val="6C7477FA"/>
    <w:multiLevelType w:val="hybridMultilevel"/>
    <w:tmpl w:val="941A53C4"/>
    <w:lvl w:ilvl="0" w:tplc="0C22EA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2" w15:restartNumberingAfterBreak="0">
    <w:nsid w:val="6C7639AE"/>
    <w:multiLevelType w:val="hybridMultilevel"/>
    <w:tmpl w:val="B38C967C"/>
    <w:lvl w:ilvl="0" w:tplc="6C765964">
      <w:start w:val="1"/>
      <w:numFmt w:val="decimal"/>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103" w15:restartNumberingAfterBreak="0">
    <w:nsid w:val="6CE60CEF"/>
    <w:multiLevelType w:val="hybridMultilevel"/>
    <w:tmpl w:val="A922E81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4" w15:restartNumberingAfterBreak="0">
    <w:nsid w:val="6DA5207C"/>
    <w:multiLevelType w:val="hybridMultilevel"/>
    <w:tmpl w:val="B8B0E40A"/>
    <w:lvl w:ilvl="0" w:tplc="6E9018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5" w15:restartNumberingAfterBreak="0">
    <w:nsid w:val="6EEC2B06"/>
    <w:multiLevelType w:val="hybridMultilevel"/>
    <w:tmpl w:val="83C0E18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6F0843E5"/>
    <w:multiLevelType w:val="hybridMultilevel"/>
    <w:tmpl w:val="CEF2BDC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7" w15:restartNumberingAfterBreak="0">
    <w:nsid w:val="711F75D7"/>
    <w:multiLevelType w:val="hybridMultilevel"/>
    <w:tmpl w:val="AC466674"/>
    <w:lvl w:ilvl="0" w:tplc="04090017">
      <w:start w:val="1"/>
      <w:numFmt w:val="lowerLetter"/>
      <w:lvlText w:val="%1)"/>
      <w:lvlJc w:val="left"/>
      <w:pPr>
        <w:ind w:left="1514" w:hanging="360"/>
      </w:pPr>
    </w:lvl>
    <w:lvl w:ilvl="1" w:tplc="04090017">
      <w:start w:val="1"/>
      <w:numFmt w:val="lowerLetter"/>
      <w:lvlText w:val="%2)"/>
      <w:lvlJc w:val="left"/>
      <w:pPr>
        <w:ind w:left="2234" w:hanging="360"/>
      </w:pPr>
    </w:lvl>
    <w:lvl w:ilvl="2" w:tplc="0BE23FA4">
      <w:start w:val="1"/>
      <w:numFmt w:val="decimal"/>
      <w:lvlText w:val="%3."/>
      <w:lvlJc w:val="left"/>
      <w:pPr>
        <w:ind w:left="5130" w:hanging="990"/>
      </w:pPr>
      <w:rPr>
        <w:rFonts w:hint="default"/>
      </w:r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108" w15:restartNumberingAfterBreak="0">
    <w:nsid w:val="71F75471"/>
    <w:multiLevelType w:val="hybridMultilevel"/>
    <w:tmpl w:val="69BCCE6C"/>
    <w:lvl w:ilvl="0" w:tplc="04090017">
      <w:start w:val="1"/>
      <w:numFmt w:val="lowerLetter"/>
      <w:lvlText w:val="%1)"/>
      <w:lvlJc w:val="left"/>
      <w:pPr>
        <w:ind w:left="1440" w:hanging="360"/>
      </w:pPr>
    </w:lvl>
    <w:lvl w:ilvl="1" w:tplc="A2786D12">
      <w:start w:val="1"/>
      <w:numFmt w:val="decimal"/>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9" w15:restartNumberingAfterBreak="0">
    <w:nsid w:val="73B2422E"/>
    <w:multiLevelType w:val="hybridMultilevel"/>
    <w:tmpl w:val="0186D6FA"/>
    <w:lvl w:ilvl="0" w:tplc="D3DA126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0" w15:restartNumberingAfterBreak="0">
    <w:nsid w:val="754B1305"/>
    <w:multiLevelType w:val="hybridMultilevel"/>
    <w:tmpl w:val="CFAC7B32"/>
    <w:lvl w:ilvl="0" w:tplc="D9E494B8">
      <w:start w:val="1"/>
      <w:numFmt w:val="lowerLetter"/>
      <w:lvlText w:val="%1)"/>
      <w:lvlJc w:val="left"/>
      <w:pPr>
        <w:ind w:left="786"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1" w15:restartNumberingAfterBreak="0">
    <w:nsid w:val="77223359"/>
    <w:multiLevelType w:val="hybridMultilevel"/>
    <w:tmpl w:val="3F5AB4A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2" w15:restartNumberingAfterBreak="0">
    <w:nsid w:val="775374AB"/>
    <w:multiLevelType w:val="hybridMultilevel"/>
    <w:tmpl w:val="B2446622"/>
    <w:lvl w:ilvl="0" w:tplc="137490BA">
      <w:start w:val="1"/>
      <w:numFmt w:val="decimal"/>
      <w:lvlText w:val="%1."/>
      <w:lvlJc w:val="left"/>
      <w:pPr>
        <w:ind w:left="1347" w:hanging="360"/>
      </w:pPr>
      <w:rPr>
        <w:rFonts w:hint="default"/>
      </w:rPr>
    </w:lvl>
    <w:lvl w:ilvl="1" w:tplc="04090019" w:tentative="1">
      <w:start w:val="1"/>
      <w:numFmt w:val="lowerLetter"/>
      <w:lvlText w:val="%2."/>
      <w:lvlJc w:val="left"/>
      <w:pPr>
        <w:ind w:left="2067" w:hanging="360"/>
      </w:pPr>
    </w:lvl>
    <w:lvl w:ilvl="2" w:tplc="0409001B" w:tentative="1">
      <w:start w:val="1"/>
      <w:numFmt w:val="lowerRoman"/>
      <w:lvlText w:val="%3."/>
      <w:lvlJc w:val="right"/>
      <w:pPr>
        <w:ind w:left="2787" w:hanging="180"/>
      </w:pPr>
    </w:lvl>
    <w:lvl w:ilvl="3" w:tplc="0409000F" w:tentative="1">
      <w:start w:val="1"/>
      <w:numFmt w:val="decimal"/>
      <w:lvlText w:val="%4."/>
      <w:lvlJc w:val="left"/>
      <w:pPr>
        <w:ind w:left="3507" w:hanging="360"/>
      </w:pPr>
    </w:lvl>
    <w:lvl w:ilvl="4" w:tplc="04090019" w:tentative="1">
      <w:start w:val="1"/>
      <w:numFmt w:val="lowerLetter"/>
      <w:lvlText w:val="%5."/>
      <w:lvlJc w:val="left"/>
      <w:pPr>
        <w:ind w:left="4227" w:hanging="360"/>
      </w:pPr>
    </w:lvl>
    <w:lvl w:ilvl="5" w:tplc="0409001B" w:tentative="1">
      <w:start w:val="1"/>
      <w:numFmt w:val="lowerRoman"/>
      <w:lvlText w:val="%6."/>
      <w:lvlJc w:val="right"/>
      <w:pPr>
        <w:ind w:left="4947" w:hanging="180"/>
      </w:pPr>
    </w:lvl>
    <w:lvl w:ilvl="6" w:tplc="0409000F" w:tentative="1">
      <w:start w:val="1"/>
      <w:numFmt w:val="decimal"/>
      <w:lvlText w:val="%7."/>
      <w:lvlJc w:val="left"/>
      <w:pPr>
        <w:ind w:left="5667" w:hanging="360"/>
      </w:pPr>
    </w:lvl>
    <w:lvl w:ilvl="7" w:tplc="04090019" w:tentative="1">
      <w:start w:val="1"/>
      <w:numFmt w:val="lowerLetter"/>
      <w:lvlText w:val="%8."/>
      <w:lvlJc w:val="left"/>
      <w:pPr>
        <w:ind w:left="6387" w:hanging="360"/>
      </w:pPr>
    </w:lvl>
    <w:lvl w:ilvl="8" w:tplc="0409001B" w:tentative="1">
      <w:start w:val="1"/>
      <w:numFmt w:val="lowerRoman"/>
      <w:lvlText w:val="%9."/>
      <w:lvlJc w:val="right"/>
      <w:pPr>
        <w:ind w:left="7107" w:hanging="180"/>
      </w:pPr>
    </w:lvl>
  </w:abstractNum>
  <w:abstractNum w:abstractNumId="113" w15:restartNumberingAfterBreak="0">
    <w:nsid w:val="77D57249"/>
    <w:multiLevelType w:val="hybridMultilevel"/>
    <w:tmpl w:val="8B1C5C48"/>
    <w:lvl w:ilvl="0" w:tplc="B0AC5976">
      <w:start w:val="1"/>
      <w:numFmt w:val="decimal"/>
      <w:lvlText w:val="%1."/>
      <w:lvlJc w:val="left"/>
      <w:pPr>
        <w:ind w:left="1710" w:hanging="990"/>
      </w:pPr>
      <w:rPr>
        <w:rFonts w:hint="default"/>
      </w:rPr>
    </w:lvl>
    <w:lvl w:ilvl="1" w:tplc="A670C564">
      <w:start w:val="1"/>
      <w:numFmt w:val="lowerLetter"/>
      <w:lvlText w:val="%2)"/>
      <w:lvlJc w:val="left"/>
      <w:pPr>
        <w:ind w:left="1408" w:hanging="84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7B844F1B"/>
    <w:multiLevelType w:val="hybridMultilevel"/>
    <w:tmpl w:val="E844FC68"/>
    <w:lvl w:ilvl="0" w:tplc="DDFE0EAE">
      <w:start w:val="1"/>
      <w:numFmt w:val="decimal"/>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5" w15:restartNumberingAfterBreak="0">
    <w:nsid w:val="7BEF4ABF"/>
    <w:multiLevelType w:val="hybridMultilevel"/>
    <w:tmpl w:val="B4082BEA"/>
    <w:lvl w:ilvl="0" w:tplc="75B40B3E">
      <w:start w:val="1"/>
      <w:numFmt w:val="lowerLetter"/>
      <w:lvlText w:val="%1)"/>
      <w:lvlJc w:val="left"/>
      <w:pPr>
        <w:ind w:left="1865" w:hanging="360"/>
      </w:pPr>
      <w:rPr>
        <w:rFonts w:hint="default"/>
      </w:r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116" w15:restartNumberingAfterBreak="0">
    <w:nsid w:val="7CB75E7A"/>
    <w:multiLevelType w:val="hybridMultilevel"/>
    <w:tmpl w:val="C66213A6"/>
    <w:lvl w:ilvl="0" w:tplc="F0EE85B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7" w15:restartNumberingAfterBreak="0">
    <w:nsid w:val="7DA44097"/>
    <w:multiLevelType w:val="hybridMultilevel"/>
    <w:tmpl w:val="D318DFFA"/>
    <w:lvl w:ilvl="0" w:tplc="74F097EC">
      <w:numFmt w:val="bullet"/>
      <w:lvlText w:val="-"/>
      <w:lvlJc w:val="left"/>
      <w:pPr>
        <w:ind w:left="432" w:hanging="360"/>
      </w:pPr>
      <w:rPr>
        <w:rFonts w:ascii="Times New Roman" w:eastAsia="Calibr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8" w15:restartNumberingAfterBreak="0">
    <w:nsid w:val="7DBC5B09"/>
    <w:multiLevelType w:val="hybridMultilevel"/>
    <w:tmpl w:val="0E5078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7">
      <w:start w:val="1"/>
      <w:numFmt w:val="lowerLetter"/>
      <w:lvlText w:val="%3)"/>
      <w:lvlJc w:val="left"/>
      <w:pPr>
        <w:ind w:left="2165"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EA2616B"/>
    <w:multiLevelType w:val="hybridMultilevel"/>
    <w:tmpl w:val="6D8851DA"/>
    <w:lvl w:ilvl="0" w:tplc="10C6C42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0" w15:restartNumberingAfterBreak="0">
    <w:nsid w:val="7F6D4EAF"/>
    <w:multiLevelType w:val="hybridMultilevel"/>
    <w:tmpl w:val="BD4A5BEA"/>
    <w:lvl w:ilvl="0" w:tplc="93E676FA">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16cid:durableId="657802915">
    <w:abstractNumId w:val="87"/>
  </w:num>
  <w:num w:numId="2" w16cid:durableId="1767651820">
    <w:abstractNumId w:val="77"/>
  </w:num>
  <w:num w:numId="3" w16cid:durableId="1186792516">
    <w:abstractNumId w:val="67"/>
  </w:num>
  <w:num w:numId="4" w16cid:durableId="1539120214">
    <w:abstractNumId w:val="10"/>
  </w:num>
  <w:num w:numId="5" w16cid:durableId="1497721161">
    <w:abstractNumId w:val="83"/>
  </w:num>
  <w:num w:numId="6" w16cid:durableId="1705326055">
    <w:abstractNumId w:val="85"/>
  </w:num>
  <w:num w:numId="7" w16cid:durableId="2034647916">
    <w:abstractNumId w:val="93"/>
  </w:num>
  <w:num w:numId="8" w16cid:durableId="831720121">
    <w:abstractNumId w:val="97"/>
  </w:num>
  <w:num w:numId="9" w16cid:durableId="1709183581">
    <w:abstractNumId w:val="71"/>
  </w:num>
  <w:num w:numId="10" w16cid:durableId="807744722">
    <w:abstractNumId w:val="64"/>
  </w:num>
  <w:num w:numId="11" w16cid:durableId="1327396481">
    <w:abstractNumId w:val="19"/>
  </w:num>
  <w:num w:numId="12" w16cid:durableId="586352640">
    <w:abstractNumId w:val="115"/>
  </w:num>
  <w:num w:numId="13" w16cid:durableId="1506701511">
    <w:abstractNumId w:val="79"/>
  </w:num>
  <w:num w:numId="14" w16cid:durableId="2006475746">
    <w:abstractNumId w:val="114"/>
  </w:num>
  <w:num w:numId="15" w16cid:durableId="329870613">
    <w:abstractNumId w:val="29"/>
  </w:num>
  <w:num w:numId="16" w16cid:durableId="1675836487">
    <w:abstractNumId w:val="21"/>
  </w:num>
  <w:num w:numId="17" w16cid:durableId="28142905">
    <w:abstractNumId w:val="100"/>
  </w:num>
  <w:num w:numId="18" w16cid:durableId="831064227">
    <w:abstractNumId w:val="118"/>
  </w:num>
  <w:num w:numId="19" w16cid:durableId="1221865766">
    <w:abstractNumId w:val="6"/>
  </w:num>
  <w:num w:numId="20" w16cid:durableId="1512910051">
    <w:abstractNumId w:val="41"/>
  </w:num>
  <w:num w:numId="21" w16cid:durableId="1956476810">
    <w:abstractNumId w:val="54"/>
  </w:num>
  <w:num w:numId="22" w16cid:durableId="316498038">
    <w:abstractNumId w:val="14"/>
  </w:num>
  <w:num w:numId="23" w16cid:durableId="159666174">
    <w:abstractNumId w:val="42"/>
  </w:num>
  <w:num w:numId="24" w16cid:durableId="435365115">
    <w:abstractNumId w:val="22"/>
  </w:num>
  <w:num w:numId="25" w16cid:durableId="1124079333">
    <w:abstractNumId w:val="24"/>
  </w:num>
  <w:num w:numId="26" w16cid:durableId="508445561">
    <w:abstractNumId w:val="106"/>
  </w:num>
  <w:num w:numId="27" w16cid:durableId="875506907">
    <w:abstractNumId w:val="60"/>
  </w:num>
  <w:num w:numId="28" w16cid:durableId="976573372">
    <w:abstractNumId w:val="18"/>
  </w:num>
  <w:num w:numId="29" w16cid:durableId="555896058">
    <w:abstractNumId w:val="94"/>
  </w:num>
  <w:num w:numId="30" w16cid:durableId="1706978511">
    <w:abstractNumId w:val="35"/>
  </w:num>
  <w:num w:numId="31" w16cid:durableId="1480999063">
    <w:abstractNumId w:val="74"/>
  </w:num>
  <w:num w:numId="32" w16cid:durableId="1857766999">
    <w:abstractNumId w:val="111"/>
  </w:num>
  <w:num w:numId="33" w16cid:durableId="903032415">
    <w:abstractNumId w:val="3"/>
  </w:num>
  <w:num w:numId="34" w16cid:durableId="415831518">
    <w:abstractNumId w:val="9"/>
  </w:num>
  <w:num w:numId="35" w16cid:durableId="746463372">
    <w:abstractNumId w:val="84"/>
  </w:num>
  <w:num w:numId="36" w16cid:durableId="3823248">
    <w:abstractNumId w:val="92"/>
  </w:num>
  <w:num w:numId="37" w16cid:durableId="172846600">
    <w:abstractNumId w:val="108"/>
  </w:num>
  <w:num w:numId="38" w16cid:durableId="676033276">
    <w:abstractNumId w:val="113"/>
  </w:num>
  <w:num w:numId="39" w16cid:durableId="1540776042">
    <w:abstractNumId w:val="91"/>
  </w:num>
  <w:num w:numId="40" w16cid:durableId="2044135264">
    <w:abstractNumId w:val="45"/>
  </w:num>
  <w:num w:numId="41" w16cid:durableId="1748308694">
    <w:abstractNumId w:val="5"/>
  </w:num>
  <w:num w:numId="42" w16cid:durableId="1708334458">
    <w:abstractNumId w:val="44"/>
  </w:num>
  <w:num w:numId="43" w16cid:durableId="1953895795">
    <w:abstractNumId w:val="37"/>
  </w:num>
  <w:num w:numId="44" w16cid:durableId="1342968858">
    <w:abstractNumId w:val="63"/>
  </w:num>
  <w:num w:numId="45" w16cid:durableId="829253488">
    <w:abstractNumId w:val="38"/>
  </w:num>
  <w:num w:numId="46" w16cid:durableId="1223173393">
    <w:abstractNumId w:val="46"/>
  </w:num>
  <w:num w:numId="47" w16cid:durableId="1821383266">
    <w:abstractNumId w:val="13"/>
  </w:num>
  <w:num w:numId="48" w16cid:durableId="140779187">
    <w:abstractNumId w:val="75"/>
  </w:num>
  <w:num w:numId="49" w16cid:durableId="746616266">
    <w:abstractNumId w:val="68"/>
  </w:num>
  <w:num w:numId="50" w16cid:durableId="717365348">
    <w:abstractNumId w:val="103"/>
  </w:num>
  <w:num w:numId="51" w16cid:durableId="617836475">
    <w:abstractNumId w:val="8"/>
  </w:num>
  <w:num w:numId="52" w16cid:durableId="1278485388">
    <w:abstractNumId w:val="7"/>
  </w:num>
  <w:num w:numId="53" w16cid:durableId="48110955">
    <w:abstractNumId w:val="81"/>
  </w:num>
  <w:num w:numId="54" w16cid:durableId="893850307">
    <w:abstractNumId w:val="107"/>
  </w:num>
  <w:num w:numId="55" w16cid:durableId="1577476997">
    <w:abstractNumId w:val="55"/>
  </w:num>
  <w:num w:numId="56" w16cid:durableId="1247618972">
    <w:abstractNumId w:val="31"/>
  </w:num>
  <w:num w:numId="57" w16cid:durableId="1319922155">
    <w:abstractNumId w:val="80"/>
  </w:num>
  <w:num w:numId="58" w16cid:durableId="17976014">
    <w:abstractNumId w:val="62"/>
  </w:num>
  <w:num w:numId="59" w16cid:durableId="703672955">
    <w:abstractNumId w:val="102"/>
  </w:num>
  <w:num w:numId="60" w16cid:durableId="2084597010">
    <w:abstractNumId w:val="28"/>
  </w:num>
  <w:num w:numId="61" w16cid:durableId="40468802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714647124">
    <w:abstractNumId w:val="89"/>
  </w:num>
  <w:num w:numId="63" w16cid:durableId="1946961886">
    <w:abstractNumId w:val="47"/>
  </w:num>
  <w:num w:numId="64" w16cid:durableId="1509826341">
    <w:abstractNumId w:val="112"/>
  </w:num>
  <w:num w:numId="65" w16cid:durableId="147552445">
    <w:abstractNumId w:val="4"/>
  </w:num>
  <w:num w:numId="66" w16cid:durableId="1224564699">
    <w:abstractNumId w:val="110"/>
  </w:num>
  <w:num w:numId="67" w16cid:durableId="803084874">
    <w:abstractNumId w:val="69"/>
  </w:num>
  <w:num w:numId="68" w16cid:durableId="1273511409">
    <w:abstractNumId w:val="56"/>
  </w:num>
  <w:num w:numId="69" w16cid:durableId="992874731">
    <w:abstractNumId w:val="95"/>
  </w:num>
  <w:num w:numId="70" w16cid:durableId="2129739909">
    <w:abstractNumId w:val="32"/>
  </w:num>
  <w:num w:numId="71" w16cid:durableId="73204801">
    <w:abstractNumId w:val="49"/>
  </w:num>
  <w:num w:numId="72" w16cid:durableId="2083991597">
    <w:abstractNumId w:val="109"/>
  </w:num>
  <w:num w:numId="73" w16cid:durableId="1631856166">
    <w:abstractNumId w:val="59"/>
  </w:num>
  <w:num w:numId="74" w16cid:durableId="277494284">
    <w:abstractNumId w:val="23"/>
  </w:num>
  <w:num w:numId="75" w16cid:durableId="1501117565">
    <w:abstractNumId w:val="25"/>
  </w:num>
  <w:num w:numId="76" w16cid:durableId="735595250">
    <w:abstractNumId w:val="12"/>
  </w:num>
  <w:num w:numId="77" w16cid:durableId="490292830">
    <w:abstractNumId w:val="57"/>
  </w:num>
  <w:num w:numId="78" w16cid:durableId="184095509">
    <w:abstractNumId w:val="82"/>
  </w:num>
  <w:num w:numId="79" w16cid:durableId="870999508">
    <w:abstractNumId w:val="99"/>
  </w:num>
  <w:num w:numId="80" w16cid:durableId="331417161">
    <w:abstractNumId w:val="0"/>
  </w:num>
  <w:num w:numId="81" w16cid:durableId="1508978431">
    <w:abstractNumId w:val="50"/>
  </w:num>
  <w:num w:numId="82" w16cid:durableId="1531337260">
    <w:abstractNumId w:val="70"/>
  </w:num>
  <w:num w:numId="83" w16cid:durableId="1846285827">
    <w:abstractNumId w:val="98"/>
  </w:num>
  <w:num w:numId="84" w16cid:durableId="189537803">
    <w:abstractNumId w:val="65"/>
  </w:num>
  <w:num w:numId="85" w16cid:durableId="576673382">
    <w:abstractNumId w:val="39"/>
  </w:num>
  <w:num w:numId="86" w16cid:durableId="1783380308">
    <w:abstractNumId w:val="90"/>
  </w:num>
  <w:num w:numId="87" w16cid:durableId="788352149">
    <w:abstractNumId w:val="36"/>
  </w:num>
  <w:num w:numId="88" w16cid:durableId="614483901">
    <w:abstractNumId w:val="73"/>
  </w:num>
  <w:num w:numId="89" w16cid:durableId="638193178">
    <w:abstractNumId w:val="17"/>
  </w:num>
  <w:num w:numId="90" w16cid:durableId="1748307029">
    <w:abstractNumId w:val="34"/>
  </w:num>
  <w:num w:numId="91" w16cid:durableId="214318588">
    <w:abstractNumId w:val="48"/>
  </w:num>
  <w:num w:numId="92" w16cid:durableId="1291396435">
    <w:abstractNumId w:val="53"/>
  </w:num>
  <w:num w:numId="93" w16cid:durableId="18553859">
    <w:abstractNumId w:val="88"/>
  </w:num>
  <w:num w:numId="94" w16cid:durableId="1457870969">
    <w:abstractNumId w:val="27"/>
  </w:num>
  <w:num w:numId="95" w16cid:durableId="380709737">
    <w:abstractNumId w:val="33"/>
  </w:num>
  <w:num w:numId="96" w16cid:durableId="1604605752">
    <w:abstractNumId w:val="26"/>
  </w:num>
  <w:num w:numId="97" w16cid:durableId="1002700854">
    <w:abstractNumId w:val="116"/>
  </w:num>
  <w:num w:numId="98" w16cid:durableId="1626539907">
    <w:abstractNumId w:val="119"/>
  </w:num>
  <w:num w:numId="99" w16cid:durableId="1869293589">
    <w:abstractNumId w:val="15"/>
  </w:num>
  <w:num w:numId="100" w16cid:durableId="1717927769">
    <w:abstractNumId w:val="117"/>
  </w:num>
  <w:num w:numId="101" w16cid:durableId="659433041">
    <w:abstractNumId w:val="16"/>
  </w:num>
  <w:num w:numId="102" w16cid:durableId="1144783797">
    <w:abstractNumId w:val="20"/>
  </w:num>
  <w:num w:numId="103" w16cid:durableId="523908983">
    <w:abstractNumId w:val="51"/>
  </w:num>
  <w:num w:numId="104" w16cid:durableId="385765188">
    <w:abstractNumId w:val="105"/>
  </w:num>
  <w:num w:numId="105" w16cid:durableId="549848702">
    <w:abstractNumId w:val="1"/>
  </w:num>
  <w:num w:numId="106" w16cid:durableId="773785216">
    <w:abstractNumId w:val="66"/>
  </w:num>
  <w:num w:numId="107" w16cid:durableId="1195072682">
    <w:abstractNumId w:val="86"/>
  </w:num>
  <w:num w:numId="108" w16cid:durableId="524950510">
    <w:abstractNumId w:val="104"/>
  </w:num>
  <w:num w:numId="109" w16cid:durableId="2034526304">
    <w:abstractNumId w:val="96"/>
  </w:num>
  <w:num w:numId="110" w16cid:durableId="140854061">
    <w:abstractNumId w:val="2"/>
  </w:num>
  <w:num w:numId="111" w16cid:durableId="1555771620">
    <w:abstractNumId w:val="61"/>
  </w:num>
  <w:num w:numId="112" w16cid:durableId="595601015">
    <w:abstractNumId w:val="120"/>
  </w:num>
  <w:num w:numId="113" w16cid:durableId="1404254004">
    <w:abstractNumId w:val="76"/>
  </w:num>
  <w:num w:numId="114" w16cid:durableId="1311401408">
    <w:abstractNumId w:val="11"/>
  </w:num>
  <w:num w:numId="115" w16cid:durableId="311834956">
    <w:abstractNumId w:val="43"/>
  </w:num>
  <w:num w:numId="116" w16cid:durableId="677931349">
    <w:abstractNumId w:val="30"/>
  </w:num>
  <w:num w:numId="117" w16cid:durableId="828978027">
    <w:abstractNumId w:val="78"/>
    <w:lvlOverride w:ilvl="0">
      <w:startOverride w:val="1"/>
    </w:lvlOverride>
    <w:lvlOverride w:ilvl="1"/>
    <w:lvlOverride w:ilvl="2"/>
    <w:lvlOverride w:ilvl="3"/>
    <w:lvlOverride w:ilvl="4"/>
    <w:lvlOverride w:ilvl="5"/>
    <w:lvlOverride w:ilvl="6"/>
    <w:lvlOverride w:ilvl="7"/>
    <w:lvlOverride w:ilvl="8"/>
  </w:num>
  <w:num w:numId="118" w16cid:durableId="1464620936">
    <w:abstractNumId w:val="40"/>
  </w:num>
  <w:num w:numId="119" w16cid:durableId="1399089868">
    <w:abstractNumId w:val="72"/>
  </w:num>
  <w:num w:numId="120" w16cid:durableId="1324240227">
    <w:abstractNumId w:val="52"/>
  </w:num>
  <w:num w:numId="121" w16cid:durableId="1984890504">
    <w:abstractNumId w:val="58"/>
  </w:num>
  <w:num w:numId="122" w16cid:durableId="1597858393">
    <w:abstractNumId w:val="101"/>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754"/>
    <w:rsid w:val="000009F0"/>
    <w:rsid w:val="00000DFF"/>
    <w:rsid w:val="00000EDC"/>
    <w:rsid w:val="0000183A"/>
    <w:rsid w:val="00001B93"/>
    <w:rsid w:val="00001BE1"/>
    <w:rsid w:val="00001C6B"/>
    <w:rsid w:val="00001CD4"/>
    <w:rsid w:val="00002641"/>
    <w:rsid w:val="00002EC8"/>
    <w:rsid w:val="00002F78"/>
    <w:rsid w:val="00003953"/>
    <w:rsid w:val="0000397F"/>
    <w:rsid w:val="00003E3F"/>
    <w:rsid w:val="00003FB2"/>
    <w:rsid w:val="00003FED"/>
    <w:rsid w:val="000041ED"/>
    <w:rsid w:val="000044C0"/>
    <w:rsid w:val="000045D1"/>
    <w:rsid w:val="00004C35"/>
    <w:rsid w:val="0000502B"/>
    <w:rsid w:val="000050BB"/>
    <w:rsid w:val="00005402"/>
    <w:rsid w:val="000054DB"/>
    <w:rsid w:val="0000578C"/>
    <w:rsid w:val="000057BD"/>
    <w:rsid w:val="000057CF"/>
    <w:rsid w:val="00005BB8"/>
    <w:rsid w:val="00005C45"/>
    <w:rsid w:val="00005E13"/>
    <w:rsid w:val="00006856"/>
    <w:rsid w:val="00006AE1"/>
    <w:rsid w:val="00006C97"/>
    <w:rsid w:val="00006D7C"/>
    <w:rsid w:val="00006EFF"/>
    <w:rsid w:val="00006F5A"/>
    <w:rsid w:val="00006FD1"/>
    <w:rsid w:val="00010019"/>
    <w:rsid w:val="00010726"/>
    <w:rsid w:val="0001079E"/>
    <w:rsid w:val="00010F09"/>
    <w:rsid w:val="00010F32"/>
    <w:rsid w:val="00011623"/>
    <w:rsid w:val="000117BB"/>
    <w:rsid w:val="00011BCD"/>
    <w:rsid w:val="00011ED4"/>
    <w:rsid w:val="000122BE"/>
    <w:rsid w:val="000126F7"/>
    <w:rsid w:val="00012C7C"/>
    <w:rsid w:val="00012DF0"/>
    <w:rsid w:val="000134DD"/>
    <w:rsid w:val="0001351D"/>
    <w:rsid w:val="00013A4C"/>
    <w:rsid w:val="00013ACD"/>
    <w:rsid w:val="000140BC"/>
    <w:rsid w:val="000148BC"/>
    <w:rsid w:val="0001496B"/>
    <w:rsid w:val="000149BF"/>
    <w:rsid w:val="000149E3"/>
    <w:rsid w:val="00014F75"/>
    <w:rsid w:val="00014F85"/>
    <w:rsid w:val="00015420"/>
    <w:rsid w:val="00015BA6"/>
    <w:rsid w:val="00015C59"/>
    <w:rsid w:val="0001729E"/>
    <w:rsid w:val="000177D8"/>
    <w:rsid w:val="00017B09"/>
    <w:rsid w:val="00020091"/>
    <w:rsid w:val="00020424"/>
    <w:rsid w:val="000207AE"/>
    <w:rsid w:val="00021620"/>
    <w:rsid w:val="000216CC"/>
    <w:rsid w:val="00021A08"/>
    <w:rsid w:val="00021D54"/>
    <w:rsid w:val="00021E42"/>
    <w:rsid w:val="00022240"/>
    <w:rsid w:val="0002224B"/>
    <w:rsid w:val="000223AE"/>
    <w:rsid w:val="000223C5"/>
    <w:rsid w:val="0002321B"/>
    <w:rsid w:val="0002354F"/>
    <w:rsid w:val="00023781"/>
    <w:rsid w:val="00023801"/>
    <w:rsid w:val="000239EC"/>
    <w:rsid w:val="00024537"/>
    <w:rsid w:val="000245CF"/>
    <w:rsid w:val="00024A60"/>
    <w:rsid w:val="00024B96"/>
    <w:rsid w:val="00024C36"/>
    <w:rsid w:val="00024D5D"/>
    <w:rsid w:val="00025272"/>
    <w:rsid w:val="00025765"/>
    <w:rsid w:val="000257BB"/>
    <w:rsid w:val="00025828"/>
    <w:rsid w:val="00026866"/>
    <w:rsid w:val="00026B43"/>
    <w:rsid w:val="00026C30"/>
    <w:rsid w:val="0002769E"/>
    <w:rsid w:val="00027EC3"/>
    <w:rsid w:val="00027FE7"/>
    <w:rsid w:val="00030128"/>
    <w:rsid w:val="00030465"/>
    <w:rsid w:val="00030570"/>
    <w:rsid w:val="00030AA1"/>
    <w:rsid w:val="00030B26"/>
    <w:rsid w:val="00030CF6"/>
    <w:rsid w:val="000314B2"/>
    <w:rsid w:val="00031835"/>
    <w:rsid w:val="0003196A"/>
    <w:rsid w:val="000319F0"/>
    <w:rsid w:val="00031CF5"/>
    <w:rsid w:val="00031F5A"/>
    <w:rsid w:val="00031FE9"/>
    <w:rsid w:val="00031FEF"/>
    <w:rsid w:val="000320EC"/>
    <w:rsid w:val="00032625"/>
    <w:rsid w:val="00032A78"/>
    <w:rsid w:val="0003304A"/>
    <w:rsid w:val="0003305F"/>
    <w:rsid w:val="00033378"/>
    <w:rsid w:val="00033822"/>
    <w:rsid w:val="00033EEA"/>
    <w:rsid w:val="00033F03"/>
    <w:rsid w:val="00033F9A"/>
    <w:rsid w:val="00034142"/>
    <w:rsid w:val="00034464"/>
    <w:rsid w:val="000345AE"/>
    <w:rsid w:val="00034733"/>
    <w:rsid w:val="0003483D"/>
    <w:rsid w:val="00034E0D"/>
    <w:rsid w:val="00034F41"/>
    <w:rsid w:val="000354BC"/>
    <w:rsid w:val="000357C5"/>
    <w:rsid w:val="00035DE9"/>
    <w:rsid w:val="00036070"/>
    <w:rsid w:val="000362E3"/>
    <w:rsid w:val="00037D59"/>
    <w:rsid w:val="00037DDF"/>
    <w:rsid w:val="00037F65"/>
    <w:rsid w:val="00037FE1"/>
    <w:rsid w:val="0004034C"/>
    <w:rsid w:val="00040487"/>
    <w:rsid w:val="00040F49"/>
    <w:rsid w:val="000410BB"/>
    <w:rsid w:val="000410ED"/>
    <w:rsid w:val="00041158"/>
    <w:rsid w:val="000412AA"/>
    <w:rsid w:val="00041B3B"/>
    <w:rsid w:val="00041E84"/>
    <w:rsid w:val="00041EEF"/>
    <w:rsid w:val="0004215E"/>
    <w:rsid w:val="00042270"/>
    <w:rsid w:val="0004269B"/>
    <w:rsid w:val="00042B70"/>
    <w:rsid w:val="00042BD7"/>
    <w:rsid w:val="00042D6E"/>
    <w:rsid w:val="0004318C"/>
    <w:rsid w:val="000433DE"/>
    <w:rsid w:val="00043401"/>
    <w:rsid w:val="00043618"/>
    <w:rsid w:val="00043637"/>
    <w:rsid w:val="00043A40"/>
    <w:rsid w:val="00043F05"/>
    <w:rsid w:val="00044296"/>
    <w:rsid w:val="00044791"/>
    <w:rsid w:val="00044887"/>
    <w:rsid w:val="000448F7"/>
    <w:rsid w:val="000451B1"/>
    <w:rsid w:val="00045B83"/>
    <w:rsid w:val="00045D9C"/>
    <w:rsid w:val="000462B2"/>
    <w:rsid w:val="000465F7"/>
    <w:rsid w:val="0004710D"/>
    <w:rsid w:val="00047311"/>
    <w:rsid w:val="000478AC"/>
    <w:rsid w:val="00047BDB"/>
    <w:rsid w:val="00047D74"/>
    <w:rsid w:val="000503E1"/>
    <w:rsid w:val="00050972"/>
    <w:rsid w:val="00050DDE"/>
    <w:rsid w:val="0005110F"/>
    <w:rsid w:val="00051340"/>
    <w:rsid w:val="00052356"/>
    <w:rsid w:val="00052A2F"/>
    <w:rsid w:val="00052F14"/>
    <w:rsid w:val="000530A5"/>
    <w:rsid w:val="00053295"/>
    <w:rsid w:val="000532ED"/>
    <w:rsid w:val="000534E3"/>
    <w:rsid w:val="00053886"/>
    <w:rsid w:val="00053B67"/>
    <w:rsid w:val="00053BE6"/>
    <w:rsid w:val="00053E20"/>
    <w:rsid w:val="00054772"/>
    <w:rsid w:val="00054857"/>
    <w:rsid w:val="00054924"/>
    <w:rsid w:val="00055212"/>
    <w:rsid w:val="00055A27"/>
    <w:rsid w:val="00055F0B"/>
    <w:rsid w:val="00056071"/>
    <w:rsid w:val="00056406"/>
    <w:rsid w:val="0005649E"/>
    <w:rsid w:val="00056584"/>
    <w:rsid w:val="000567AA"/>
    <w:rsid w:val="00056BB2"/>
    <w:rsid w:val="00056E25"/>
    <w:rsid w:val="0005734E"/>
    <w:rsid w:val="000578C4"/>
    <w:rsid w:val="00057945"/>
    <w:rsid w:val="00060007"/>
    <w:rsid w:val="000602F6"/>
    <w:rsid w:val="0006074D"/>
    <w:rsid w:val="0006088F"/>
    <w:rsid w:val="00060BFC"/>
    <w:rsid w:val="00060C72"/>
    <w:rsid w:val="00060EC1"/>
    <w:rsid w:val="0006104C"/>
    <w:rsid w:val="000614CA"/>
    <w:rsid w:val="00061538"/>
    <w:rsid w:val="00061792"/>
    <w:rsid w:val="00061813"/>
    <w:rsid w:val="000619EE"/>
    <w:rsid w:val="000629CB"/>
    <w:rsid w:val="00062DDF"/>
    <w:rsid w:val="00062DFC"/>
    <w:rsid w:val="00062F3D"/>
    <w:rsid w:val="00062FAB"/>
    <w:rsid w:val="0006329D"/>
    <w:rsid w:val="00063882"/>
    <w:rsid w:val="00063ACD"/>
    <w:rsid w:val="00063B37"/>
    <w:rsid w:val="00063C1C"/>
    <w:rsid w:val="00064143"/>
    <w:rsid w:val="00064329"/>
    <w:rsid w:val="00064960"/>
    <w:rsid w:val="00065224"/>
    <w:rsid w:val="00065417"/>
    <w:rsid w:val="00065536"/>
    <w:rsid w:val="00065C00"/>
    <w:rsid w:val="00065F18"/>
    <w:rsid w:val="0006681E"/>
    <w:rsid w:val="00066AEB"/>
    <w:rsid w:val="00067320"/>
    <w:rsid w:val="000678A1"/>
    <w:rsid w:val="00067C8F"/>
    <w:rsid w:val="00067D2F"/>
    <w:rsid w:val="000708C1"/>
    <w:rsid w:val="000708E1"/>
    <w:rsid w:val="00070E94"/>
    <w:rsid w:val="000714A3"/>
    <w:rsid w:val="000715B6"/>
    <w:rsid w:val="000715EC"/>
    <w:rsid w:val="000718A7"/>
    <w:rsid w:val="00071906"/>
    <w:rsid w:val="00071B83"/>
    <w:rsid w:val="000723C8"/>
    <w:rsid w:val="00072A08"/>
    <w:rsid w:val="00072A5E"/>
    <w:rsid w:val="00072DBD"/>
    <w:rsid w:val="00072EB3"/>
    <w:rsid w:val="00073039"/>
    <w:rsid w:val="0007303E"/>
    <w:rsid w:val="00073904"/>
    <w:rsid w:val="00073A51"/>
    <w:rsid w:val="00073B89"/>
    <w:rsid w:val="00073C53"/>
    <w:rsid w:val="00073FE1"/>
    <w:rsid w:val="0007405B"/>
    <w:rsid w:val="00074108"/>
    <w:rsid w:val="00074453"/>
    <w:rsid w:val="00074704"/>
    <w:rsid w:val="00074AD1"/>
    <w:rsid w:val="00074B19"/>
    <w:rsid w:val="000754A5"/>
    <w:rsid w:val="00075559"/>
    <w:rsid w:val="00075797"/>
    <w:rsid w:val="000757A4"/>
    <w:rsid w:val="00075867"/>
    <w:rsid w:val="00075A23"/>
    <w:rsid w:val="00075E14"/>
    <w:rsid w:val="00076141"/>
    <w:rsid w:val="000767E1"/>
    <w:rsid w:val="00076C8C"/>
    <w:rsid w:val="00076D51"/>
    <w:rsid w:val="00076D73"/>
    <w:rsid w:val="00077213"/>
    <w:rsid w:val="000775A2"/>
    <w:rsid w:val="00077ADF"/>
    <w:rsid w:val="00077C76"/>
    <w:rsid w:val="00077D47"/>
    <w:rsid w:val="00080EC9"/>
    <w:rsid w:val="00081420"/>
    <w:rsid w:val="0008157D"/>
    <w:rsid w:val="00081BFE"/>
    <w:rsid w:val="00081C3D"/>
    <w:rsid w:val="00081E97"/>
    <w:rsid w:val="00081EB5"/>
    <w:rsid w:val="0008202E"/>
    <w:rsid w:val="00082247"/>
    <w:rsid w:val="00082701"/>
    <w:rsid w:val="00082962"/>
    <w:rsid w:val="00082B1F"/>
    <w:rsid w:val="00082C3A"/>
    <w:rsid w:val="00082CBE"/>
    <w:rsid w:val="00082CED"/>
    <w:rsid w:val="000831A8"/>
    <w:rsid w:val="0008339D"/>
    <w:rsid w:val="00083814"/>
    <w:rsid w:val="00083E2A"/>
    <w:rsid w:val="00084344"/>
    <w:rsid w:val="0008435B"/>
    <w:rsid w:val="0008439F"/>
    <w:rsid w:val="000844BE"/>
    <w:rsid w:val="00084AA3"/>
    <w:rsid w:val="00084CB9"/>
    <w:rsid w:val="00084D14"/>
    <w:rsid w:val="00085278"/>
    <w:rsid w:val="00085CC7"/>
    <w:rsid w:val="000862E6"/>
    <w:rsid w:val="000865DC"/>
    <w:rsid w:val="00086C65"/>
    <w:rsid w:val="00086CF1"/>
    <w:rsid w:val="00086DFF"/>
    <w:rsid w:val="000871DC"/>
    <w:rsid w:val="00087745"/>
    <w:rsid w:val="00087EC8"/>
    <w:rsid w:val="00090B3A"/>
    <w:rsid w:val="00090F66"/>
    <w:rsid w:val="00091450"/>
    <w:rsid w:val="000918A1"/>
    <w:rsid w:val="000919AD"/>
    <w:rsid w:val="00091F45"/>
    <w:rsid w:val="000921AF"/>
    <w:rsid w:val="0009256A"/>
    <w:rsid w:val="000925C7"/>
    <w:rsid w:val="00092B10"/>
    <w:rsid w:val="00092B85"/>
    <w:rsid w:val="00092CE9"/>
    <w:rsid w:val="0009305F"/>
    <w:rsid w:val="000932D7"/>
    <w:rsid w:val="00093583"/>
    <w:rsid w:val="00093812"/>
    <w:rsid w:val="00093AD9"/>
    <w:rsid w:val="00093AF7"/>
    <w:rsid w:val="00093B93"/>
    <w:rsid w:val="00094160"/>
    <w:rsid w:val="00094480"/>
    <w:rsid w:val="000951F4"/>
    <w:rsid w:val="0009579D"/>
    <w:rsid w:val="00095A0E"/>
    <w:rsid w:val="00095A51"/>
    <w:rsid w:val="00096B93"/>
    <w:rsid w:val="000970A4"/>
    <w:rsid w:val="000972DC"/>
    <w:rsid w:val="000978F3"/>
    <w:rsid w:val="000A029F"/>
    <w:rsid w:val="000A03B7"/>
    <w:rsid w:val="000A0740"/>
    <w:rsid w:val="000A0F96"/>
    <w:rsid w:val="000A0FEA"/>
    <w:rsid w:val="000A1152"/>
    <w:rsid w:val="000A1196"/>
    <w:rsid w:val="000A12B9"/>
    <w:rsid w:val="000A15C3"/>
    <w:rsid w:val="000A1922"/>
    <w:rsid w:val="000A1BF5"/>
    <w:rsid w:val="000A1C55"/>
    <w:rsid w:val="000A1D9F"/>
    <w:rsid w:val="000A21E2"/>
    <w:rsid w:val="000A264D"/>
    <w:rsid w:val="000A2769"/>
    <w:rsid w:val="000A2AF0"/>
    <w:rsid w:val="000A2BB1"/>
    <w:rsid w:val="000A2DAB"/>
    <w:rsid w:val="000A3563"/>
    <w:rsid w:val="000A37E7"/>
    <w:rsid w:val="000A45B5"/>
    <w:rsid w:val="000A461D"/>
    <w:rsid w:val="000A49A1"/>
    <w:rsid w:val="000A4A5D"/>
    <w:rsid w:val="000A4CA5"/>
    <w:rsid w:val="000A509A"/>
    <w:rsid w:val="000A52E2"/>
    <w:rsid w:val="000A6437"/>
    <w:rsid w:val="000A65AF"/>
    <w:rsid w:val="000A67CD"/>
    <w:rsid w:val="000A6EC5"/>
    <w:rsid w:val="000A722B"/>
    <w:rsid w:val="000A72C7"/>
    <w:rsid w:val="000A7E64"/>
    <w:rsid w:val="000B05CC"/>
    <w:rsid w:val="000B0715"/>
    <w:rsid w:val="000B0B67"/>
    <w:rsid w:val="000B1210"/>
    <w:rsid w:val="000B16B1"/>
    <w:rsid w:val="000B1E04"/>
    <w:rsid w:val="000B3A75"/>
    <w:rsid w:val="000B3B6A"/>
    <w:rsid w:val="000B3C57"/>
    <w:rsid w:val="000B5087"/>
    <w:rsid w:val="000B5118"/>
    <w:rsid w:val="000B5319"/>
    <w:rsid w:val="000B53F0"/>
    <w:rsid w:val="000B5ED1"/>
    <w:rsid w:val="000B6596"/>
    <w:rsid w:val="000B6770"/>
    <w:rsid w:val="000B6C8F"/>
    <w:rsid w:val="000B6D14"/>
    <w:rsid w:val="000B7506"/>
    <w:rsid w:val="000B7ABF"/>
    <w:rsid w:val="000B7FF5"/>
    <w:rsid w:val="000C1077"/>
    <w:rsid w:val="000C1234"/>
    <w:rsid w:val="000C1393"/>
    <w:rsid w:val="000C1F28"/>
    <w:rsid w:val="000C2080"/>
    <w:rsid w:val="000C2CAD"/>
    <w:rsid w:val="000C2E57"/>
    <w:rsid w:val="000C3073"/>
    <w:rsid w:val="000C30D1"/>
    <w:rsid w:val="000C3554"/>
    <w:rsid w:val="000C3555"/>
    <w:rsid w:val="000C39B0"/>
    <w:rsid w:val="000C3A46"/>
    <w:rsid w:val="000C4156"/>
    <w:rsid w:val="000C4729"/>
    <w:rsid w:val="000C483E"/>
    <w:rsid w:val="000C48D1"/>
    <w:rsid w:val="000C5048"/>
    <w:rsid w:val="000C5591"/>
    <w:rsid w:val="000C5C2C"/>
    <w:rsid w:val="000C5CDD"/>
    <w:rsid w:val="000C5EE6"/>
    <w:rsid w:val="000C6344"/>
    <w:rsid w:val="000C63F8"/>
    <w:rsid w:val="000C6BE0"/>
    <w:rsid w:val="000C6D44"/>
    <w:rsid w:val="000C6F3B"/>
    <w:rsid w:val="000C71A5"/>
    <w:rsid w:val="000C7205"/>
    <w:rsid w:val="000C739F"/>
    <w:rsid w:val="000C75B1"/>
    <w:rsid w:val="000D0A07"/>
    <w:rsid w:val="000D0BA3"/>
    <w:rsid w:val="000D0DF3"/>
    <w:rsid w:val="000D0F64"/>
    <w:rsid w:val="000D1E4C"/>
    <w:rsid w:val="000D208A"/>
    <w:rsid w:val="000D24B6"/>
    <w:rsid w:val="000D28AD"/>
    <w:rsid w:val="000D2B18"/>
    <w:rsid w:val="000D2FDB"/>
    <w:rsid w:val="000D3080"/>
    <w:rsid w:val="000D3532"/>
    <w:rsid w:val="000D38D5"/>
    <w:rsid w:val="000D3BD6"/>
    <w:rsid w:val="000D44DF"/>
    <w:rsid w:val="000D47A5"/>
    <w:rsid w:val="000D4C7A"/>
    <w:rsid w:val="000D523E"/>
    <w:rsid w:val="000D54EC"/>
    <w:rsid w:val="000D59C3"/>
    <w:rsid w:val="000D5AD6"/>
    <w:rsid w:val="000D5BE8"/>
    <w:rsid w:val="000D6F11"/>
    <w:rsid w:val="000D703B"/>
    <w:rsid w:val="000D76A4"/>
    <w:rsid w:val="000D76F2"/>
    <w:rsid w:val="000D7B70"/>
    <w:rsid w:val="000D7EFA"/>
    <w:rsid w:val="000E04F0"/>
    <w:rsid w:val="000E06AE"/>
    <w:rsid w:val="000E0726"/>
    <w:rsid w:val="000E13F7"/>
    <w:rsid w:val="000E22A8"/>
    <w:rsid w:val="000E247C"/>
    <w:rsid w:val="000E25A9"/>
    <w:rsid w:val="000E2D3C"/>
    <w:rsid w:val="000E2ED5"/>
    <w:rsid w:val="000E335F"/>
    <w:rsid w:val="000E35F3"/>
    <w:rsid w:val="000E36A7"/>
    <w:rsid w:val="000E3B21"/>
    <w:rsid w:val="000E3E55"/>
    <w:rsid w:val="000E3E5C"/>
    <w:rsid w:val="000E4134"/>
    <w:rsid w:val="000E477D"/>
    <w:rsid w:val="000E4938"/>
    <w:rsid w:val="000E49EF"/>
    <w:rsid w:val="000E4B85"/>
    <w:rsid w:val="000E4C77"/>
    <w:rsid w:val="000E4D58"/>
    <w:rsid w:val="000E53FB"/>
    <w:rsid w:val="000E56AF"/>
    <w:rsid w:val="000E56D7"/>
    <w:rsid w:val="000E56E7"/>
    <w:rsid w:val="000E57D1"/>
    <w:rsid w:val="000E5CB5"/>
    <w:rsid w:val="000E6B1B"/>
    <w:rsid w:val="000E6D0C"/>
    <w:rsid w:val="000E6F7E"/>
    <w:rsid w:val="000E748F"/>
    <w:rsid w:val="000E782A"/>
    <w:rsid w:val="000E7DDA"/>
    <w:rsid w:val="000F0231"/>
    <w:rsid w:val="000F025A"/>
    <w:rsid w:val="000F0339"/>
    <w:rsid w:val="000F0354"/>
    <w:rsid w:val="000F03E0"/>
    <w:rsid w:val="000F0545"/>
    <w:rsid w:val="000F05B5"/>
    <w:rsid w:val="000F0DDA"/>
    <w:rsid w:val="000F109D"/>
    <w:rsid w:val="000F1388"/>
    <w:rsid w:val="000F16C5"/>
    <w:rsid w:val="000F16EB"/>
    <w:rsid w:val="000F1870"/>
    <w:rsid w:val="000F20B6"/>
    <w:rsid w:val="000F2638"/>
    <w:rsid w:val="000F2AB2"/>
    <w:rsid w:val="000F32DF"/>
    <w:rsid w:val="000F378E"/>
    <w:rsid w:val="000F3EB4"/>
    <w:rsid w:val="000F3F66"/>
    <w:rsid w:val="000F442E"/>
    <w:rsid w:val="000F458D"/>
    <w:rsid w:val="000F508C"/>
    <w:rsid w:val="000F5177"/>
    <w:rsid w:val="000F58AB"/>
    <w:rsid w:val="000F590D"/>
    <w:rsid w:val="000F5CA8"/>
    <w:rsid w:val="000F61B9"/>
    <w:rsid w:val="000F64E3"/>
    <w:rsid w:val="000F653D"/>
    <w:rsid w:val="000F6BBA"/>
    <w:rsid w:val="000F6FEE"/>
    <w:rsid w:val="000F7132"/>
    <w:rsid w:val="000F758A"/>
    <w:rsid w:val="000F77CE"/>
    <w:rsid w:val="000F7A4E"/>
    <w:rsid w:val="000F7D49"/>
    <w:rsid w:val="000F7EEC"/>
    <w:rsid w:val="000F7F0B"/>
    <w:rsid w:val="001000B3"/>
    <w:rsid w:val="0010028A"/>
    <w:rsid w:val="00100903"/>
    <w:rsid w:val="00100AAE"/>
    <w:rsid w:val="00100FE3"/>
    <w:rsid w:val="00101529"/>
    <w:rsid w:val="00101789"/>
    <w:rsid w:val="00101B61"/>
    <w:rsid w:val="00102237"/>
    <w:rsid w:val="00102333"/>
    <w:rsid w:val="0010256A"/>
    <w:rsid w:val="0010372F"/>
    <w:rsid w:val="00103DD3"/>
    <w:rsid w:val="0010405F"/>
    <w:rsid w:val="0010446A"/>
    <w:rsid w:val="00104686"/>
    <w:rsid w:val="00104724"/>
    <w:rsid w:val="00104CCA"/>
    <w:rsid w:val="00105021"/>
    <w:rsid w:val="00105118"/>
    <w:rsid w:val="0010528E"/>
    <w:rsid w:val="001056B5"/>
    <w:rsid w:val="00105CC1"/>
    <w:rsid w:val="0010639D"/>
    <w:rsid w:val="001064D4"/>
    <w:rsid w:val="001068E8"/>
    <w:rsid w:val="00106C21"/>
    <w:rsid w:val="00106C3A"/>
    <w:rsid w:val="001077A6"/>
    <w:rsid w:val="001079D8"/>
    <w:rsid w:val="00107F31"/>
    <w:rsid w:val="00107F6D"/>
    <w:rsid w:val="0011006F"/>
    <w:rsid w:val="001102DF"/>
    <w:rsid w:val="0011053A"/>
    <w:rsid w:val="0011092E"/>
    <w:rsid w:val="00110957"/>
    <w:rsid w:val="00110BDF"/>
    <w:rsid w:val="00110CFE"/>
    <w:rsid w:val="00110F34"/>
    <w:rsid w:val="00111029"/>
    <w:rsid w:val="001111EE"/>
    <w:rsid w:val="0011120C"/>
    <w:rsid w:val="0011123C"/>
    <w:rsid w:val="00111293"/>
    <w:rsid w:val="001113C7"/>
    <w:rsid w:val="00111A24"/>
    <w:rsid w:val="00111AC6"/>
    <w:rsid w:val="0011222E"/>
    <w:rsid w:val="00112252"/>
    <w:rsid w:val="001123E3"/>
    <w:rsid w:val="00112BA6"/>
    <w:rsid w:val="00112C6A"/>
    <w:rsid w:val="00113049"/>
    <w:rsid w:val="001134AD"/>
    <w:rsid w:val="0011356E"/>
    <w:rsid w:val="00113885"/>
    <w:rsid w:val="00113AD0"/>
    <w:rsid w:val="00113C03"/>
    <w:rsid w:val="0011440D"/>
    <w:rsid w:val="00114F03"/>
    <w:rsid w:val="00115472"/>
    <w:rsid w:val="001158D2"/>
    <w:rsid w:val="00115A18"/>
    <w:rsid w:val="00115A22"/>
    <w:rsid w:val="00115D1C"/>
    <w:rsid w:val="00115D95"/>
    <w:rsid w:val="00115DEC"/>
    <w:rsid w:val="00115F56"/>
    <w:rsid w:val="001167C3"/>
    <w:rsid w:val="0011696E"/>
    <w:rsid w:val="001169E5"/>
    <w:rsid w:val="00116C03"/>
    <w:rsid w:val="00116D00"/>
    <w:rsid w:val="00117120"/>
    <w:rsid w:val="0011739F"/>
    <w:rsid w:val="0011769E"/>
    <w:rsid w:val="00117BF6"/>
    <w:rsid w:val="00120209"/>
    <w:rsid w:val="0012025C"/>
    <w:rsid w:val="00120394"/>
    <w:rsid w:val="00120486"/>
    <w:rsid w:val="001208AD"/>
    <w:rsid w:val="00120921"/>
    <w:rsid w:val="00120D45"/>
    <w:rsid w:val="00120E16"/>
    <w:rsid w:val="00121007"/>
    <w:rsid w:val="0012105E"/>
    <w:rsid w:val="001212D5"/>
    <w:rsid w:val="0012148D"/>
    <w:rsid w:val="00121E21"/>
    <w:rsid w:val="00121E3E"/>
    <w:rsid w:val="00121F35"/>
    <w:rsid w:val="001221CE"/>
    <w:rsid w:val="00122410"/>
    <w:rsid w:val="0012256F"/>
    <w:rsid w:val="00122973"/>
    <w:rsid w:val="00122BA4"/>
    <w:rsid w:val="00122CB3"/>
    <w:rsid w:val="00122F85"/>
    <w:rsid w:val="00123525"/>
    <w:rsid w:val="00123638"/>
    <w:rsid w:val="001238AD"/>
    <w:rsid w:val="00123FFE"/>
    <w:rsid w:val="00124797"/>
    <w:rsid w:val="00124C42"/>
    <w:rsid w:val="00125026"/>
    <w:rsid w:val="00125473"/>
    <w:rsid w:val="00125962"/>
    <w:rsid w:val="00125AB4"/>
    <w:rsid w:val="00125AFB"/>
    <w:rsid w:val="00125E21"/>
    <w:rsid w:val="0012619A"/>
    <w:rsid w:val="001270F5"/>
    <w:rsid w:val="001271F3"/>
    <w:rsid w:val="001272F7"/>
    <w:rsid w:val="001276C4"/>
    <w:rsid w:val="00127976"/>
    <w:rsid w:val="00130392"/>
    <w:rsid w:val="0013082B"/>
    <w:rsid w:val="001309D7"/>
    <w:rsid w:val="00130B81"/>
    <w:rsid w:val="001311D1"/>
    <w:rsid w:val="0013143A"/>
    <w:rsid w:val="00131666"/>
    <w:rsid w:val="00132607"/>
    <w:rsid w:val="0013264D"/>
    <w:rsid w:val="0013273E"/>
    <w:rsid w:val="001327A5"/>
    <w:rsid w:val="00132897"/>
    <w:rsid w:val="001329C0"/>
    <w:rsid w:val="001329E7"/>
    <w:rsid w:val="00132B57"/>
    <w:rsid w:val="00132FE7"/>
    <w:rsid w:val="00133151"/>
    <w:rsid w:val="00133634"/>
    <w:rsid w:val="00133BD5"/>
    <w:rsid w:val="001340C8"/>
    <w:rsid w:val="0013517E"/>
    <w:rsid w:val="00135204"/>
    <w:rsid w:val="00135534"/>
    <w:rsid w:val="001356E4"/>
    <w:rsid w:val="00135975"/>
    <w:rsid w:val="00135A39"/>
    <w:rsid w:val="00136755"/>
    <w:rsid w:val="0013678F"/>
    <w:rsid w:val="00136E7A"/>
    <w:rsid w:val="00136F87"/>
    <w:rsid w:val="001371B0"/>
    <w:rsid w:val="00137AFC"/>
    <w:rsid w:val="00137BD8"/>
    <w:rsid w:val="00137E10"/>
    <w:rsid w:val="00137EDD"/>
    <w:rsid w:val="00137F72"/>
    <w:rsid w:val="001403CA"/>
    <w:rsid w:val="00140622"/>
    <w:rsid w:val="001408A9"/>
    <w:rsid w:val="0014095D"/>
    <w:rsid w:val="00141133"/>
    <w:rsid w:val="00141251"/>
    <w:rsid w:val="0014126C"/>
    <w:rsid w:val="00141591"/>
    <w:rsid w:val="00141F30"/>
    <w:rsid w:val="0014247F"/>
    <w:rsid w:val="00142C42"/>
    <w:rsid w:val="00142E81"/>
    <w:rsid w:val="00142E97"/>
    <w:rsid w:val="00142F28"/>
    <w:rsid w:val="00142F82"/>
    <w:rsid w:val="00143483"/>
    <w:rsid w:val="00143695"/>
    <w:rsid w:val="00143B81"/>
    <w:rsid w:val="00143CD2"/>
    <w:rsid w:val="00143D10"/>
    <w:rsid w:val="00144689"/>
    <w:rsid w:val="001446AF"/>
    <w:rsid w:val="00144925"/>
    <w:rsid w:val="00144D32"/>
    <w:rsid w:val="00144E7B"/>
    <w:rsid w:val="001450BA"/>
    <w:rsid w:val="00145484"/>
    <w:rsid w:val="0014556B"/>
    <w:rsid w:val="00145B51"/>
    <w:rsid w:val="00145C45"/>
    <w:rsid w:val="00145DD2"/>
    <w:rsid w:val="00145E71"/>
    <w:rsid w:val="00145EFD"/>
    <w:rsid w:val="00145FA1"/>
    <w:rsid w:val="001460C6"/>
    <w:rsid w:val="00146628"/>
    <w:rsid w:val="00146B8B"/>
    <w:rsid w:val="00146C68"/>
    <w:rsid w:val="00147040"/>
    <w:rsid w:val="001477C4"/>
    <w:rsid w:val="001500FE"/>
    <w:rsid w:val="001502A9"/>
    <w:rsid w:val="001508AF"/>
    <w:rsid w:val="0015099E"/>
    <w:rsid w:val="00150A97"/>
    <w:rsid w:val="001514E5"/>
    <w:rsid w:val="0015155A"/>
    <w:rsid w:val="00151790"/>
    <w:rsid w:val="0015193D"/>
    <w:rsid w:val="00151950"/>
    <w:rsid w:val="00151A86"/>
    <w:rsid w:val="00151D93"/>
    <w:rsid w:val="0015209B"/>
    <w:rsid w:val="00152713"/>
    <w:rsid w:val="001527F4"/>
    <w:rsid w:val="001528FA"/>
    <w:rsid w:val="00153226"/>
    <w:rsid w:val="0015364D"/>
    <w:rsid w:val="00154264"/>
    <w:rsid w:val="0015476C"/>
    <w:rsid w:val="00154B18"/>
    <w:rsid w:val="00154C74"/>
    <w:rsid w:val="00154D49"/>
    <w:rsid w:val="00155B2A"/>
    <w:rsid w:val="00155C49"/>
    <w:rsid w:val="00155E46"/>
    <w:rsid w:val="001561ED"/>
    <w:rsid w:val="00156AE0"/>
    <w:rsid w:val="00156C8B"/>
    <w:rsid w:val="0016054C"/>
    <w:rsid w:val="001605EA"/>
    <w:rsid w:val="00160681"/>
    <w:rsid w:val="00160910"/>
    <w:rsid w:val="001614A7"/>
    <w:rsid w:val="00161AB0"/>
    <w:rsid w:val="00161AF4"/>
    <w:rsid w:val="0016202D"/>
    <w:rsid w:val="001620A3"/>
    <w:rsid w:val="001621DF"/>
    <w:rsid w:val="0016220A"/>
    <w:rsid w:val="00162371"/>
    <w:rsid w:val="00162389"/>
    <w:rsid w:val="00162781"/>
    <w:rsid w:val="00162C3D"/>
    <w:rsid w:val="00162D9F"/>
    <w:rsid w:val="00163B56"/>
    <w:rsid w:val="001640FF"/>
    <w:rsid w:val="001644D4"/>
    <w:rsid w:val="00164851"/>
    <w:rsid w:val="001648F7"/>
    <w:rsid w:val="00164966"/>
    <w:rsid w:val="001652D4"/>
    <w:rsid w:val="00165381"/>
    <w:rsid w:val="001656A0"/>
    <w:rsid w:val="00165EBD"/>
    <w:rsid w:val="0016664F"/>
    <w:rsid w:val="0016708C"/>
    <w:rsid w:val="00167171"/>
    <w:rsid w:val="0016724B"/>
    <w:rsid w:val="0016790E"/>
    <w:rsid w:val="001679DD"/>
    <w:rsid w:val="00167BE7"/>
    <w:rsid w:val="00167CB3"/>
    <w:rsid w:val="00167EDD"/>
    <w:rsid w:val="001703B3"/>
    <w:rsid w:val="00170431"/>
    <w:rsid w:val="0017057A"/>
    <w:rsid w:val="001705BC"/>
    <w:rsid w:val="00170F35"/>
    <w:rsid w:val="00171256"/>
    <w:rsid w:val="001718F6"/>
    <w:rsid w:val="00171C58"/>
    <w:rsid w:val="00171F22"/>
    <w:rsid w:val="00172492"/>
    <w:rsid w:val="00172947"/>
    <w:rsid w:val="0017326E"/>
    <w:rsid w:val="001738CF"/>
    <w:rsid w:val="00173DC7"/>
    <w:rsid w:val="00174065"/>
    <w:rsid w:val="00174426"/>
    <w:rsid w:val="001754DC"/>
    <w:rsid w:val="001757D0"/>
    <w:rsid w:val="001758A1"/>
    <w:rsid w:val="0017634C"/>
    <w:rsid w:val="00176972"/>
    <w:rsid w:val="00176B13"/>
    <w:rsid w:val="00176CD3"/>
    <w:rsid w:val="00176DD0"/>
    <w:rsid w:val="00176DE3"/>
    <w:rsid w:val="00176E15"/>
    <w:rsid w:val="00176EBF"/>
    <w:rsid w:val="001772F4"/>
    <w:rsid w:val="001779A0"/>
    <w:rsid w:val="001779F4"/>
    <w:rsid w:val="00177E4F"/>
    <w:rsid w:val="00177F8F"/>
    <w:rsid w:val="00181848"/>
    <w:rsid w:val="0018221A"/>
    <w:rsid w:val="0018245D"/>
    <w:rsid w:val="001824A3"/>
    <w:rsid w:val="00182A70"/>
    <w:rsid w:val="00182E04"/>
    <w:rsid w:val="001833F0"/>
    <w:rsid w:val="00183E30"/>
    <w:rsid w:val="00183F68"/>
    <w:rsid w:val="00184752"/>
    <w:rsid w:val="00184B2F"/>
    <w:rsid w:val="001854F8"/>
    <w:rsid w:val="001855C0"/>
    <w:rsid w:val="001855D3"/>
    <w:rsid w:val="00185984"/>
    <w:rsid w:val="00185F74"/>
    <w:rsid w:val="001860BB"/>
    <w:rsid w:val="001866C9"/>
    <w:rsid w:val="0018691D"/>
    <w:rsid w:val="00186CC8"/>
    <w:rsid w:val="00187361"/>
    <w:rsid w:val="001873DC"/>
    <w:rsid w:val="00187607"/>
    <w:rsid w:val="00187FB2"/>
    <w:rsid w:val="0019005A"/>
    <w:rsid w:val="0019047E"/>
    <w:rsid w:val="00190866"/>
    <w:rsid w:val="001909E2"/>
    <w:rsid w:val="00190D6F"/>
    <w:rsid w:val="001910B2"/>
    <w:rsid w:val="00191334"/>
    <w:rsid w:val="00191815"/>
    <w:rsid w:val="00191ED6"/>
    <w:rsid w:val="00191F7A"/>
    <w:rsid w:val="001920F7"/>
    <w:rsid w:val="00192389"/>
    <w:rsid w:val="00192676"/>
    <w:rsid w:val="00193224"/>
    <w:rsid w:val="0019363A"/>
    <w:rsid w:val="001939F5"/>
    <w:rsid w:val="00193A52"/>
    <w:rsid w:val="00193BD4"/>
    <w:rsid w:val="001940FF"/>
    <w:rsid w:val="0019419A"/>
    <w:rsid w:val="00194419"/>
    <w:rsid w:val="001949B3"/>
    <w:rsid w:val="00194C77"/>
    <w:rsid w:val="00194F3F"/>
    <w:rsid w:val="001956E9"/>
    <w:rsid w:val="0019572E"/>
    <w:rsid w:val="00195B0B"/>
    <w:rsid w:val="00195D6B"/>
    <w:rsid w:val="0019603C"/>
    <w:rsid w:val="001969CC"/>
    <w:rsid w:val="00196FB1"/>
    <w:rsid w:val="00196FB5"/>
    <w:rsid w:val="0019739F"/>
    <w:rsid w:val="00197683"/>
    <w:rsid w:val="00197B77"/>
    <w:rsid w:val="001A0195"/>
    <w:rsid w:val="001A01BC"/>
    <w:rsid w:val="001A0461"/>
    <w:rsid w:val="001A0DA5"/>
    <w:rsid w:val="001A0FDA"/>
    <w:rsid w:val="001A1863"/>
    <w:rsid w:val="001A1ED3"/>
    <w:rsid w:val="001A21AA"/>
    <w:rsid w:val="001A2AA1"/>
    <w:rsid w:val="001A3274"/>
    <w:rsid w:val="001A3781"/>
    <w:rsid w:val="001A3B77"/>
    <w:rsid w:val="001A3D6C"/>
    <w:rsid w:val="001A41C1"/>
    <w:rsid w:val="001A42F2"/>
    <w:rsid w:val="001A46E0"/>
    <w:rsid w:val="001A4B5F"/>
    <w:rsid w:val="001A4D88"/>
    <w:rsid w:val="001A4EAF"/>
    <w:rsid w:val="001A5122"/>
    <w:rsid w:val="001A516F"/>
    <w:rsid w:val="001A538C"/>
    <w:rsid w:val="001A583C"/>
    <w:rsid w:val="001A5DC1"/>
    <w:rsid w:val="001A5EAF"/>
    <w:rsid w:val="001A63C9"/>
    <w:rsid w:val="001A6F5F"/>
    <w:rsid w:val="001A6FCF"/>
    <w:rsid w:val="001A71CF"/>
    <w:rsid w:val="001A7776"/>
    <w:rsid w:val="001A7926"/>
    <w:rsid w:val="001A7C47"/>
    <w:rsid w:val="001A7E6B"/>
    <w:rsid w:val="001A7FB2"/>
    <w:rsid w:val="001B008C"/>
    <w:rsid w:val="001B05F5"/>
    <w:rsid w:val="001B0625"/>
    <w:rsid w:val="001B0797"/>
    <w:rsid w:val="001B07D9"/>
    <w:rsid w:val="001B09FF"/>
    <w:rsid w:val="001B0A2C"/>
    <w:rsid w:val="001B14A8"/>
    <w:rsid w:val="001B154A"/>
    <w:rsid w:val="001B163B"/>
    <w:rsid w:val="001B20C8"/>
    <w:rsid w:val="001B219C"/>
    <w:rsid w:val="001B22DD"/>
    <w:rsid w:val="001B263F"/>
    <w:rsid w:val="001B2ABD"/>
    <w:rsid w:val="001B2B66"/>
    <w:rsid w:val="001B30DD"/>
    <w:rsid w:val="001B31EB"/>
    <w:rsid w:val="001B392A"/>
    <w:rsid w:val="001B3983"/>
    <w:rsid w:val="001B3B2B"/>
    <w:rsid w:val="001B3EAE"/>
    <w:rsid w:val="001B3F59"/>
    <w:rsid w:val="001B4322"/>
    <w:rsid w:val="001B4482"/>
    <w:rsid w:val="001B4532"/>
    <w:rsid w:val="001B46DC"/>
    <w:rsid w:val="001B4C28"/>
    <w:rsid w:val="001B4C46"/>
    <w:rsid w:val="001B5152"/>
    <w:rsid w:val="001B57E3"/>
    <w:rsid w:val="001B5AEE"/>
    <w:rsid w:val="001B62E1"/>
    <w:rsid w:val="001B680E"/>
    <w:rsid w:val="001B6979"/>
    <w:rsid w:val="001B69D5"/>
    <w:rsid w:val="001B6C06"/>
    <w:rsid w:val="001B6C29"/>
    <w:rsid w:val="001B6C3D"/>
    <w:rsid w:val="001B6F3E"/>
    <w:rsid w:val="001B701A"/>
    <w:rsid w:val="001B702B"/>
    <w:rsid w:val="001B74DA"/>
    <w:rsid w:val="001B7AA6"/>
    <w:rsid w:val="001B7BE3"/>
    <w:rsid w:val="001B7CC1"/>
    <w:rsid w:val="001B7F39"/>
    <w:rsid w:val="001B7F86"/>
    <w:rsid w:val="001C03CC"/>
    <w:rsid w:val="001C0A55"/>
    <w:rsid w:val="001C0AD3"/>
    <w:rsid w:val="001C0B92"/>
    <w:rsid w:val="001C0C65"/>
    <w:rsid w:val="001C0D0C"/>
    <w:rsid w:val="001C0F27"/>
    <w:rsid w:val="001C12AB"/>
    <w:rsid w:val="001C1796"/>
    <w:rsid w:val="001C184F"/>
    <w:rsid w:val="001C1996"/>
    <w:rsid w:val="001C1A4C"/>
    <w:rsid w:val="001C1D2E"/>
    <w:rsid w:val="001C20E7"/>
    <w:rsid w:val="001C29F1"/>
    <w:rsid w:val="001C2BF2"/>
    <w:rsid w:val="001C2DB5"/>
    <w:rsid w:val="001C2FDB"/>
    <w:rsid w:val="001C31D3"/>
    <w:rsid w:val="001C3570"/>
    <w:rsid w:val="001C3717"/>
    <w:rsid w:val="001C3D9E"/>
    <w:rsid w:val="001C42FD"/>
    <w:rsid w:val="001C44FC"/>
    <w:rsid w:val="001C4896"/>
    <w:rsid w:val="001C48E9"/>
    <w:rsid w:val="001C49D7"/>
    <w:rsid w:val="001C4C10"/>
    <w:rsid w:val="001C4C6D"/>
    <w:rsid w:val="001C4FC6"/>
    <w:rsid w:val="001C556E"/>
    <w:rsid w:val="001C599A"/>
    <w:rsid w:val="001C5BF7"/>
    <w:rsid w:val="001C62BC"/>
    <w:rsid w:val="001C6851"/>
    <w:rsid w:val="001C6A0E"/>
    <w:rsid w:val="001C6C89"/>
    <w:rsid w:val="001C7110"/>
    <w:rsid w:val="001C74A8"/>
    <w:rsid w:val="001C76F7"/>
    <w:rsid w:val="001C7831"/>
    <w:rsid w:val="001C7F94"/>
    <w:rsid w:val="001C7FEC"/>
    <w:rsid w:val="001D022E"/>
    <w:rsid w:val="001D05C9"/>
    <w:rsid w:val="001D0EB4"/>
    <w:rsid w:val="001D123D"/>
    <w:rsid w:val="001D1676"/>
    <w:rsid w:val="001D1749"/>
    <w:rsid w:val="001D1961"/>
    <w:rsid w:val="001D2039"/>
    <w:rsid w:val="001D2289"/>
    <w:rsid w:val="001D252D"/>
    <w:rsid w:val="001D272D"/>
    <w:rsid w:val="001D29FA"/>
    <w:rsid w:val="001D2AA6"/>
    <w:rsid w:val="001D2ADE"/>
    <w:rsid w:val="001D2B4D"/>
    <w:rsid w:val="001D35FC"/>
    <w:rsid w:val="001D3632"/>
    <w:rsid w:val="001D3CAE"/>
    <w:rsid w:val="001D4F0E"/>
    <w:rsid w:val="001D502B"/>
    <w:rsid w:val="001D50B0"/>
    <w:rsid w:val="001D53DA"/>
    <w:rsid w:val="001D5431"/>
    <w:rsid w:val="001D5612"/>
    <w:rsid w:val="001D579C"/>
    <w:rsid w:val="001D58F8"/>
    <w:rsid w:val="001D638A"/>
    <w:rsid w:val="001D638F"/>
    <w:rsid w:val="001D651D"/>
    <w:rsid w:val="001D6644"/>
    <w:rsid w:val="001D6A00"/>
    <w:rsid w:val="001D7067"/>
    <w:rsid w:val="001D7227"/>
    <w:rsid w:val="001D7267"/>
    <w:rsid w:val="001D727B"/>
    <w:rsid w:val="001D759B"/>
    <w:rsid w:val="001E0370"/>
    <w:rsid w:val="001E0511"/>
    <w:rsid w:val="001E0A19"/>
    <w:rsid w:val="001E0E88"/>
    <w:rsid w:val="001E0EBD"/>
    <w:rsid w:val="001E101D"/>
    <w:rsid w:val="001E1AFB"/>
    <w:rsid w:val="001E1D71"/>
    <w:rsid w:val="001E26F7"/>
    <w:rsid w:val="001E2733"/>
    <w:rsid w:val="001E280B"/>
    <w:rsid w:val="001E2BAB"/>
    <w:rsid w:val="001E2FB4"/>
    <w:rsid w:val="001E39BC"/>
    <w:rsid w:val="001E3BCD"/>
    <w:rsid w:val="001E3FC8"/>
    <w:rsid w:val="001E40FC"/>
    <w:rsid w:val="001E42E1"/>
    <w:rsid w:val="001E42E6"/>
    <w:rsid w:val="001E4F1D"/>
    <w:rsid w:val="001E4FA4"/>
    <w:rsid w:val="001E52BE"/>
    <w:rsid w:val="001E5412"/>
    <w:rsid w:val="001E5B8D"/>
    <w:rsid w:val="001E5D0E"/>
    <w:rsid w:val="001E5FC7"/>
    <w:rsid w:val="001E64DA"/>
    <w:rsid w:val="001E6A31"/>
    <w:rsid w:val="001E703A"/>
    <w:rsid w:val="001E7BEF"/>
    <w:rsid w:val="001E7DD3"/>
    <w:rsid w:val="001F07A4"/>
    <w:rsid w:val="001F0B2C"/>
    <w:rsid w:val="001F0BB1"/>
    <w:rsid w:val="001F0BC8"/>
    <w:rsid w:val="001F1906"/>
    <w:rsid w:val="001F1B2E"/>
    <w:rsid w:val="001F1CC9"/>
    <w:rsid w:val="001F1F69"/>
    <w:rsid w:val="001F2230"/>
    <w:rsid w:val="001F2327"/>
    <w:rsid w:val="001F27FD"/>
    <w:rsid w:val="001F2E93"/>
    <w:rsid w:val="001F3578"/>
    <w:rsid w:val="001F3768"/>
    <w:rsid w:val="001F3881"/>
    <w:rsid w:val="001F38A8"/>
    <w:rsid w:val="001F39D6"/>
    <w:rsid w:val="001F49F6"/>
    <w:rsid w:val="001F4AED"/>
    <w:rsid w:val="001F4E60"/>
    <w:rsid w:val="001F5498"/>
    <w:rsid w:val="001F5BCC"/>
    <w:rsid w:val="001F5C54"/>
    <w:rsid w:val="001F5FCC"/>
    <w:rsid w:val="001F6093"/>
    <w:rsid w:val="001F61AA"/>
    <w:rsid w:val="001F630F"/>
    <w:rsid w:val="001F6456"/>
    <w:rsid w:val="001F65B6"/>
    <w:rsid w:val="001F65E5"/>
    <w:rsid w:val="001F6B7D"/>
    <w:rsid w:val="001F7054"/>
    <w:rsid w:val="001F71B3"/>
    <w:rsid w:val="001F730D"/>
    <w:rsid w:val="001F772A"/>
    <w:rsid w:val="001F7851"/>
    <w:rsid w:val="0020013D"/>
    <w:rsid w:val="00200283"/>
    <w:rsid w:val="00200F5C"/>
    <w:rsid w:val="002012A6"/>
    <w:rsid w:val="002012AE"/>
    <w:rsid w:val="00201310"/>
    <w:rsid w:val="00201DA2"/>
    <w:rsid w:val="00201F69"/>
    <w:rsid w:val="00202101"/>
    <w:rsid w:val="002024E2"/>
    <w:rsid w:val="00202B5D"/>
    <w:rsid w:val="002030C1"/>
    <w:rsid w:val="002031EF"/>
    <w:rsid w:val="00203424"/>
    <w:rsid w:val="00203852"/>
    <w:rsid w:val="002038C6"/>
    <w:rsid w:val="002038CB"/>
    <w:rsid w:val="002039C1"/>
    <w:rsid w:val="002039F8"/>
    <w:rsid w:val="00204446"/>
    <w:rsid w:val="00204635"/>
    <w:rsid w:val="00204DC4"/>
    <w:rsid w:val="002051C7"/>
    <w:rsid w:val="00205589"/>
    <w:rsid w:val="00205AFB"/>
    <w:rsid w:val="00205DEB"/>
    <w:rsid w:val="00205F09"/>
    <w:rsid w:val="0020618A"/>
    <w:rsid w:val="002067AB"/>
    <w:rsid w:val="0020690D"/>
    <w:rsid w:val="00206B6B"/>
    <w:rsid w:val="00206BD2"/>
    <w:rsid w:val="00206E24"/>
    <w:rsid w:val="00206EF7"/>
    <w:rsid w:val="002074D8"/>
    <w:rsid w:val="002074DB"/>
    <w:rsid w:val="00207BA2"/>
    <w:rsid w:val="00207CC0"/>
    <w:rsid w:val="00207D12"/>
    <w:rsid w:val="00207DB3"/>
    <w:rsid w:val="00207DEE"/>
    <w:rsid w:val="00210100"/>
    <w:rsid w:val="002106E2"/>
    <w:rsid w:val="00210716"/>
    <w:rsid w:val="00210F4E"/>
    <w:rsid w:val="002111BE"/>
    <w:rsid w:val="00211D3D"/>
    <w:rsid w:val="00211D79"/>
    <w:rsid w:val="002124F4"/>
    <w:rsid w:val="002127DD"/>
    <w:rsid w:val="00212887"/>
    <w:rsid w:val="00212DF5"/>
    <w:rsid w:val="002134B7"/>
    <w:rsid w:val="00213CE9"/>
    <w:rsid w:val="002142D9"/>
    <w:rsid w:val="00214940"/>
    <w:rsid w:val="0021496A"/>
    <w:rsid w:val="002150AD"/>
    <w:rsid w:val="0021541F"/>
    <w:rsid w:val="002157E3"/>
    <w:rsid w:val="0021610D"/>
    <w:rsid w:val="0021626B"/>
    <w:rsid w:val="002163A4"/>
    <w:rsid w:val="00216487"/>
    <w:rsid w:val="0021687F"/>
    <w:rsid w:val="00216D16"/>
    <w:rsid w:val="00216DE5"/>
    <w:rsid w:val="00217147"/>
    <w:rsid w:val="002175CA"/>
    <w:rsid w:val="0021768E"/>
    <w:rsid w:val="00221822"/>
    <w:rsid w:val="0022188A"/>
    <w:rsid w:val="00221997"/>
    <w:rsid w:val="00221E75"/>
    <w:rsid w:val="00222260"/>
    <w:rsid w:val="00222D8C"/>
    <w:rsid w:val="00222D95"/>
    <w:rsid w:val="00223320"/>
    <w:rsid w:val="002233CA"/>
    <w:rsid w:val="00224001"/>
    <w:rsid w:val="0022410F"/>
    <w:rsid w:val="002243D3"/>
    <w:rsid w:val="0022528E"/>
    <w:rsid w:val="00225304"/>
    <w:rsid w:val="002254BA"/>
    <w:rsid w:val="00225877"/>
    <w:rsid w:val="0022592C"/>
    <w:rsid w:val="00225BF0"/>
    <w:rsid w:val="00225D79"/>
    <w:rsid w:val="002264EE"/>
    <w:rsid w:val="002265B0"/>
    <w:rsid w:val="00226CF7"/>
    <w:rsid w:val="00226D44"/>
    <w:rsid w:val="0022703A"/>
    <w:rsid w:val="002270FE"/>
    <w:rsid w:val="0022739B"/>
    <w:rsid w:val="00227EB1"/>
    <w:rsid w:val="002300F2"/>
    <w:rsid w:val="00230962"/>
    <w:rsid w:val="002309D4"/>
    <w:rsid w:val="00230BA6"/>
    <w:rsid w:val="00230BCC"/>
    <w:rsid w:val="0023150D"/>
    <w:rsid w:val="00231A69"/>
    <w:rsid w:val="00231B4B"/>
    <w:rsid w:val="00231D80"/>
    <w:rsid w:val="00232A68"/>
    <w:rsid w:val="002336D7"/>
    <w:rsid w:val="00233B10"/>
    <w:rsid w:val="00233ED7"/>
    <w:rsid w:val="002342D1"/>
    <w:rsid w:val="002347C2"/>
    <w:rsid w:val="00234A87"/>
    <w:rsid w:val="00234CF1"/>
    <w:rsid w:val="0023518E"/>
    <w:rsid w:val="0023540B"/>
    <w:rsid w:val="002359C3"/>
    <w:rsid w:val="00235A60"/>
    <w:rsid w:val="00235D58"/>
    <w:rsid w:val="00235E7E"/>
    <w:rsid w:val="00235F7A"/>
    <w:rsid w:val="002362E3"/>
    <w:rsid w:val="00236A26"/>
    <w:rsid w:val="00237181"/>
    <w:rsid w:val="002376CE"/>
    <w:rsid w:val="00237CF0"/>
    <w:rsid w:val="00237E12"/>
    <w:rsid w:val="00237EA9"/>
    <w:rsid w:val="00240790"/>
    <w:rsid w:val="00240A3A"/>
    <w:rsid w:val="00240AD9"/>
    <w:rsid w:val="00240B21"/>
    <w:rsid w:val="00240ED2"/>
    <w:rsid w:val="00241D83"/>
    <w:rsid w:val="002421EE"/>
    <w:rsid w:val="002424FF"/>
    <w:rsid w:val="002425BA"/>
    <w:rsid w:val="00242E2B"/>
    <w:rsid w:val="00243B1E"/>
    <w:rsid w:val="00243E44"/>
    <w:rsid w:val="002442CD"/>
    <w:rsid w:val="0024476A"/>
    <w:rsid w:val="002449CC"/>
    <w:rsid w:val="00244C2B"/>
    <w:rsid w:val="00244DC2"/>
    <w:rsid w:val="00244EAC"/>
    <w:rsid w:val="0024581B"/>
    <w:rsid w:val="00245FBF"/>
    <w:rsid w:val="00245FEA"/>
    <w:rsid w:val="002462A7"/>
    <w:rsid w:val="00246552"/>
    <w:rsid w:val="00246BA0"/>
    <w:rsid w:val="00246C07"/>
    <w:rsid w:val="00247693"/>
    <w:rsid w:val="0024777B"/>
    <w:rsid w:val="00247C27"/>
    <w:rsid w:val="0025082A"/>
    <w:rsid w:val="00250F3E"/>
    <w:rsid w:val="002513B1"/>
    <w:rsid w:val="002513EF"/>
    <w:rsid w:val="002517EB"/>
    <w:rsid w:val="00251BDB"/>
    <w:rsid w:val="00251FC9"/>
    <w:rsid w:val="00252554"/>
    <w:rsid w:val="00252CE2"/>
    <w:rsid w:val="00252D7C"/>
    <w:rsid w:val="00252E84"/>
    <w:rsid w:val="0025326D"/>
    <w:rsid w:val="00253CC7"/>
    <w:rsid w:val="002548F1"/>
    <w:rsid w:val="00254970"/>
    <w:rsid w:val="00254C6B"/>
    <w:rsid w:val="00255A22"/>
    <w:rsid w:val="00255BAB"/>
    <w:rsid w:val="00255C51"/>
    <w:rsid w:val="00256159"/>
    <w:rsid w:val="0025623F"/>
    <w:rsid w:val="002562FF"/>
    <w:rsid w:val="00256D45"/>
    <w:rsid w:val="002571AF"/>
    <w:rsid w:val="00257304"/>
    <w:rsid w:val="002576E0"/>
    <w:rsid w:val="00257AEC"/>
    <w:rsid w:val="00257BD2"/>
    <w:rsid w:val="002604C5"/>
    <w:rsid w:val="00260863"/>
    <w:rsid w:val="0026100B"/>
    <w:rsid w:val="00261248"/>
    <w:rsid w:val="00261A40"/>
    <w:rsid w:val="0026206C"/>
    <w:rsid w:val="00262395"/>
    <w:rsid w:val="0026239B"/>
    <w:rsid w:val="00262CD1"/>
    <w:rsid w:val="00262EE0"/>
    <w:rsid w:val="00262F55"/>
    <w:rsid w:val="002634C8"/>
    <w:rsid w:val="00263724"/>
    <w:rsid w:val="00263CD4"/>
    <w:rsid w:val="00263E75"/>
    <w:rsid w:val="00264868"/>
    <w:rsid w:val="0026487B"/>
    <w:rsid w:val="00264A59"/>
    <w:rsid w:val="002652F3"/>
    <w:rsid w:val="00265ECA"/>
    <w:rsid w:val="0026673B"/>
    <w:rsid w:val="00266F9D"/>
    <w:rsid w:val="00267A8E"/>
    <w:rsid w:val="002703CA"/>
    <w:rsid w:val="002703DF"/>
    <w:rsid w:val="002704D3"/>
    <w:rsid w:val="00270A88"/>
    <w:rsid w:val="00270AFA"/>
    <w:rsid w:val="00270B46"/>
    <w:rsid w:val="00270B7B"/>
    <w:rsid w:val="00270DEC"/>
    <w:rsid w:val="00271006"/>
    <w:rsid w:val="0027120B"/>
    <w:rsid w:val="002712B6"/>
    <w:rsid w:val="00271652"/>
    <w:rsid w:val="00271C91"/>
    <w:rsid w:val="00271D22"/>
    <w:rsid w:val="00272123"/>
    <w:rsid w:val="0027255C"/>
    <w:rsid w:val="00272B4A"/>
    <w:rsid w:val="00272CB6"/>
    <w:rsid w:val="00273206"/>
    <w:rsid w:val="00273DE8"/>
    <w:rsid w:val="00274619"/>
    <w:rsid w:val="002748A2"/>
    <w:rsid w:val="00274D09"/>
    <w:rsid w:val="00274ED3"/>
    <w:rsid w:val="002751D6"/>
    <w:rsid w:val="002755E7"/>
    <w:rsid w:val="00275988"/>
    <w:rsid w:val="00275D9C"/>
    <w:rsid w:val="002765B7"/>
    <w:rsid w:val="00277624"/>
    <w:rsid w:val="00277767"/>
    <w:rsid w:val="002777ED"/>
    <w:rsid w:val="002802F4"/>
    <w:rsid w:val="00280505"/>
    <w:rsid w:val="002807E2"/>
    <w:rsid w:val="00281294"/>
    <w:rsid w:val="0028142C"/>
    <w:rsid w:val="00281699"/>
    <w:rsid w:val="0028255E"/>
    <w:rsid w:val="00282997"/>
    <w:rsid w:val="00282B78"/>
    <w:rsid w:val="00282FEB"/>
    <w:rsid w:val="002831E0"/>
    <w:rsid w:val="002837EC"/>
    <w:rsid w:val="002838BE"/>
    <w:rsid w:val="00284159"/>
    <w:rsid w:val="0028437B"/>
    <w:rsid w:val="00284488"/>
    <w:rsid w:val="00284680"/>
    <w:rsid w:val="00284802"/>
    <w:rsid w:val="00284831"/>
    <w:rsid w:val="00284A49"/>
    <w:rsid w:val="00284B44"/>
    <w:rsid w:val="00284C69"/>
    <w:rsid w:val="00284C7B"/>
    <w:rsid w:val="00284E50"/>
    <w:rsid w:val="00285303"/>
    <w:rsid w:val="0028541B"/>
    <w:rsid w:val="00285585"/>
    <w:rsid w:val="00285812"/>
    <w:rsid w:val="002858B9"/>
    <w:rsid w:val="00285CE0"/>
    <w:rsid w:val="00285D4C"/>
    <w:rsid w:val="00285E16"/>
    <w:rsid w:val="0028642B"/>
    <w:rsid w:val="002864D7"/>
    <w:rsid w:val="00286757"/>
    <w:rsid w:val="00286ADA"/>
    <w:rsid w:val="00286B3D"/>
    <w:rsid w:val="00286DDE"/>
    <w:rsid w:val="00287508"/>
    <w:rsid w:val="00290413"/>
    <w:rsid w:val="00290A3D"/>
    <w:rsid w:val="00291593"/>
    <w:rsid w:val="00291892"/>
    <w:rsid w:val="00292356"/>
    <w:rsid w:val="002934E1"/>
    <w:rsid w:val="00293C18"/>
    <w:rsid w:val="002940F7"/>
    <w:rsid w:val="002948EB"/>
    <w:rsid w:val="00294A0B"/>
    <w:rsid w:val="00294AA5"/>
    <w:rsid w:val="00294CAA"/>
    <w:rsid w:val="002951B4"/>
    <w:rsid w:val="002953B7"/>
    <w:rsid w:val="00295641"/>
    <w:rsid w:val="002962FC"/>
    <w:rsid w:val="002963ED"/>
    <w:rsid w:val="002967F7"/>
    <w:rsid w:val="002968D7"/>
    <w:rsid w:val="00296AE2"/>
    <w:rsid w:val="00296B36"/>
    <w:rsid w:val="00296B3D"/>
    <w:rsid w:val="00296B9B"/>
    <w:rsid w:val="002A0194"/>
    <w:rsid w:val="002A06C6"/>
    <w:rsid w:val="002A06E0"/>
    <w:rsid w:val="002A0C73"/>
    <w:rsid w:val="002A106C"/>
    <w:rsid w:val="002A1479"/>
    <w:rsid w:val="002A1A9C"/>
    <w:rsid w:val="002A2016"/>
    <w:rsid w:val="002A2425"/>
    <w:rsid w:val="002A2999"/>
    <w:rsid w:val="002A2D81"/>
    <w:rsid w:val="002A39C8"/>
    <w:rsid w:val="002A3A79"/>
    <w:rsid w:val="002A3C01"/>
    <w:rsid w:val="002A3CF8"/>
    <w:rsid w:val="002A42BB"/>
    <w:rsid w:val="002A45B9"/>
    <w:rsid w:val="002A4C3F"/>
    <w:rsid w:val="002A4F6F"/>
    <w:rsid w:val="002A5209"/>
    <w:rsid w:val="002A5328"/>
    <w:rsid w:val="002A53A4"/>
    <w:rsid w:val="002A57A2"/>
    <w:rsid w:val="002A5917"/>
    <w:rsid w:val="002A6245"/>
    <w:rsid w:val="002A64BF"/>
    <w:rsid w:val="002A655F"/>
    <w:rsid w:val="002A6652"/>
    <w:rsid w:val="002A6924"/>
    <w:rsid w:val="002A6F72"/>
    <w:rsid w:val="002A7010"/>
    <w:rsid w:val="002A78C8"/>
    <w:rsid w:val="002B0E7F"/>
    <w:rsid w:val="002B1062"/>
    <w:rsid w:val="002B2027"/>
    <w:rsid w:val="002B2A78"/>
    <w:rsid w:val="002B2A8A"/>
    <w:rsid w:val="002B3090"/>
    <w:rsid w:val="002B373C"/>
    <w:rsid w:val="002B3A34"/>
    <w:rsid w:val="002B3A6C"/>
    <w:rsid w:val="002B3B7A"/>
    <w:rsid w:val="002B3F3A"/>
    <w:rsid w:val="002B4267"/>
    <w:rsid w:val="002B42A7"/>
    <w:rsid w:val="002B4537"/>
    <w:rsid w:val="002B46AC"/>
    <w:rsid w:val="002B4FC1"/>
    <w:rsid w:val="002B541F"/>
    <w:rsid w:val="002B5CD6"/>
    <w:rsid w:val="002B64A4"/>
    <w:rsid w:val="002B666A"/>
    <w:rsid w:val="002B6B00"/>
    <w:rsid w:val="002B6C1E"/>
    <w:rsid w:val="002B6E3D"/>
    <w:rsid w:val="002B73FA"/>
    <w:rsid w:val="002B7416"/>
    <w:rsid w:val="002B79CF"/>
    <w:rsid w:val="002B7B9F"/>
    <w:rsid w:val="002B7CDA"/>
    <w:rsid w:val="002C066B"/>
    <w:rsid w:val="002C0791"/>
    <w:rsid w:val="002C10A9"/>
    <w:rsid w:val="002C1300"/>
    <w:rsid w:val="002C1514"/>
    <w:rsid w:val="002C1D4F"/>
    <w:rsid w:val="002C2037"/>
    <w:rsid w:val="002C2291"/>
    <w:rsid w:val="002C2708"/>
    <w:rsid w:val="002C2B23"/>
    <w:rsid w:val="002C2B75"/>
    <w:rsid w:val="002C2F07"/>
    <w:rsid w:val="002C2F99"/>
    <w:rsid w:val="002C4131"/>
    <w:rsid w:val="002C42FB"/>
    <w:rsid w:val="002C434D"/>
    <w:rsid w:val="002C44FB"/>
    <w:rsid w:val="002C4B97"/>
    <w:rsid w:val="002C54EF"/>
    <w:rsid w:val="002C5A36"/>
    <w:rsid w:val="002C5D04"/>
    <w:rsid w:val="002C6658"/>
    <w:rsid w:val="002C72EA"/>
    <w:rsid w:val="002C73C5"/>
    <w:rsid w:val="002C7572"/>
    <w:rsid w:val="002C7AD9"/>
    <w:rsid w:val="002D0196"/>
    <w:rsid w:val="002D0BC3"/>
    <w:rsid w:val="002D0BC5"/>
    <w:rsid w:val="002D111D"/>
    <w:rsid w:val="002D13A7"/>
    <w:rsid w:val="002D1406"/>
    <w:rsid w:val="002D14A2"/>
    <w:rsid w:val="002D14A5"/>
    <w:rsid w:val="002D17EF"/>
    <w:rsid w:val="002D20D9"/>
    <w:rsid w:val="002D295E"/>
    <w:rsid w:val="002D2C64"/>
    <w:rsid w:val="002D2DEF"/>
    <w:rsid w:val="002D2E9C"/>
    <w:rsid w:val="002D3454"/>
    <w:rsid w:val="002D34F5"/>
    <w:rsid w:val="002D3575"/>
    <w:rsid w:val="002D38B1"/>
    <w:rsid w:val="002D3CE8"/>
    <w:rsid w:val="002D3F3F"/>
    <w:rsid w:val="002D4783"/>
    <w:rsid w:val="002D4851"/>
    <w:rsid w:val="002D4EC8"/>
    <w:rsid w:val="002D521F"/>
    <w:rsid w:val="002D6141"/>
    <w:rsid w:val="002D6222"/>
    <w:rsid w:val="002D63C4"/>
    <w:rsid w:val="002D73A5"/>
    <w:rsid w:val="002D742C"/>
    <w:rsid w:val="002D77FE"/>
    <w:rsid w:val="002D7B9D"/>
    <w:rsid w:val="002E008E"/>
    <w:rsid w:val="002E0365"/>
    <w:rsid w:val="002E0A10"/>
    <w:rsid w:val="002E1259"/>
    <w:rsid w:val="002E1B14"/>
    <w:rsid w:val="002E1C1D"/>
    <w:rsid w:val="002E1F76"/>
    <w:rsid w:val="002E22FB"/>
    <w:rsid w:val="002E2421"/>
    <w:rsid w:val="002E2DEB"/>
    <w:rsid w:val="002E2EA1"/>
    <w:rsid w:val="002E31A2"/>
    <w:rsid w:val="002E35F5"/>
    <w:rsid w:val="002E384C"/>
    <w:rsid w:val="002E3BEC"/>
    <w:rsid w:val="002E3E13"/>
    <w:rsid w:val="002E4635"/>
    <w:rsid w:val="002E4B5F"/>
    <w:rsid w:val="002E50AF"/>
    <w:rsid w:val="002E51BE"/>
    <w:rsid w:val="002E60C7"/>
    <w:rsid w:val="002E6210"/>
    <w:rsid w:val="002E65E6"/>
    <w:rsid w:val="002E662F"/>
    <w:rsid w:val="002E6FD3"/>
    <w:rsid w:val="002E7968"/>
    <w:rsid w:val="002E7B2C"/>
    <w:rsid w:val="002F022D"/>
    <w:rsid w:val="002F0908"/>
    <w:rsid w:val="002F0F07"/>
    <w:rsid w:val="002F140B"/>
    <w:rsid w:val="002F1DDF"/>
    <w:rsid w:val="002F1E53"/>
    <w:rsid w:val="002F29F3"/>
    <w:rsid w:val="002F31F6"/>
    <w:rsid w:val="002F3386"/>
    <w:rsid w:val="002F34F1"/>
    <w:rsid w:val="002F372A"/>
    <w:rsid w:val="002F3B3B"/>
    <w:rsid w:val="002F3CD2"/>
    <w:rsid w:val="002F3CE6"/>
    <w:rsid w:val="002F3DFF"/>
    <w:rsid w:val="002F3E61"/>
    <w:rsid w:val="002F441D"/>
    <w:rsid w:val="002F4906"/>
    <w:rsid w:val="002F4A63"/>
    <w:rsid w:val="002F5037"/>
    <w:rsid w:val="002F5112"/>
    <w:rsid w:val="002F5575"/>
    <w:rsid w:val="002F5913"/>
    <w:rsid w:val="002F5B8D"/>
    <w:rsid w:val="002F6128"/>
    <w:rsid w:val="002F6710"/>
    <w:rsid w:val="002F6B4A"/>
    <w:rsid w:val="002F6BAF"/>
    <w:rsid w:val="002F7677"/>
    <w:rsid w:val="002F7896"/>
    <w:rsid w:val="002F7BDD"/>
    <w:rsid w:val="002F7EBD"/>
    <w:rsid w:val="002F7F9A"/>
    <w:rsid w:val="002F7FDA"/>
    <w:rsid w:val="0030010F"/>
    <w:rsid w:val="003002EA"/>
    <w:rsid w:val="003003F1"/>
    <w:rsid w:val="00300966"/>
    <w:rsid w:val="0030098B"/>
    <w:rsid w:val="00300C7C"/>
    <w:rsid w:val="00300CDA"/>
    <w:rsid w:val="00300D72"/>
    <w:rsid w:val="00301246"/>
    <w:rsid w:val="0030132A"/>
    <w:rsid w:val="0030183A"/>
    <w:rsid w:val="00301E38"/>
    <w:rsid w:val="00301F44"/>
    <w:rsid w:val="00302279"/>
    <w:rsid w:val="0030281F"/>
    <w:rsid w:val="00302B33"/>
    <w:rsid w:val="00302EE0"/>
    <w:rsid w:val="00302FA5"/>
    <w:rsid w:val="003030E7"/>
    <w:rsid w:val="00303160"/>
    <w:rsid w:val="00303353"/>
    <w:rsid w:val="00303398"/>
    <w:rsid w:val="00303D4A"/>
    <w:rsid w:val="00304F60"/>
    <w:rsid w:val="00305437"/>
    <w:rsid w:val="00305B19"/>
    <w:rsid w:val="00305EF7"/>
    <w:rsid w:val="00306BAC"/>
    <w:rsid w:val="00306DF7"/>
    <w:rsid w:val="00307191"/>
    <w:rsid w:val="003076C2"/>
    <w:rsid w:val="003076F0"/>
    <w:rsid w:val="003078D9"/>
    <w:rsid w:val="00307C5F"/>
    <w:rsid w:val="0031072F"/>
    <w:rsid w:val="003108B9"/>
    <w:rsid w:val="003112E0"/>
    <w:rsid w:val="00311CC1"/>
    <w:rsid w:val="0031283A"/>
    <w:rsid w:val="00312ADF"/>
    <w:rsid w:val="00312BFA"/>
    <w:rsid w:val="0031321F"/>
    <w:rsid w:val="003132D5"/>
    <w:rsid w:val="003136B1"/>
    <w:rsid w:val="003136CA"/>
    <w:rsid w:val="003138B3"/>
    <w:rsid w:val="00313BDD"/>
    <w:rsid w:val="00314153"/>
    <w:rsid w:val="003142BF"/>
    <w:rsid w:val="003143A0"/>
    <w:rsid w:val="00314507"/>
    <w:rsid w:val="003147AB"/>
    <w:rsid w:val="003148CE"/>
    <w:rsid w:val="00314918"/>
    <w:rsid w:val="00314EF8"/>
    <w:rsid w:val="0031554F"/>
    <w:rsid w:val="00315DA9"/>
    <w:rsid w:val="00315EA0"/>
    <w:rsid w:val="00315EB3"/>
    <w:rsid w:val="0031625F"/>
    <w:rsid w:val="003164EE"/>
    <w:rsid w:val="00316964"/>
    <w:rsid w:val="00316AA3"/>
    <w:rsid w:val="00316E56"/>
    <w:rsid w:val="00317378"/>
    <w:rsid w:val="0031798C"/>
    <w:rsid w:val="00317CF0"/>
    <w:rsid w:val="00317DF2"/>
    <w:rsid w:val="003209BF"/>
    <w:rsid w:val="00320B91"/>
    <w:rsid w:val="0032108F"/>
    <w:rsid w:val="00321F09"/>
    <w:rsid w:val="00321FA7"/>
    <w:rsid w:val="00322242"/>
    <w:rsid w:val="00322311"/>
    <w:rsid w:val="00322383"/>
    <w:rsid w:val="0032252A"/>
    <w:rsid w:val="003228AE"/>
    <w:rsid w:val="00322A5B"/>
    <w:rsid w:val="00322FBE"/>
    <w:rsid w:val="0032323E"/>
    <w:rsid w:val="00324290"/>
    <w:rsid w:val="00324362"/>
    <w:rsid w:val="00324574"/>
    <w:rsid w:val="003252DD"/>
    <w:rsid w:val="0032535A"/>
    <w:rsid w:val="00325A47"/>
    <w:rsid w:val="003264D3"/>
    <w:rsid w:val="00327570"/>
    <w:rsid w:val="0032768E"/>
    <w:rsid w:val="003277A0"/>
    <w:rsid w:val="003277D1"/>
    <w:rsid w:val="00327F56"/>
    <w:rsid w:val="00330039"/>
    <w:rsid w:val="00330116"/>
    <w:rsid w:val="0033058A"/>
    <w:rsid w:val="00330C1B"/>
    <w:rsid w:val="00330ED4"/>
    <w:rsid w:val="0033119E"/>
    <w:rsid w:val="003312A2"/>
    <w:rsid w:val="0033136E"/>
    <w:rsid w:val="003314D8"/>
    <w:rsid w:val="00331668"/>
    <w:rsid w:val="00331734"/>
    <w:rsid w:val="00331A56"/>
    <w:rsid w:val="00331CA2"/>
    <w:rsid w:val="00331CDE"/>
    <w:rsid w:val="00332392"/>
    <w:rsid w:val="003326C2"/>
    <w:rsid w:val="003327A9"/>
    <w:rsid w:val="00332AD0"/>
    <w:rsid w:val="00333A1D"/>
    <w:rsid w:val="00334ABC"/>
    <w:rsid w:val="00334E50"/>
    <w:rsid w:val="00334EBE"/>
    <w:rsid w:val="003351A7"/>
    <w:rsid w:val="0033550B"/>
    <w:rsid w:val="0033570B"/>
    <w:rsid w:val="00335A6D"/>
    <w:rsid w:val="00335F45"/>
    <w:rsid w:val="00335F8D"/>
    <w:rsid w:val="003360DB"/>
    <w:rsid w:val="00336DE0"/>
    <w:rsid w:val="00337116"/>
    <w:rsid w:val="00337300"/>
    <w:rsid w:val="003373B4"/>
    <w:rsid w:val="0033768B"/>
    <w:rsid w:val="003378BC"/>
    <w:rsid w:val="00337965"/>
    <w:rsid w:val="003403CF"/>
    <w:rsid w:val="00340547"/>
    <w:rsid w:val="00340575"/>
    <w:rsid w:val="00340A5E"/>
    <w:rsid w:val="00340AE8"/>
    <w:rsid w:val="00340CC5"/>
    <w:rsid w:val="00340E98"/>
    <w:rsid w:val="00341CEE"/>
    <w:rsid w:val="00341D78"/>
    <w:rsid w:val="00341E9B"/>
    <w:rsid w:val="0034255E"/>
    <w:rsid w:val="00342BCA"/>
    <w:rsid w:val="00342C4C"/>
    <w:rsid w:val="00342E79"/>
    <w:rsid w:val="00342FFC"/>
    <w:rsid w:val="003437AF"/>
    <w:rsid w:val="00343B61"/>
    <w:rsid w:val="003441DA"/>
    <w:rsid w:val="003442C8"/>
    <w:rsid w:val="00344BBB"/>
    <w:rsid w:val="0034512E"/>
    <w:rsid w:val="00345141"/>
    <w:rsid w:val="00345192"/>
    <w:rsid w:val="00345EF3"/>
    <w:rsid w:val="0034653A"/>
    <w:rsid w:val="00346CF4"/>
    <w:rsid w:val="00346E3E"/>
    <w:rsid w:val="00346F04"/>
    <w:rsid w:val="00346F8A"/>
    <w:rsid w:val="003473F7"/>
    <w:rsid w:val="00347CB2"/>
    <w:rsid w:val="00350A8A"/>
    <w:rsid w:val="00351354"/>
    <w:rsid w:val="00351678"/>
    <w:rsid w:val="00351CA2"/>
    <w:rsid w:val="00352479"/>
    <w:rsid w:val="00353661"/>
    <w:rsid w:val="0035382E"/>
    <w:rsid w:val="00354058"/>
    <w:rsid w:val="003543A2"/>
    <w:rsid w:val="00354AEE"/>
    <w:rsid w:val="003556E2"/>
    <w:rsid w:val="003559EB"/>
    <w:rsid w:val="00355C6A"/>
    <w:rsid w:val="00356116"/>
    <w:rsid w:val="003565D0"/>
    <w:rsid w:val="0035662A"/>
    <w:rsid w:val="00357041"/>
    <w:rsid w:val="00357137"/>
    <w:rsid w:val="003574FB"/>
    <w:rsid w:val="0035794D"/>
    <w:rsid w:val="00357A59"/>
    <w:rsid w:val="00357AF3"/>
    <w:rsid w:val="00357E14"/>
    <w:rsid w:val="00357E6D"/>
    <w:rsid w:val="00360AFD"/>
    <w:rsid w:val="00360DD2"/>
    <w:rsid w:val="00360F36"/>
    <w:rsid w:val="00361000"/>
    <w:rsid w:val="003614EA"/>
    <w:rsid w:val="00361A4B"/>
    <w:rsid w:val="00362364"/>
    <w:rsid w:val="00362688"/>
    <w:rsid w:val="00362916"/>
    <w:rsid w:val="00362BE0"/>
    <w:rsid w:val="00363227"/>
    <w:rsid w:val="00363277"/>
    <w:rsid w:val="003633D9"/>
    <w:rsid w:val="0036344D"/>
    <w:rsid w:val="003634D6"/>
    <w:rsid w:val="0036416C"/>
    <w:rsid w:val="003647D4"/>
    <w:rsid w:val="0036493F"/>
    <w:rsid w:val="003651C8"/>
    <w:rsid w:val="0036537A"/>
    <w:rsid w:val="0036541F"/>
    <w:rsid w:val="0036585C"/>
    <w:rsid w:val="00365A48"/>
    <w:rsid w:val="00365B75"/>
    <w:rsid w:val="00365C8D"/>
    <w:rsid w:val="003660D1"/>
    <w:rsid w:val="003664CE"/>
    <w:rsid w:val="00366E48"/>
    <w:rsid w:val="00366EC2"/>
    <w:rsid w:val="00367024"/>
    <w:rsid w:val="003671BB"/>
    <w:rsid w:val="003675C2"/>
    <w:rsid w:val="003677A8"/>
    <w:rsid w:val="00367837"/>
    <w:rsid w:val="00367DE0"/>
    <w:rsid w:val="00370265"/>
    <w:rsid w:val="003705EB"/>
    <w:rsid w:val="00370626"/>
    <w:rsid w:val="00370736"/>
    <w:rsid w:val="0037094D"/>
    <w:rsid w:val="003709AB"/>
    <w:rsid w:val="00370B2D"/>
    <w:rsid w:val="00370CD4"/>
    <w:rsid w:val="0037102A"/>
    <w:rsid w:val="003714E0"/>
    <w:rsid w:val="00371F07"/>
    <w:rsid w:val="003725B8"/>
    <w:rsid w:val="003726B7"/>
    <w:rsid w:val="00372871"/>
    <w:rsid w:val="00372AFF"/>
    <w:rsid w:val="00373307"/>
    <w:rsid w:val="003733B6"/>
    <w:rsid w:val="003735CD"/>
    <w:rsid w:val="003743F0"/>
    <w:rsid w:val="00374882"/>
    <w:rsid w:val="00374B1D"/>
    <w:rsid w:val="00374F75"/>
    <w:rsid w:val="003753FE"/>
    <w:rsid w:val="00376269"/>
    <w:rsid w:val="00376A56"/>
    <w:rsid w:val="00376A75"/>
    <w:rsid w:val="00376D72"/>
    <w:rsid w:val="00376E30"/>
    <w:rsid w:val="00377A54"/>
    <w:rsid w:val="00377B12"/>
    <w:rsid w:val="00377E92"/>
    <w:rsid w:val="0038006E"/>
    <w:rsid w:val="00380219"/>
    <w:rsid w:val="00380411"/>
    <w:rsid w:val="00380480"/>
    <w:rsid w:val="00380B0E"/>
    <w:rsid w:val="00380C1D"/>
    <w:rsid w:val="003817D9"/>
    <w:rsid w:val="003818BD"/>
    <w:rsid w:val="0038197D"/>
    <w:rsid w:val="00381E39"/>
    <w:rsid w:val="0038281B"/>
    <w:rsid w:val="00382D0E"/>
    <w:rsid w:val="0038321E"/>
    <w:rsid w:val="00383379"/>
    <w:rsid w:val="003833F3"/>
    <w:rsid w:val="0038370C"/>
    <w:rsid w:val="0038392D"/>
    <w:rsid w:val="00383951"/>
    <w:rsid w:val="00383EC6"/>
    <w:rsid w:val="003849BD"/>
    <w:rsid w:val="00384B12"/>
    <w:rsid w:val="0038548B"/>
    <w:rsid w:val="00385BFB"/>
    <w:rsid w:val="00385C70"/>
    <w:rsid w:val="00385FB2"/>
    <w:rsid w:val="003860FB"/>
    <w:rsid w:val="003867BC"/>
    <w:rsid w:val="00386B59"/>
    <w:rsid w:val="00386CC8"/>
    <w:rsid w:val="00386E58"/>
    <w:rsid w:val="003874DF"/>
    <w:rsid w:val="00387BCA"/>
    <w:rsid w:val="0039004C"/>
    <w:rsid w:val="00390148"/>
    <w:rsid w:val="00390195"/>
    <w:rsid w:val="00390937"/>
    <w:rsid w:val="00390F1A"/>
    <w:rsid w:val="003911C1"/>
    <w:rsid w:val="00391486"/>
    <w:rsid w:val="003916FA"/>
    <w:rsid w:val="00391B95"/>
    <w:rsid w:val="00391F39"/>
    <w:rsid w:val="0039217F"/>
    <w:rsid w:val="00392805"/>
    <w:rsid w:val="003929EA"/>
    <w:rsid w:val="00392A5A"/>
    <w:rsid w:val="00392AFA"/>
    <w:rsid w:val="00392C28"/>
    <w:rsid w:val="00392DBB"/>
    <w:rsid w:val="00392EC7"/>
    <w:rsid w:val="00392F28"/>
    <w:rsid w:val="00393398"/>
    <w:rsid w:val="003936FF"/>
    <w:rsid w:val="0039396A"/>
    <w:rsid w:val="00393A2C"/>
    <w:rsid w:val="00393FA4"/>
    <w:rsid w:val="00394464"/>
    <w:rsid w:val="003948C4"/>
    <w:rsid w:val="00394B0F"/>
    <w:rsid w:val="00394D7B"/>
    <w:rsid w:val="0039538A"/>
    <w:rsid w:val="003958F9"/>
    <w:rsid w:val="0039591F"/>
    <w:rsid w:val="003959C4"/>
    <w:rsid w:val="00396254"/>
    <w:rsid w:val="0039689B"/>
    <w:rsid w:val="00397339"/>
    <w:rsid w:val="003978AF"/>
    <w:rsid w:val="00397958"/>
    <w:rsid w:val="003A033F"/>
    <w:rsid w:val="003A03CD"/>
    <w:rsid w:val="003A0DEB"/>
    <w:rsid w:val="003A0E75"/>
    <w:rsid w:val="003A12C3"/>
    <w:rsid w:val="003A17C6"/>
    <w:rsid w:val="003A1D44"/>
    <w:rsid w:val="003A1DF9"/>
    <w:rsid w:val="003A23D8"/>
    <w:rsid w:val="003A2523"/>
    <w:rsid w:val="003A26F5"/>
    <w:rsid w:val="003A297D"/>
    <w:rsid w:val="003A29E6"/>
    <w:rsid w:val="003A2D63"/>
    <w:rsid w:val="003A30AE"/>
    <w:rsid w:val="003A3161"/>
    <w:rsid w:val="003A31FE"/>
    <w:rsid w:val="003A3277"/>
    <w:rsid w:val="003A33A0"/>
    <w:rsid w:val="003A35D5"/>
    <w:rsid w:val="003A3658"/>
    <w:rsid w:val="003A3659"/>
    <w:rsid w:val="003A36AC"/>
    <w:rsid w:val="003A4572"/>
    <w:rsid w:val="003A45CC"/>
    <w:rsid w:val="003A4612"/>
    <w:rsid w:val="003A4B35"/>
    <w:rsid w:val="003A5644"/>
    <w:rsid w:val="003A64D7"/>
    <w:rsid w:val="003A6C59"/>
    <w:rsid w:val="003A6DDA"/>
    <w:rsid w:val="003A6EBE"/>
    <w:rsid w:val="003A717C"/>
    <w:rsid w:val="003A7499"/>
    <w:rsid w:val="003A7708"/>
    <w:rsid w:val="003A7D64"/>
    <w:rsid w:val="003A7FB0"/>
    <w:rsid w:val="003B0364"/>
    <w:rsid w:val="003B0516"/>
    <w:rsid w:val="003B0CE5"/>
    <w:rsid w:val="003B1512"/>
    <w:rsid w:val="003B1629"/>
    <w:rsid w:val="003B170E"/>
    <w:rsid w:val="003B186F"/>
    <w:rsid w:val="003B19E4"/>
    <w:rsid w:val="003B1EDF"/>
    <w:rsid w:val="003B1EE7"/>
    <w:rsid w:val="003B2002"/>
    <w:rsid w:val="003B2050"/>
    <w:rsid w:val="003B20D8"/>
    <w:rsid w:val="003B2670"/>
    <w:rsid w:val="003B2C9C"/>
    <w:rsid w:val="003B2E24"/>
    <w:rsid w:val="003B30CF"/>
    <w:rsid w:val="003B30F1"/>
    <w:rsid w:val="003B31D0"/>
    <w:rsid w:val="003B33B7"/>
    <w:rsid w:val="003B3444"/>
    <w:rsid w:val="003B3587"/>
    <w:rsid w:val="003B376E"/>
    <w:rsid w:val="003B427C"/>
    <w:rsid w:val="003B4F39"/>
    <w:rsid w:val="003B50ED"/>
    <w:rsid w:val="003B5329"/>
    <w:rsid w:val="003B57F6"/>
    <w:rsid w:val="003B59CD"/>
    <w:rsid w:val="003B5A98"/>
    <w:rsid w:val="003B5BB8"/>
    <w:rsid w:val="003B5D73"/>
    <w:rsid w:val="003B61D5"/>
    <w:rsid w:val="003B6AFD"/>
    <w:rsid w:val="003B6B17"/>
    <w:rsid w:val="003B6DAF"/>
    <w:rsid w:val="003B6F78"/>
    <w:rsid w:val="003B7D3C"/>
    <w:rsid w:val="003C0055"/>
    <w:rsid w:val="003C03FA"/>
    <w:rsid w:val="003C05C6"/>
    <w:rsid w:val="003C0BD6"/>
    <w:rsid w:val="003C1905"/>
    <w:rsid w:val="003C1B6E"/>
    <w:rsid w:val="003C1E39"/>
    <w:rsid w:val="003C2262"/>
    <w:rsid w:val="003C2673"/>
    <w:rsid w:val="003C2F2A"/>
    <w:rsid w:val="003C30FC"/>
    <w:rsid w:val="003C328E"/>
    <w:rsid w:val="003C333F"/>
    <w:rsid w:val="003C3401"/>
    <w:rsid w:val="003C3A26"/>
    <w:rsid w:val="003C3F31"/>
    <w:rsid w:val="003C4100"/>
    <w:rsid w:val="003C41BD"/>
    <w:rsid w:val="003C4761"/>
    <w:rsid w:val="003C4860"/>
    <w:rsid w:val="003C48A1"/>
    <w:rsid w:val="003C5E41"/>
    <w:rsid w:val="003C6015"/>
    <w:rsid w:val="003C60B0"/>
    <w:rsid w:val="003C6347"/>
    <w:rsid w:val="003C6730"/>
    <w:rsid w:val="003C6F0E"/>
    <w:rsid w:val="003C71A0"/>
    <w:rsid w:val="003C743E"/>
    <w:rsid w:val="003C74C1"/>
    <w:rsid w:val="003C758E"/>
    <w:rsid w:val="003C7801"/>
    <w:rsid w:val="003C7D65"/>
    <w:rsid w:val="003C7EF0"/>
    <w:rsid w:val="003D0413"/>
    <w:rsid w:val="003D071D"/>
    <w:rsid w:val="003D0941"/>
    <w:rsid w:val="003D0ABD"/>
    <w:rsid w:val="003D0C68"/>
    <w:rsid w:val="003D11B5"/>
    <w:rsid w:val="003D1851"/>
    <w:rsid w:val="003D1B90"/>
    <w:rsid w:val="003D1DEA"/>
    <w:rsid w:val="003D2355"/>
    <w:rsid w:val="003D26BA"/>
    <w:rsid w:val="003D29AD"/>
    <w:rsid w:val="003D318F"/>
    <w:rsid w:val="003D3847"/>
    <w:rsid w:val="003D3976"/>
    <w:rsid w:val="003D3CB2"/>
    <w:rsid w:val="003D4016"/>
    <w:rsid w:val="003D4D50"/>
    <w:rsid w:val="003D5059"/>
    <w:rsid w:val="003D52F0"/>
    <w:rsid w:val="003D60C6"/>
    <w:rsid w:val="003D6164"/>
    <w:rsid w:val="003D62F6"/>
    <w:rsid w:val="003D6397"/>
    <w:rsid w:val="003D6957"/>
    <w:rsid w:val="003D6CC0"/>
    <w:rsid w:val="003D6E56"/>
    <w:rsid w:val="003D772A"/>
    <w:rsid w:val="003D7CC2"/>
    <w:rsid w:val="003E01B5"/>
    <w:rsid w:val="003E039D"/>
    <w:rsid w:val="003E0401"/>
    <w:rsid w:val="003E0767"/>
    <w:rsid w:val="003E07BA"/>
    <w:rsid w:val="003E0D1B"/>
    <w:rsid w:val="003E134E"/>
    <w:rsid w:val="003E14A8"/>
    <w:rsid w:val="003E18FE"/>
    <w:rsid w:val="003E21C5"/>
    <w:rsid w:val="003E27A8"/>
    <w:rsid w:val="003E2944"/>
    <w:rsid w:val="003E2F3F"/>
    <w:rsid w:val="003E3212"/>
    <w:rsid w:val="003E3592"/>
    <w:rsid w:val="003E3E5D"/>
    <w:rsid w:val="003E3E62"/>
    <w:rsid w:val="003E46A0"/>
    <w:rsid w:val="003E478B"/>
    <w:rsid w:val="003E541A"/>
    <w:rsid w:val="003E5F6E"/>
    <w:rsid w:val="003E63CC"/>
    <w:rsid w:val="003E6F75"/>
    <w:rsid w:val="003E73B5"/>
    <w:rsid w:val="003E7CE0"/>
    <w:rsid w:val="003E7E2C"/>
    <w:rsid w:val="003E7F4B"/>
    <w:rsid w:val="003F037B"/>
    <w:rsid w:val="003F0662"/>
    <w:rsid w:val="003F099C"/>
    <w:rsid w:val="003F09AE"/>
    <w:rsid w:val="003F0D15"/>
    <w:rsid w:val="003F0E65"/>
    <w:rsid w:val="003F0E7E"/>
    <w:rsid w:val="003F1654"/>
    <w:rsid w:val="003F1B96"/>
    <w:rsid w:val="003F1C6E"/>
    <w:rsid w:val="003F2586"/>
    <w:rsid w:val="003F2B18"/>
    <w:rsid w:val="003F2B6F"/>
    <w:rsid w:val="003F2F8A"/>
    <w:rsid w:val="003F3256"/>
    <w:rsid w:val="003F32C0"/>
    <w:rsid w:val="003F35ED"/>
    <w:rsid w:val="003F377B"/>
    <w:rsid w:val="003F37BB"/>
    <w:rsid w:val="003F3AEE"/>
    <w:rsid w:val="003F3BC1"/>
    <w:rsid w:val="003F3CF2"/>
    <w:rsid w:val="003F3E6E"/>
    <w:rsid w:val="003F40A5"/>
    <w:rsid w:val="003F4451"/>
    <w:rsid w:val="003F481B"/>
    <w:rsid w:val="003F4B5C"/>
    <w:rsid w:val="003F4BAD"/>
    <w:rsid w:val="003F4BE1"/>
    <w:rsid w:val="003F526A"/>
    <w:rsid w:val="003F5429"/>
    <w:rsid w:val="003F55FC"/>
    <w:rsid w:val="003F561F"/>
    <w:rsid w:val="003F5821"/>
    <w:rsid w:val="003F5951"/>
    <w:rsid w:val="003F6271"/>
    <w:rsid w:val="003F69B1"/>
    <w:rsid w:val="003F6F85"/>
    <w:rsid w:val="003F73D6"/>
    <w:rsid w:val="003F7743"/>
    <w:rsid w:val="003F77B3"/>
    <w:rsid w:val="003F7B21"/>
    <w:rsid w:val="003F7D4B"/>
    <w:rsid w:val="003F7F66"/>
    <w:rsid w:val="0040023E"/>
    <w:rsid w:val="0040049C"/>
    <w:rsid w:val="0040056C"/>
    <w:rsid w:val="00400841"/>
    <w:rsid w:val="00400B71"/>
    <w:rsid w:val="0040113F"/>
    <w:rsid w:val="00401281"/>
    <w:rsid w:val="0040131C"/>
    <w:rsid w:val="00401A27"/>
    <w:rsid w:val="00401B60"/>
    <w:rsid w:val="00402156"/>
    <w:rsid w:val="00402AED"/>
    <w:rsid w:val="00402F1D"/>
    <w:rsid w:val="004030BC"/>
    <w:rsid w:val="00403E8A"/>
    <w:rsid w:val="00404070"/>
    <w:rsid w:val="004044C2"/>
    <w:rsid w:val="004044D3"/>
    <w:rsid w:val="00404676"/>
    <w:rsid w:val="00404EE8"/>
    <w:rsid w:val="00405127"/>
    <w:rsid w:val="00406DFF"/>
    <w:rsid w:val="004074AE"/>
    <w:rsid w:val="00407754"/>
    <w:rsid w:val="004102A5"/>
    <w:rsid w:val="00411012"/>
    <w:rsid w:val="004116F9"/>
    <w:rsid w:val="00412003"/>
    <w:rsid w:val="00412624"/>
    <w:rsid w:val="00412657"/>
    <w:rsid w:val="004127CC"/>
    <w:rsid w:val="00412CDB"/>
    <w:rsid w:val="004132B8"/>
    <w:rsid w:val="004132DD"/>
    <w:rsid w:val="00413367"/>
    <w:rsid w:val="004135E6"/>
    <w:rsid w:val="004137F4"/>
    <w:rsid w:val="0041387F"/>
    <w:rsid w:val="00414D76"/>
    <w:rsid w:val="004152D0"/>
    <w:rsid w:val="004153FF"/>
    <w:rsid w:val="00415D1A"/>
    <w:rsid w:val="00416369"/>
    <w:rsid w:val="004164AA"/>
    <w:rsid w:val="004165F7"/>
    <w:rsid w:val="00416CDC"/>
    <w:rsid w:val="004175AE"/>
    <w:rsid w:val="00417685"/>
    <w:rsid w:val="004177BB"/>
    <w:rsid w:val="0041786B"/>
    <w:rsid w:val="0041787A"/>
    <w:rsid w:val="0041787C"/>
    <w:rsid w:val="004178BB"/>
    <w:rsid w:val="00417C5A"/>
    <w:rsid w:val="00420033"/>
    <w:rsid w:val="00420051"/>
    <w:rsid w:val="004201F3"/>
    <w:rsid w:val="004204D2"/>
    <w:rsid w:val="00420759"/>
    <w:rsid w:val="004207F8"/>
    <w:rsid w:val="00420958"/>
    <w:rsid w:val="00420CE3"/>
    <w:rsid w:val="0042113D"/>
    <w:rsid w:val="00421292"/>
    <w:rsid w:val="00421309"/>
    <w:rsid w:val="00421672"/>
    <w:rsid w:val="00421727"/>
    <w:rsid w:val="00421AB7"/>
    <w:rsid w:val="00421B3D"/>
    <w:rsid w:val="00421C26"/>
    <w:rsid w:val="00421EF0"/>
    <w:rsid w:val="00421F64"/>
    <w:rsid w:val="00422152"/>
    <w:rsid w:val="00422776"/>
    <w:rsid w:val="00422A89"/>
    <w:rsid w:val="00422AA8"/>
    <w:rsid w:val="00422FE0"/>
    <w:rsid w:val="004233D7"/>
    <w:rsid w:val="0042341E"/>
    <w:rsid w:val="00423784"/>
    <w:rsid w:val="00424C41"/>
    <w:rsid w:val="00425317"/>
    <w:rsid w:val="004254A7"/>
    <w:rsid w:val="00425909"/>
    <w:rsid w:val="00425B6F"/>
    <w:rsid w:val="00425B7F"/>
    <w:rsid w:val="00426016"/>
    <w:rsid w:val="0042617D"/>
    <w:rsid w:val="004261AC"/>
    <w:rsid w:val="00426248"/>
    <w:rsid w:val="0042625C"/>
    <w:rsid w:val="00426485"/>
    <w:rsid w:val="00426EF5"/>
    <w:rsid w:val="00427A09"/>
    <w:rsid w:val="0043029E"/>
    <w:rsid w:val="004302A5"/>
    <w:rsid w:val="00430472"/>
    <w:rsid w:val="004306FD"/>
    <w:rsid w:val="004309CB"/>
    <w:rsid w:val="00431126"/>
    <w:rsid w:val="004311DE"/>
    <w:rsid w:val="00431333"/>
    <w:rsid w:val="0043144B"/>
    <w:rsid w:val="00431A7A"/>
    <w:rsid w:val="00431B83"/>
    <w:rsid w:val="00431BFC"/>
    <w:rsid w:val="00431F14"/>
    <w:rsid w:val="00432013"/>
    <w:rsid w:val="00432039"/>
    <w:rsid w:val="00432089"/>
    <w:rsid w:val="0043240F"/>
    <w:rsid w:val="0043257A"/>
    <w:rsid w:val="00432DE0"/>
    <w:rsid w:val="00432F9A"/>
    <w:rsid w:val="00432FEF"/>
    <w:rsid w:val="004332CC"/>
    <w:rsid w:val="00433518"/>
    <w:rsid w:val="00433524"/>
    <w:rsid w:val="00434382"/>
    <w:rsid w:val="004348E1"/>
    <w:rsid w:val="00434EA1"/>
    <w:rsid w:val="00435284"/>
    <w:rsid w:val="00435538"/>
    <w:rsid w:val="004359A8"/>
    <w:rsid w:val="0043669B"/>
    <w:rsid w:val="00436800"/>
    <w:rsid w:val="0043758E"/>
    <w:rsid w:val="0043787D"/>
    <w:rsid w:val="00437AEB"/>
    <w:rsid w:val="00440029"/>
    <w:rsid w:val="004400D3"/>
    <w:rsid w:val="004418BE"/>
    <w:rsid w:val="00441D6C"/>
    <w:rsid w:val="00441E08"/>
    <w:rsid w:val="0044247C"/>
    <w:rsid w:val="00442703"/>
    <w:rsid w:val="00442859"/>
    <w:rsid w:val="004428F1"/>
    <w:rsid w:val="00442D17"/>
    <w:rsid w:val="00442FFA"/>
    <w:rsid w:val="0044336C"/>
    <w:rsid w:val="004438FA"/>
    <w:rsid w:val="00443E97"/>
    <w:rsid w:val="00444124"/>
    <w:rsid w:val="00444208"/>
    <w:rsid w:val="00445E1C"/>
    <w:rsid w:val="004460BE"/>
    <w:rsid w:val="004464E9"/>
    <w:rsid w:val="00446500"/>
    <w:rsid w:val="00446572"/>
    <w:rsid w:val="004465B5"/>
    <w:rsid w:val="00446648"/>
    <w:rsid w:val="004468DF"/>
    <w:rsid w:val="00446AD3"/>
    <w:rsid w:val="0044784B"/>
    <w:rsid w:val="004479A4"/>
    <w:rsid w:val="00447B7F"/>
    <w:rsid w:val="00447FFB"/>
    <w:rsid w:val="004500A0"/>
    <w:rsid w:val="0045079B"/>
    <w:rsid w:val="00450A31"/>
    <w:rsid w:val="00450D4C"/>
    <w:rsid w:val="00450F9D"/>
    <w:rsid w:val="004514F9"/>
    <w:rsid w:val="0045196D"/>
    <w:rsid w:val="00452949"/>
    <w:rsid w:val="00452E10"/>
    <w:rsid w:val="00453B50"/>
    <w:rsid w:val="00454060"/>
    <w:rsid w:val="00454299"/>
    <w:rsid w:val="004542D3"/>
    <w:rsid w:val="00454C1D"/>
    <w:rsid w:val="004552E4"/>
    <w:rsid w:val="00455564"/>
    <w:rsid w:val="00455645"/>
    <w:rsid w:val="00455AC2"/>
    <w:rsid w:val="00456153"/>
    <w:rsid w:val="0045716B"/>
    <w:rsid w:val="0045746A"/>
    <w:rsid w:val="00457B96"/>
    <w:rsid w:val="00460729"/>
    <w:rsid w:val="00460734"/>
    <w:rsid w:val="00460C39"/>
    <w:rsid w:val="00460E6D"/>
    <w:rsid w:val="00461547"/>
    <w:rsid w:val="00461617"/>
    <w:rsid w:val="0046161F"/>
    <w:rsid w:val="0046167F"/>
    <w:rsid w:val="00461BF3"/>
    <w:rsid w:val="00461ED1"/>
    <w:rsid w:val="00462725"/>
    <w:rsid w:val="00462C2A"/>
    <w:rsid w:val="0046321C"/>
    <w:rsid w:val="004635A4"/>
    <w:rsid w:val="004639C9"/>
    <w:rsid w:val="00463A37"/>
    <w:rsid w:val="00464497"/>
    <w:rsid w:val="004646CE"/>
    <w:rsid w:val="00464C27"/>
    <w:rsid w:val="00464E43"/>
    <w:rsid w:val="00464E8F"/>
    <w:rsid w:val="0046541C"/>
    <w:rsid w:val="00465D4C"/>
    <w:rsid w:val="00465D78"/>
    <w:rsid w:val="0046641A"/>
    <w:rsid w:val="0046698B"/>
    <w:rsid w:val="00466EC1"/>
    <w:rsid w:val="00466EE3"/>
    <w:rsid w:val="00466F06"/>
    <w:rsid w:val="004672B2"/>
    <w:rsid w:val="0046747E"/>
    <w:rsid w:val="00467499"/>
    <w:rsid w:val="0046791C"/>
    <w:rsid w:val="00467AB9"/>
    <w:rsid w:val="004707B6"/>
    <w:rsid w:val="004707E3"/>
    <w:rsid w:val="004718EE"/>
    <w:rsid w:val="004718FA"/>
    <w:rsid w:val="00471907"/>
    <w:rsid w:val="00472038"/>
    <w:rsid w:val="004721B2"/>
    <w:rsid w:val="00472568"/>
    <w:rsid w:val="004725C3"/>
    <w:rsid w:val="004727DA"/>
    <w:rsid w:val="004729B9"/>
    <w:rsid w:val="00472D02"/>
    <w:rsid w:val="004732D9"/>
    <w:rsid w:val="004734AE"/>
    <w:rsid w:val="0047352C"/>
    <w:rsid w:val="00473A7B"/>
    <w:rsid w:val="00473B4C"/>
    <w:rsid w:val="00473C4E"/>
    <w:rsid w:val="00473E2B"/>
    <w:rsid w:val="004741BB"/>
    <w:rsid w:val="0047441A"/>
    <w:rsid w:val="0047441B"/>
    <w:rsid w:val="00474C0A"/>
    <w:rsid w:val="00474ED5"/>
    <w:rsid w:val="00474EF6"/>
    <w:rsid w:val="00474F21"/>
    <w:rsid w:val="004750BC"/>
    <w:rsid w:val="0047565D"/>
    <w:rsid w:val="00475931"/>
    <w:rsid w:val="00475CD1"/>
    <w:rsid w:val="00475E1E"/>
    <w:rsid w:val="004769D8"/>
    <w:rsid w:val="00477F38"/>
    <w:rsid w:val="004804BE"/>
    <w:rsid w:val="00480DA5"/>
    <w:rsid w:val="00480DF0"/>
    <w:rsid w:val="00480FBE"/>
    <w:rsid w:val="0048121D"/>
    <w:rsid w:val="00481882"/>
    <w:rsid w:val="00481C06"/>
    <w:rsid w:val="00482124"/>
    <w:rsid w:val="00482543"/>
    <w:rsid w:val="0048264A"/>
    <w:rsid w:val="00482968"/>
    <w:rsid w:val="00482AC1"/>
    <w:rsid w:val="00482AD8"/>
    <w:rsid w:val="00483532"/>
    <w:rsid w:val="0048396F"/>
    <w:rsid w:val="00483CD9"/>
    <w:rsid w:val="00483D60"/>
    <w:rsid w:val="004843C0"/>
    <w:rsid w:val="0048450A"/>
    <w:rsid w:val="004848EF"/>
    <w:rsid w:val="00484992"/>
    <w:rsid w:val="00484B42"/>
    <w:rsid w:val="0048505E"/>
    <w:rsid w:val="00485070"/>
    <w:rsid w:val="00485157"/>
    <w:rsid w:val="00485491"/>
    <w:rsid w:val="004855E0"/>
    <w:rsid w:val="0048585B"/>
    <w:rsid w:val="004859DA"/>
    <w:rsid w:val="00485CDF"/>
    <w:rsid w:val="0048609C"/>
    <w:rsid w:val="00486E2E"/>
    <w:rsid w:val="004870DD"/>
    <w:rsid w:val="004877BF"/>
    <w:rsid w:val="00487871"/>
    <w:rsid w:val="0048798E"/>
    <w:rsid w:val="00487AA1"/>
    <w:rsid w:val="00487E66"/>
    <w:rsid w:val="00490CB2"/>
    <w:rsid w:val="00490FBC"/>
    <w:rsid w:val="00491293"/>
    <w:rsid w:val="004912AC"/>
    <w:rsid w:val="004913AF"/>
    <w:rsid w:val="00491562"/>
    <w:rsid w:val="0049241D"/>
    <w:rsid w:val="004925FB"/>
    <w:rsid w:val="00492690"/>
    <w:rsid w:val="004928D5"/>
    <w:rsid w:val="00492CC6"/>
    <w:rsid w:val="00493081"/>
    <w:rsid w:val="004934ED"/>
    <w:rsid w:val="004936ED"/>
    <w:rsid w:val="004937E1"/>
    <w:rsid w:val="00493922"/>
    <w:rsid w:val="004955D3"/>
    <w:rsid w:val="0049572C"/>
    <w:rsid w:val="0049639C"/>
    <w:rsid w:val="00496631"/>
    <w:rsid w:val="004968A6"/>
    <w:rsid w:val="00496A8F"/>
    <w:rsid w:val="00496BBE"/>
    <w:rsid w:val="00496BD1"/>
    <w:rsid w:val="00496F2B"/>
    <w:rsid w:val="00497032"/>
    <w:rsid w:val="00497122"/>
    <w:rsid w:val="00497465"/>
    <w:rsid w:val="0049791D"/>
    <w:rsid w:val="00497A6F"/>
    <w:rsid w:val="004A0E5F"/>
    <w:rsid w:val="004A1016"/>
    <w:rsid w:val="004A127E"/>
    <w:rsid w:val="004A12B2"/>
    <w:rsid w:val="004A1570"/>
    <w:rsid w:val="004A1713"/>
    <w:rsid w:val="004A1B27"/>
    <w:rsid w:val="004A291D"/>
    <w:rsid w:val="004A2EA2"/>
    <w:rsid w:val="004A2FA1"/>
    <w:rsid w:val="004A3751"/>
    <w:rsid w:val="004A37D2"/>
    <w:rsid w:val="004A4270"/>
    <w:rsid w:val="004A456B"/>
    <w:rsid w:val="004A48D3"/>
    <w:rsid w:val="004A4A47"/>
    <w:rsid w:val="004A517A"/>
    <w:rsid w:val="004A54C9"/>
    <w:rsid w:val="004A591C"/>
    <w:rsid w:val="004A5B0A"/>
    <w:rsid w:val="004A5E57"/>
    <w:rsid w:val="004A62B4"/>
    <w:rsid w:val="004A6862"/>
    <w:rsid w:val="004A6926"/>
    <w:rsid w:val="004A6ECB"/>
    <w:rsid w:val="004A7909"/>
    <w:rsid w:val="004A7FD5"/>
    <w:rsid w:val="004B02CF"/>
    <w:rsid w:val="004B0335"/>
    <w:rsid w:val="004B037E"/>
    <w:rsid w:val="004B069A"/>
    <w:rsid w:val="004B0769"/>
    <w:rsid w:val="004B0921"/>
    <w:rsid w:val="004B0BED"/>
    <w:rsid w:val="004B0CBE"/>
    <w:rsid w:val="004B1564"/>
    <w:rsid w:val="004B206B"/>
    <w:rsid w:val="004B2301"/>
    <w:rsid w:val="004B295F"/>
    <w:rsid w:val="004B2A97"/>
    <w:rsid w:val="004B2DCC"/>
    <w:rsid w:val="004B355F"/>
    <w:rsid w:val="004B3715"/>
    <w:rsid w:val="004B37A1"/>
    <w:rsid w:val="004B3CC4"/>
    <w:rsid w:val="004B4126"/>
    <w:rsid w:val="004B423F"/>
    <w:rsid w:val="004B44D1"/>
    <w:rsid w:val="004B44EA"/>
    <w:rsid w:val="004B46D3"/>
    <w:rsid w:val="004B4CDE"/>
    <w:rsid w:val="004B4DB1"/>
    <w:rsid w:val="004B5201"/>
    <w:rsid w:val="004B59A5"/>
    <w:rsid w:val="004B5F18"/>
    <w:rsid w:val="004B608C"/>
    <w:rsid w:val="004B6280"/>
    <w:rsid w:val="004B6509"/>
    <w:rsid w:val="004B67E7"/>
    <w:rsid w:val="004B6E5C"/>
    <w:rsid w:val="004B732B"/>
    <w:rsid w:val="004B7EE9"/>
    <w:rsid w:val="004C0176"/>
    <w:rsid w:val="004C0658"/>
    <w:rsid w:val="004C1190"/>
    <w:rsid w:val="004C139E"/>
    <w:rsid w:val="004C155B"/>
    <w:rsid w:val="004C1A20"/>
    <w:rsid w:val="004C1FDC"/>
    <w:rsid w:val="004C230D"/>
    <w:rsid w:val="004C24E2"/>
    <w:rsid w:val="004C260B"/>
    <w:rsid w:val="004C264D"/>
    <w:rsid w:val="004C2C12"/>
    <w:rsid w:val="004C2CF4"/>
    <w:rsid w:val="004C31FC"/>
    <w:rsid w:val="004C3311"/>
    <w:rsid w:val="004C35B1"/>
    <w:rsid w:val="004C381F"/>
    <w:rsid w:val="004C3932"/>
    <w:rsid w:val="004C410E"/>
    <w:rsid w:val="004C4CD2"/>
    <w:rsid w:val="004C51CD"/>
    <w:rsid w:val="004C5500"/>
    <w:rsid w:val="004C5EAA"/>
    <w:rsid w:val="004C60EF"/>
    <w:rsid w:val="004C62D9"/>
    <w:rsid w:val="004C6846"/>
    <w:rsid w:val="004C6D4C"/>
    <w:rsid w:val="004C7219"/>
    <w:rsid w:val="004C77DF"/>
    <w:rsid w:val="004C77F0"/>
    <w:rsid w:val="004C7819"/>
    <w:rsid w:val="004C7D85"/>
    <w:rsid w:val="004D01B3"/>
    <w:rsid w:val="004D0283"/>
    <w:rsid w:val="004D03CF"/>
    <w:rsid w:val="004D0796"/>
    <w:rsid w:val="004D0D19"/>
    <w:rsid w:val="004D0DF3"/>
    <w:rsid w:val="004D1109"/>
    <w:rsid w:val="004D163B"/>
    <w:rsid w:val="004D1729"/>
    <w:rsid w:val="004D1932"/>
    <w:rsid w:val="004D1DA1"/>
    <w:rsid w:val="004D1F7D"/>
    <w:rsid w:val="004D27B5"/>
    <w:rsid w:val="004D3B5E"/>
    <w:rsid w:val="004D3D38"/>
    <w:rsid w:val="004D4A71"/>
    <w:rsid w:val="004D4AF8"/>
    <w:rsid w:val="004D5262"/>
    <w:rsid w:val="004D52A5"/>
    <w:rsid w:val="004D5BBD"/>
    <w:rsid w:val="004D635C"/>
    <w:rsid w:val="004D6992"/>
    <w:rsid w:val="004D6E22"/>
    <w:rsid w:val="004D7720"/>
    <w:rsid w:val="004D787C"/>
    <w:rsid w:val="004D7BB2"/>
    <w:rsid w:val="004D7E3F"/>
    <w:rsid w:val="004D7F88"/>
    <w:rsid w:val="004E0724"/>
    <w:rsid w:val="004E091C"/>
    <w:rsid w:val="004E0BAB"/>
    <w:rsid w:val="004E0E9B"/>
    <w:rsid w:val="004E15EB"/>
    <w:rsid w:val="004E1FB1"/>
    <w:rsid w:val="004E22D1"/>
    <w:rsid w:val="004E2B90"/>
    <w:rsid w:val="004E2CE4"/>
    <w:rsid w:val="004E3364"/>
    <w:rsid w:val="004E3375"/>
    <w:rsid w:val="004E394E"/>
    <w:rsid w:val="004E3DE2"/>
    <w:rsid w:val="004E43BF"/>
    <w:rsid w:val="004E46CA"/>
    <w:rsid w:val="004E4C96"/>
    <w:rsid w:val="004E4E82"/>
    <w:rsid w:val="004E4EB9"/>
    <w:rsid w:val="004E501E"/>
    <w:rsid w:val="004E5C6F"/>
    <w:rsid w:val="004E5FC4"/>
    <w:rsid w:val="004E69FF"/>
    <w:rsid w:val="004E712A"/>
    <w:rsid w:val="004E730A"/>
    <w:rsid w:val="004E7BE7"/>
    <w:rsid w:val="004F0052"/>
    <w:rsid w:val="004F0638"/>
    <w:rsid w:val="004F06B5"/>
    <w:rsid w:val="004F1003"/>
    <w:rsid w:val="004F1278"/>
    <w:rsid w:val="004F1F6D"/>
    <w:rsid w:val="004F200D"/>
    <w:rsid w:val="004F2908"/>
    <w:rsid w:val="004F2D69"/>
    <w:rsid w:val="004F2EAA"/>
    <w:rsid w:val="004F33C6"/>
    <w:rsid w:val="004F3BF7"/>
    <w:rsid w:val="004F46B0"/>
    <w:rsid w:val="004F4A37"/>
    <w:rsid w:val="004F4A7D"/>
    <w:rsid w:val="004F4E13"/>
    <w:rsid w:val="004F4EB5"/>
    <w:rsid w:val="004F531E"/>
    <w:rsid w:val="004F54D9"/>
    <w:rsid w:val="004F56BC"/>
    <w:rsid w:val="004F7AE4"/>
    <w:rsid w:val="004F7CD0"/>
    <w:rsid w:val="00500301"/>
    <w:rsid w:val="005003B4"/>
    <w:rsid w:val="00500826"/>
    <w:rsid w:val="005008EA"/>
    <w:rsid w:val="00500D0F"/>
    <w:rsid w:val="00500FB0"/>
    <w:rsid w:val="005016DA"/>
    <w:rsid w:val="005017C2"/>
    <w:rsid w:val="0050192C"/>
    <w:rsid w:val="005020A9"/>
    <w:rsid w:val="00502B99"/>
    <w:rsid w:val="00502F8B"/>
    <w:rsid w:val="00503352"/>
    <w:rsid w:val="005033AF"/>
    <w:rsid w:val="00504192"/>
    <w:rsid w:val="005045C3"/>
    <w:rsid w:val="0050496A"/>
    <w:rsid w:val="00504BD4"/>
    <w:rsid w:val="00505937"/>
    <w:rsid w:val="0050593B"/>
    <w:rsid w:val="00505B92"/>
    <w:rsid w:val="0050604C"/>
    <w:rsid w:val="00506094"/>
    <w:rsid w:val="00506406"/>
    <w:rsid w:val="0050720B"/>
    <w:rsid w:val="00507262"/>
    <w:rsid w:val="00507326"/>
    <w:rsid w:val="00507829"/>
    <w:rsid w:val="0050795D"/>
    <w:rsid w:val="00507EDD"/>
    <w:rsid w:val="0051026A"/>
    <w:rsid w:val="00510334"/>
    <w:rsid w:val="00510543"/>
    <w:rsid w:val="005109CF"/>
    <w:rsid w:val="00510B3B"/>
    <w:rsid w:val="00510D47"/>
    <w:rsid w:val="0051165C"/>
    <w:rsid w:val="005123C9"/>
    <w:rsid w:val="0051284A"/>
    <w:rsid w:val="00512AF8"/>
    <w:rsid w:val="00513644"/>
    <w:rsid w:val="00513692"/>
    <w:rsid w:val="0051389D"/>
    <w:rsid w:val="00513917"/>
    <w:rsid w:val="005139A7"/>
    <w:rsid w:val="00513D0C"/>
    <w:rsid w:val="00513D41"/>
    <w:rsid w:val="00513FBE"/>
    <w:rsid w:val="0051463A"/>
    <w:rsid w:val="005147D4"/>
    <w:rsid w:val="00515036"/>
    <w:rsid w:val="0051548C"/>
    <w:rsid w:val="005154A8"/>
    <w:rsid w:val="0051570D"/>
    <w:rsid w:val="005157F3"/>
    <w:rsid w:val="00516B3B"/>
    <w:rsid w:val="00516B7D"/>
    <w:rsid w:val="00517E6F"/>
    <w:rsid w:val="00517F10"/>
    <w:rsid w:val="00517F12"/>
    <w:rsid w:val="00520048"/>
    <w:rsid w:val="005217FD"/>
    <w:rsid w:val="00521F3E"/>
    <w:rsid w:val="00522E3C"/>
    <w:rsid w:val="005230E1"/>
    <w:rsid w:val="00523382"/>
    <w:rsid w:val="00523A79"/>
    <w:rsid w:val="005240B1"/>
    <w:rsid w:val="0052419A"/>
    <w:rsid w:val="005246C9"/>
    <w:rsid w:val="005247C7"/>
    <w:rsid w:val="00524E46"/>
    <w:rsid w:val="0052553B"/>
    <w:rsid w:val="0052556B"/>
    <w:rsid w:val="005255D0"/>
    <w:rsid w:val="005256A9"/>
    <w:rsid w:val="00525920"/>
    <w:rsid w:val="00525A5D"/>
    <w:rsid w:val="00525C7D"/>
    <w:rsid w:val="005260DB"/>
    <w:rsid w:val="0052610E"/>
    <w:rsid w:val="005263E2"/>
    <w:rsid w:val="00526745"/>
    <w:rsid w:val="00526A01"/>
    <w:rsid w:val="00526C1F"/>
    <w:rsid w:val="00526E62"/>
    <w:rsid w:val="0052708A"/>
    <w:rsid w:val="005271BE"/>
    <w:rsid w:val="00527B55"/>
    <w:rsid w:val="0053114B"/>
    <w:rsid w:val="005311BD"/>
    <w:rsid w:val="00531478"/>
    <w:rsid w:val="00532236"/>
    <w:rsid w:val="005329AD"/>
    <w:rsid w:val="00532F1F"/>
    <w:rsid w:val="00533651"/>
    <w:rsid w:val="005339A9"/>
    <w:rsid w:val="005339C0"/>
    <w:rsid w:val="00533FFA"/>
    <w:rsid w:val="0053421E"/>
    <w:rsid w:val="00534641"/>
    <w:rsid w:val="00534C45"/>
    <w:rsid w:val="00534C51"/>
    <w:rsid w:val="00534CA8"/>
    <w:rsid w:val="005350AB"/>
    <w:rsid w:val="005355E7"/>
    <w:rsid w:val="005357C7"/>
    <w:rsid w:val="00535997"/>
    <w:rsid w:val="00535E53"/>
    <w:rsid w:val="00535FEA"/>
    <w:rsid w:val="00536304"/>
    <w:rsid w:val="005367E2"/>
    <w:rsid w:val="0053719C"/>
    <w:rsid w:val="0053758B"/>
    <w:rsid w:val="00537954"/>
    <w:rsid w:val="00537A67"/>
    <w:rsid w:val="00537BBD"/>
    <w:rsid w:val="00537D26"/>
    <w:rsid w:val="00537E4C"/>
    <w:rsid w:val="00537E67"/>
    <w:rsid w:val="005405FD"/>
    <w:rsid w:val="005410B7"/>
    <w:rsid w:val="0054128C"/>
    <w:rsid w:val="00541331"/>
    <w:rsid w:val="00541C51"/>
    <w:rsid w:val="0054200D"/>
    <w:rsid w:val="005426A7"/>
    <w:rsid w:val="0054285C"/>
    <w:rsid w:val="0054309F"/>
    <w:rsid w:val="005436EB"/>
    <w:rsid w:val="005437EA"/>
    <w:rsid w:val="0054430A"/>
    <w:rsid w:val="005450B2"/>
    <w:rsid w:val="005454D2"/>
    <w:rsid w:val="0054578F"/>
    <w:rsid w:val="005457E5"/>
    <w:rsid w:val="005459DA"/>
    <w:rsid w:val="00545B3B"/>
    <w:rsid w:val="00545C8C"/>
    <w:rsid w:val="00546660"/>
    <w:rsid w:val="00546989"/>
    <w:rsid w:val="00547072"/>
    <w:rsid w:val="00547150"/>
    <w:rsid w:val="00547640"/>
    <w:rsid w:val="00547B15"/>
    <w:rsid w:val="00547CF5"/>
    <w:rsid w:val="0055114A"/>
    <w:rsid w:val="005511F5"/>
    <w:rsid w:val="005515BF"/>
    <w:rsid w:val="00551846"/>
    <w:rsid w:val="005518B8"/>
    <w:rsid w:val="005519C9"/>
    <w:rsid w:val="00551D50"/>
    <w:rsid w:val="00551D68"/>
    <w:rsid w:val="00551F4D"/>
    <w:rsid w:val="00551FCF"/>
    <w:rsid w:val="005520F5"/>
    <w:rsid w:val="005525B1"/>
    <w:rsid w:val="00552692"/>
    <w:rsid w:val="005528E8"/>
    <w:rsid w:val="005528F1"/>
    <w:rsid w:val="00552D14"/>
    <w:rsid w:val="00552EE9"/>
    <w:rsid w:val="0055339D"/>
    <w:rsid w:val="005534E4"/>
    <w:rsid w:val="00553597"/>
    <w:rsid w:val="0055360C"/>
    <w:rsid w:val="0055362B"/>
    <w:rsid w:val="005536DB"/>
    <w:rsid w:val="00553738"/>
    <w:rsid w:val="00553A66"/>
    <w:rsid w:val="00553EA8"/>
    <w:rsid w:val="0055429E"/>
    <w:rsid w:val="00554422"/>
    <w:rsid w:val="00554645"/>
    <w:rsid w:val="0055468A"/>
    <w:rsid w:val="005546CF"/>
    <w:rsid w:val="00554851"/>
    <w:rsid w:val="00554F1A"/>
    <w:rsid w:val="00555320"/>
    <w:rsid w:val="0055591A"/>
    <w:rsid w:val="005563B5"/>
    <w:rsid w:val="005564A8"/>
    <w:rsid w:val="00556614"/>
    <w:rsid w:val="005566C6"/>
    <w:rsid w:val="005568B3"/>
    <w:rsid w:val="00556C81"/>
    <w:rsid w:val="00556DDB"/>
    <w:rsid w:val="00557584"/>
    <w:rsid w:val="00557822"/>
    <w:rsid w:val="005600DA"/>
    <w:rsid w:val="005601C8"/>
    <w:rsid w:val="005604A4"/>
    <w:rsid w:val="00560A1F"/>
    <w:rsid w:val="00560ABF"/>
    <w:rsid w:val="00560B36"/>
    <w:rsid w:val="00560B7B"/>
    <w:rsid w:val="00560DC3"/>
    <w:rsid w:val="005615A5"/>
    <w:rsid w:val="005615BE"/>
    <w:rsid w:val="00561954"/>
    <w:rsid w:val="00561D09"/>
    <w:rsid w:val="005623E3"/>
    <w:rsid w:val="005629A6"/>
    <w:rsid w:val="00563206"/>
    <w:rsid w:val="00563D78"/>
    <w:rsid w:val="00564309"/>
    <w:rsid w:val="005646C5"/>
    <w:rsid w:val="0056474A"/>
    <w:rsid w:val="005648B7"/>
    <w:rsid w:val="00564C5B"/>
    <w:rsid w:val="005658D5"/>
    <w:rsid w:val="00566A4E"/>
    <w:rsid w:val="00566E11"/>
    <w:rsid w:val="00567015"/>
    <w:rsid w:val="00567599"/>
    <w:rsid w:val="005675B9"/>
    <w:rsid w:val="00567FD2"/>
    <w:rsid w:val="00570049"/>
    <w:rsid w:val="00570126"/>
    <w:rsid w:val="005701D1"/>
    <w:rsid w:val="0057037C"/>
    <w:rsid w:val="005707AA"/>
    <w:rsid w:val="00570E0E"/>
    <w:rsid w:val="005713A8"/>
    <w:rsid w:val="00571606"/>
    <w:rsid w:val="00571D0F"/>
    <w:rsid w:val="00571D50"/>
    <w:rsid w:val="00571E1D"/>
    <w:rsid w:val="00571E8E"/>
    <w:rsid w:val="00571F0C"/>
    <w:rsid w:val="00572448"/>
    <w:rsid w:val="00572A45"/>
    <w:rsid w:val="00572AE1"/>
    <w:rsid w:val="00572C75"/>
    <w:rsid w:val="00572CBA"/>
    <w:rsid w:val="00572D8B"/>
    <w:rsid w:val="00573163"/>
    <w:rsid w:val="0057317A"/>
    <w:rsid w:val="0057343D"/>
    <w:rsid w:val="005735F2"/>
    <w:rsid w:val="005737D4"/>
    <w:rsid w:val="00573802"/>
    <w:rsid w:val="00573872"/>
    <w:rsid w:val="005741B7"/>
    <w:rsid w:val="00574566"/>
    <w:rsid w:val="005745E1"/>
    <w:rsid w:val="0057475F"/>
    <w:rsid w:val="00574AAC"/>
    <w:rsid w:val="00574F37"/>
    <w:rsid w:val="005753A2"/>
    <w:rsid w:val="0057572C"/>
    <w:rsid w:val="00575780"/>
    <w:rsid w:val="00575BD3"/>
    <w:rsid w:val="00575C50"/>
    <w:rsid w:val="00575E08"/>
    <w:rsid w:val="00575F88"/>
    <w:rsid w:val="00576003"/>
    <w:rsid w:val="00576181"/>
    <w:rsid w:val="005762FD"/>
    <w:rsid w:val="00576BBF"/>
    <w:rsid w:val="00576C3E"/>
    <w:rsid w:val="00576DB2"/>
    <w:rsid w:val="00577D46"/>
    <w:rsid w:val="00580121"/>
    <w:rsid w:val="00580782"/>
    <w:rsid w:val="00580917"/>
    <w:rsid w:val="00581000"/>
    <w:rsid w:val="00581611"/>
    <w:rsid w:val="00581894"/>
    <w:rsid w:val="0058198C"/>
    <w:rsid w:val="00581D52"/>
    <w:rsid w:val="0058252D"/>
    <w:rsid w:val="00582A64"/>
    <w:rsid w:val="00582C51"/>
    <w:rsid w:val="005835D5"/>
    <w:rsid w:val="005838E0"/>
    <w:rsid w:val="00583A75"/>
    <w:rsid w:val="00583D13"/>
    <w:rsid w:val="00584316"/>
    <w:rsid w:val="005843AC"/>
    <w:rsid w:val="0058496F"/>
    <w:rsid w:val="00585203"/>
    <w:rsid w:val="005854CD"/>
    <w:rsid w:val="005854D8"/>
    <w:rsid w:val="005855C6"/>
    <w:rsid w:val="00585779"/>
    <w:rsid w:val="0058583E"/>
    <w:rsid w:val="005863CF"/>
    <w:rsid w:val="00586580"/>
    <w:rsid w:val="00586DA2"/>
    <w:rsid w:val="00586FD3"/>
    <w:rsid w:val="005870E2"/>
    <w:rsid w:val="00587451"/>
    <w:rsid w:val="00587815"/>
    <w:rsid w:val="005878F5"/>
    <w:rsid w:val="00587AE2"/>
    <w:rsid w:val="005905D4"/>
    <w:rsid w:val="00590BF0"/>
    <w:rsid w:val="00590EDF"/>
    <w:rsid w:val="00591434"/>
    <w:rsid w:val="00591734"/>
    <w:rsid w:val="00591757"/>
    <w:rsid w:val="0059196C"/>
    <w:rsid w:val="005923A4"/>
    <w:rsid w:val="005927E9"/>
    <w:rsid w:val="005928CB"/>
    <w:rsid w:val="00592B5C"/>
    <w:rsid w:val="00592D29"/>
    <w:rsid w:val="00592E32"/>
    <w:rsid w:val="00593167"/>
    <w:rsid w:val="005937D3"/>
    <w:rsid w:val="0059391C"/>
    <w:rsid w:val="00593F32"/>
    <w:rsid w:val="0059452D"/>
    <w:rsid w:val="00594A6B"/>
    <w:rsid w:val="00594A71"/>
    <w:rsid w:val="00594F4C"/>
    <w:rsid w:val="00594F74"/>
    <w:rsid w:val="00595292"/>
    <w:rsid w:val="005954C7"/>
    <w:rsid w:val="0059593F"/>
    <w:rsid w:val="00595B50"/>
    <w:rsid w:val="0059659D"/>
    <w:rsid w:val="00596B27"/>
    <w:rsid w:val="0059795C"/>
    <w:rsid w:val="00597C65"/>
    <w:rsid w:val="005A0539"/>
    <w:rsid w:val="005A0558"/>
    <w:rsid w:val="005A05E5"/>
    <w:rsid w:val="005A0889"/>
    <w:rsid w:val="005A135A"/>
    <w:rsid w:val="005A147E"/>
    <w:rsid w:val="005A1D0C"/>
    <w:rsid w:val="005A1E1C"/>
    <w:rsid w:val="005A1EB6"/>
    <w:rsid w:val="005A218E"/>
    <w:rsid w:val="005A272C"/>
    <w:rsid w:val="005A2989"/>
    <w:rsid w:val="005A2FE7"/>
    <w:rsid w:val="005A3107"/>
    <w:rsid w:val="005A31AA"/>
    <w:rsid w:val="005A3609"/>
    <w:rsid w:val="005A3920"/>
    <w:rsid w:val="005A3AE1"/>
    <w:rsid w:val="005A3B73"/>
    <w:rsid w:val="005A3DEC"/>
    <w:rsid w:val="005A3E17"/>
    <w:rsid w:val="005A3FDE"/>
    <w:rsid w:val="005A40F9"/>
    <w:rsid w:val="005A4464"/>
    <w:rsid w:val="005A55EC"/>
    <w:rsid w:val="005A5648"/>
    <w:rsid w:val="005A57BE"/>
    <w:rsid w:val="005A5DE4"/>
    <w:rsid w:val="005A6014"/>
    <w:rsid w:val="005A6798"/>
    <w:rsid w:val="005A67EE"/>
    <w:rsid w:val="005A6E3C"/>
    <w:rsid w:val="005A73B9"/>
    <w:rsid w:val="005A7A7A"/>
    <w:rsid w:val="005A7D70"/>
    <w:rsid w:val="005A7FA9"/>
    <w:rsid w:val="005B01AA"/>
    <w:rsid w:val="005B098D"/>
    <w:rsid w:val="005B09AD"/>
    <w:rsid w:val="005B0AA5"/>
    <w:rsid w:val="005B127A"/>
    <w:rsid w:val="005B1C67"/>
    <w:rsid w:val="005B1DF4"/>
    <w:rsid w:val="005B210C"/>
    <w:rsid w:val="005B2A31"/>
    <w:rsid w:val="005B2AFF"/>
    <w:rsid w:val="005B3266"/>
    <w:rsid w:val="005B3284"/>
    <w:rsid w:val="005B3307"/>
    <w:rsid w:val="005B3484"/>
    <w:rsid w:val="005B3738"/>
    <w:rsid w:val="005B3A96"/>
    <w:rsid w:val="005B40B5"/>
    <w:rsid w:val="005B438B"/>
    <w:rsid w:val="005B43A2"/>
    <w:rsid w:val="005B47AA"/>
    <w:rsid w:val="005B4A98"/>
    <w:rsid w:val="005B4EFE"/>
    <w:rsid w:val="005B5858"/>
    <w:rsid w:val="005B5F8B"/>
    <w:rsid w:val="005B6DAC"/>
    <w:rsid w:val="005B6F7C"/>
    <w:rsid w:val="005B7B45"/>
    <w:rsid w:val="005B7E0D"/>
    <w:rsid w:val="005C0657"/>
    <w:rsid w:val="005C0A57"/>
    <w:rsid w:val="005C12F9"/>
    <w:rsid w:val="005C162B"/>
    <w:rsid w:val="005C181D"/>
    <w:rsid w:val="005C1A44"/>
    <w:rsid w:val="005C1F58"/>
    <w:rsid w:val="005C227D"/>
    <w:rsid w:val="005C232D"/>
    <w:rsid w:val="005C27C6"/>
    <w:rsid w:val="005C2D2C"/>
    <w:rsid w:val="005C3089"/>
    <w:rsid w:val="005C3B05"/>
    <w:rsid w:val="005C3B23"/>
    <w:rsid w:val="005C3BCD"/>
    <w:rsid w:val="005C3DA3"/>
    <w:rsid w:val="005C3E0D"/>
    <w:rsid w:val="005C4240"/>
    <w:rsid w:val="005C4717"/>
    <w:rsid w:val="005C476E"/>
    <w:rsid w:val="005C4942"/>
    <w:rsid w:val="005C4C34"/>
    <w:rsid w:val="005C5381"/>
    <w:rsid w:val="005C5994"/>
    <w:rsid w:val="005C5BDC"/>
    <w:rsid w:val="005C5FE8"/>
    <w:rsid w:val="005C631E"/>
    <w:rsid w:val="005C6ADB"/>
    <w:rsid w:val="005C6D87"/>
    <w:rsid w:val="005C6E8F"/>
    <w:rsid w:val="005C7027"/>
    <w:rsid w:val="005C70E9"/>
    <w:rsid w:val="005C72C2"/>
    <w:rsid w:val="005C75D1"/>
    <w:rsid w:val="005C7B4D"/>
    <w:rsid w:val="005C7D3D"/>
    <w:rsid w:val="005D1401"/>
    <w:rsid w:val="005D16A5"/>
    <w:rsid w:val="005D20E7"/>
    <w:rsid w:val="005D2589"/>
    <w:rsid w:val="005D29A7"/>
    <w:rsid w:val="005D2BEA"/>
    <w:rsid w:val="005D37EF"/>
    <w:rsid w:val="005D38EA"/>
    <w:rsid w:val="005D3E63"/>
    <w:rsid w:val="005D4090"/>
    <w:rsid w:val="005D42D1"/>
    <w:rsid w:val="005D44C9"/>
    <w:rsid w:val="005D489A"/>
    <w:rsid w:val="005D48CB"/>
    <w:rsid w:val="005D4F2A"/>
    <w:rsid w:val="005D545E"/>
    <w:rsid w:val="005D566F"/>
    <w:rsid w:val="005D5770"/>
    <w:rsid w:val="005D588D"/>
    <w:rsid w:val="005D58F8"/>
    <w:rsid w:val="005D5E6D"/>
    <w:rsid w:val="005D5E9E"/>
    <w:rsid w:val="005D619A"/>
    <w:rsid w:val="005D6526"/>
    <w:rsid w:val="005D6D16"/>
    <w:rsid w:val="005D6ECA"/>
    <w:rsid w:val="005D7189"/>
    <w:rsid w:val="005D71C5"/>
    <w:rsid w:val="005D766D"/>
    <w:rsid w:val="005D7C33"/>
    <w:rsid w:val="005D7EFA"/>
    <w:rsid w:val="005E05F6"/>
    <w:rsid w:val="005E0C23"/>
    <w:rsid w:val="005E0C79"/>
    <w:rsid w:val="005E0D1D"/>
    <w:rsid w:val="005E1163"/>
    <w:rsid w:val="005E1433"/>
    <w:rsid w:val="005E2538"/>
    <w:rsid w:val="005E2654"/>
    <w:rsid w:val="005E29E6"/>
    <w:rsid w:val="005E2A5C"/>
    <w:rsid w:val="005E2FB1"/>
    <w:rsid w:val="005E32AF"/>
    <w:rsid w:val="005E3627"/>
    <w:rsid w:val="005E362A"/>
    <w:rsid w:val="005E3B5D"/>
    <w:rsid w:val="005E3F40"/>
    <w:rsid w:val="005E4525"/>
    <w:rsid w:val="005E467A"/>
    <w:rsid w:val="005E4D42"/>
    <w:rsid w:val="005E5625"/>
    <w:rsid w:val="005E5655"/>
    <w:rsid w:val="005E579E"/>
    <w:rsid w:val="005E5D83"/>
    <w:rsid w:val="005E667F"/>
    <w:rsid w:val="005E74FC"/>
    <w:rsid w:val="005F0453"/>
    <w:rsid w:val="005F067D"/>
    <w:rsid w:val="005F11AA"/>
    <w:rsid w:val="005F14E2"/>
    <w:rsid w:val="005F16B9"/>
    <w:rsid w:val="005F216B"/>
    <w:rsid w:val="005F21AB"/>
    <w:rsid w:val="005F2706"/>
    <w:rsid w:val="005F2BC5"/>
    <w:rsid w:val="005F2CF2"/>
    <w:rsid w:val="005F3402"/>
    <w:rsid w:val="005F34A8"/>
    <w:rsid w:val="005F3D82"/>
    <w:rsid w:val="005F4290"/>
    <w:rsid w:val="005F4409"/>
    <w:rsid w:val="005F442D"/>
    <w:rsid w:val="005F4A68"/>
    <w:rsid w:val="005F4F05"/>
    <w:rsid w:val="005F4FA6"/>
    <w:rsid w:val="005F5C9A"/>
    <w:rsid w:val="005F6395"/>
    <w:rsid w:val="005F64C6"/>
    <w:rsid w:val="005F65A7"/>
    <w:rsid w:val="005F661F"/>
    <w:rsid w:val="005F665D"/>
    <w:rsid w:val="005F6678"/>
    <w:rsid w:val="005F690A"/>
    <w:rsid w:val="005F6999"/>
    <w:rsid w:val="005F6B19"/>
    <w:rsid w:val="005F6B1C"/>
    <w:rsid w:val="005F6EA0"/>
    <w:rsid w:val="005F6FDB"/>
    <w:rsid w:val="005F75FB"/>
    <w:rsid w:val="005F781D"/>
    <w:rsid w:val="005F7C0C"/>
    <w:rsid w:val="005F7CCF"/>
    <w:rsid w:val="005F7D4F"/>
    <w:rsid w:val="005F7D71"/>
    <w:rsid w:val="005F7E90"/>
    <w:rsid w:val="005F7F1E"/>
    <w:rsid w:val="0060012D"/>
    <w:rsid w:val="006001C9"/>
    <w:rsid w:val="0060023E"/>
    <w:rsid w:val="006002B5"/>
    <w:rsid w:val="006004BE"/>
    <w:rsid w:val="00600734"/>
    <w:rsid w:val="0060078E"/>
    <w:rsid w:val="00600B5A"/>
    <w:rsid w:val="00600C7E"/>
    <w:rsid w:val="00600CB6"/>
    <w:rsid w:val="00600E6E"/>
    <w:rsid w:val="00600EA9"/>
    <w:rsid w:val="006019E9"/>
    <w:rsid w:val="00601C2E"/>
    <w:rsid w:val="00602F64"/>
    <w:rsid w:val="00603343"/>
    <w:rsid w:val="006038C2"/>
    <w:rsid w:val="00604502"/>
    <w:rsid w:val="00604B25"/>
    <w:rsid w:val="00604DBD"/>
    <w:rsid w:val="006052DC"/>
    <w:rsid w:val="006052EF"/>
    <w:rsid w:val="006056A9"/>
    <w:rsid w:val="00605F7B"/>
    <w:rsid w:val="006062AE"/>
    <w:rsid w:val="00606521"/>
    <w:rsid w:val="0060689E"/>
    <w:rsid w:val="006074F3"/>
    <w:rsid w:val="00607BD1"/>
    <w:rsid w:val="006100A8"/>
    <w:rsid w:val="0061091C"/>
    <w:rsid w:val="0061109A"/>
    <w:rsid w:val="006110F1"/>
    <w:rsid w:val="006113FA"/>
    <w:rsid w:val="006117C4"/>
    <w:rsid w:val="006118BD"/>
    <w:rsid w:val="0061226C"/>
    <w:rsid w:val="00612607"/>
    <w:rsid w:val="00612655"/>
    <w:rsid w:val="00612AB7"/>
    <w:rsid w:val="00612C64"/>
    <w:rsid w:val="00612CD8"/>
    <w:rsid w:val="00612EF5"/>
    <w:rsid w:val="006138E1"/>
    <w:rsid w:val="00613CC2"/>
    <w:rsid w:val="0061445D"/>
    <w:rsid w:val="006145FB"/>
    <w:rsid w:val="00614C1B"/>
    <w:rsid w:val="006152EA"/>
    <w:rsid w:val="00615363"/>
    <w:rsid w:val="00615604"/>
    <w:rsid w:val="0061572E"/>
    <w:rsid w:val="0061579D"/>
    <w:rsid w:val="006157CB"/>
    <w:rsid w:val="006159E2"/>
    <w:rsid w:val="00615AA4"/>
    <w:rsid w:val="00615CBA"/>
    <w:rsid w:val="00615D3D"/>
    <w:rsid w:val="006168D8"/>
    <w:rsid w:val="00616A26"/>
    <w:rsid w:val="00616A29"/>
    <w:rsid w:val="00616C3B"/>
    <w:rsid w:val="006171C9"/>
    <w:rsid w:val="00617801"/>
    <w:rsid w:val="00617DC0"/>
    <w:rsid w:val="006203C2"/>
    <w:rsid w:val="006206B4"/>
    <w:rsid w:val="00620F91"/>
    <w:rsid w:val="006214A4"/>
    <w:rsid w:val="00621702"/>
    <w:rsid w:val="00621767"/>
    <w:rsid w:val="00621DE9"/>
    <w:rsid w:val="0062222D"/>
    <w:rsid w:val="0062242F"/>
    <w:rsid w:val="006227F0"/>
    <w:rsid w:val="00622893"/>
    <w:rsid w:val="00622AB2"/>
    <w:rsid w:val="00622CD2"/>
    <w:rsid w:val="0062358B"/>
    <w:rsid w:val="0062363A"/>
    <w:rsid w:val="0062377E"/>
    <w:rsid w:val="00623ABD"/>
    <w:rsid w:val="00623DFF"/>
    <w:rsid w:val="00624133"/>
    <w:rsid w:val="00624B9C"/>
    <w:rsid w:val="00624D2A"/>
    <w:rsid w:val="00624E16"/>
    <w:rsid w:val="00624F02"/>
    <w:rsid w:val="00624F69"/>
    <w:rsid w:val="00625020"/>
    <w:rsid w:val="006258E6"/>
    <w:rsid w:val="006262FC"/>
    <w:rsid w:val="00626774"/>
    <w:rsid w:val="00626FAD"/>
    <w:rsid w:val="00630CB4"/>
    <w:rsid w:val="00630DEE"/>
    <w:rsid w:val="00630DFD"/>
    <w:rsid w:val="00631036"/>
    <w:rsid w:val="006311DE"/>
    <w:rsid w:val="006317DB"/>
    <w:rsid w:val="00631AE5"/>
    <w:rsid w:val="00631EBC"/>
    <w:rsid w:val="00631EF3"/>
    <w:rsid w:val="00631F58"/>
    <w:rsid w:val="00632481"/>
    <w:rsid w:val="006328D3"/>
    <w:rsid w:val="00632A3D"/>
    <w:rsid w:val="00632A70"/>
    <w:rsid w:val="006338F0"/>
    <w:rsid w:val="00633989"/>
    <w:rsid w:val="00633C3C"/>
    <w:rsid w:val="00633D68"/>
    <w:rsid w:val="006349B2"/>
    <w:rsid w:val="00634DB8"/>
    <w:rsid w:val="00634EFB"/>
    <w:rsid w:val="00634FB0"/>
    <w:rsid w:val="006350EA"/>
    <w:rsid w:val="00635BA5"/>
    <w:rsid w:val="00635E22"/>
    <w:rsid w:val="00635EFB"/>
    <w:rsid w:val="00635FB6"/>
    <w:rsid w:val="0063609E"/>
    <w:rsid w:val="00636622"/>
    <w:rsid w:val="00636919"/>
    <w:rsid w:val="00637103"/>
    <w:rsid w:val="00637466"/>
    <w:rsid w:val="00637695"/>
    <w:rsid w:val="006376A5"/>
    <w:rsid w:val="006376D8"/>
    <w:rsid w:val="00637AED"/>
    <w:rsid w:val="00637C6C"/>
    <w:rsid w:val="00640794"/>
    <w:rsid w:val="00640DA3"/>
    <w:rsid w:val="00640E6E"/>
    <w:rsid w:val="00641A00"/>
    <w:rsid w:val="00641BA4"/>
    <w:rsid w:val="00641CB4"/>
    <w:rsid w:val="00642112"/>
    <w:rsid w:val="006424C9"/>
    <w:rsid w:val="00642592"/>
    <w:rsid w:val="00642E53"/>
    <w:rsid w:val="00642E8D"/>
    <w:rsid w:val="006430CA"/>
    <w:rsid w:val="0064342C"/>
    <w:rsid w:val="00643503"/>
    <w:rsid w:val="006436F9"/>
    <w:rsid w:val="006440FC"/>
    <w:rsid w:val="0064453C"/>
    <w:rsid w:val="00644585"/>
    <w:rsid w:val="006448C4"/>
    <w:rsid w:val="00644DD6"/>
    <w:rsid w:val="00645549"/>
    <w:rsid w:val="00645DA6"/>
    <w:rsid w:val="00646106"/>
    <w:rsid w:val="0064699C"/>
    <w:rsid w:val="00646A93"/>
    <w:rsid w:val="00646B28"/>
    <w:rsid w:val="00646DE9"/>
    <w:rsid w:val="006475AE"/>
    <w:rsid w:val="00650351"/>
    <w:rsid w:val="0065072F"/>
    <w:rsid w:val="006507D9"/>
    <w:rsid w:val="00650A07"/>
    <w:rsid w:val="00650B64"/>
    <w:rsid w:val="00650F8E"/>
    <w:rsid w:val="00650FAA"/>
    <w:rsid w:val="00651467"/>
    <w:rsid w:val="00652481"/>
    <w:rsid w:val="006524AF"/>
    <w:rsid w:val="00652746"/>
    <w:rsid w:val="00652C10"/>
    <w:rsid w:val="00652D87"/>
    <w:rsid w:val="00653465"/>
    <w:rsid w:val="0065364B"/>
    <w:rsid w:val="00653C5A"/>
    <w:rsid w:val="00653D83"/>
    <w:rsid w:val="006542F8"/>
    <w:rsid w:val="00654378"/>
    <w:rsid w:val="00654760"/>
    <w:rsid w:val="00654BAF"/>
    <w:rsid w:val="00654BD8"/>
    <w:rsid w:val="00654BFE"/>
    <w:rsid w:val="00654E2E"/>
    <w:rsid w:val="00654EF9"/>
    <w:rsid w:val="00654FE3"/>
    <w:rsid w:val="00655082"/>
    <w:rsid w:val="006550A5"/>
    <w:rsid w:val="0065517D"/>
    <w:rsid w:val="006552F8"/>
    <w:rsid w:val="00655D2D"/>
    <w:rsid w:val="00656200"/>
    <w:rsid w:val="00656533"/>
    <w:rsid w:val="00656C99"/>
    <w:rsid w:val="00656F5B"/>
    <w:rsid w:val="00656FB3"/>
    <w:rsid w:val="006574EF"/>
    <w:rsid w:val="00657A23"/>
    <w:rsid w:val="00660959"/>
    <w:rsid w:val="00660982"/>
    <w:rsid w:val="00660C71"/>
    <w:rsid w:val="00660D97"/>
    <w:rsid w:val="0066138C"/>
    <w:rsid w:val="00661524"/>
    <w:rsid w:val="00662262"/>
    <w:rsid w:val="006622CB"/>
    <w:rsid w:val="00662E25"/>
    <w:rsid w:val="00662ECF"/>
    <w:rsid w:val="00663478"/>
    <w:rsid w:val="00663A39"/>
    <w:rsid w:val="00663E11"/>
    <w:rsid w:val="00663F50"/>
    <w:rsid w:val="00664179"/>
    <w:rsid w:val="00664875"/>
    <w:rsid w:val="00664950"/>
    <w:rsid w:val="00664DE3"/>
    <w:rsid w:val="00665202"/>
    <w:rsid w:val="00665E2C"/>
    <w:rsid w:val="00665E43"/>
    <w:rsid w:val="00665F25"/>
    <w:rsid w:val="00666FA2"/>
    <w:rsid w:val="0066718F"/>
    <w:rsid w:val="006672ED"/>
    <w:rsid w:val="006675B4"/>
    <w:rsid w:val="00667772"/>
    <w:rsid w:val="00667C05"/>
    <w:rsid w:val="00670133"/>
    <w:rsid w:val="006709F2"/>
    <w:rsid w:val="00670A43"/>
    <w:rsid w:val="00670BDC"/>
    <w:rsid w:val="00670CBF"/>
    <w:rsid w:val="00670E80"/>
    <w:rsid w:val="0067121F"/>
    <w:rsid w:val="0067158A"/>
    <w:rsid w:val="00671879"/>
    <w:rsid w:val="00672480"/>
    <w:rsid w:val="006724C4"/>
    <w:rsid w:val="006726EE"/>
    <w:rsid w:val="00672A22"/>
    <w:rsid w:val="00672E07"/>
    <w:rsid w:val="006733B6"/>
    <w:rsid w:val="00673453"/>
    <w:rsid w:val="0067364F"/>
    <w:rsid w:val="006736C9"/>
    <w:rsid w:val="00673E5B"/>
    <w:rsid w:val="00674835"/>
    <w:rsid w:val="00674CD1"/>
    <w:rsid w:val="00674EAE"/>
    <w:rsid w:val="00674F8E"/>
    <w:rsid w:val="00675F07"/>
    <w:rsid w:val="0067641C"/>
    <w:rsid w:val="00676596"/>
    <w:rsid w:val="00676806"/>
    <w:rsid w:val="00677540"/>
    <w:rsid w:val="006777F6"/>
    <w:rsid w:val="00677A4D"/>
    <w:rsid w:val="00677E0A"/>
    <w:rsid w:val="006803E5"/>
    <w:rsid w:val="00680E96"/>
    <w:rsid w:val="006813B6"/>
    <w:rsid w:val="0068188C"/>
    <w:rsid w:val="006821C1"/>
    <w:rsid w:val="00682318"/>
    <w:rsid w:val="00682699"/>
    <w:rsid w:val="00682B3C"/>
    <w:rsid w:val="0068392E"/>
    <w:rsid w:val="00683C51"/>
    <w:rsid w:val="0068419A"/>
    <w:rsid w:val="006842CD"/>
    <w:rsid w:val="00684498"/>
    <w:rsid w:val="00684638"/>
    <w:rsid w:val="006848E2"/>
    <w:rsid w:val="00684CAF"/>
    <w:rsid w:val="00685693"/>
    <w:rsid w:val="006856C9"/>
    <w:rsid w:val="00685B99"/>
    <w:rsid w:val="00685C24"/>
    <w:rsid w:val="00685DC4"/>
    <w:rsid w:val="0068607C"/>
    <w:rsid w:val="00686888"/>
    <w:rsid w:val="00687410"/>
    <w:rsid w:val="0068767E"/>
    <w:rsid w:val="006876A1"/>
    <w:rsid w:val="00687C56"/>
    <w:rsid w:val="00690141"/>
    <w:rsid w:val="0069046E"/>
    <w:rsid w:val="00690623"/>
    <w:rsid w:val="00690964"/>
    <w:rsid w:val="00691005"/>
    <w:rsid w:val="0069104D"/>
    <w:rsid w:val="0069114D"/>
    <w:rsid w:val="0069179C"/>
    <w:rsid w:val="00691CF2"/>
    <w:rsid w:val="00692495"/>
    <w:rsid w:val="00692744"/>
    <w:rsid w:val="0069287D"/>
    <w:rsid w:val="00692BC0"/>
    <w:rsid w:val="006930ED"/>
    <w:rsid w:val="00693541"/>
    <w:rsid w:val="0069384A"/>
    <w:rsid w:val="00694349"/>
    <w:rsid w:val="006947CD"/>
    <w:rsid w:val="00694949"/>
    <w:rsid w:val="00695019"/>
    <w:rsid w:val="006954D2"/>
    <w:rsid w:val="006955DD"/>
    <w:rsid w:val="006959EF"/>
    <w:rsid w:val="00695E42"/>
    <w:rsid w:val="00695F20"/>
    <w:rsid w:val="00695F64"/>
    <w:rsid w:val="006964CA"/>
    <w:rsid w:val="0069655E"/>
    <w:rsid w:val="00696738"/>
    <w:rsid w:val="00696B9F"/>
    <w:rsid w:val="00696F65"/>
    <w:rsid w:val="0069714E"/>
    <w:rsid w:val="0069796C"/>
    <w:rsid w:val="00697C20"/>
    <w:rsid w:val="006A06E1"/>
    <w:rsid w:val="006A0A17"/>
    <w:rsid w:val="006A0C1C"/>
    <w:rsid w:val="006A0C25"/>
    <w:rsid w:val="006A0D72"/>
    <w:rsid w:val="006A151E"/>
    <w:rsid w:val="006A1F09"/>
    <w:rsid w:val="006A27E9"/>
    <w:rsid w:val="006A30A6"/>
    <w:rsid w:val="006A360F"/>
    <w:rsid w:val="006A373B"/>
    <w:rsid w:val="006A4279"/>
    <w:rsid w:val="006A42ED"/>
    <w:rsid w:val="006A47D3"/>
    <w:rsid w:val="006A4A47"/>
    <w:rsid w:val="006A4B7B"/>
    <w:rsid w:val="006A4D37"/>
    <w:rsid w:val="006A5127"/>
    <w:rsid w:val="006A540B"/>
    <w:rsid w:val="006A55A0"/>
    <w:rsid w:val="006A62B2"/>
    <w:rsid w:val="006A6438"/>
    <w:rsid w:val="006A7004"/>
    <w:rsid w:val="006A70D2"/>
    <w:rsid w:val="006A718B"/>
    <w:rsid w:val="006B001D"/>
    <w:rsid w:val="006B0289"/>
    <w:rsid w:val="006B0484"/>
    <w:rsid w:val="006B0497"/>
    <w:rsid w:val="006B0A3E"/>
    <w:rsid w:val="006B0AB7"/>
    <w:rsid w:val="006B12D9"/>
    <w:rsid w:val="006B12E6"/>
    <w:rsid w:val="006B143C"/>
    <w:rsid w:val="006B1C03"/>
    <w:rsid w:val="006B1EC6"/>
    <w:rsid w:val="006B2E10"/>
    <w:rsid w:val="006B2EE8"/>
    <w:rsid w:val="006B31A4"/>
    <w:rsid w:val="006B31B7"/>
    <w:rsid w:val="006B3574"/>
    <w:rsid w:val="006B3C20"/>
    <w:rsid w:val="006B3D79"/>
    <w:rsid w:val="006B4395"/>
    <w:rsid w:val="006B5D60"/>
    <w:rsid w:val="006B5DF2"/>
    <w:rsid w:val="006B5E30"/>
    <w:rsid w:val="006B5FA5"/>
    <w:rsid w:val="006B61E0"/>
    <w:rsid w:val="006B61E9"/>
    <w:rsid w:val="006B65B0"/>
    <w:rsid w:val="006B68A6"/>
    <w:rsid w:val="006B6BA4"/>
    <w:rsid w:val="006B7203"/>
    <w:rsid w:val="006B7230"/>
    <w:rsid w:val="006B7779"/>
    <w:rsid w:val="006B7C0F"/>
    <w:rsid w:val="006B7C4D"/>
    <w:rsid w:val="006C0630"/>
    <w:rsid w:val="006C08B9"/>
    <w:rsid w:val="006C08F7"/>
    <w:rsid w:val="006C0CF0"/>
    <w:rsid w:val="006C0D88"/>
    <w:rsid w:val="006C16A9"/>
    <w:rsid w:val="006C1ABB"/>
    <w:rsid w:val="006C1B50"/>
    <w:rsid w:val="006C232A"/>
    <w:rsid w:val="006C2645"/>
    <w:rsid w:val="006C28DA"/>
    <w:rsid w:val="006C2CFB"/>
    <w:rsid w:val="006C31B7"/>
    <w:rsid w:val="006C43A9"/>
    <w:rsid w:val="006C4478"/>
    <w:rsid w:val="006C4C5D"/>
    <w:rsid w:val="006C5DAB"/>
    <w:rsid w:val="006C5F51"/>
    <w:rsid w:val="006C6239"/>
    <w:rsid w:val="006C6480"/>
    <w:rsid w:val="006C6BA7"/>
    <w:rsid w:val="006C6D4F"/>
    <w:rsid w:val="006C72B5"/>
    <w:rsid w:val="006C768D"/>
    <w:rsid w:val="006C7ACC"/>
    <w:rsid w:val="006C7FC4"/>
    <w:rsid w:val="006D00CF"/>
    <w:rsid w:val="006D0A7B"/>
    <w:rsid w:val="006D0DD6"/>
    <w:rsid w:val="006D14A3"/>
    <w:rsid w:val="006D15D3"/>
    <w:rsid w:val="006D1659"/>
    <w:rsid w:val="006D16E5"/>
    <w:rsid w:val="006D1841"/>
    <w:rsid w:val="006D1958"/>
    <w:rsid w:val="006D196C"/>
    <w:rsid w:val="006D1A7B"/>
    <w:rsid w:val="006D1E98"/>
    <w:rsid w:val="006D1FA5"/>
    <w:rsid w:val="006D20DE"/>
    <w:rsid w:val="006D21F8"/>
    <w:rsid w:val="006D288B"/>
    <w:rsid w:val="006D330C"/>
    <w:rsid w:val="006D35DE"/>
    <w:rsid w:val="006D3C75"/>
    <w:rsid w:val="006D4145"/>
    <w:rsid w:val="006D437A"/>
    <w:rsid w:val="006D4C6B"/>
    <w:rsid w:val="006D5714"/>
    <w:rsid w:val="006D5750"/>
    <w:rsid w:val="006D5AEA"/>
    <w:rsid w:val="006D5CB7"/>
    <w:rsid w:val="006D5CD1"/>
    <w:rsid w:val="006D63E2"/>
    <w:rsid w:val="006D6708"/>
    <w:rsid w:val="006D689A"/>
    <w:rsid w:val="006D6932"/>
    <w:rsid w:val="006D6E71"/>
    <w:rsid w:val="006D735E"/>
    <w:rsid w:val="006D768A"/>
    <w:rsid w:val="006D7F6B"/>
    <w:rsid w:val="006E0449"/>
    <w:rsid w:val="006E0C9D"/>
    <w:rsid w:val="006E11FB"/>
    <w:rsid w:val="006E18A4"/>
    <w:rsid w:val="006E1ECB"/>
    <w:rsid w:val="006E22D0"/>
    <w:rsid w:val="006E24A3"/>
    <w:rsid w:val="006E27E7"/>
    <w:rsid w:val="006E2A27"/>
    <w:rsid w:val="006E30C6"/>
    <w:rsid w:val="006E38A9"/>
    <w:rsid w:val="006E4363"/>
    <w:rsid w:val="006E4CA0"/>
    <w:rsid w:val="006E4CBD"/>
    <w:rsid w:val="006E4FB0"/>
    <w:rsid w:val="006E50AF"/>
    <w:rsid w:val="006E522F"/>
    <w:rsid w:val="006E562E"/>
    <w:rsid w:val="006E566A"/>
    <w:rsid w:val="006E5D7D"/>
    <w:rsid w:val="006E609B"/>
    <w:rsid w:val="006E678B"/>
    <w:rsid w:val="006E67E8"/>
    <w:rsid w:val="006E695D"/>
    <w:rsid w:val="006E6B9F"/>
    <w:rsid w:val="006E6EA9"/>
    <w:rsid w:val="006E7139"/>
    <w:rsid w:val="006E7277"/>
    <w:rsid w:val="006E73F1"/>
    <w:rsid w:val="006E764D"/>
    <w:rsid w:val="006E7A48"/>
    <w:rsid w:val="006E7AE0"/>
    <w:rsid w:val="006E7E4E"/>
    <w:rsid w:val="006E7ED9"/>
    <w:rsid w:val="006F020E"/>
    <w:rsid w:val="006F0C02"/>
    <w:rsid w:val="006F1AC1"/>
    <w:rsid w:val="006F1E15"/>
    <w:rsid w:val="006F2106"/>
    <w:rsid w:val="006F2204"/>
    <w:rsid w:val="006F2366"/>
    <w:rsid w:val="006F236C"/>
    <w:rsid w:val="006F2595"/>
    <w:rsid w:val="006F2600"/>
    <w:rsid w:val="006F2675"/>
    <w:rsid w:val="006F275D"/>
    <w:rsid w:val="006F27DC"/>
    <w:rsid w:val="006F2D4C"/>
    <w:rsid w:val="006F3453"/>
    <w:rsid w:val="006F3E9C"/>
    <w:rsid w:val="006F3F0C"/>
    <w:rsid w:val="006F590C"/>
    <w:rsid w:val="006F60AC"/>
    <w:rsid w:val="006F66FC"/>
    <w:rsid w:val="006F6B8C"/>
    <w:rsid w:val="006F6F1A"/>
    <w:rsid w:val="006F7019"/>
    <w:rsid w:val="006F7103"/>
    <w:rsid w:val="006F71D5"/>
    <w:rsid w:val="006F72D7"/>
    <w:rsid w:val="006F7525"/>
    <w:rsid w:val="006F7E2C"/>
    <w:rsid w:val="006F7F0B"/>
    <w:rsid w:val="007000DC"/>
    <w:rsid w:val="007003CA"/>
    <w:rsid w:val="00700C1F"/>
    <w:rsid w:val="00700F33"/>
    <w:rsid w:val="00701280"/>
    <w:rsid w:val="0070158B"/>
    <w:rsid w:val="007024CF"/>
    <w:rsid w:val="007024EB"/>
    <w:rsid w:val="00702F52"/>
    <w:rsid w:val="00703079"/>
    <w:rsid w:val="0070332A"/>
    <w:rsid w:val="0070344D"/>
    <w:rsid w:val="00703DCE"/>
    <w:rsid w:val="00703DDA"/>
    <w:rsid w:val="00703ED5"/>
    <w:rsid w:val="007041E8"/>
    <w:rsid w:val="007044BF"/>
    <w:rsid w:val="00704655"/>
    <w:rsid w:val="007046D9"/>
    <w:rsid w:val="00704970"/>
    <w:rsid w:val="00705567"/>
    <w:rsid w:val="0070574C"/>
    <w:rsid w:val="007063ED"/>
    <w:rsid w:val="00706BC2"/>
    <w:rsid w:val="00706C37"/>
    <w:rsid w:val="00707419"/>
    <w:rsid w:val="00707625"/>
    <w:rsid w:val="00707B35"/>
    <w:rsid w:val="00707BC5"/>
    <w:rsid w:val="007101B8"/>
    <w:rsid w:val="007108CC"/>
    <w:rsid w:val="00711273"/>
    <w:rsid w:val="00711670"/>
    <w:rsid w:val="007118A6"/>
    <w:rsid w:val="00711BFC"/>
    <w:rsid w:val="00712599"/>
    <w:rsid w:val="0071260D"/>
    <w:rsid w:val="007129B6"/>
    <w:rsid w:val="00714670"/>
    <w:rsid w:val="007147B2"/>
    <w:rsid w:val="0071487D"/>
    <w:rsid w:val="00714BF0"/>
    <w:rsid w:val="00714D7F"/>
    <w:rsid w:val="00714D9F"/>
    <w:rsid w:val="0071504C"/>
    <w:rsid w:val="007155A2"/>
    <w:rsid w:val="00715760"/>
    <w:rsid w:val="0071592F"/>
    <w:rsid w:val="00715D18"/>
    <w:rsid w:val="00716823"/>
    <w:rsid w:val="00716EB7"/>
    <w:rsid w:val="007175A7"/>
    <w:rsid w:val="00717690"/>
    <w:rsid w:val="007179C4"/>
    <w:rsid w:val="00717A77"/>
    <w:rsid w:val="00717BF4"/>
    <w:rsid w:val="00717E86"/>
    <w:rsid w:val="00720582"/>
    <w:rsid w:val="0072078F"/>
    <w:rsid w:val="007208EE"/>
    <w:rsid w:val="0072134F"/>
    <w:rsid w:val="007216DF"/>
    <w:rsid w:val="00721851"/>
    <w:rsid w:val="0072241A"/>
    <w:rsid w:val="00722469"/>
    <w:rsid w:val="007226EC"/>
    <w:rsid w:val="007227FF"/>
    <w:rsid w:val="0072305B"/>
    <w:rsid w:val="0072352F"/>
    <w:rsid w:val="00723AAA"/>
    <w:rsid w:val="00723AE7"/>
    <w:rsid w:val="00723BBC"/>
    <w:rsid w:val="00723BFB"/>
    <w:rsid w:val="00723FDA"/>
    <w:rsid w:val="007241DF"/>
    <w:rsid w:val="007241F3"/>
    <w:rsid w:val="007242F4"/>
    <w:rsid w:val="007243E6"/>
    <w:rsid w:val="007246A3"/>
    <w:rsid w:val="007248F3"/>
    <w:rsid w:val="00725325"/>
    <w:rsid w:val="007255A1"/>
    <w:rsid w:val="00725676"/>
    <w:rsid w:val="0072582F"/>
    <w:rsid w:val="007258A7"/>
    <w:rsid w:val="00725EB2"/>
    <w:rsid w:val="00726149"/>
    <w:rsid w:val="007265C8"/>
    <w:rsid w:val="007266B8"/>
    <w:rsid w:val="007269BB"/>
    <w:rsid w:val="00726F52"/>
    <w:rsid w:val="00727072"/>
    <w:rsid w:val="007270E5"/>
    <w:rsid w:val="007274B1"/>
    <w:rsid w:val="007279DB"/>
    <w:rsid w:val="00727BF5"/>
    <w:rsid w:val="007302DE"/>
    <w:rsid w:val="007302F5"/>
    <w:rsid w:val="0073057A"/>
    <w:rsid w:val="00730627"/>
    <w:rsid w:val="0073076C"/>
    <w:rsid w:val="00730CE2"/>
    <w:rsid w:val="00730F5D"/>
    <w:rsid w:val="007311AA"/>
    <w:rsid w:val="007318AC"/>
    <w:rsid w:val="007322C1"/>
    <w:rsid w:val="00732721"/>
    <w:rsid w:val="00732F03"/>
    <w:rsid w:val="0073317C"/>
    <w:rsid w:val="00733204"/>
    <w:rsid w:val="00733BB3"/>
    <w:rsid w:val="007342B5"/>
    <w:rsid w:val="0073476D"/>
    <w:rsid w:val="007349F7"/>
    <w:rsid w:val="00734AE2"/>
    <w:rsid w:val="00735269"/>
    <w:rsid w:val="00735581"/>
    <w:rsid w:val="00735C1B"/>
    <w:rsid w:val="0073606B"/>
    <w:rsid w:val="007366BC"/>
    <w:rsid w:val="00737106"/>
    <w:rsid w:val="0073784A"/>
    <w:rsid w:val="00737CFB"/>
    <w:rsid w:val="007401EA"/>
    <w:rsid w:val="00740241"/>
    <w:rsid w:val="00740C51"/>
    <w:rsid w:val="00740CE0"/>
    <w:rsid w:val="00740E80"/>
    <w:rsid w:val="0074192E"/>
    <w:rsid w:val="00741D9A"/>
    <w:rsid w:val="00743056"/>
    <w:rsid w:val="007431CF"/>
    <w:rsid w:val="0074362C"/>
    <w:rsid w:val="007439E7"/>
    <w:rsid w:val="00743D59"/>
    <w:rsid w:val="00743EF1"/>
    <w:rsid w:val="00743F92"/>
    <w:rsid w:val="0074463D"/>
    <w:rsid w:val="0074490E"/>
    <w:rsid w:val="00744B61"/>
    <w:rsid w:val="007458FD"/>
    <w:rsid w:val="00746184"/>
    <w:rsid w:val="00746C90"/>
    <w:rsid w:val="00746D9B"/>
    <w:rsid w:val="00746E2B"/>
    <w:rsid w:val="007476F9"/>
    <w:rsid w:val="007477D5"/>
    <w:rsid w:val="00747A1D"/>
    <w:rsid w:val="00747ABF"/>
    <w:rsid w:val="00750564"/>
    <w:rsid w:val="007509DF"/>
    <w:rsid w:val="00750DA7"/>
    <w:rsid w:val="0075106C"/>
    <w:rsid w:val="00751241"/>
    <w:rsid w:val="007513D2"/>
    <w:rsid w:val="0075199E"/>
    <w:rsid w:val="00751ABB"/>
    <w:rsid w:val="00751E1A"/>
    <w:rsid w:val="00751FAE"/>
    <w:rsid w:val="00752221"/>
    <w:rsid w:val="00752969"/>
    <w:rsid w:val="00752B1C"/>
    <w:rsid w:val="00752C3C"/>
    <w:rsid w:val="00752FF2"/>
    <w:rsid w:val="00754329"/>
    <w:rsid w:val="007545D7"/>
    <w:rsid w:val="00754618"/>
    <w:rsid w:val="00754AA8"/>
    <w:rsid w:val="00754EE0"/>
    <w:rsid w:val="007550A6"/>
    <w:rsid w:val="007554B0"/>
    <w:rsid w:val="00755554"/>
    <w:rsid w:val="007555CF"/>
    <w:rsid w:val="00755A1E"/>
    <w:rsid w:val="00755B78"/>
    <w:rsid w:val="007562F0"/>
    <w:rsid w:val="007563AA"/>
    <w:rsid w:val="0075666B"/>
    <w:rsid w:val="007576E5"/>
    <w:rsid w:val="00757CD8"/>
    <w:rsid w:val="00757EE0"/>
    <w:rsid w:val="00760242"/>
    <w:rsid w:val="00760276"/>
    <w:rsid w:val="007608DE"/>
    <w:rsid w:val="00760C3C"/>
    <w:rsid w:val="00760D85"/>
    <w:rsid w:val="00761256"/>
    <w:rsid w:val="00761492"/>
    <w:rsid w:val="007617D6"/>
    <w:rsid w:val="007624D9"/>
    <w:rsid w:val="00762728"/>
    <w:rsid w:val="00762912"/>
    <w:rsid w:val="00762A02"/>
    <w:rsid w:val="007635F9"/>
    <w:rsid w:val="00764053"/>
    <w:rsid w:val="00764520"/>
    <w:rsid w:val="007648F1"/>
    <w:rsid w:val="00764A77"/>
    <w:rsid w:val="007652E7"/>
    <w:rsid w:val="007655F3"/>
    <w:rsid w:val="00765711"/>
    <w:rsid w:val="00765DAD"/>
    <w:rsid w:val="00765FE7"/>
    <w:rsid w:val="0076672D"/>
    <w:rsid w:val="00766EE9"/>
    <w:rsid w:val="007670D3"/>
    <w:rsid w:val="00767252"/>
    <w:rsid w:val="00767583"/>
    <w:rsid w:val="00767C16"/>
    <w:rsid w:val="00767D2A"/>
    <w:rsid w:val="00767DAF"/>
    <w:rsid w:val="00767E6B"/>
    <w:rsid w:val="0077036A"/>
    <w:rsid w:val="00770482"/>
    <w:rsid w:val="007705BF"/>
    <w:rsid w:val="0077066A"/>
    <w:rsid w:val="00770E58"/>
    <w:rsid w:val="00770FCD"/>
    <w:rsid w:val="007710A8"/>
    <w:rsid w:val="007715A3"/>
    <w:rsid w:val="0077167E"/>
    <w:rsid w:val="0077189D"/>
    <w:rsid w:val="00771CFC"/>
    <w:rsid w:val="00771E86"/>
    <w:rsid w:val="0077234F"/>
    <w:rsid w:val="007723B7"/>
    <w:rsid w:val="00773373"/>
    <w:rsid w:val="00773BB8"/>
    <w:rsid w:val="0077487E"/>
    <w:rsid w:val="00774CFF"/>
    <w:rsid w:val="007754E5"/>
    <w:rsid w:val="007759E0"/>
    <w:rsid w:val="00775BE5"/>
    <w:rsid w:val="00775D61"/>
    <w:rsid w:val="00776180"/>
    <w:rsid w:val="007761EB"/>
    <w:rsid w:val="00776D29"/>
    <w:rsid w:val="00777781"/>
    <w:rsid w:val="00777CDA"/>
    <w:rsid w:val="00777D27"/>
    <w:rsid w:val="00777FF2"/>
    <w:rsid w:val="00780579"/>
    <w:rsid w:val="00780813"/>
    <w:rsid w:val="00780A89"/>
    <w:rsid w:val="00780D1E"/>
    <w:rsid w:val="0078104F"/>
    <w:rsid w:val="0078106A"/>
    <w:rsid w:val="007812C2"/>
    <w:rsid w:val="007813C0"/>
    <w:rsid w:val="007814E1"/>
    <w:rsid w:val="007815BC"/>
    <w:rsid w:val="007831FF"/>
    <w:rsid w:val="00783657"/>
    <w:rsid w:val="00784269"/>
    <w:rsid w:val="00784B57"/>
    <w:rsid w:val="00784BA9"/>
    <w:rsid w:val="00784D58"/>
    <w:rsid w:val="00784FDC"/>
    <w:rsid w:val="00785D93"/>
    <w:rsid w:val="00786148"/>
    <w:rsid w:val="0078621E"/>
    <w:rsid w:val="00786410"/>
    <w:rsid w:val="00787443"/>
    <w:rsid w:val="00787770"/>
    <w:rsid w:val="00787FED"/>
    <w:rsid w:val="00790B98"/>
    <w:rsid w:val="00791545"/>
    <w:rsid w:val="0079173C"/>
    <w:rsid w:val="00791886"/>
    <w:rsid w:val="00791B7D"/>
    <w:rsid w:val="00791E7B"/>
    <w:rsid w:val="007921C1"/>
    <w:rsid w:val="0079231E"/>
    <w:rsid w:val="00792AA5"/>
    <w:rsid w:val="00792C85"/>
    <w:rsid w:val="00792F4B"/>
    <w:rsid w:val="00793260"/>
    <w:rsid w:val="007934A1"/>
    <w:rsid w:val="007937ED"/>
    <w:rsid w:val="00793AA2"/>
    <w:rsid w:val="00793BB6"/>
    <w:rsid w:val="00793C45"/>
    <w:rsid w:val="0079414E"/>
    <w:rsid w:val="00794573"/>
    <w:rsid w:val="00794587"/>
    <w:rsid w:val="007946AD"/>
    <w:rsid w:val="007948EC"/>
    <w:rsid w:val="00794B07"/>
    <w:rsid w:val="00795083"/>
    <w:rsid w:val="007951E0"/>
    <w:rsid w:val="00795315"/>
    <w:rsid w:val="00795387"/>
    <w:rsid w:val="00795496"/>
    <w:rsid w:val="00795A03"/>
    <w:rsid w:val="00795BFE"/>
    <w:rsid w:val="00795CF2"/>
    <w:rsid w:val="00795FE7"/>
    <w:rsid w:val="007961AC"/>
    <w:rsid w:val="00796814"/>
    <w:rsid w:val="00796C28"/>
    <w:rsid w:val="00796C5E"/>
    <w:rsid w:val="00796EBB"/>
    <w:rsid w:val="0079799C"/>
    <w:rsid w:val="00797AA9"/>
    <w:rsid w:val="007A039E"/>
    <w:rsid w:val="007A07C1"/>
    <w:rsid w:val="007A0BF1"/>
    <w:rsid w:val="007A0DF4"/>
    <w:rsid w:val="007A0F05"/>
    <w:rsid w:val="007A1036"/>
    <w:rsid w:val="007A1160"/>
    <w:rsid w:val="007A1288"/>
    <w:rsid w:val="007A1466"/>
    <w:rsid w:val="007A1B60"/>
    <w:rsid w:val="007A1F6F"/>
    <w:rsid w:val="007A216E"/>
    <w:rsid w:val="007A217A"/>
    <w:rsid w:val="007A2429"/>
    <w:rsid w:val="007A2691"/>
    <w:rsid w:val="007A29B2"/>
    <w:rsid w:val="007A2A76"/>
    <w:rsid w:val="007A314E"/>
    <w:rsid w:val="007A31AF"/>
    <w:rsid w:val="007A3A19"/>
    <w:rsid w:val="007A3A51"/>
    <w:rsid w:val="007A3E80"/>
    <w:rsid w:val="007A536B"/>
    <w:rsid w:val="007A548E"/>
    <w:rsid w:val="007A5719"/>
    <w:rsid w:val="007A59D5"/>
    <w:rsid w:val="007A5B13"/>
    <w:rsid w:val="007A619A"/>
    <w:rsid w:val="007A68BF"/>
    <w:rsid w:val="007A6ADD"/>
    <w:rsid w:val="007A6C13"/>
    <w:rsid w:val="007A70CB"/>
    <w:rsid w:val="007A7818"/>
    <w:rsid w:val="007A7C24"/>
    <w:rsid w:val="007A7D9E"/>
    <w:rsid w:val="007B0025"/>
    <w:rsid w:val="007B0556"/>
    <w:rsid w:val="007B0ECA"/>
    <w:rsid w:val="007B1033"/>
    <w:rsid w:val="007B1079"/>
    <w:rsid w:val="007B1159"/>
    <w:rsid w:val="007B1431"/>
    <w:rsid w:val="007B14F8"/>
    <w:rsid w:val="007B165F"/>
    <w:rsid w:val="007B21B2"/>
    <w:rsid w:val="007B21C1"/>
    <w:rsid w:val="007B2917"/>
    <w:rsid w:val="007B2CE8"/>
    <w:rsid w:val="007B303A"/>
    <w:rsid w:val="007B34A9"/>
    <w:rsid w:val="007B34F2"/>
    <w:rsid w:val="007B434F"/>
    <w:rsid w:val="007B4C9B"/>
    <w:rsid w:val="007B50C1"/>
    <w:rsid w:val="007B5244"/>
    <w:rsid w:val="007B57A9"/>
    <w:rsid w:val="007B5C58"/>
    <w:rsid w:val="007B63B1"/>
    <w:rsid w:val="007B71C5"/>
    <w:rsid w:val="007B7681"/>
    <w:rsid w:val="007B76B6"/>
    <w:rsid w:val="007B77A6"/>
    <w:rsid w:val="007B7C7F"/>
    <w:rsid w:val="007B7F40"/>
    <w:rsid w:val="007C005D"/>
    <w:rsid w:val="007C016A"/>
    <w:rsid w:val="007C01C9"/>
    <w:rsid w:val="007C045D"/>
    <w:rsid w:val="007C0EC3"/>
    <w:rsid w:val="007C102B"/>
    <w:rsid w:val="007C1798"/>
    <w:rsid w:val="007C17D6"/>
    <w:rsid w:val="007C1AA8"/>
    <w:rsid w:val="007C1B7E"/>
    <w:rsid w:val="007C33D1"/>
    <w:rsid w:val="007C3519"/>
    <w:rsid w:val="007C3974"/>
    <w:rsid w:val="007C3F49"/>
    <w:rsid w:val="007C417F"/>
    <w:rsid w:val="007C4226"/>
    <w:rsid w:val="007C445E"/>
    <w:rsid w:val="007C486D"/>
    <w:rsid w:val="007C4B24"/>
    <w:rsid w:val="007C4C93"/>
    <w:rsid w:val="007C4E91"/>
    <w:rsid w:val="007C5000"/>
    <w:rsid w:val="007C5D1B"/>
    <w:rsid w:val="007C5D61"/>
    <w:rsid w:val="007C5DCD"/>
    <w:rsid w:val="007C6009"/>
    <w:rsid w:val="007C63E7"/>
    <w:rsid w:val="007C68CD"/>
    <w:rsid w:val="007C6A57"/>
    <w:rsid w:val="007C6D0D"/>
    <w:rsid w:val="007C6F8A"/>
    <w:rsid w:val="007C7535"/>
    <w:rsid w:val="007C76B0"/>
    <w:rsid w:val="007D01D3"/>
    <w:rsid w:val="007D02CA"/>
    <w:rsid w:val="007D0534"/>
    <w:rsid w:val="007D07B8"/>
    <w:rsid w:val="007D0B7F"/>
    <w:rsid w:val="007D0BBC"/>
    <w:rsid w:val="007D0C26"/>
    <w:rsid w:val="007D0CCA"/>
    <w:rsid w:val="007D0EEA"/>
    <w:rsid w:val="007D124D"/>
    <w:rsid w:val="007D131F"/>
    <w:rsid w:val="007D1996"/>
    <w:rsid w:val="007D1C38"/>
    <w:rsid w:val="007D22FA"/>
    <w:rsid w:val="007D355A"/>
    <w:rsid w:val="007D4138"/>
    <w:rsid w:val="007D4263"/>
    <w:rsid w:val="007D4B39"/>
    <w:rsid w:val="007D4BCC"/>
    <w:rsid w:val="007D4F8A"/>
    <w:rsid w:val="007D4F8E"/>
    <w:rsid w:val="007D50BD"/>
    <w:rsid w:val="007D5158"/>
    <w:rsid w:val="007D56BD"/>
    <w:rsid w:val="007D5769"/>
    <w:rsid w:val="007D5DE6"/>
    <w:rsid w:val="007D5E09"/>
    <w:rsid w:val="007D60F4"/>
    <w:rsid w:val="007D6214"/>
    <w:rsid w:val="007D639E"/>
    <w:rsid w:val="007D676D"/>
    <w:rsid w:val="007D6C99"/>
    <w:rsid w:val="007D6E21"/>
    <w:rsid w:val="007D6F67"/>
    <w:rsid w:val="007D74CC"/>
    <w:rsid w:val="007D79C3"/>
    <w:rsid w:val="007D7ACA"/>
    <w:rsid w:val="007D7C85"/>
    <w:rsid w:val="007D7FE5"/>
    <w:rsid w:val="007E06BF"/>
    <w:rsid w:val="007E07FA"/>
    <w:rsid w:val="007E0AE2"/>
    <w:rsid w:val="007E0D0A"/>
    <w:rsid w:val="007E1175"/>
    <w:rsid w:val="007E1238"/>
    <w:rsid w:val="007E1630"/>
    <w:rsid w:val="007E1730"/>
    <w:rsid w:val="007E193B"/>
    <w:rsid w:val="007E1A2D"/>
    <w:rsid w:val="007E1D92"/>
    <w:rsid w:val="007E2879"/>
    <w:rsid w:val="007E2E84"/>
    <w:rsid w:val="007E2E93"/>
    <w:rsid w:val="007E2F9D"/>
    <w:rsid w:val="007E300A"/>
    <w:rsid w:val="007E32BB"/>
    <w:rsid w:val="007E3AD6"/>
    <w:rsid w:val="007E3B16"/>
    <w:rsid w:val="007E3D13"/>
    <w:rsid w:val="007E3FA0"/>
    <w:rsid w:val="007E3FF3"/>
    <w:rsid w:val="007E42ED"/>
    <w:rsid w:val="007E42FD"/>
    <w:rsid w:val="007E53F4"/>
    <w:rsid w:val="007E5AE7"/>
    <w:rsid w:val="007E5BEA"/>
    <w:rsid w:val="007E5C9E"/>
    <w:rsid w:val="007E6596"/>
    <w:rsid w:val="007E6AB8"/>
    <w:rsid w:val="007E6B1E"/>
    <w:rsid w:val="007E7B18"/>
    <w:rsid w:val="007F069E"/>
    <w:rsid w:val="007F0BAF"/>
    <w:rsid w:val="007F0C8A"/>
    <w:rsid w:val="007F1004"/>
    <w:rsid w:val="007F14F4"/>
    <w:rsid w:val="007F205C"/>
    <w:rsid w:val="007F214D"/>
    <w:rsid w:val="007F238C"/>
    <w:rsid w:val="007F2868"/>
    <w:rsid w:val="007F2F34"/>
    <w:rsid w:val="007F327C"/>
    <w:rsid w:val="007F373A"/>
    <w:rsid w:val="007F3A19"/>
    <w:rsid w:val="007F42A5"/>
    <w:rsid w:val="007F42CC"/>
    <w:rsid w:val="007F4786"/>
    <w:rsid w:val="007F4875"/>
    <w:rsid w:val="007F4CE8"/>
    <w:rsid w:val="007F501A"/>
    <w:rsid w:val="007F507E"/>
    <w:rsid w:val="007F59F4"/>
    <w:rsid w:val="007F5CEE"/>
    <w:rsid w:val="007F5E89"/>
    <w:rsid w:val="007F6219"/>
    <w:rsid w:val="007F6324"/>
    <w:rsid w:val="007F63C1"/>
    <w:rsid w:val="007F67DB"/>
    <w:rsid w:val="007F6A23"/>
    <w:rsid w:val="007F6CE1"/>
    <w:rsid w:val="007F6D2B"/>
    <w:rsid w:val="007F6EAE"/>
    <w:rsid w:val="007F70C2"/>
    <w:rsid w:val="007F78C2"/>
    <w:rsid w:val="007F7E4B"/>
    <w:rsid w:val="007F7EA0"/>
    <w:rsid w:val="00800AB1"/>
    <w:rsid w:val="00800B31"/>
    <w:rsid w:val="00800C84"/>
    <w:rsid w:val="0080122B"/>
    <w:rsid w:val="008014EA"/>
    <w:rsid w:val="008015B0"/>
    <w:rsid w:val="00801D4A"/>
    <w:rsid w:val="00801E57"/>
    <w:rsid w:val="008021A0"/>
    <w:rsid w:val="008029CE"/>
    <w:rsid w:val="00802B8F"/>
    <w:rsid w:val="00802BB2"/>
    <w:rsid w:val="008030E3"/>
    <w:rsid w:val="00803104"/>
    <w:rsid w:val="0080323B"/>
    <w:rsid w:val="008036F2"/>
    <w:rsid w:val="00803BB5"/>
    <w:rsid w:val="00803C5A"/>
    <w:rsid w:val="00803D6C"/>
    <w:rsid w:val="00803DA4"/>
    <w:rsid w:val="00803E42"/>
    <w:rsid w:val="00803F0E"/>
    <w:rsid w:val="00803F2F"/>
    <w:rsid w:val="00804220"/>
    <w:rsid w:val="008043DA"/>
    <w:rsid w:val="008044A7"/>
    <w:rsid w:val="0080455E"/>
    <w:rsid w:val="00804A9B"/>
    <w:rsid w:val="00804E30"/>
    <w:rsid w:val="00804FA8"/>
    <w:rsid w:val="008055B5"/>
    <w:rsid w:val="00805BED"/>
    <w:rsid w:val="00805D97"/>
    <w:rsid w:val="00806149"/>
    <w:rsid w:val="00806679"/>
    <w:rsid w:val="00806710"/>
    <w:rsid w:val="00806BB8"/>
    <w:rsid w:val="00807269"/>
    <w:rsid w:val="008075B8"/>
    <w:rsid w:val="008075E4"/>
    <w:rsid w:val="00807791"/>
    <w:rsid w:val="00810224"/>
    <w:rsid w:val="00810421"/>
    <w:rsid w:val="0081087B"/>
    <w:rsid w:val="00811855"/>
    <w:rsid w:val="00811AE0"/>
    <w:rsid w:val="00811F57"/>
    <w:rsid w:val="0081219F"/>
    <w:rsid w:val="008121A6"/>
    <w:rsid w:val="00812406"/>
    <w:rsid w:val="008127B6"/>
    <w:rsid w:val="00812B73"/>
    <w:rsid w:val="008132AF"/>
    <w:rsid w:val="00813A00"/>
    <w:rsid w:val="00813B13"/>
    <w:rsid w:val="00813B21"/>
    <w:rsid w:val="00813C54"/>
    <w:rsid w:val="00813CC8"/>
    <w:rsid w:val="00813D13"/>
    <w:rsid w:val="00814085"/>
    <w:rsid w:val="0081409C"/>
    <w:rsid w:val="008145BC"/>
    <w:rsid w:val="008148FE"/>
    <w:rsid w:val="00815247"/>
    <w:rsid w:val="008157A7"/>
    <w:rsid w:val="00815825"/>
    <w:rsid w:val="00815943"/>
    <w:rsid w:val="00815B96"/>
    <w:rsid w:val="00815FAD"/>
    <w:rsid w:val="008168BC"/>
    <w:rsid w:val="00817CF6"/>
    <w:rsid w:val="00817DD6"/>
    <w:rsid w:val="00817E98"/>
    <w:rsid w:val="00820357"/>
    <w:rsid w:val="0082047C"/>
    <w:rsid w:val="008204F5"/>
    <w:rsid w:val="008208D5"/>
    <w:rsid w:val="00820AB9"/>
    <w:rsid w:val="00820E5B"/>
    <w:rsid w:val="00821EEF"/>
    <w:rsid w:val="00822098"/>
    <w:rsid w:val="008222ED"/>
    <w:rsid w:val="008223C4"/>
    <w:rsid w:val="008223E4"/>
    <w:rsid w:val="00822784"/>
    <w:rsid w:val="00822EFE"/>
    <w:rsid w:val="00822F1D"/>
    <w:rsid w:val="008239DE"/>
    <w:rsid w:val="00823A53"/>
    <w:rsid w:val="00823AB7"/>
    <w:rsid w:val="00824481"/>
    <w:rsid w:val="008244FB"/>
    <w:rsid w:val="0082466C"/>
    <w:rsid w:val="008246C1"/>
    <w:rsid w:val="00824867"/>
    <w:rsid w:val="00824BB8"/>
    <w:rsid w:val="0082566B"/>
    <w:rsid w:val="00825674"/>
    <w:rsid w:val="00826200"/>
    <w:rsid w:val="00826696"/>
    <w:rsid w:val="00826DEF"/>
    <w:rsid w:val="00826E8D"/>
    <w:rsid w:val="00827069"/>
    <w:rsid w:val="008275DB"/>
    <w:rsid w:val="00827B33"/>
    <w:rsid w:val="0083012A"/>
    <w:rsid w:val="00830133"/>
    <w:rsid w:val="008314DE"/>
    <w:rsid w:val="00831644"/>
    <w:rsid w:val="00831934"/>
    <w:rsid w:val="00831C7B"/>
    <w:rsid w:val="0083216A"/>
    <w:rsid w:val="008321EC"/>
    <w:rsid w:val="008322EF"/>
    <w:rsid w:val="00832415"/>
    <w:rsid w:val="00832442"/>
    <w:rsid w:val="008324FE"/>
    <w:rsid w:val="0083262C"/>
    <w:rsid w:val="0083292B"/>
    <w:rsid w:val="00832930"/>
    <w:rsid w:val="00832A7A"/>
    <w:rsid w:val="00832B0D"/>
    <w:rsid w:val="00833153"/>
    <w:rsid w:val="00833666"/>
    <w:rsid w:val="008339B9"/>
    <w:rsid w:val="00833DEB"/>
    <w:rsid w:val="008343FA"/>
    <w:rsid w:val="0083463E"/>
    <w:rsid w:val="00834892"/>
    <w:rsid w:val="008349DC"/>
    <w:rsid w:val="00835124"/>
    <w:rsid w:val="00835282"/>
    <w:rsid w:val="00835647"/>
    <w:rsid w:val="00835864"/>
    <w:rsid w:val="00835A45"/>
    <w:rsid w:val="00835ADE"/>
    <w:rsid w:val="00836547"/>
    <w:rsid w:val="00836A36"/>
    <w:rsid w:val="00836C6D"/>
    <w:rsid w:val="00837123"/>
    <w:rsid w:val="008371BD"/>
    <w:rsid w:val="008373E3"/>
    <w:rsid w:val="00837503"/>
    <w:rsid w:val="00837C5F"/>
    <w:rsid w:val="00837E07"/>
    <w:rsid w:val="008403D4"/>
    <w:rsid w:val="0084057F"/>
    <w:rsid w:val="008416C8"/>
    <w:rsid w:val="00841DFA"/>
    <w:rsid w:val="00841F4B"/>
    <w:rsid w:val="00842066"/>
    <w:rsid w:val="0084286B"/>
    <w:rsid w:val="0084343A"/>
    <w:rsid w:val="00843590"/>
    <w:rsid w:val="00843751"/>
    <w:rsid w:val="0084399F"/>
    <w:rsid w:val="00843A04"/>
    <w:rsid w:val="00843A75"/>
    <w:rsid w:val="00843ADC"/>
    <w:rsid w:val="00844212"/>
    <w:rsid w:val="0084422D"/>
    <w:rsid w:val="0084482A"/>
    <w:rsid w:val="0084489A"/>
    <w:rsid w:val="00844E5E"/>
    <w:rsid w:val="008450BF"/>
    <w:rsid w:val="00845194"/>
    <w:rsid w:val="0084535D"/>
    <w:rsid w:val="00845424"/>
    <w:rsid w:val="00845BF2"/>
    <w:rsid w:val="00846DF0"/>
    <w:rsid w:val="008479D3"/>
    <w:rsid w:val="00847DB7"/>
    <w:rsid w:val="00847EF0"/>
    <w:rsid w:val="00850131"/>
    <w:rsid w:val="008502DA"/>
    <w:rsid w:val="0085057E"/>
    <w:rsid w:val="00850670"/>
    <w:rsid w:val="00850681"/>
    <w:rsid w:val="00850744"/>
    <w:rsid w:val="008516FB"/>
    <w:rsid w:val="00852014"/>
    <w:rsid w:val="008527E9"/>
    <w:rsid w:val="00852921"/>
    <w:rsid w:val="00852CE7"/>
    <w:rsid w:val="00853147"/>
    <w:rsid w:val="00853738"/>
    <w:rsid w:val="0085373E"/>
    <w:rsid w:val="008538EE"/>
    <w:rsid w:val="00853E47"/>
    <w:rsid w:val="00853EA4"/>
    <w:rsid w:val="008541D2"/>
    <w:rsid w:val="00854360"/>
    <w:rsid w:val="00854426"/>
    <w:rsid w:val="008546C3"/>
    <w:rsid w:val="00854755"/>
    <w:rsid w:val="00854CB1"/>
    <w:rsid w:val="008556E0"/>
    <w:rsid w:val="00856E73"/>
    <w:rsid w:val="008575C1"/>
    <w:rsid w:val="0085761A"/>
    <w:rsid w:val="008576D9"/>
    <w:rsid w:val="00857781"/>
    <w:rsid w:val="0085785C"/>
    <w:rsid w:val="00857D4A"/>
    <w:rsid w:val="00857F25"/>
    <w:rsid w:val="008601BD"/>
    <w:rsid w:val="00860626"/>
    <w:rsid w:val="00860A5B"/>
    <w:rsid w:val="0086101C"/>
    <w:rsid w:val="0086113F"/>
    <w:rsid w:val="0086121D"/>
    <w:rsid w:val="008613DE"/>
    <w:rsid w:val="00861424"/>
    <w:rsid w:val="00861515"/>
    <w:rsid w:val="00861F4F"/>
    <w:rsid w:val="008621D8"/>
    <w:rsid w:val="00862A0D"/>
    <w:rsid w:val="00862B7A"/>
    <w:rsid w:val="00862B87"/>
    <w:rsid w:val="00862D3C"/>
    <w:rsid w:val="00862E31"/>
    <w:rsid w:val="00863076"/>
    <w:rsid w:val="008638E3"/>
    <w:rsid w:val="00863C4E"/>
    <w:rsid w:val="00863FD7"/>
    <w:rsid w:val="00864168"/>
    <w:rsid w:val="008641D7"/>
    <w:rsid w:val="0086442E"/>
    <w:rsid w:val="00864461"/>
    <w:rsid w:val="008648AD"/>
    <w:rsid w:val="00864C69"/>
    <w:rsid w:val="00864CB3"/>
    <w:rsid w:val="008654FA"/>
    <w:rsid w:val="008654FB"/>
    <w:rsid w:val="00865E0B"/>
    <w:rsid w:val="008663AB"/>
    <w:rsid w:val="008664C3"/>
    <w:rsid w:val="00866BCB"/>
    <w:rsid w:val="00866BE9"/>
    <w:rsid w:val="00866F58"/>
    <w:rsid w:val="00867317"/>
    <w:rsid w:val="00867444"/>
    <w:rsid w:val="0086762A"/>
    <w:rsid w:val="008708ED"/>
    <w:rsid w:val="00870C99"/>
    <w:rsid w:val="00871229"/>
    <w:rsid w:val="00871FD4"/>
    <w:rsid w:val="008722C9"/>
    <w:rsid w:val="00872661"/>
    <w:rsid w:val="00872787"/>
    <w:rsid w:val="00872896"/>
    <w:rsid w:val="00872C52"/>
    <w:rsid w:val="00873C30"/>
    <w:rsid w:val="00873F3C"/>
    <w:rsid w:val="00874488"/>
    <w:rsid w:val="008744A5"/>
    <w:rsid w:val="00874CDC"/>
    <w:rsid w:val="008750DD"/>
    <w:rsid w:val="0087525A"/>
    <w:rsid w:val="0087548B"/>
    <w:rsid w:val="00875C63"/>
    <w:rsid w:val="00875CED"/>
    <w:rsid w:val="0087605D"/>
    <w:rsid w:val="0087632C"/>
    <w:rsid w:val="00876675"/>
    <w:rsid w:val="008766FB"/>
    <w:rsid w:val="008768A9"/>
    <w:rsid w:val="00876C1A"/>
    <w:rsid w:val="00876E7B"/>
    <w:rsid w:val="00877211"/>
    <w:rsid w:val="00877638"/>
    <w:rsid w:val="00877CF3"/>
    <w:rsid w:val="00880216"/>
    <w:rsid w:val="008806E0"/>
    <w:rsid w:val="00880A10"/>
    <w:rsid w:val="00881AA4"/>
    <w:rsid w:val="00882171"/>
    <w:rsid w:val="0088220F"/>
    <w:rsid w:val="008823F2"/>
    <w:rsid w:val="00882709"/>
    <w:rsid w:val="00882AA7"/>
    <w:rsid w:val="008833B3"/>
    <w:rsid w:val="00884712"/>
    <w:rsid w:val="00884756"/>
    <w:rsid w:val="0088497A"/>
    <w:rsid w:val="00884BA6"/>
    <w:rsid w:val="00884EAC"/>
    <w:rsid w:val="00884F11"/>
    <w:rsid w:val="0088588A"/>
    <w:rsid w:val="00885C8C"/>
    <w:rsid w:val="00885D17"/>
    <w:rsid w:val="00886355"/>
    <w:rsid w:val="00886585"/>
    <w:rsid w:val="00886641"/>
    <w:rsid w:val="00886AAA"/>
    <w:rsid w:val="00886BD1"/>
    <w:rsid w:val="00886D39"/>
    <w:rsid w:val="00886D77"/>
    <w:rsid w:val="00886EF2"/>
    <w:rsid w:val="00887110"/>
    <w:rsid w:val="00887297"/>
    <w:rsid w:val="008872BE"/>
    <w:rsid w:val="00887A58"/>
    <w:rsid w:val="0089015A"/>
    <w:rsid w:val="00890207"/>
    <w:rsid w:val="008906D3"/>
    <w:rsid w:val="00890AC7"/>
    <w:rsid w:val="00890D26"/>
    <w:rsid w:val="00890D6C"/>
    <w:rsid w:val="008910B3"/>
    <w:rsid w:val="008912B4"/>
    <w:rsid w:val="008912EB"/>
    <w:rsid w:val="008913CB"/>
    <w:rsid w:val="00891683"/>
    <w:rsid w:val="00891741"/>
    <w:rsid w:val="008917C3"/>
    <w:rsid w:val="00891E73"/>
    <w:rsid w:val="00892150"/>
    <w:rsid w:val="00892532"/>
    <w:rsid w:val="00892C8F"/>
    <w:rsid w:val="00892ED2"/>
    <w:rsid w:val="00892FB3"/>
    <w:rsid w:val="00893083"/>
    <w:rsid w:val="008932F6"/>
    <w:rsid w:val="0089351E"/>
    <w:rsid w:val="0089382D"/>
    <w:rsid w:val="00893CC9"/>
    <w:rsid w:val="00894C06"/>
    <w:rsid w:val="00894C14"/>
    <w:rsid w:val="00895BF8"/>
    <w:rsid w:val="00896E47"/>
    <w:rsid w:val="00896EFB"/>
    <w:rsid w:val="00897384"/>
    <w:rsid w:val="00897458"/>
    <w:rsid w:val="008974D1"/>
    <w:rsid w:val="008976DA"/>
    <w:rsid w:val="00897FAF"/>
    <w:rsid w:val="008A00DC"/>
    <w:rsid w:val="008A02DF"/>
    <w:rsid w:val="008A034A"/>
    <w:rsid w:val="008A04E9"/>
    <w:rsid w:val="008A0659"/>
    <w:rsid w:val="008A0B3B"/>
    <w:rsid w:val="008A133D"/>
    <w:rsid w:val="008A1499"/>
    <w:rsid w:val="008A1A8D"/>
    <w:rsid w:val="008A1B2B"/>
    <w:rsid w:val="008A250D"/>
    <w:rsid w:val="008A2D41"/>
    <w:rsid w:val="008A2E21"/>
    <w:rsid w:val="008A3890"/>
    <w:rsid w:val="008A3C2A"/>
    <w:rsid w:val="008A42E5"/>
    <w:rsid w:val="008A47C3"/>
    <w:rsid w:val="008A4C18"/>
    <w:rsid w:val="008A53C3"/>
    <w:rsid w:val="008A53D2"/>
    <w:rsid w:val="008A5488"/>
    <w:rsid w:val="008A5A32"/>
    <w:rsid w:val="008A5A36"/>
    <w:rsid w:val="008A5CB4"/>
    <w:rsid w:val="008A6148"/>
    <w:rsid w:val="008A666A"/>
    <w:rsid w:val="008A6CF8"/>
    <w:rsid w:val="008A745F"/>
    <w:rsid w:val="008A7814"/>
    <w:rsid w:val="008A7D1D"/>
    <w:rsid w:val="008A7F6F"/>
    <w:rsid w:val="008B0058"/>
    <w:rsid w:val="008B0092"/>
    <w:rsid w:val="008B0688"/>
    <w:rsid w:val="008B0B01"/>
    <w:rsid w:val="008B0CD0"/>
    <w:rsid w:val="008B1369"/>
    <w:rsid w:val="008B142E"/>
    <w:rsid w:val="008B1434"/>
    <w:rsid w:val="008B18FC"/>
    <w:rsid w:val="008B1C52"/>
    <w:rsid w:val="008B20FD"/>
    <w:rsid w:val="008B21E8"/>
    <w:rsid w:val="008B2652"/>
    <w:rsid w:val="008B26DB"/>
    <w:rsid w:val="008B28D0"/>
    <w:rsid w:val="008B2DDE"/>
    <w:rsid w:val="008B2DEE"/>
    <w:rsid w:val="008B2F99"/>
    <w:rsid w:val="008B36F3"/>
    <w:rsid w:val="008B3CE6"/>
    <w:rsid w:val="008B3E74"/>
    <w:rsid w:val="008B3E9B"/>
    <w:rsid w:val="008B3F70"/>
    <w:rsid w:val="008B48B1"/>
    <w:rsid w:val="008B4BDF"/>
    <w:rsid w:val="008B5336"/>
    <w:rsid w:val="008B55EA"/>
    <w:rsid w:val="008B57ED"/>
    <w:rsid w:val="008B5B7B"/>
    <w:rsid w:val="008B5C18"/>
    <w:rsid w:val="008B6107"/>
    <w:rsid w:val="008B63C4"/>
    <w:rsid w:val="008B63F4"/>
    <w:rsid w:val="008B6656"/>
    <w:rsid w:val="008B66E5"/>
    <w:rsid w:val="008B69FD"/>
    <w:rsid w:val="008B6DF8"/>
    <w:rsid w:val="008B6FBE"/>
    <w:rsid w:val="008B77F5"/>
    <w:rsid w:val="008B7820"/>
    <w:rsid w:val="008B7C92"/>
    <w:rsid w:val="008C0001"/>
    <w:rsid w:val="008C0016"/>
    <w:rsid w:val="008C0AB5"/>
    <w:rsid w:val="008C0B21"/>
    <w:rsid w:val="008C0B62"/>
    <w:rsid w:val="008C0DC0"/>
    <w:rsid w:val="008C0E1D"/>
    <w:rsid w:val="008C1045"/>
    <w:rsid w:val="008C1545"/>
    <w:rsid w:val="008C1622"/>
    <w:rsid w:val="008C1C1C"/>
    <w:rsid w:val="008C1C4F"/>
    <w:rsid w:val="008C24C0"/>
    <w:rsid w:val="008C26B6"/>
    <w:rsid w:val="008C2ACF"/>
    <w:rsid w:val="008C2ADF"/>
    <w:rsid w:val="008C2F7C"/>
    <w:rsid w:val="008C3039"/>
    <w:rsid w:val="008C3292"/>
    <w:rsid w:val="008C3719"/>
    <w:rsid w:val="008C3837"/>
    <w:rsid w:val="008C3EC5"/>
    <w:rsid w:val="008C3F50"/>
    <w:rsid w:val="008C40F4"/>
    <w:rsid w:val="008C4A39"/>
    <w:rsid w:val="008C4B7D"/>
    <w:rsid w:val="008C4ED5"/>
    <w:rsid w:val="008C5395"/>
    <w:rsid w:val="008C54B2"/>
    <w:rsid w:val="008C56DE"/>
    <w:rsid w:val="008C5B0B"/>
    <w:rsid w:val="008C5EA5"/>
    <w:rsid w:val="008C5F1E"/>
    <w:rsid w:val="008C605A"/>
    <w:rsid w:val="008C6257"/>
    <w:rsid w:val="008C6407"/>
    <w:rsid w:val="008C673E"/>
    <w:rsid w:val="008C67DD"/>
    <w:rsid w:val="008C6A30"/>
    <w:rsid w:val="008C6BE4"/>
    <w:rsid w:val="008C71FE"/>
    <w:rsid w:val="008C747A"/>
    <w:rsid w:val="008C78B1"/>
    <w:rsid w:val="008C7B95"/>
    <w:rsid w:val="008C7BC5"/>
    <w:rsid w:val="008D0A2D"/>
    <w:rsid w:val="008D0CC4"/>
    <w:rsid w:val="008D1821"/>
    <w:rsid w:val="008D1A11"/>
    <w:rsid w:val="008D1C11"/>
    <w:rsid w:val="008D1D5E"/>
    <w:rsid w:val="008D2138"/>
    <w:rsid w:val="008D233D"/>
    <w:rsid w:val="008D2661"/>
    <w:rsid w:val="008D2676"/>
    <w:rsid w:val="008D2689"/>
    <w:rsid w:val="008D3426"/>
    <w:rsid w:val="008D383B"/>
    <w:rsid w:val="008D394C"/>
    <w:rsid w:val="008D44AC"/>
    <w:rsid w:val="008D4539"/>
    <w:rsid w:val="008D4656"/>
    <w:rsid w:val="008D467F"/>
    <w:rsid w:val="008D469A"/>
    <w:rsid w:val="008D4AA9"/>
    <w:rsid w:val="008D5075"/>
    <w:rsid w:val="008D54B4"/>
    <w:rsid w:val="008D56F5"/>
    <w:rsid w:val="008D6196"/>
    <w:rsid w:val="008D6343"/>
    <w:rsid w:val="008D6394"/>
    <w:rsid w:val="008D686E"/>
    <w:rsid w:val="008D6889"/>
    <w:rsid w:val="008D6894"/>
    <w:rsid w:val="008D6992"/>
    <w:rsid w:val="008D71E7"/>
    <w:rsid w:val="008D77D3"/>
    <w:rsid w:val="008D7CFB"/>
    <w:rsid w:val="008D7DE5"/>
    <w:rsid w:val="008E1A17"/>
    <w:rsid w:val="008E1A2B"/>
    <w:rsid w:val="008E1A68"/>
    <w:rsid w:val="008E1A9E"/>
    <w:rsid w:val="008E1F21"/>
    <w:rsid w:val="008E2386"/>
    <w:rsid w:val="008E266E"/>
    <w:rsid w:val="008E2FCB"/>
    <w:rsid w:val="008E35F3"/>
    <w:rsid w:val="008E3985"/>
    <w:rsid w:val="008E3AED"/>
    <w:rsid w:val="008E4023"/>
    <w:rsid w:val="008E4A1F"/>
    <w:rsid w:val="008E4CA7"/>
    <w:rsid w:val="008E51E2"/>
    <w:rsid w:val="008E5754"/>
    <w:rsid w:val="008E5C70"/>
    <w:rsid w:val="008E5C96"/>
    <w:rsid w:val="008E5E4A"/>
    <w:rsid w:val="008E63D3"/>
    <w:rsid w:val="008E65F7"/>
    <w:rsid w:val="008E6633"/>
    <w:rsid w:val="008E6F7D"/>
    <w:rsid w:val="008E7739"/>
    <w:rsid w:val="008E7BA7"/>
    <w:rsid w:val="008E7E22"/>
    <w:rsid w:val="008E7E4E"/>
    <w:rsid w:val="008F02E9"/>
    <w:rsid w:val="008F0E5A"/>
    <w:rsid w:val="008F0FB9"/>
    <w:rsid w:val="008F1190"/>
    <w:rsid w:val="008F11F5"/>
    <w:rsid w:val="008F12EE"/>
    <w:rsid w:val="008F140F"/>
    <w:rsid w:val="008F1EFB"/>
    <w:rsid w:val="008F2267"/>
    <w:rsid w:val="008F2B2E"/>
    <w:rsid w:val="008F2CF2"/>
    <w:rsid w:val="008F2E7E"/>
    <w:rsid w:val="008F2F31"/>
    <w:rsid w:val="008F3341"/>
    <w:rsid w:val="008F3BF2"/>
    <w:rsid w:val="008F3DB0"/>
    <w:rsid w:val="008F40F0"/>
    <w:rsid w:val="008F4577"/>
    <w:rsid w:val="008F4711"/>
    <w:rsid w:val="008F48DB"/>
    <w:rsid w:val="008F4BB3"/>
    <w:rsid w:val="008F4CD4"/>
    <w:rsid w:val="008F4FAC"/>
    <w:rsid w:val="008F51C8"/>
    <w:rsid w:val="008F5896"/>
    <w:rsid w:val="008F593E"/>
    <w:rsid w:val="008F5B16"/>
    <w:rsid w:val="008F5FC5"/>
    <w:rsid w:val="008F6CAE"/>
    <w:rsid w:val="008F7937"/>
    <w:rsid w:val="008F7AE6"/>
    <w:rsid w:val="008F7B4A"/>
    <w:rsid w:val="00900641"/>
    <w:rsid w:val="00900AB7"/>
    <w:rsid w:val="00900CCB"/>
    <w:rsid w:val="009012C7"/>
    <w:rsid w:val="0090139E"/>
    <w:rsid w:val="00902018"/>
    <w:rsid w:val="0090230B"/>
    <w:rsid w:val="00902851"/>
    <w:rsid w:val="0090294A"/>
    <w:rsid w:val="0090299C"/>
    <w:rsid w:val="00903285"/>
    <w:rsid w:val="0090341B"/>
    <w:rsid w:val="009034C1"/>
    <w:rsid w:val="0090368D"/>
    <w:rsid w:val="00903A65"/>
    <w:rsid w:val="00903D03"/>
    <w:rsid w:val="0090485D"/>
    <w:rsid w:val="00904A1F"/>
    <w:rsid w:val="009052E0"/>
    <w:rsid w:val="00905A5B"/>
    <w:rsid w:val="0090638D"/>
    <w:rsid w:val="009063B4"/>
    <w:rsid w:val="00906799"/>
    <w:rsid w:val="00906B6E"/>
    <w:rsid w:val="00906ED2"/>
    <w:rsid w:val="00906F4D"/>
    <w:rsid w:val="00907510"/>
    <w:rsid w:val="0090765C"/>
    <w:rsid w:val="0090786C"/>
    <w:rsid w:val="00907D2B"/>
    <w:rsid w:val="00907E2F"/>
    <w:rsid w:val="00910348"/>
    <w:rsid w:val="0091035D"/>
    <w:rsid w:val="00910863"/>
    <w:rsid w:val="009109E0"/>
    <w:rsid w:val="00910A40"/>
    <w:rsid w:val="00910DFC"/>
    <w:rsid w:val="00911162"/>
    <w:rsid w:val="0091121B"/>
    <w:rsid w:val="009117CD"/>
    <w:rsid w:val="00911919"/>
    <w:rsid w:val="009125A1"/>
    <w:rsid w:val="00912FEA"/>
    <w:rsid w:val="009134BF"/>
    <w:rsid w:val="009136AF"/>
    <w:rsid w:val="00914391"/>
    <w:rsid w:val="009145DD"/>
    <w:rsid w:val="00915693"/>
    <w:rsid w:val="00915746"/>
    <w:rsid w:val="009158D8"/>
    <w:rsid w:val="00915BF0"/>
    <w:rsid w:val="00915D0A"/>
    <w:rsid w:val="00916094"/>
    <w:rsid w:val="009161A5"/>
    <w:rsid w:val="00916455"/>
    <w:rsid w:val="00916509"/>
    <w:rsid w:val="00917AAD"/>
    <w:rsid w:val="00920122"/>
    <w:rsid w:val="009206A0"/>
    <w:rsid w:val="00920849"/>
    <w:rsid w:val="00920967"/>
    <w:rsid w:val="00920F14"/>
    <w:rsid w:val="0092140A"/>
    <w:rsid w:val="00921484"/>
    <w:rsid w:val="009214E4"/>
    <w:rsid w:val="00921839"/>
    <w:rsid w:val="00921933"/>
    <w:rsid w:val="00921B0D"/>
    <w:rsid w:val="00921B52"/>
    <w:rsid w:val="00921D94"/>
    <w:rsid w:val="0092228C"/>
    <w:rsid w:val="0092229B"/>
    <w:rsid w:val="00922B37"/>
    <w:rsid w:val="00922DE8"/>
    <w:rsid w:val="00922E2C"/>
    <w:rsid w:val="00923211"/>
    <w:rsid w:val="009235C8"/>
    <w:rsid w:val="00923624"/>
    <w:rsid w:val="0092368C"/>
    <w:rsid w:val="009238EA"/>
    <w:rsid w:val="00923A29"/>
    <w:rsid w:val="00923EF9"/>
    <w:rsid w:val="0092457B"/>
    <w:rsid w:val="00924DB9"/>
    <w:rsid w:val="0092539E"/>
    <w:rsid w:val="00926EDF"/>
    <w:rsid w:val="0092719F"/>
    <w:rsid w:val="00927398"/>
    <w:rsid w:val="0092746B"/>
    <w:rsid w:val="00927B4E"/>
    <w:rsid w:val="00927BA1"/>
    <w:rsid w:val="00927D50"/>
    <w:rsid w:val="009300E9"/>
    <w:rsid w:val="00930238"/>
    <w:rsid w:val="00930B61"/>
    <w:rsid w:val="00930C4E"/>
    <w:rsid w:val="0093161F"/>
    <w:rsid w:val="00932921"/>
    <w:rsid w:val="00932AC8"/>
    <w:rsid w:val="00933367"/>
    <w:rsid w:val="00933375"/>
    <w:rsid w:val="009338D3"/>
    <w:rsid w:val="00933B6A"/>
    <w:rsid w:val="00933C24"/>
    <w:rsid w:val="00933F48"/>
    <w:rsid w:val="009340D8"/>
    <w:rsid w:val="0093425F"/>
    <w:rsid w:val="00934307"/>
    <w:rsid w:val="00934E0C"/>
    <w:rsid w:val="00934E0F"/>
    <w:rsid w:val="00935376"/>
    <w:rsid w:val="009353C3"/>
    <w:rsid w:val="00935537"/>
    <w:rsid w:val="009356A2"/>
    <w:rsid w:val="00936295"/>
    <w:rsid w:val="0093657F"/>
    <w:rsid w:val="00936D23"/>
    <w:rsid w:val="00936EC1"/>
    <w:rsid w:val="00937045"/>
    <w:rsid w:val="00937065"/>
    <w:rsid w:val="009373E2"/>
    <w:rsid w:val="009378AF"/>
    <w:rsid w:val="009400F8"/>
    <w:rsid w:val="00940230"/>
    <w:rsid w:val="00940444"/>
    <w:rsid w:val="0094048A"/>
    <w:rsid w:val="009406FB"/>
    <w:rsid w:val="00940764"/>
    <w:rsid w:val="0094093F"/>
    <w:rsid w:val="00940D49"/>
    <w:rsid w:val="00940E47"/>
    <w:rsid w:val="00941355"/>
    <w:rsid w:val="009414F3"/>
    <w:rsid w:val="00941AEE"/>
    <w:rsid w:val="00941C5A"/>
    <w:rsid w:val="00942937"/>
    <w:rsid w:val="00942BBA"/>
    <w:rsid w:val="00942FE5"/>
    <w:rsid w:val="009434CE"/>
    <w:rsid w:val="009435EA"/>
    <w:rsid w:val="00944106"/>
    <w:rsid w:val="0094439C"/>
    <w:rsid w:val="009443D9"/>
    <w:rsid w:val="0094480A"/>
    <w:rsid w:val="0094494F"/>
    <w:rsid w:val="00944CCF"/>
    <w:rsid w:val="00944EE3"/>
    <w:rsid w:val="009451F6"/>
    <w:rsid w:val="0094541D"/>
    <w:rsid w:val="009455A2"/>
    <w:rsid w:val="00946343"/>
    <w:rsid w:val="009463B9"/>
    <w:rsid w:val="009465AD"/>
    <w:rsid w:val="00946673"/>
    <w:rsid w:val="00946D93"/>
    <w:rsid w:val="009470C9"/>
    <w:rsid w:val="00947276"/>
    <w:rsid w:val="00950530"/>
    <w:rsid w:val="00950860"/>
    <w:rsid w:val="00950B2F"/>
    <w:rsid w:val="00950B8C"/>
    <w:rsid w:val="009511D5"/>
    <w:rsid w:val="009515C1"/>
    <w:rsid w:val="00951737"/>
    <w:rsid w:val="009529D7"/>
    <w:rsid w:val="00952A8A"/>
    <w:rsid w:val="00952BC8"/>
    <w:rsid w:val="0095354A"/>
    <w:rsid w:val="0095363B"/>
    <w:rsid w:val="00953EBA"/>
    <w:rsid w:val="0095415B"/>
    <w:rsid w:val="00954686"/>
    <w:rsid w:val="00954A93"/>
    <w:rsid w:val="009552BD"/>
    <w:rsid w:val="009555A0"/>
    <w:rsid w:val="009555F0"/>
    <w:rsid w:val="009558CB"/>
    <w:rsid w:val="0095592C"/>
    <w:rsid w:val="00955A6B"/>
    <w:rsid w:val="00955B59"/>
    <w:rsid w:val="009562DC"/>
    <w:rsid w:val="009564A8"/>
    <w:rsid w:val="00956529"/>
    <w:rsid w:val="00956E01"/>
    <w:rsid w:val="00956E0C"/>
    <w:rsid w:val="0095723F"/>
    <w:rsid w:val="0095728E"/>
    <w:rsid w:val="00957590"/>
    <w:rsid w:val="00957A6B"/>
    <w:rsid w:val="00957B3C"/>
    <w:rsid w:val="0096011A"/>
    <w:rsid w:val="009603BF"/>
    <w:rsid w:val="00961270"/>
    <w:rsid w:val="009612A0"/>
    <w:rsid w:val="00961496"/>
    <w:rsid w:val="00962114"/>
    <w:rsid w:val="0096272E"/>
    <w:rsid w:val="009629FF"/>
    <w:rsid w:val="00963594"/>
    <w:rsid w:val="00963E6B"/>
    <w:rsid w:val="00963EEB"/>
    <w:rsid w:val="00963F7D"/>
    <w:rsid w:val="0096435E"/>
    <w:rsid w:val="009648A7"/>
    <w:rsid w:val="00964CC0"/>
    <w:rsid w:val="00964F8E"/>
    <w:rsid w:val="00965280"/>
    <w:rsid w:val="00965A46"/>
    <w:rsid w:val="00965F4A"/>
    <w:rsid w:val="00966005"/>
    <w:rsid w:val="0096658D"/>
    <w:rsid w:val="009669B5"/>
    <w:rsid w:val="00966BD1"/>
    <w:rsid w:val="00966CD9"/>
    <w:rsid w:val="00966EA6"/>
    <w:rsid w:val="00967ABB"/>
    <w:rsid w:val="00967DB4"/>
    <w:rsid w:val="00967E17"/>
    <w:rsid w:val="0097043E"/>
    <w:rsid w:val="00970959"/>
    <w:rsid w:val="00970DDE"/>
    <w:rsid w:val="00971DA6"/>
    <w:rsid w:val="0097252B"/>
    <w:rsid w:val="00973204"/>
    <w:rsid w:val="00973431"/>
    <w:rsid w:val="009735B4"/>
    <w:rsid w:val="00973CFF"/>
    <w:rsid w:val="00974211"/>
    <w:rsid w:val="00974E2B"/>
    <w:rsid w:val="00975475"/>
    <w:rsid w:val="009756F1"/>
    <w:rsid w:val="00975FEE"/>
    <w:rsid w:val="00976184"/>
    <w:rsid w:val="009762CE"/>
    <w:rsid w:val="00976309"/>
    <w:rsid w:val="0097639D"/>
    <w:rsid w:val="00976884"/>
    <w:rsid w:val="009771E0"/>
    <w:rsid w:val="00977864"/>
    <w:rsid w:val="00977C76"/>
    <w:rsid w:val="00977D7E"/>
    <w:rsid w:val="009803A2"/>
    <w:rsid w:val="0098061C"/>
    <w:rsid w:val="00980665"/>
    <w:rsid w:val="00980795"/>
    <w:rsid w:val="0098081F"/>
    <w:rsid w:val="00980BC5"/>
    <w:rsid w:val="00980E42"/>
    <w:rsid w:val="00981C50"/>
    <w:rsid w:val="00981C93"/>
    <w:rsid w:val="00981F5A"/>
    <w:rsid w:val="00982950"/>
    <w:rsid w:val="0098361A"/>
    <w:rsid w:val="00983852"/>
    <w:rsid w:val="00983B95"/>
    <w:rsid w:val="009846BC"/>
    <w:rsid w:val="00985039"/>
    <w:rsid w:val="00985819"/>
    <w:rsid w:val="009867EE"/>
    <w:rsid w:val="009868F6"/>
    <w:rsid w:val="00986C7E"/>
    <w:rsid w:val="00986E8E"/>
    <w:rsid w:val="009871C4"/>
    <w:rsid w:val="009873C5"/>
    <w:rsid w:val="009875B4"/>
    <w:rsid w:val="009877F7"/>
    <w:rsid w:val="00987E52"/>
    <w:rsid w:val="009905F6"/>
    <w:rsid w:val="00990943"/>
    <w:rsid w:val="00990A94"/>
    <w:rsid w:val="00990B5B"/>
    <w:rsid w:val="0099136C"/>
    <w:rsid w:val="00991B01"/>
    <w:rsid w:val="00991C13"/>
    <w:rsid w:val="00991C2C"/>
    <w:rsid w:val="00991E78"/>
    <w:rsid w:val="00992547"/>
    <w:rsid w:val="00992841"/>
    <w:rsid w:val="009929AB"/>
    <w:rsid w:val="00992B60"/>
    <w:rsid w:val="00992C03"/>
    <w:rsid w:val="00992C06"/>
    <w:rsid w:val="00993209"/>
    <w:rsid w:val="00993746"/>
    <w:rsid w:val="009937BD"/>
    <w:rsid w:val="009940C6"/>
    <w:rsid w:val="009942DB"/>
    <w:rsid w:val="009946E3"/>
    <w:rsid w:val="00994A54"/>
    <w:rsid w:val="00994B7C"/>
    <w:rsid w:val="00994C74"/>
    <w:rsid w:val="00994D29"/>
    <w:rsid w:val="00994E52"/>
    <w:rsid w:val="00995602"/>
    <w:rsid w:val="00995645"/>
    <w:rsid w:val="00995BF8"/>
    <w:rsid w:val="009961AF"/>
    <w:rsid w:val="009965EC"/>
    <w:rsid w:val="009967FB"/>
    <w:rsid w:val="009968DF"/>
    <w:rsid w:val="00996A90"/>
    <w:rsid w:val="00996ACE"/>
    <w:rsid w:val="00996E02"/>
    <w:rsid w:val="00997157"/>
    <w:rsid w:val="00997503"/>
    <w:rsid w:val="0099782A"/>
    <w:rsid w:val="00997BDA"/>
    <w:rsid w:val="00997D90"/>
    <w:rsid w:val="00997ED7"/>
    <w:rsid w:val="009A0618"/>
    <w:rsid w:val="009A0622"/>
    <w:rsid w:val="009A07DE"/>
    <w:rsid w:val="009A08BC"/>
    <w:rsid w:val="009A08C1"/>
    <w:rsid w:val="009A121E"/>
    <w:rsid w:val="009A1D8B"/>
    <w:rsid w:val="009A214F"/>
    <w:rsid w:val="009A2167"/>
    <w:rsid w:val="009A28B3"/>
    <w:rsid w:val="009A28DD"/>
    <w:rsid w:val="009A3480"/>
    <w:rsid w:val="009A358F"/>
    <w:rsid w:val="009A3725"/>
    <w:rsid w:val="009A38EA"/>
    <w:rsid w:val="009A395C"/>
    <w:rsid w:val="009A3B43"/>
    <w:rsid w:val="009A4403"/>
    <w:rsid w:val="009A47A7"/>
    <w:rsid w:val="009A4A0B"/>
    <w:rsid w:val="009A4ADD"/>
    <w:rsid w:val="009A4CAD"/>
    <w:rsid w:val="009A5166"/>
    <w:rsid w:val="009A5984"/>
    <w:rsid w:val="009A5D09"/>
    <w:rsid w:val="009A6798"/>
    <w:rsid w:val="009A68FE"/>
    <w:rsid w:val="009A6E12"/>
    <w:rsid w:val="009A716D"/>
    <w:rsid w:val="009A731F"/>
    <w:rsid w:val="009A745B"/>
    <w:rsid w:val="009A7534"/>
    <w:rsid w:val="009A76D8"/>
    <w:rsid w:val="009A7E5B"/>
    <w:rsid w:val="009A7EC8"/>
    <w:rsid w:val="009B02AB"/>
    <w:rsid w:val="009B0481"/>
    <w:rsid w:val="009B0647"/>
    <w:rsid w:val="009B0E5C"/>
    <w:rsid w:val="009B0E9C"/>
    <w:rsid w:val="009B0F79"/>
    <w:rsid w:val="009B119C"/>
    <w:rsid w:val="009B14A8"/>
    <w:rsid w:val="009B18AA"/>
    <w:rsid w:val="009B1E5E"/>
    <w:rsid w:val="009B22E0"/>
    <w:rsid w:val="009B2B29"/>
    <w:rsid w:val="009B2BA9"/>
    <w:rsid w:val="009B2BCB"/>
    <w:rsid w:val="009B350D"/>
    <w:rsid w:val="009B3718"/>
    <w:rsid w:val="009B3963"/>
    <w:rsid w:val="009B3B93"/>
    <w:rsid w:val="009B41E0"/>
    <w:rsid w:val="009B4209"/>
    <w:rsid w:val="009B48CE"/>
    <w:rsid w:val="009B4915"/>
    <w:rsid w:val="009B4A92"/>
    <w:rsid w:val="009B54E3"/>
    <w:rsid w:val="009B552B"/>
    <w:rsid w:val="009B554E"/>
    <w:rsid w:val="009B594B"/>
    <w:rsid w:val="009B5D06"/>
    <w:rsid w:val="009B5D0D"/>
    <w:rsid w:val="009B5DFD"/>
    <w:rsid w:val="009B62EA"/>
    <w:rsid w:val="009B63ED"/>
    <w:rsid w:val="009B650A"/>
    <w:rsid w:val="009B676C"/>
    <w:rsid w:val="009B683A"/>
    <w:rsid w:val="009B6942"/>
    <w:rsid w:val="009B6E42"/>
    <w:rsid w:val="009B7C2B"/>
    <w:rsid w:val="009B7DA6"/>
    <w:rsid w:val="009B7E4E"/>
    <w:rsid w:val="009B7E56"/>
    <w:rsid w:val="009C02CB"/>
    <w:rsid w:val="009C0412"/>
    <w:rsid w:val="009C0633"/>
    <w:rsid w:val="009C082B"/>
    <w:rsid w:val="009C0EF5"/>
    <w:rsid w:val="009C11BF"/>
    <w:rsid w:val="009C18A4"/>
    <w:rsid w:val="009C1960"/>
    <w:rsid w:val="009C1F23"/>
    <w:rsid w:val="009C2A12"/>
    <w:rsid w:val="009C2BD8"/>
    <w:rsid w:val="009C3A92"/>
    <w:rsid w:val="009C3FA9"/>
    <w:rsid w:val="009C46C3"/>
    <w:rsid w:val="009C471A"/>
    <w:rsid w:val="009C4BA9"/>
    <w:rsid w:val="009C4BC1"/>
    <w:rsid w:val="009C4CC1"/>
    <w:rsid w:val="009C4F07"/>
    <w:rsid w:val="009C5150"/>
    <w:rsid w:val="009C51C8"/>
    <w:rsid w:val="009C5256"/>
    <w:rsid w:val="009C52F8"/>
    <w:rsid w:val="009C56C0"/>
    <w:rsid w:val="009C666E"/>
    <w:rsid w:val="009C6B4E"/>
    <w:rsid w:val="009C6E96"/>
    <w:rsid w:val="009C73DD"/>
    <w:rsid w:val="009C7532"/>
    <w:rsid w:val="009C79A9"/>
    <w:rsid w:val="009C7D79"/>
    <w:rsid w:val="009D0007"/>
    <w:rsid w:val="009D07F4"/>
    <w:rsid w:val="009D0BF3"/>
    <w:rsid w:val="009D0CF5"/>
    <w:rsid w:val="009D17B9"/>
    <w:rsid w:val="009D197F"/>
    <w:rsid w:val="009D1CC6"/>
    <w:rsid w:val="009D1F46"/>
    <w:rsid w:val="009D2232"/>
    <w:rsid w:val="009D244C"/>
    <w:rsid w:val="009D24FF"/>
    <w:rsid w:val="009D25B7"/>
    <w:rsid w:val="009D2ED1"/>
    <w:rsid w:val="009D35F5"/>
    <w:rsid w:val="009D3818"/>
    <w:rsid w:val="009D3A55"/>
    <w:rsid w:val="009D3FA3"/>
    <w:rsid w:val="009D43B5"/>
    <w:rsid w:val="009D474B"/>
    <w:rsid w:val="009D4AD7"/>
    <w:rsid w:val="009D4B04"/>
    <w:rsid w:val="009D518F"/>
    <w:rsid w:val="009D51D8"/>
    <w:rsid w:val="009D543C"/>
    <w:rsid w:val="009D592E"/>
    <w:rsid w:val="009D5945"/>
    <w:rsid w:val="009D5A19"/>
    <w:rsid w:val="009D600E"/>
    <w:rsid w:val="009D64A6"/>
    <w:rsid w:val="009D68F8"/>
    <w:rsid w:val="009D6938"/>
    <w:rsid w:val="009E004E"/>
    <w:rsid w:val="009E02CA"/>
    <w:rsid w:val="009E04C1"/>
    <w:rsid w:val="009E065E"/>
    <w:rsid w:val="009E074D"/>
    <w:rsid w:val="009E07CF"/>
    <w:rsid w:val="009E090A"/>
    <w:rsid w:val="009E0F32"/>
    <w:rsid w:val="009E112F"/>
    <w:rsid w:val="009E1433"/>
    <w:rsid w:val="009E1508"/>
    <w:rsid w:val="009E216B"/>
    <w:rsid w:val="009E26E2"/>
    <w:rsid w:val="009E2965"/>
    <w:rsid w:val="009E386A"/>
    <w:rsid w:val="009E3B5D"/>
    <w:rsid w:val="009E42EC"/>
    <w:rsid w:val="009E43F9"/>
    <w:rsid w:val="009E44CF"/>
    <w:rsid w:val="009E49BC"/>
    <w:rsid w:val="009E4FE1"/>
    <w:rsid w:val="009E50BF"/>
    <w:rsid w:val="009E56BC"/>
    <w:rsid w:val="009E5C32"/>
    <w:rsid w:val="009E5E36"/>
    <w:rsid w:val="009E5E42"/>
    <w:rsid w:val="009E5F15"/>
    <w:rsid w:val="009E61D0"/>
    <w:rsid w:val="009E63C5"/>
    <w:rsid w:val="009E65AB"/>
    <w:rsid w:val="009E6FC6"/>
    <w:rsid w:val="009E7069"/>
    <w:rsid w:val="009E7369"/>
    <w:rsid w:val="009F0041"/>
    <w:rsid w:val="009F119D"/>
    <w:rsid w:val="009F11BB"/>
    <w:rsid w:val="009F1A4C"/>
    <w:rsid w:val="009F23FD"/>
    <w:rsid w:val="009F29C0"/>
    <w:rsid w:val="009F2A87"/>
    <w:rsid w:val="009F2D4A"/>
    <w:rsid w:val="009F2E0D"/>
    <w:rsid w:val="009F2EEE"/>
    <w:rsid w:val="009F38D1"/>
    <w:rsid w:val="009F39C0"/>
    <w:rsid w:val="009F3C39"/>
    <w:rsid w:val="009F3CA5"/>
    <w:rsid w:val="009F3CAB"/>
    <w:rsid w:val="009F3E31"/>
    <w:rsid w:val="009F4307"/>
    <w:rsid w:val="009F4341"/>
    <w:rsid w:val="009F4B1D"/>
    <w:rsid w:val="009F5470"/>
    <w:rsid w:val="009F5902"/>
    <w:rsid w:val="009F60F2"/>
    <w:rsid w:val="009F618C"/>
    <w:rsid w:val="009F61B6"/>
    <w:rsid w:val="009F66C7"/>
    <w:rsid w:val="009F6B69"/>
    <w:rsid w:val="009F7FD1"/>
    <w:rsid w:val="00A0055E"/>
    <w:rsid w:val="00A00791"/>
    <w:rsid w:val="00A008C1"/>
    <w:rsid w:val="00A00BB7"/>
    <w:rsid w:val="00A0125F"/>
    <w:rsid w:val="00A012C7"/>
    <w:rsid w:val="00A0313F"/>
    <w:rsid w:val="00A03F54"/>
    <w:rsid w:val="00A041E7"/>
    <w:rsid w:val="00A042A6"/>
    <w:rsid w:val="00A0436E"/>
    <w:rsid w:val="00A048C3"/>
    <w:rsid w:val="00A04C87"/>
    <w:rsid w:val="00A04CE0"/>
    <w:rsid w:val="00A05388"/>
    <w:rsid w:val="00A0544F"/>
    <w:rsid w:val="00A0600E"/>
    <w:rsid w:val="00A06707"/>
    <w:rsid w:val="00A06B78"/>
    <w:rsid w:val="00A06CE9"/>
    <w:rsid w:val="00A06E3C"/>
    <w:rsid w:val="00A07195"/>
    <w:rsid w:val="00A07DA9"/>
    <w:rsid w:val="00A101EE"/>
    <w:rsid w:val="00A102FC"/>
    <w:rsid w:val="00A10510"/>
    <w:rsid w:val="00A11579"/>
    <w:rsid w:val="00A11989"/>
    <w:rsid w:val="00A12804"/>
    <w:rsid w:val="00A12BAF"/>
    <w:rsid w:val="00A12D35"/>
    <w:rsid w:val="00A1335D"/>
    <w:rsid w:val="00A1351E"/>
    <w:rsid w:val="00A13B19"/>
    <w:rsid w:val="00A13F5F"/>
    <w:rsid w:val="00A1453F"/>
    <w:rsid w:val="00A14A54"/>
    <w:rsid w:val="00A14CF7"/>
    <w:rsid w:val="00A150D6"/>
    <w:rsid w:val="00A150F4"/>
    <w:rsid w:val="00A151E5"/>
    <w:rsid w:val="00A15560"/>
    <w:rsid w:val="00A15662"/>
    <w:rsid w:val="00A15825"/>
    <w:rsid w:val="00A159F6"/>
    <w:rsid w:val="00A15B54"/>
    <w:rsid w:val="00A15DEA"/>
    <w:rsid w:val="00A15EB8"/>
    <w:rsid w:val="00A15F81"/>
    <w:rsid w:val="00A164FD"/>
    <w:rsid w:val="00A16658"/>
    <w:rsid w:val="00A1790C"/>
    <w:rsid w:val="00A17A98"/>
    <w:rsid w:val="00A20003"/>
    <w:rsid w:val="00A20C4C"/>
    <w:rsid w:val="00A21312"/>
    <w:rsid w:val="00A21406"/>
    <w:rsid w:val="00A21E6B"/>
    <w:rsid w:val="00A223A0"/>
    <w:rsid w:val="00A226BB"/>
    <w:rsid w:val="00A22988"/>
    <w:rsid w:val="00A22B47"/>
    <w:rsid w:val="00A2343D"/>
    <w:rsid w:val="00A23A70"/>
    <w:rsid w:val="00A23C22"/>
    <w:rsid w:val="00A23EEC"/>
    <w:rsid w:val="00A2453E"/>
    <w:rsid w:val="00A24758"/>
    <w:rsid w:val="00A24EEE"/>
    <w:rsid w:val="00A24FAA"/>
    <w:rsid w:val="00A26BCA"/>
    <w:rsid w:val="00A26E8C"/>
    <w:rsid w:val="00A278B9"/>
    <w:rsid w:val="00A301B7"/>
    <w:rsid w:val="00A3087E"/>
    <w:rsid w:val="00A308FE"/>
    <w:rsid w:val="00A31005"/>
    <w:rsid w:val="00A31144"/>
    <w:rsid w:val="00A315AD"/>
    <w:rsid w:val="00A3174B"/>
    <w:rsid w:val="00A32062"/>
    <w:rsid w:val="00A32214"/>
    <w:rsid w:val="00A32229"/>
    <w:rsid w:val="00A3222F"/>
    <w:rsid w:val="00A32A48"/>
    <w:rsid w:val="00A32B29"/>
    <w:rsid w:val="00A32D02"/>
    <w:rsid w:val="00A32E1A"/>
    <w:rsid w:val="00A330E1"/>
    <w:rsid w:val="00A33881"/>
    <w:rsid w:val="00A3405C"/>
    <w:rsid w:val="00A347FD"/>
    <w:rsid w:val="00A348CE"/>
    <w:rsid w:val="00A35036"/>
    <w:rsid w:val="00A3506C"/>
    <w:rsid w:val="00A35D58"/>
    <w:rsid w:val="00A36240"/>
    <w:rsid w:val="00A36531"/>
    <w:rsid w:val="00A3662B"/>
    <w:rsid w:val="00A366C7"/>
    <w:rsid w:val="00A3705C"/>
    <w:rsid w:val="00A37644"/>
    <w:rsid w:val="00A37F70"/>
    <w:rsid w:val="00A4097D"/>
    <w:rsid w:val="00A40DAC"/>
    <w:rsid w:val="00A415DA"/>
    <w:rsid w:val="00A41647"/>
    <w:rsid w:val="00A41752"/>
    <w:rsid w:val="00A4180C"/>
    <w:rsid w:val="00A4191D"/>
    <w:rsid w:val="00A419EA"/>
    <w:rsid w:val="00A41ABA"/>
    <w:rsid w:val="00A41AF8"/>
    <w:rsid w:val="00A41CDE"/>
    <w:rsid w:val="00A41E17"/>
    <w:rsid w:val="00A41FED"/>
    <w:rsid w:val="00A420D8"/>
    <w:rsid w:val="00A4299F"/>
    <w:rsid w:val="00A432D0"/>
    <w:rsid w:val="00A43394"/>
    <w:rsid w:val="00A4446D"/>
    <w:rsid w:val="00A444B9"/>
    <w:rsid w:val="00A4487D"/>
    <w:rsid w:val="00A44D27"/>
    <w:rsid w:val="00A452FC"/>
    <w:rsid w:val="00A4531D"/>
    <w:rsid w:val="00A4538B"/>
    <w:rsid w:val="00A45565"/>
    <w:rsid w:val="00A45F1F"/>
    <w:rsid w:val="00A45F64"/>
    <w:rsid w:val="00A461E9"/>
    <w:rsid w:val="00A46380"/>
    <w:rsid w:val="00A4642D"/>
    <w:rsid w:val="00A46586"/>
    <w:rsid w:val="00A46FD4"/>
    <w:rsid w:val="00A47013"/>
    <w:rsid w:val="00A4734B"/>
    <w:rsid w:val="00A473FB"/>
    <w:rsid w:val="00A4770A"/>
    <w:rsid w:val="00A4799D"/>
    <w:rsid w:val="00A47B6F"/>
    <w:rsid w:val="00A51240"/>
    <w:rsid w:val="00A51C92"/>
    <w:rsid w:val="00A520EF"/>
    <w:rsid w:val="00A520FC"/>
    <w:rsid w:val="00A52ACC"/>
    <w:rsid w:val="00A53129"/>
    <w:rsid w:val="00A53763"/>
    <w:rsid w:val="00A53871"/>
    <w:rsid w:val="00A539DE"/>
    <w:rsid w:val="00A53F33"/>
    <w:rsid w:val="00A5430B"/>
    <w:rsid w:val="00A54944"/>
    <w:rsid w:val="00A5562B"/>
    <w:rsid w:val="00A556CB"/>
    <w:rsid w:val="00A5574B"/>
    <w:rsid w:val="00A55D7F"/>
    <w:rsid w:val="00A56256"/>
    <w:rsid w:val="00A56671"/>
    <w:rsid w:val="00A56BF1"/>
    <w:rsid w:val="00A56D88"/>
    <w:rsid w:val="00A56FD0"/>
    <w:rsid w:val="00A57122"/>
    <w:rsid w:val="00A571D6"/>
    <w:rsid w:val="00A5741D"/>
    <w:rsid w:val="00A57439"/>
    <w:rsid w:val="00A5750D"/>
    <w:rsid w:val="00A57E63"/>
    <w:rsid w:val="00A6059A"/>
    <w:rsid w:val="00A6072B"/>
    <w:rsid w:val="00A60849"/>
    <w:rsid w:val="00A60979"/>
    <w:rsid w:val="00A60E76"/>
    <w:rsid w:val="00A610D2"/>
    <w:rsid w:val="00A61ED2"/>
    <w:rsid w:val="00A623A5"/>
    <w:rsid w:val="00A62AA9"/>
    <w:rsid w:val="00A62AD9"/>
    <w:rsid w:val="00A62B8A"/>
    <w:rsid w:val="00A633B4"/>
    <w:rsid w:val="00A6353F"/>
    <w:rsid w:val="00A63A8D"/>
    <w:rsid w:val="00A63D1A"/>
    <w:rsid w:val="00A63F48"/>
    <w:rsid w:val="00A64270"/>
    <w:rsid w:val="00A6430E"/>
    <w:rsid w:val="00A64729"/>
    <w:rsid w:val="00A64AEA"/>
    <w:rsid w:val="00A66271"/>
    <w:rsid w:val="00A66284"/>
    <w:rsid w:val="00A668C5"/>
    <w:rsid w:val="00A672CF"/>
    <w:rsid w:val="00A67F4F"/>
    <w:rsid w:val="00A704BF"/>
    <w:rsid w:val="00A70A31"/>
    <w:rsid w:val="00A70B12"/>
    <w:rsid w:val="00A70EEA"/>
    <w:rsid w:val="00A7100E"/>
    <w:rsid w:val="00A7164A"/>
    <w:rsid w:val="00A718F3"/>
    <w:rsid w:val="00A71963"/>
    <w:rsid w:val="00A71AF9"/>
    <w:rsid w:val="00A71EED"/>
    <w:rsid w:val="00A72006"/>
    <w:rsid w:val="00A722B8"/>
    <w:rsid w:val="00A725F7"/>
    <w:rsid w:val="00A726BB"/>
    <w:rsid w:val="00A72B01"/>
    <w:rsid w:val="00A72C54"/>
    <w:rsid w:val="00A73115"/>
    <w:rsid w:val="00A73469"/>
    <w:rsid w:val="00A734E1"/>
    <w:rsid w:val="00A73664"/>
    <w:rsid w:val="00A738F7"/>
    <w:rsid w:val="00A73CCC"/>
    <w:rsid w:val="00A74122"/>
    <w:rsid w:val="00A74375"/>
    <w:rsid w:val="00A74CD6"/>
    <w:rsid w:val="00A7585E"/>
    <w:rsid w:val="00A75C5F"/>
    <w:rsid w:val="00A7635B"/>
    <w:rsid w:val="00A76622"/>
    <w:rsid w:val="00A76B84"/>
    <w:rsid w:val="00A77131"/>
    <w:rsid w:val="00A7722D"/>
    <w:rsid w:val="00A775E1"/>
    <w:rsid w:val="00A7774C"/>
    <w:rsid w:val="00A77C76"/>
    <w:rsid w:val="00A77EDC"/>
    <w:rsid w:val="00A77FFC"/>
    <w:rsid w:val="00A80BD5"/>
    <w:rsid w:val="00A80C58"/>
    <w:rsid w:val="00A80DBE"/>
    <w:rsid w:val="00A80F66"/>
    <w:rsid w:val="00A815F2"/>
    <w:rsid w:val="00A8182E"/>
    <w:rsid w:val="00A81B08"/>
    <w:rsid w:val="00A81B1E"/>
    <w:rsid w:val="00A81C09"/>
    <w:rsid w:val="00A81C11"/>
    <w:rsid w:val="00A81C52"/>
    <w:rsid w:val="00A82166"/>
    <w:rsid w:val="00A822DF"/>
    <w:rsid w:val="00A82864"/>
    <w:rsid w:val="00A82F22"/>
    <w:rsid w:val="00A836CF"/>
    <w:rsid w:val="00A84176"/>
    <w:rsid w:val="00A848B0"/>
    <w:rsid w:val="00A84BDD"/>
    <w:rsid w:val="00A84C4D"/>
    <w:rsid w:val="00A84D1C"/>
    <w:rsid w:val="00A84D3F"/>
    <w:rsid w:val="00A84E0E"/>
    <w:rsid w:val="00A857E1"/>
    <w:rsid w:val="00A85D0C"/>
    <w:rsid w:val="00A85D22"/>
    <w:rsid w:val="00A8603F"/>
    <w:rsid w:val="00A86090"/>
    <w:rsid w:val="00A860CC"/>
    <w:rsid w:val="00A863F4"/>
    <w:rsid w:val="00A86486"/>
    <w:rsid w:val="00A869F2"/>
    <w:rsid w:val="00A87702"/>
    <w:rsid w:val="00A87971"/>
    <w:rsid w:val="00A879D1"/>
    <w:rsid w:val="00A87B5A"/>
    <w:rsid w:val="00A87C0E"/>
    <w:rsid w:val="00A87DE0"/>
    <w:rsid w:val="00A9005A"/>
    <w:rsid w:val="00A90109"/>
    <w:rsid w:val="00A90995"/>
    <w:rsid w:val="00A90AA1"/>
    <w:rsid w:val="00A90D9F"/>
    <w:rsid w:val="00A90EAB"/>
    <w:rsid w:val="00A90FE7"/>
    <w:rsid w:val="00A914EC"/>
    <w:rsid w:val="00A91BEF"/>
    <w:rsid w:val="00A9269D"/>
    <w:rsid w:val="00A92E9F"/>
    <w:rsid w:val="00A92FA7"/>
    <w:rsid w:val="00A93076"/>
    <w:rsid w:val="00A936DD"/>
    <w:rsid w:val="00A93BEB"/>
    <w:rsid w:val="00A9400B"/>
    <w:rsid w:val="00A948B3"/>
    <w:rsid w:val="00A95087"/>
    <w:rsid w:val="00A950FE"/>
    <w:rsid w:val="00A9589C"/>
    <w:rsid w:val="00A9593B"/>
    <w:rsid w:val="00A9593C"/>
    <w:rsid w:val="00A959EE"/>
    <w:rsid w:val="00A95B72"/>
    <w:rsid w:val="00A95D37"/>
    <w:rsid w:val="00A95D5E"/>
    <w:rsid w:val="00A95E8C"/>
    <w:rsid w:val="00A962B9"/>
    <w:rsid w:val="00A9638D"/>
    <w:rsid w:val="00A96490"/>
    <w:rsid w:val="00A96C13"/>
    <w:rsid w:val="00A96D23"/>
    <w:rsid w:val="00A96FA8"/>
    <w:rsid w:val="00A97932"/>
    <w:rsid w:val="00A97D7E"/>
    <w:rsid w:val="00AA005D"/>
    <w:rsid w:val="00AA047F"/>
    <w:rsid w:val="00AA0615"/>
    <w:rsid w:val="00AA0C23"/>
    <w:rsid w:val="00AA1991"/>
    <w:rsid w:val="00AA210B"/>
    <w:rsid w:val="00AA236B"/>
    <w:rsid w:val="00AA29B2"/>
    <w:rsid w:val="00AA3279"/>
    <w:rsid w:val="00AA37D5"/>
    <w:rsid w:val="00AA3818"/>
    <w:rsid w:val="00AA39E6"/>
    <w:rsid w:val="00AA3A60"/>
    <w:rsid w:val="00AA3D55"/>
    <w:rsid w:val="00AA402B"/>
    <w:rsid w:val="00AA40DD"/>
    <w:rsid w:val="00AA4151"/>
    <w:rsid w:val="00AA428B"/>
    <w:rsid w:val="00AA42BC"/>
    <w:rsid w:val="00AA47B5"/>
    <w:rsid w:val="00AA4B78"/>
    <w:rsid w:val="00AA4CB7"/>
    <w:rsid w:val="00AA501B"/>
    <w:rsid w:val="00AA517B"/>
    <w:rsid w:val="00AA5192"/>
    <w:rsid w:val="00AA51D6"/>
    <w:rsid w:val="00AA53A4"/>
    <w:rsid w:val="00AA5AE1"/>
    <w:rsid w:val="00AA5F38"/>
    <w:rsid w:val="00AA6017"/>
    <w:rsid w:val="00AA611D"/>
    <w:rsid w:val="00AA6B25"/>
    <w:rsid w:val="00AA7091"/>
    <w:rsid w:val="00AA70B6"/>
    <w:rsid w:val="00AA70FB"/>
    <w:rsid w:val="00AA794C"/>
    <w:rsid w:val="00AA7C01"/>
    <w:rsid w:val="00AA7DCD"/>
    <w:rsid w:val="00AA7DE9"/>
    <w:rsid w:val="00AA7FB3"/>
    <w:rsid w:val="00AA7FBC"/>
    <w:rsid w:val="00AB0A71"/>
    <w:rsid w:val="00AB1117"/>
    <w:rsid w:val="00AB137C"/>
    <w:rsid w:val="00AB191D"/>
    <w:rsid w:val="00AB1992"/>
    <w:rsid w:val="00AB28AF"/>
    <w:rsid w:val="00AB2CDC"/>
    <w:rsid w:val="00AB2F03"/>
    <w:rsid w:val="00AB345F"/>
    <w:rsid w:val="00AB3C6D"/>
    <w:rsid w:val="00AB405C"/>
    <w:rsid w:val="00AB4111"/>
    <w:rsid w:val="00AB45E1"/>
    <w:rsid w:val="00AB4E18"/>
    <w:rsid w:val="00AB503C"/>
    <w:rsid w:val="00AB5101"/>
    <w:rsid w:val="00AB526A"/>
    <w:rsid w:val="00AB55EC"/>
    <w:rsid w:val="00AB5610"/>
    <w:rsid w:val="00AB5827"/>
    <w:rsid w:val="00AB5944"/>
    <w:rsid w:val="00AB59BF"/>
    <w:rsid w:val="00AB5BF2"/>
    <w:rsid w:val="00AB682B"/>
    <w:rsid w:val="00AB6A65"/>
    <w:rsid w:val="00AB6FD5"/>
    <w:rsid w:val="00AB71B3"/>
    <w:rsid w:val="00AB7881"/>
    <w:rsid w:val="00AB7A2A"/>
    <w:rsid w:val="00AB7AD0"/>
    <w:rsid w:val="00AB7BBB"/>
    <w:rsid w:val="00AB7EDF"/>
    <w:rsid w:val="00AC036A"/>
    <w:rsid w:val="00AC06CF"/>
    <w:rsid w:val="00AC0847"/>
    <w:rsid w:val="00AC0E98"/>
    <w:rsid w:val="00AC13BF"/>
    <w:rsid w:val="00AC1442"/>
    <w:rsid w:val="00AC1895"/>
    <w:rsid w:val="00AC1EAF"/>
    <w:rsid w:val="00AC230D"/>
    <w:rsid w:val="00AC346A"/>
    <w:rsid w:val="00AC34CB"/>
    <w:rsid w:val="00AC356E"/>
    <w:rsid w:val="00AC3691"/>
    <w:rsid w:val="00AC373D"/>
    <w:rsid w:val="00AC3E8B"/>
    <w:rsid w:val="00AC407A"/>
    <w:rsid w:val="00AC4333"/>
    <w:rsid w:val="00AC464D"/>
    <w:rsid w:val="00AC4A6D"/>
    <w:rsid w:val="00AC4C87"/>
    <w:rsid w:val="00AC4F24"/>
    <w:rsid w:val="00AC502E"/>
    <w:rsid w:val="00AC5368"/>
    <w:rsid w:val="00AC5C87"/>
    <w:rsid w:val="00AC5E05"/>
    <w:rsid w:val="00AC674F"/>
    <w:rsid w:val="00AC6DE4"/>
    <w:rsid w:val="00AC6E27"/>
    <w:rsid w:val="00AC71A0"/>
    <w:rsid w:val="00AC7795"/>
    <w:rsid w:val="00AC7B1F"/>
    <w:rsid w:val="00AC7B8A"/>
    <w:rsid w:val="00AD0335"/>
    <w:rsid w:val="00AD06ED"/>
    <w:rsid w:val="00AD09CF"/>
    <w:rsid w:val="00AD1402"/>
    <w:rsid w:val="00AD167F"/>
    <w:rsid w:val="00AD252C"/>
    <w:rsid w:val="00AD27AC"/>
    <w:rsid w:val="00AD29E3"/>
    <w:rsid w:val="00AD2CF3"/>
    <w:rsid w:val="00AD2DA0"/>
    <w:rsid w:val="00AD2E7C"/>
    <w:rsid w:val="00AD346A"/>
    <w:rsid w:val="00AD39E9"/>
    <w:rsid w:val="00AD3EBD"/>
    <w:rsid w:val="00AD44B5"/>
    <w:rsid w:val="00AD45D1"/>
    <w:rsid w:val="00AD46DC"/>
    <w:rsid w:val="00AD4810"/>
    <w:rsid w:val="00AD484D"/>
    <w:rsid w:val="00AD5583"/>
    <w:rsid w:val="00AD57AA"/>
    <w:rsid w:val="00AD5A94"/>
    <w:rsid w:val="00AD5FF5"/>
    <w:rsid w:val="00AD618A"/>
    <w:rsid w:val="00AD6702"/>
    <w:rsid w:val="00AD6DAD"/>
    <w:rsid w:val="00AD70F9"/>
    <w:rsid w:val="00AD72CA"/>
    <w:rsid w:val="00AD7423"/>
    <w:rsid w:val="00AD76D7"/>
    <w:rsid w:val="00AD7A3D"/>
    <w:rsid w:val="00AD7D98"/>
    <w:rsid w:val="00AD7DA4"/>
    <w:rsid w:val="00AE01D3"/>
    <w:rsid w:val="00AE062F"/>
    <w:rsid w:val="00AE0DA1"/>
    <w:rsid w:val="00AE0EB4"/>
    <w:rsid w:val="00AE0FE6"/>
    <w:rsid w:val="00AE141B"/>
    <w:rsid w:val="00AE1460"/>
    <w:rsid w:val="00AE18C2"/>
    <w:rsid w:val="00AE1B2C"/>
    <w:rsid w:val="00AE1CF0"/>
    <w:rsid w:val="00AE2021"/>
    <w:rsid w:val="00AE20B4"/>
    <w:rsid w:val="00AE24A1"/>
    <w:rsid w:val="00AE295E"/>
    <w:rsid w:val="00AE2CE2"/>
    <w:rsid w:val="00AE2DA0"/>
    <w:rsid w:val="00AE3035"/>
    <w:rsid w:val="00AE3604"/>
    <w:rsid w:val="00AE3AC9"/>
    <w:rsid w:val="00AE4580"/>
    <w:rsid w:val="00AE4EB8"/>
    <w:rsid w:val="00AE4FBC"/>
    <w:rsid w:val="00AE52D8"/>
    <w:rsid w:val="00AE5338"/>
    <w:rsid w:val="00AE5508"/>
    <w:rsid w:val="00AE5791"/>
    <w:rsid w:val="00AE5D4A"/>
    <w:rsid w:val="00AE62B6"/>
    <w:rsid w:val="00AE6751"/>
    <w:rsid w:val="00AE69F7"/>
    <w:rsid w:val="00AE71B0"/>
    <w:rsid w:val="00AE7794"/>
    <w:rsid w:val="00AE7A75"/>
    <w:rsid w:val="00AE7BB9"/>
    <w:rsid w:val="00AE7EBD"/>
    <w:rsid w:val="00AF031D"/>
    <w:rsid w:val="00AF0630"/>
    <w:rsid w:val="00AF0C49"/>
    <w:rsid w:val="00AF0CDA"/>
    <w:rsid w:val="00AF0E0D"/>
    <w:rsid w:val="00AF0EBB"/>
    <w:rsid w:val="00AF24A8"/>
    <w:rsid w:val="00AF2B4A"/>
    <w:rsid w:val="00AF356E"/>
    <w:rsid w:val="00AF3579"/>
    <w:rsid w:val="00AF3B16"/>
    <w:rsid w:val="00AF3CA4"/>
    <w:rsid w:val="00AF3D53"/>
    <w:rsid w:val="00AF3D9D"/>
    <w:rsid w:val="00AF4299"/>
    <w:rsid w:val="00AF4619"/>
    <w:rsid w:val="00AF4D1F"/>
    <w:rsid w:val="00AF4E44"/>
    <w:rsid w:val="00AF5109"/>
    <w:rsid w:val="00AF53AE"/>
    <w:rsid w:val="00AF553E"/>
    <w:rsid w:val="00AF55DC"/>
    <w:rsid w:val="00AF58F5"/>
    <w:rsid w:val="00AF65DA"/>
    <w:rsid w:val="00AF6747"/>
    <w:rsid w:val="00AF6B29"/>
    <w:rsid w:val="00AF6B5D"/>
    <w:rsid w:val="00AF6EAA"/>
    <w:rsid w:val="00AF70D7"/>
    <w:rsid w:val="00AF78C0"/>
    <w:rsid w:val="00B0038C"/>
    <w:rsid w:val="00B003FB"/>
    <w:rsid w:val="00B01228"/>
    <w:rsid w:val="00B01267"/>
    <w:rsid w:val="00B01742"/>
    <w:rsid w:val="00B01B3F"/>
    <w:rsid w:val="00B02204"/>
    <w:rsid w:val="00B0260E"/>
    <w:rsid w:val="00B02C0D"/>
    <w:rsid w:val="00B0309B"/>
    <w:rsid w:val="00B037D0"/>
    <w:rsid w:val="00B041EB"/>
    <w:rsid w:val="00B042C6"/>
    <w:rsid w:val="00B04467"/>
    <w:rsid w:val="00B047B5"/>
    <w:rsid w:val="00B047B6"/>
    <w:rsid w:val="00B04A68"/>
    <w:rsid w:val="00B04CF0"/>
    <w:rsid w:val="00B04E31"/>
    <w:rsid w:val="00B05335"/>
    <w:rsid w:val="00B05396"/>
    <w:rsid w:val="00B058CE"/>
    <w:rsid w:val="00B05A3B"/>
    <w:rsid w:val="00B0629C"/>
    <w:rsid w:val="00B06AF8"/>
    <w:rsid w:val="00B0717B"/>
    <w:rsid w:val="00B0758B"/>
    <w:rsid w:val="00B10672"/>
    <w:rsid w:val="00B10F24"/>
    <w:rsid w:val="00B10F73"/>
    <w:rsid w:val="00B11B05"/>
    <w:rsid w:val="00B11CD3"/>
    <w:rsid w:val="00B12006"/>
    <w:rsid w:val="00B122FD"/>
    <w:rsid w:val="00B129E4"/>
    <w:rsid w:val="00B12ADD"/>
    <w:rsid w:val="00B12CBE"/>
    <w:rsid w:val="00B12F8A"/>
    <w:rsid w:val="00B1327C"/>
    <w:rsid w:val="00B132A3"/>
    <w:rsid w:val="00B13553"/>
    <w:rsid w:val="00B13608"/>
    <w:rsid w:val="00B1369F"/>
    <w:rsid w:val="00B137EF"/>
    <w:rsid w:val="00B13BFA"/>
    <w:rsid w:val="00B140D4"/>
    <w:rsid w:val="00B1459A"/>
    <w:rsid w:val="00B1494F"/>
    <w:rsid w:val="00B14978"/>
    <w:rsid w:val="00B152AA"/>
    <w:rsid w:val="00B15452"/>
    <w:rsid w:val="00B1575A"/>
    <w:rsid w:val="00B157A0"/>
    <w:rsid w:val="00B15D33"/>
    <w:rsid w:val="00B1600D"/>
    <w:rsid w:val="00B164F9"/>
    <w:rsid w:val="00B165EB"/>
    <w:rsid w:val="00B16800"/>
    <w:rsid w:val="00B16848"/>
    <w:rsid w:val="00B169F1"/>
    <w:rsid w:val="00B172C8"/>
    <w:rsid w:val="00B173CC"/>
    <w:rsid w:val="00B17672"/>
    <w:rsid w:val="00B17B56"/>
    <w:rsid w:val="00B17B5C"/>
    <w:rsid w:val="00B17D76"/>
    <w:rsid w:val="00B202E3"/>
    <w:rsid w:val="00B20450"/>
    <w:rsid w:val="00B2098D"/>
    <w:rsid w:val="00B20BE4"/>
    <w:rsid w:val="00B2138C"/>
    <w:rsid w:val="00B2140A"/>
    <w:rsid w:val="00B21631"/>
    <w:rsid w:val="00B21D7A"/>
    <w:rsid w:val="00B224A5"/>
    <w:rsid w:val="00B22599"/>
    <w:rsid w:val="00B22AE0"/>
    <w:rsid w:val="00B22C44"/>
    <w:rsid w:val="00B23973"/>
    <w:rsid w:val="00B23C02"/>
    <w:rsid w:val="00B23F95"/>
    <w:rsid w:val="00B2452A"/>
    <w:rsid w:val="00B24B65"/>
    <w:rsid w:val="00B24C26"/>
    <w:rsid w:val="00B24F41"/>
    <w:rsid w:val="00B2529D"/>
    <w:rsid w:val="00B25626"/>
    <w:rsid w:val="00B25791"/>
    <w:rsid w:val="00B25AA2"/>
    <w:rsid w:val="00B25DAB"/>
    <w:rsid w:val="00B262F6"/>
    <w:rsid w:val="00B2631A"/>
    <w:rsid w:val="00B26764"/>
    <w:rsid w:val="00B267FE"/>
    <w:rsid w:val="00B26878"/>
    <w:rsid w:val="00B2692D"/>
    <w:rsid w:val="00B26D03"/>
    <w:rsid w:val="00B2779D"/>
    <w:rsid w:val="00B30273"/>
    <w:rsid w:val="00B309E6"/>
    <w:rsid w:val="00B31006"/>
    <w:rsid w:val="00B31515"/>
    <w:rsid w:val="00B31A8E"/>
    <w:rsid w:val="00B31D28"/>
    <w:rsid w:val="00B325A0"/>
    <w:rsid w:val="00B326CA"/>
    <w:rsid w:val="00B32861"/>
    <w:rsid w:val="00B32DFB"/>
    <w:rsid w:val="00B33022"/>
    <w:rsid w:val="00B33A4D"/>
    <w:rsid w:val="00B33AAD"/>
    <w:rsid w:val="00B346FE"/>
    <w:rsid w:val="00B349E8"/>
    <w:rsid w:val="00B34BB3"/>
    <w:rsid w:val="00B34C11"/>
    <w:rsid w:val="00B3510A"/>
    <w:rsid w:val="00B35499"/>
    <w:rsid w:val="00B357D3"/>
    <w:rsid w:val="00B35C3D"/>
    <w:rsid w:val="00B360B1"/>
    <w:rsid w:val="00B36354"/>
    <w:rsid w:val="00B36609"/>
    <w:rsid w:val="00B3666E"/>
    <w:rsid w:val="00B36BE2"/>
    <w:rsid w:val="00B36F9D"/>
    <w:rsid w:val="00B370F3"/>
    <w:rsid w:val="00B37808"/>
    <w:rsid w:val="00B40398"/>
    <w:rsid w:val="00B4039A"/>
    <w:rsid w:val="00B4053F"/>
    <w:rsid w:val="00B40625"/>
    <w:rsid w:val="00B407F0"/>
    <w:rsid w:val="00B416A4"/>
    <w:rsid w:val="00B41B38"/>
    <w:rsid w:val="00B427DD"/>
    <w:rsid w:val="00B42C5A"/>
    <w:rsid w:val="00B42D50"/>
    <w:rsid w:val="00B42FBC"/>
    <w:rsid w:val="00B431D6"/>
    <w:rsid w:val="00B433D0"/>
    <w:rsid w:val="00B44497"/>
    <w:rsid w:val="00B444F1"/>
    <w:rsid w:val="00B44A18"/>
    <w:rsid w:val="00B44AF7"/>
    <w:rsid w:val="00B45236"/>
    <w:rsid w:val="00B45C00"/>
    <w:rsid w:val="00B45C53"/>
    <w:rsid w:val="00B45C8B"/>
    <w:rsid w:val="00B45FCF"/>
    <w:rsid w:val="00B4636D"/>
    <w:rsid w:val="00B463E0"/>
    <w:rsid w:val="00B4647D"/>
    <w:rsid w:val="00B469CF"/>
    <w:rsid w:val="00B47194"/>
    <w:rsid w:val="00B47529"/>
    <w:rsid w:val="00B47683"/>
    <w:rsid w:val="00B47BE3"/>
    <w:rsid w:val="00B50323"/>
    <w:rsid w:val="00B50833"/>
    <w:rsid w:val="00B5192E"/>
    <w:rsid w:val="00B51E05"/>
    <w:rsid w:val="00B51E09"/>
    <w:rsid w:val="00B525D6"/>
    <w:rsid w:val="00B52B1F"/>
    <w:rsid w:val="00B52B54"/>
    <w:rsid w:val="00B52C50"/>
    <w:rsid w:val="00B52E30"/>
    <w:rsid w:val="00B53466"/>
    <w:rsid w:val="00B53DCB"/>
    <w:rsid w:val="00B542D5"/>
    <w:rsid w:val="00B54323"/>
    <w:rsid w:val="00B545A4"/>
    <w:rsid w:val="00B5480A"/>
    <w:rsid w:val="00B54F76"/>
    <w:rsid w:val="00B550EF"/>
    <w:rsid w:val="00B55D18"/>
    <w:rsid w:val="00B55ED8"/>
    <w:rsid w:val="00B5651F"/>
    <w:rsid w:val="00B56617"/>
    <w:rsid w:val="00B5680B"/>
    <w:rsid w:val="00B56A88"/>
    <w:rsid w:val="00B57249"/>
    <w:rsid w:val="00B573C8"/>
    <w:rsid w:val="00B575AB"/>
    <w:rsid w:val="00B57841"/>
    <w:rsid w:val="00B60397"/>
    <w:rsid w:val="00B606F7"/>
    <w:rsid w:val="00B60BE2"/>
    <w:rsid w:val="00B61252"/>
    <w:rsid w:val="00B61439"/>
    <w:rsid w:val="00B6189B"/>
    <w:rsid w:val="00B61E4F"/>
    <w:rsid w:val="00B61FC8"/>
    <w:rsid w:val="00B61FCD"/>
    <w:rsid w:val="00B6210D"/>
    <w:rsid w:val="00B6274C"/>
    <w:rsid w:val="00B62B94"/>
    <w:rsid w:val="00B63A1E"/>
    <w:rsid w:val="00B63D44"/>
    <w:rsid w:val="00B63D93"/>
    <w:rsid w:val="00B63F93"/>
    <w:rsid w:val="00B6417F"/>
    <w:rsid w:val="00B64EE3"/>
    <w:rsid w:val="00B65154"/>
    <w:rsid w:val="00B65567"/>
    <w:rsid w:val="00B6598E"/>
    <w:rsid w:val="00B65E8E"/>
    <w:rsid w:val="00B66235"/>
    <w:rsid w:val="00B6698B"/>
    <w:rsid w:val="00B66DD8"/>
    <w:rsid w:val="00B6719D"/>
    <w:rsid w:val="00B6721B"/>
    <w:rsid w:val="00B67344"/>
    <w:rsid w:val="00B673A0"/>
    <w:rsid w:val="00B6747D"/>
    <w:rsid w:val="00B67FC7"/>
    <w:rsid w:val="00B70143"/>
    <w:rsid w:val="00B70816"/>
    <w:rsid w:val="00B70AC9"/>
    <w:rsid w:val="00B70E39"/>
    <w:rsid w:val="00B70E87"/>
    <w:rsid w:val="00B71753"/>
    <w:rsid w:val="00B7192E"/>
    <w:rsid w:val="00B719E5"/>
    <w:rsid w:val="00B71C3A"/>
    <w:rsid w:val="00B71D59"/>
    <w:rsid w:val="00B72AD7"/>
    <w:rsid w:val="00B72BDA"/>
    <w:rsid w:val="00B72F9A"/>
    <w:rsid w:val="00B72FD5"/>
    <w:rsid w:val="00B7355A"/>
    <w:rsid w:val="00B73FA2"/>
    <w:rsid w:val="00B757B1"/>
    <w:rsid w:val="00B75F5C"/>
    <w:rsid w:val="00B76239"/>
    <w:rsid w:val="00B762EB"/>
    <w:rsid w:val="00B7655B"/>
    <w:rsid w:val="00B766C7"/>
    <w:rsid w:val="00B7688B"/>
    <w:rsid w:val="00B7721B"/>
    <w:rsid w:val="00B77729"/>
    <w:rsid w:val="00B77E25"/>
    <w:rsid w:val="00B77EE3"/>
    <w:rsid w:val="00B77FA5"/>
    <w:rsid w:val="00B804B2"/>
    <w:rsid w:val="00B80918"/>
    <w:rsid w:val="00B81282"/>
    <w:rsid w:val="00B81385"/>
    <w:rsid w:val="00B81BEF"/>
    <w:rsid w:val="00B81C33"/>
    <w:rsid w:val="00B82715"/>
    <w:rsid w:val="00B828EF"/>
    <w:rsid w:val="00B8298A"/>
    <w:rsid w:val="00B82B5F"/>
    <w:rsid w:val="00B831C1"/>
    <w:rsid w:val="00B83571"/>
    <w:rsid w:val="00B8394B"/>
    <w:rsid w:val="00B83B8D"/>
    <w:rsid w:val="00B83D8E"/>
    <w:rsid w:val="00B83DFA"/>
    <w:rsid w:val="00B83EC4"/>
    <w:rsid w:val="00B84020"/>
    <w:rsid w:val="00B841A4"/>
    <w:rsid w:val="00B84730"/>
    <w:rsid w:val="00B84D7A"/>
    <w:rsid w:val="00B850C6"/>
    <w:rsid w:val="00B855E1"/>
    <w:rsid w:val="00B856C5"/>
    <w:rsid w:val="00B859E5"/>
    <w:rsid w:val="00B85CEF"/>
    <w:rsid w:val="00B85E2A"/>
    <w:rsid w:val="00B86557"/>
    <w:rsid w:val="00B865E4"/>
    <w:rsid w:val="00B86E9D"/>
    <w:rsid w:val="00B8722B"/>
    <w:rsid w:val="00B87247"/>
    <w:rsid w:val="00B8734F"/>
    <w:rsid w:val="00B87854"/>
    <w:rsid w:val="00B87C45"/>
    <w:rsid w:val="00B901AC"/>
    <w:rsid w:val="00B90A28"/>
    <w:rsid w:val="00B90A75"/>
    <w:rsid w:val="00B90BD5"/>
    <w:rsid w:val="00B91074"/>
    <w:rsid w:val="00B91477"/>
    <w:rsid w:val="00B9149C"/>
    <w:rsid w:val="00B916B0"/>
    <w:rsid w:val="00B91A70"/>
    <w:rsid w:val="00B91B2A"/>
    <w:rsid w:val="00B91DEA"/>
    <w:rsid w:val="00B9207E"/>
    <w:rsid w:val="00B9215B"/>
    <w:rsid w:val="00B92C3D"/>
    <w:rsid w:val="00B92CFF"/>
    <w:rsid w:val="00B92DBA"/>
    <w:rsid w:val="00B939E4"/>
    <w:rsid w:val="00B93C21"/>
    <w:rsid w:val="00B93CA4"/>
    <w:rsid w:val="00B93F6A"/>
    <w:rsid w:val="00B93F6E"/>
    <w:rsid w:val="00B93F85"/>
    <w:rsid w:val="00B94217"/>
    <w:rsid w:val="00B94322"/>
    <w:rsid w:val="00B9547D"/>
    <w:rsid w:val="00B95856"/>
    <w:rsid w:val="00B95F9D"/>
    <w:rsid w:val="00B966CF"/>
    <w:rsid w:val="00B969CE"/>
    <w:rsid w:val="00B96BA6"/>
    <w:rsid w:val="00B97429"/>
    <w:rsid w:val="00B97709"/>
    <w:rsid w:val="00B977A8"/>
    <w:rsid w:val="00B97BC6"/>
    <w:rsid w:val="00B97E2E"/>
    <w:rsid w:val="00BA0C50"/>
    <w:rsid w:val="00BA1154"/>
    <w:rsid w:val="00BA159B"/>
    <w:rsid w:val="00BA1C1A"/>
    <w:rsid w:val="00BA1E2F"/>
    <w:rsid w:val="00BA23CF"/>
    <w:rsid w:val="00BA3576"/>
    <w:rsid w:val="00BA3FD8"/>
    <w:rsid w:val="00BA44F8"/>
    <w:rsid w:val="00BA4590"/>
    <w:rsid w:val="00BA49A0"/>
    <w:rsid w:val="00BA51FB"/>
    <w:rsid w:val="00BA539B"/>
    <w:rsid w:val="00BA551F"/>
    <w:rsid w:val="00BA5E94"/>
    <w:rsid w:val="00BA6457"/>
    <w:rsid w:val="00BA6EB2"/>
    <w:rsid w:val="00BA6F31"/>
    <w:rsid w:val="00BA70FD"/>
    <w:rsid w:val="00BA773F"/>
    <w:rsid w:val="00BB0255"/>
    <w:rsid w:val="00BB0D2C"/>
    <w:rsid w:val="00BB0FFD"/>
    <w:rsid w:val="00BB1EAE"/>
    <w:rsid w:val="00BB1EFD"/>
    <w:rsid w:val="00BB216C"/>
    <w:rsid w:val="00BB220D"/>
    <w:rsid w:val="00BB28EA"/>
    <w:rsid w:val="00BB2CFB"/>
    <w:rsid w:val="00BB3E5B"/>
    <w:rsid w:val="00BB43CD"/>
    <w:rsid w:val="00BB4957"/>
    <w:rsid w:val="00BB4A47"/>
    <w:rsid w:val="00BB4B86"/>
    <w:rsid w:val="00BB501B"/>
    <w:rsid w:val="00BB5E9E"/>
    <w:rsid w:val="00BB5F26"/>
    <w:rsid w:val="00BB61D5"/>
    <w:rsid w:val="00BB62E9"/>
    <w:rsid w:val="00BB62F3"/>
    <w:rsid w:val="00BB659A"/>
    <w:rsid w:val="00BB6619"/>
    <w:rsid w:val="00BB66CF"/>
    <w:rsid w:val="00BB6BC0"/>
    <w:rsid w:val="00BB7665"/>
    <w:rsid w:val="00BB78FC"/>
    <w:rsid w:val="00BC0123"/>
    <w:rsid w:val="00BC0523"/>
    <w:rsid w:val="00BC0749"/>
    <w:rsid w:val="00BC114C"/>
    <w:rsid w:val="00BC1613"/>
    <w:rsid w:val="00BC1C66"/>
    <w:rsid w:val="00BC1FA8"/>
    <w:rsid w:val="00BC2706"/>
    <w:rsid w:val="00BC283C"/>
    <w:rsid w:val="00BC286B"/>
    <w:rsid w:val="00BC2E82"/>
    <w:rsid w:val="00BC3B87"/>
    <w:rsid w:val="00BC427F"/>
    <w:rsid w:val="00BC4CCD"/>
    <w:rsid w:val="00BC584D"/>
    <w:rsid w:val="00BC5D39"/>
    <w:rsid w:val="00BC5DA8"/>
    <w:rsid w:val="00BC6399"/>
    <w:rsid w:val="00BC643D"/>
    <w:rsid w:val="00BC655F"/>
    <w:rsid w:val="00BC6629"/>
    <w:rsid w:val="00BC67D9"/>
    <w:rsid w:val="00BC6FA1"/>
    <w:rsid w:val="00BC76EF"/>
    <w:rsid w:val="00BC7D26"/>
    <w:rsid w:val="00BD050B"/>
    <w:rsid w:val="00BD0806"/>
    <w:rsid w:val="00BD091D"/>
    <w:rsid w:val="00BD0DB7"/>
    <w:rsid w:val="00BD11E5"/>
    <w:rsid w:val="00BD1C6B"/>
    <w:rsid w:val="00BD1D91"/>
    <w:rsid w:val="00BD2025"/>
    <w:rsid w:val="00BD290E"/>
    <w:rsid w:val="00BD3053"/>
    <w:rsid w:val="00BD385D"/>
    <w:rsid w:val="00BD4638"/>
    <w:rsid w:val="00BD4F49"/>
    <w:rsid w:val="00BD4FE4"/>
    <w:rsid w:val="00BD5831"/>
    <w:rsid w:val="00BD5DC7"/>
    <w:rsid w:val="00BD63C7"/>
    <w:rsid w:val="00BD6429"/>
    <w:rsid w:val="00BD6482"/>
    <w:rsid w:val="00BD651F"/>
    <w:rsid w:val="00BD704C"/>
    <w:rsid w:val="00BD744A"/>
    <w:rsid w:val="00BD77B5"/>
    <w:rsid w:val="00BD7B9A"/>
    <w:rsid w:val="00BD7D45"/>
    <w:rsid w:val="00BE0451"/>
    <w:rsid w:val="00BE060D"/>
    <w:rsid w:val="00BE084D"/>
    <w:rsid w:val="00BE0BC8"/>
    <w:rsid w:val="00BE0D25"/>
    <w:rsid w:val="00BE0FEE"/>
    <w:rsid w:val="00BE148F"/>
    <w:rsid w:val="00BE1746"/>
    <w:rsid w:val="00BE179C"/>
    <w:rsid w:val="00BE1DEB"/>
    <w:rsid w:val="00BE290E"/>
    <w:rsid w:val="00BE2AB0"/>
    <w:rsid w:val="00BE3210"/>
    <w:rsid w:val="00BE3266"/>
    <w:rsid w:val="00BE3531"/>
    <w:rsid w:val="00BE3853"/>
    <w:rsid w:val="00BE3C24"/>
    <w:rsid w:val="00BE3FA0"/>
    <w:rsid w:val="00BE4614"/>
    <w:rsid w:val="00BE49BA"/>
    <w:rsid w:val="00BE4A0F"/>
    <w:rsid w:val="00BE4ED5"/>
    <w:rsid w:val="00BE52C9"/>
    <w:rsid w:val="00BE5C25"/>
    <w:rsid w:val="00BE6195"/>
    <w:rsid w:val="00BE659B"/>
    <w:rsid w:val="00BE670B"/>
    <w:rsid w:val="00BE6A71"/>
    <w:rsid w:val="00BE6D46"/>
    <w:rsid w:val="00BE6ED4"/>
    <w:rsid w:val="00BE7141"/>
    <w:rsid w:val="00BE71EC"/>
    <w:rsid w:val="00BE723E"/>
    <w:rsid w:val="00BE761A"/>
    <w:rsid w:val="00BE78C5"/>
    <w:rsid w:val="00BE794A"/>
    <w:rsid w:val="00BE7BC5"/>
    <w:rsid w:val="00BE7E4F"/>
    <w:rsid w:val="00BE7F6D"/>
    <w:rsid w:val="00BF04EF"/>
    <w:rsid w:val="00BF0B9D"/>
    <w:rsid w:val="00BF0CD5"/>
    <w:rsid w:val="00BF0FA0"/>
    <w:rsid w:val="00BF1661"/>
    <w:rsid w:val="00BF2948"/>
    <w:rsid w:val="00BF2C13"/>
    <w:rsid w:val="00BF2E6E"/>
    <w:rsid w:val="00BF3B8E"/>
    <w:rsid w:val="00BF3C20"/>
    <w:rsid w:val="00BF3E66"/>
    <w:rsid w:val="00BF4350"/>
    <w:rsid w:val="00BF4A85"/>
    <w:rsid w:val="00BF4C28"/>
    <w:rsid w:val="00BF4DCC"/>
    <w:rsid w:val="00BF4FF9"/>
    <w:rsid w:val="00BF51A1"/>
    <w:rsid w:val="00BF53D2"/>
    <w:rsid w:val="00BF54D7"/>
    <w:rsid w:val="00BF5AB8"/>
    <w:rsid w:val="00BF5C23"/>
    <w:rsid w:val="00BF5D87"/>
    <w:rsid w:val="00BF6DDA"/>
    <w:rsid w:val="00BF6EA1"/>
    <w:rsid w:val="00BF77B1"/>
    <w:rsid w:val="00C0003C"/>
    <w:rsid w:val="00C004C6"/>
    <w:rsid w:val="00C016E1"/>
    <w:rsid w:val="00C01831"/>
    <w:rsid w:val="00C0191B"/>
    <w:rsid w:val="00C01A4D"/>
    <w:rsid w:val="00C01EB0"/>
    <w:rsid w:val="00C0211D"/>
    <w:rsid w:val="00C021B6"/>
    <w:rsid w:val="00C02B4C"/>
    <w:rsid w:val="00C02F71"/>
    <w:rsid w:val="00C03011"/>
    <w:rsid w:val="00C03159"/>
    <w:rsid w:val="00C0315E"/>
    <w:rsid w:val="00C03599"/>
    <w:rsid w:val="00C0372B"/>
    <w:rsid w:val="00C038AF"/>
    <w:rsid w:val="00C049DA"/>
    <w:rsid w:val="00C04AC3"/>
    <w:rsid w:val="00C05B42"/>
    <w:rsid w:val="00C05D71"/>
    <w:rsid w:val="00C06020"/>
    <w:rsid w:val="00C06584"/>
    <w:rsid w:val="00C0677D"/>
    <w:rsid w:val="00C06BF3"/>
    <w:rsid w:val="00C075D9"/>
    <w:rsid w:val="00C0785E"/>
    <w:rsid w:val="00C07C2D"/>
    <w:rsid w:val="00C07F05"/>
    <w:rsid w:val="00C101E4"/>
    <w:rsid w:val="00C10268"/>
    <w:rsid w:val="00C1060A"/>
    <w:rsid w:val="00C10629"/>
    <w:rsid w:val="00C109A0"/>
    <w:rsid w:val="00C10A01"/>
    <w:rsid w:val="00C10D46"/>
    <w:rsid w:val="00C110B3"/>
    <w:rsid w:val="00C1165C"/>
    <w:rsid w:val="00C11869"/>
    <w:rsid w:val="00C11A57"/>
    <w:rsid w:val="00C11C11"/>
    <w:rsid w:val="00C11D2D"/>
    <w:rsid w:val="00C11EB7"/>
    <w:rsid w:val="00C12486"/>
    <w:rsid w:val="00C12659"/>
    <w:rsid w:val="00C1294D"/>
    <w:rsid w:val="00C12AC0"/>
    <w:rsid w:val="00C12B5D"/>
    <w:rsid w:val="00C12CA1"/>
    <w:rsid w:val="00C131F9"/>
    <w:rsid w:val="00C1341A"/>
    <w:rsid w:val="00C13A88"/>
    <w:rsid w:val="00C13B2F"/>
    <w:rsid w:val="00C13CA8"/>
    <w:rsid w:val="00C141E1"/>
    <w:rsid w:val="00C14C42"/>
    <w:rsid w:val="00C14F33"/>
    <w:rsid w:val="00C150A3"/>
    <w:rsid w:val="00C151D9"/>
    <w:rsid w:val="00C151F7"/>
    <w:rsid w:val="00C1581E"/>
    <w:rsid w:val="00C16070"/>
    <w:rsid w:val="00C16188"/>
    <w:rsid w:val="00C16DA0"/>
    <w:rsid w:val="00C177B3"/>
    <w:rsid w:val="00C17C05"/>
    <w:rsid w:val="00C20692"/>
    <w:rsid w:val="00C2076D"/>
    <w:rsid w:val="00C20CCC"/>
    <w:rsid w:val="00C20CF0"/>
    <w:rsid w:val="00C20E8C"/>
    <w:rsid w:val="00C21142"/>
    <w:rsid w:val="00C21925"/>
    <w:rsid w:val="00C21A5E"/>
    <w:rsid w:val="00C21B2E"/>
    <w:rsid w:val="00C21E22"/>
    <w:rsid w:val="00C22278"/>
    <w:rsid w:val="00C226AA"/>
    <w:rsid w:val="00C230C5"/>
    <w:rsid w:val="00C23127"/>
    <w:rsid w:val="00C2324E"/>
    <w:rsid w:val="00C23396"/>
    <w:rsid w:val="00C23505"/>
    <w:rsid w:val="00C239B5"/>
    <w:rsid w:val="00C23BF5"/>
    <w:rsid w:val="00C2416F"/>
    <w:rsid w:val="00C24311"/>
    <w:rsid w:val="00C243DB"/>
    <w:rsid w:val="00C24508"/>
    <w:rsid w:val="00C24899"/>
    <w:rsid w:val="00C24A67"/>
    <w:rsid w:val="00C24DB6"/>
    <w:rsid w:val="00C24F09"/>
    <w:rsid w:val="00C24FF8"/>
    <w:rsid w:val="00C25531"/>
    <w:rsid w:val="00C2561A"/>
    <w:rsid w:val="00C25A50"/>
    <w:rsid w:val="00C25C84"/>
    <w:rsid w:val="00C262C9"/>
    <w:rsid w:val="00C26B1B"/>
    <w:rsid w:val="00C26B88"/>
    <w:rsid w:val="00C26D98"/>
    <w:rsid w:val="00C27647"/>
    <w:rsid w:val="00C276A4"/>
    <w:rsid w:val="00C2791C"/>
    <w:rsid w:val="00C2792F"/>
    <w:rsid w:val="00C27C30"/>
    <w:rsid w:val="00C3088A"/>
    <w:rsid w:val="00C309B3"/>
    <w:rsid w:val="00C30BA7"/>
    <w:rsid w:val="00C30D98"/>
    <w:rsid w:val="00C3107A"/>
    <w:rsid w:val="00C31338"/>
    <w:rsid w:val="00C31969"/>
    <w:rsid w:val="00C31C6B"/>
    <w:rsid w:val="00C31FF1"/>
    <w:rsid w:val="00C325C4"/>
    <w:rsid w:val="00C32863"/>
    <w:rsid w:val="00C32BBA"/>
    <w:rsid w:val="00C32D98"/>
    <w:rsid w:val="00C32E40"/>
    <w:rsid w:val="00C32E66"/>
    <w:rsid w:val="00C33555"/>
    <w:rsid w:val="00C3363A"/>
    <w:rsid w:val="00C33CA0"/>
    <w:rsid w:val="00C341D5"/>
    <w:rsid w:val="00C34370"/>
    <w:rsid w:val="00C349F1"/>
    <w:rsid w:val="00C34C5B"/>
    <w:rsid w:val="00C34E23"/>
    <w:rsid w:val="00C353A4"/>
    <w:rsid w:val="00C35543"/>
    <w:rsid w:val="00C356AA"/>
    <w:rsid w:val="00C35919"/>
    <w:rsid w:val="00C35DAC"/>
    <w:rsid w:val="00C360E5"/>
    <w:rsid w:val="00C36360"/>
    <w:rsid w:val="00C3676B"/>
    <w:rsid w:val="00C368CA"/>
    <w:rsid w:val="00C36A35"/>
    <w:rsid w:val="00C3700B"/>
    <w:rsid w:val="00C37F4A"/>
    <w:rsid w:val="00C40091"/>
    <w:rsid w:val="00C40164"/>
    <w:rsid w:val="00C401EF"/>
    <w:rsid w:val="00C40D98"/>
    <w:rsid w:val="00C41007"/>
    <w:rsid w:val="00C41548"/>
    <w:rsid w:val="00C416BB"/>
    <w:rsid w:val="00C41D7F"/>
    <w:rsid w:val="00C41EC3"/>
    <w:rsid w:val="00C4260C"/>
    <w:rsid w:val="00C42749"/>
    <w:rsid w:val="00C42AF7"/>
    <w:rsid w:val="00C42DD5"/>
    <w:rsid w:val="00C43370"/>
    <w:rsid w:val="00C434BB"/>
    <w:rsid w:val="00C435D7"/>
    <w:rsid w:val="00C4371E"/>
    <w:rsid w:val="00C43A7C"/>
    <w:rsid w:val="00C43C5F"/>
    <w:rsid w:val="00C43E23"/>
    <w:rsid w:val="00C44069"/>
    <w:rsid w:val="00C442A6"/>
    <w:rsid w:val="00C44701"/>
    <w:rsid w:val="00C4482F"/>
    <w:rsid w:val="00C44845"/>
    <w:rsid w:val="00C44F12"/>
    <w:rsid w:val="00C45524"/>
    <w:rsid w:val="00C455AE"/>
    <w:rsid w:val="00C45647"/>
    <w:rsid w:val="00C4580C"/>
    <w:rsid w:val="00C45C3B"/>
    <w:rsid w:val="00C46548"/>
    <w:rsid w:val="00C46893"/>
    <w:rsid w:val="00C46BBE"/>
    <w:rsid w:val="00C471FE"/>
    <w:rsid w:val="00C474FA"/>
    <w:rsid w:val="00C478A6"/>
    <w:rsid w:val="00C47CC3"/>
    <w:rsid w:val="00C50058"/>
    <w:rsid w:val="00C50498"/>
    <w:rsid w:val="00C504FB"/>
    <w:rsid w:val="00C506B3"/>
    <w:rsid w:val="00C508DA"/>
    <w:rsid w:val="00C50F1F"/>
    <w:rsid w:val="00C510B4"/>
    <w:rsid w:val="00C51259"/>
    <w:rsid w:val="00C51BD6"/>
    <w:rsid w:val="00C51CCB"/>
    <w:rsid w:val="00C51DEB"/>
    <w:rsid w:val="00C51DEF"/>
    <w:rsid w:val="00C51F20"/>
    <w:rsid w:val="00C51F56"/>
    <w:rsid w:val="00C52154"/>
    <w:rsid w:val="00C52972"/>
    <w:rsid w:val="00C52D2C"/>
    <w:rsid w:val="00C532B0"/>
    <w:rsid w:val="00C53CC4"/>
    <w:rsid w:val="00C53E60"/>
    <w:rsid w:val="00C544D8"/>
    <w:rsid w:val="00C54738"/>
    <w:rsid w:val="00C5557A"/>
    <w:rsid w:val="00C55DF7"/>
    <w:rsid w:val="00C55FC0"/>
    <w:rsid w:val="00C56478"/>
    <w:rsid w:val="00C56C36"/>
    <w:rsid w:val="00C56C8C"/>
    <w:rsid w:val="00C56FF4"/>
    <w:rsid w:val="00C573CE"/>
    <w:rsid w:val="00C57AA4"/>
    <w:rsid w:val="00C57C61"/>
    <w:rsid w:val="00C600F9"/>
    <w:rsid w:val="00C6027A"/>
    <w:rsid w:val="00C602E5"/>
    <w:rsid w:val="00C60A13"/>
    <w:rsid w:val="00C60A19"/>
    <w:rsid w:val="00C60C7C"/>
    <w:rsid w:val="00C611AF"/>
    <w:rsid w:val="00C61271"/>
    <w:rsid w:val="00C61470"/>
    <w:rsid w:val="00C61594"/>
    <w:rsid w:val="00C6160C"/>
    <w:rsid w:val="00C6167D"/>
    <w:rsid w:val="00C62688"/>
    <w:rsid w:val="00C62869"/>
    <w:rsid w:val="00C62C1D"/>
    <w:rsid w:val="00C62D71"/>
    <w:rsid w:val="00C62E67"/>
    <w:rsid w:val="00C62ECF"/>
    <w:rsid w:val="00C6309B"/>
    <w:rsid w:val="00C63216"/>
    <w:rsid w:val="00C638F2"/>
    <w:rsid w:val="00C63933"/>
    <w:rsid w:val="00C639C5"/>
    <w:rsid w:val="00C639DE"/>
    <w:rsid w:val="00C63A8D"/>
    <w:rsid w:val="00C63AC7"/>
    <w:rsid w:val="00C63DCC"/>
    <w:rsid w:val="00C640EE"/>
    <w:rsid w:val="00C64B03"/>
    <w:rsid w:val="00C652B8"/>
    <w:rsid w:val="00C657D7"/>
    <w:rsid w:val="00C65A74"/>
    <w:rsid w:val="00C65CE3"/>
    <w:rsid w:val="00C661DE"/>
    <w:rsid w:val="00C668E4"/>
    <w:rsid w:val="00C66C3C"/>
    <w:rsid w:val="00C67277"/>
    <w:rsid w:val="00C70298"/>
    <w:rsid w:val="00C70D0B"/>
    <w:rsid w:val="00C70D63"/>
    <w:rsid w:val="00C711E5"/>
    <w:rsid w:val="00C712AC"/>
    <w:rsid w:val="00C71456"/>
    <w:rsid w:val="00C715C8"/>
    <w:rsid w:val="00C71618"/>
    <w:rsid w:val="00C7165A"/>
    <w:rsid w:val="00C71DF6"/>
    <w:rsid w:val="00C71E17"/>
    <w:rsid w:val="00C71F71"/>
    <w:rsid w:val="00C72454"/>
    <w:rsid w:val="00C72D44"/>
    <w:rsid w:val="00C73B61"/>
    <w:rsid w:val="00C73EF2"/>
    <w:rsid w:val="00C73FC0"/>
    <w:rsid w:val="00C74657"/>
    <w:rsid w:val="00C7471E"/>
    <w:rsid w:val="00C747AC"/>
    <w:rsid w:val="00C749AE"/>
    <w:rsid w:val="00C74B95"/>
    <w:rsid w:val="00C74C89"/>
    <w:rsid w:val="00C74D2A"/>
    <w:rsid w:val="00C74FFD"/>
    <w:rsid w:val="00C75435"/>
    <w:rsid w:val="00C759F8"/>
    <w:rsid w:val="00C75D5A"/>
    <w:rsid w:val="00C75DC3"/>
    <w:rsid w:val="00C75FE5"/>
    <w:rsid w:val="00C76821"/>
    <w:rsid w:val="00C76C3F"/>
    <w:rsid w:val="00C775A3"/>
    <w:rsid w:val="00C80A5C"/>
    <w:rsid w:val="00C80C5D"/>
    <w:rsid w:val="00C81858"/>
    <w:rsid w:val="00C81A50"/>
    <w:rsid w:val="00C81C5D"/>
    <w:rsid w:val="00C81CCF"/>
    <w:rsid w:val="00C81CEA"/>
    <w:rsid w:val="00C821AB"/>
    <w:rsid w:val="00C82FF4"/>
    <w:rsid w:val="00C8330D"/>
    <w:rsid w:val="00C8350B"/>
    <w:rsid w:val="00C838DA"/>
    <w:rsid w:val="00C839CB"/>
    <w:rsid w:val="00C83D36"/>
    <w:rsid w:val="00C8489D"/>
    <w:rsid w:val="00C849E9"/>
    <w:rsid w:val="00C856EB"/>
    <w:rsid w:val="00C857CF"/>
    <w:rsid w:val="00C85911"/>
    <w:rsid w:val="00C85C31"/>
    <w:rsid w:val="00C86054"/>
    <w:rsid w:val="00C86D64"/>
    <w:rsid w:val="00C87701"/>
    <w:rsid w:val="00C87B4E"/>
    <w:rsid w:val="00C87F19"/>
    <w:rsid w:val="00C87F55"/>
    <w:rsid w:val="00C905A3"/>
    <w:rsid w:val="00C9070C"/>
    <w:rsid w:val="00C90A7B"/>
    <w:rsid w:val="00C90D2E"/>
    <w:rsid w:val="00C91134"/>
    <w:rsid w:val="00C91566"/>
    <w:rsid w:val="00C91ACB"/>
    <w:rsid w:val="00C922DB"/>
    <w:rsid w:val="00C9236F"/>
    <w:rsid w:val="00C92600"/>
    <w:rsid w:val="00C932B4"/>
    <w:rsid w:val="00C9385A"/>
    <w:rsid w:val="00C94B3B"/>
    <w:rsid w:val="00C95193"/>
    <w:rsid w:val="00C95263"/>
    <w:rsid w:val="00C95571"/>
    <w:rsid w:val="00C957D8"/>
    <w:rsid w:val="00C959C6"/>
    <w:rsid w:val="00C95A5C"/>
    <w:rsid w:val="00C95C1A"/>
    <w:rsid w:val="00C96373"/>
    <w:rsid w:val="00C965B8"/>
    <w:rsid w:val="00C96A9F"/>
    <w:rsid w:val="00C96B21"/>
    <w:rsid w:val="00C96C67"/>
    <w:rsid w:val="00C96D66"/>
    <w:rsid w:val="00C9725A"/>
    <w:rsid w:val="00C97572"/>
    <w:rsid w:val="00C9768D"/>
    <w:rsid w:val="00C978FF"/>
    <w:rsid w:val="00C97B6C"/>
    <w:rsid w:val="00CA0150"/>
    <w:rsid w:val="00CA0468"/>
    <w:rsid w:val="00CA0775"/>
    <w:rsid w:val="00CA08CB"/>
    <w:rsid w:val="00CA1084"/>
    <w:rsid w:val="00CA10C1"/>
    <w:rsid w:val="00CA1809"/>
    <w:rsid w:val="00CA22D8"/>
    <w:rsid w:val="00CA2530"/>
    <w:rsid w:val="00CA2941"/>
    <w:rsid w:val="00CA2D8F"/>
    <w:rsid w:val="00CA3A79"/>
    <w:rsid w:val="00CA3FF6"/>
    <w:rsid w:val="00CA4015"/>
    <w:rsid w:val="00CA42A1"/>
    <w:rsid w:val="00CA431E"/>
    <w:rsid w:val="00CA43A1"/>
    <w:rsid w:val="00CA4862"/>
    <w:rsid w:val="00CA49B7"/>
    <w:rsid w:val="00CA4A50"/>
    <w:rsid w:val="00CA50C2"/>
    <w:rsid w:val="00CA524F"/>
    <w:rsid w:val="00CA5637"/>
    <w:rsid w:val="00CA745A"/>
    <w:rsid w:val="00CA784F"/>
    <w:rsid w:val="00CA7A62"/>
    <w:rsid w:val="00CA7A83"/>
    <w:rsid w:val="00CA7CA6"/>
    <w:rsid w:val="00CA7F47"/>
    <w:rsid w:val="00CB09F8"/>
    <w:rsid w:val="00CB1056"/>
    <w:rsid w:val="00CB10D0"/>
    <w:rsid w:val="00CB13EB"/>
    <w:rsid w:val="00CB1408"/>
    <w:rsid w:val="00CB14B6"/>
    <w:rsid w:val="00CB151B"/>
    <w:rsid w:val="00CB1628"/>
    <w:rsid w:val="00CB1C5F"/>
    <w:rsid w:val="00CB2AE1"/>
    <w:rsid w:val="00CB2B8B"/>
    <w:rsid w:val="00CB36E7"/>
    <w:rsid w:val="00CB3910"/>
    <w:rsid w:val="00CB3AB0"/>
    <w:rsid w:val="00CB3DCF"/>
    <w:rsid w:val="00CB40B2"/>
    <w:rsid w:val="00CB472F"/>
    <w:rsid w:val="00CB4CAC"/>
    <w:rsid w:val="00CB4CF2"/>
    <w:rsid w:val="00CB4E2B"/>
    <w:rsid w:val="00CB4FFD"/>
    <w:rsid w:val="00CB5569"/>
    <w:rsid w:val="00CB5608"/>
    <w:rsid w:val="00CB56DA"/>
    <w:rsid w:val="00CB5D66"/>
    <w:rsid w:val="00CB609C"/>
    <w:rsid w:val="00CB6654"/>
    <w:rsid w:val="00CB67D1"/>
    <w:rsid w:val="00CB7147"/>
    <w:rsid w:val="00CB721D"/>
    <w:rsid w:val="00CB758C"/>
    <w:rsid w:val="00CB76C3"/>
    <w:rsid w:val="00CB79EF"/>
    <w:rsid w:val="00CB7D32"/>
    <w:rsid w:val="00CC03CC"/>
    <w:rsid w:val="00CC0488"/>
    <w:rsid w:val="00CC04ED"/>
    <w:rsid w:val="00CC0D83"/>
    <w:rsid w:val="00CC1432"/>
    <w:rsid w:val="00CC1728"/>
    <w:rsid w:val="00CC1F5D"/>
    <w:rsid w:val="00CC2870"/>
    <w:rsid w:val="00CC342E"/>
    <w:rsid w:val="00CC3BFD"/>
    <w:rsid w:val="00CC43FF"/>
    <w:rsid w:val="00CC4540"/>
    <w:rsid w:val="00CC4B13"/>
    <w:rsid w:val="00CC53F3"/>
    <w:rsid w:val="00CC5670"/>
    <w:rsid w:val="00CC5DC2"/>
    <w:rsid w:val="00CC60EF"/>
    <w:rsid w:val="00CC6226"/>
    <w:rsid w:val="00CC67CC"/>
    <w:rsid w:val="00CC6DCF"/>
    <w:rsid w:val="00CC72DD"/>
    <w:rsid w:val="00CC7611"/>
    <w:rsid w:val="00CC765D"/>
    <w:rsid w:val="00CC775A"/>
    <w:rsid w:val="00CC77C3"/>
    <w:rsid w:val="00CC7B61"/>
    <w:rsid w:val="00CD082B"/>
    <w:rsid w:val="00CD097B"/>
    <w:rsid w:val="00CD09B0"/>
    <w:rsid w:val="00CD0EF6"/>
    <w:rsid w:val="00CD11FA"/>
    <w:rsid w:val="00CD1623"/>
    <w:rsid w:val="00CD1A9E"/>
    <w:rsid w:val="00CD215E"/>
    <w:rsid w:val="00CD225A"/>
    <w:rsid w:val="00CD2768"/>
    <w:rsid w:val="00CD2DE7"/>
    <w:rsid w:val="00CD3074"/>
    <w:rsid w:val="00CD30D3"/>
    <w:rsid w:val="00CD3206"/>
    <w:rsid w:val="00CD35D7"/>
    <w:rsid w:val="00CD39FA"/>
    <w:rsid w:val="00CD3C4B"/>
    <w:rsid w:val="00CD3EDD"/>
    <w:rsid w:val="00CD3EEA"/>
    <w:rsid w:val="00CD3F49"/>
    <w:rsid w:val="00CD4803"/>
    <w:rsid w:val="00CD4941"/>
    <w:rsid w:val="00CD4C96"/>
    <w:rsid w:val="00CD4E4B"/>
    <w:rsid w:val="00CD5158"/>
    <w:rsid w:val="00CD52B9"/>
    <w:rsid w:val="00CD5440"/>
    <w:rsid w:val="00CD5490"/>
    <w:rsid w:val="00CD5831"/>
    <w:rsid w:val="00CD5962"/>
    <w:rsid w:val="00CD5A84"/>
    <w:rsid w:val="00CD5D14"/>
    <w:rsid w:val="00CD5EC1"/>
    <w:rsid w:val="00CD65CC"/>
    <w:rsid w:val="00CD6790"/>
    <w:rsid w:val="00CD6BC5"/>
    <w:rsid w:val="00CD6CCA"/>
    <w:rsid w:val="00CD6D64"/>
    <w:rsid w:val="00CD6EB6"/>
    <w:rsid w:val="00CD6F4C"/>
    <w:rsid w:val="00CD7201"/>
    <w:rsid w:val="00CD7235"/>
    <w:rsid w:val="00CD72DF"/>
    <w:rsid w:val="00CD78A0"/>
    <w:rsid w:val="00CD78AF"/>
    <w:rsid w:val="00CD7B58"/>
    <w:rsid w:val="00CE01C9"/>
    <w:rsid w:val="00CE036C"/>
    <w:rsid w:val="00CE0448"/>
    <w:rsid w:val="00CE0452"/>
    <w:rsid w:val="00CE0CC9"/>
    <w:rsid w:val="00CE16B2"/>
    <w:rsid w:val="00CE1733"/>
    <w:rsid w:val="00CE17D5"/>
    <w:rsid w:val="00CE1AA0"/>
    <w:rsid w:val="00CE1CDC"/>
    <w:rsid w:val="00CE1D03"/>
    <w:rsid w:val="00CE1FA2"/>
    <w:rsid w:val="00CE2150"/>
    <w:rsid w:val="00CE21A1"/>
    <w:rsid w:val="00CE21E8"/>
    <w:rsid w:val="00CE2470"/>
    <w:rsid w:val="00CE2CA7"/>
    <w:rsid w:val="00CE2DA9"/>
    <w:rsid w:val="00CE2FA2"/>
    <w:rsid w:val="00CE3254"/>
    <w:rsid w:val="00CE3D41"/>
    <w:rsid w:val="00CE4151"/>
    <w:rsid w:val="00CE4375"/>
    <w:rsid w:val="00CE470F"/>
    <w:rsid w:val="00CE4F75"/>
    <w:rsid w:val="00CE5065"/>
    <w:rsid w:val="00CE5085"/>
    <w:rsid w:val="00CE50C5"/>
    <w:rsid w:val="00CE51B1"/>
    <w:rsid w:val="00CE5D4D"/>
    <w:rsid w:val="00CE63FE"/>
    <w:rsid w:val="00CE6827"/>
    <w:rsid w:val="00CE6960"/>
    <w:rsid w:val="00CE6E5F"/>
    <w:rsid w:val="00CE7713"/>
    <w:rsid w:val="00CE77E2"/>
    <w:rsid w:val="00CE7D96"/>
    <w:rsid w:val="00CF007D"/>
    <w:rsid w:val="00CF0426"/>
    <w:rsid w:val="00CF0743"/>
    <w:rsid w:val="00CF0BC3"/>
    <w:rsid w:val="00CF0C38"/>
    <w:rsid w:val="00CF0CA3"/>
    <w:rsid w:val="00CF0CDB"/>
    <w:rsid w:val="00CF0EB3"/>
    <w:rsid w:val="00CF0F50"/>
    <w:rsid w:val="00CF1054"/>
    <w:rsid w:val="00CF108C"/>
    <w:rsid w:val="00CF1673"/>
    <w:rsid w:val="00CF1844"/>
    <w:rsid w:val="00CF1932"/>
    <w:rsid w:val="00CF1B27"/>
    <w:rsid w:val="00CF1BD2"/>
    <w:rsid w:val="00CF220E"/>
    <w:rsid w:val="00CF2354"/>
    <w:rsid w:val="00CF2423"/>
    <w:rsid w:val="00CF2A79"/>
    <w:rsid w:val="00CF30FC"/>
    <w:rsid w:val="00CF36D5"/>
    <w:rsid w:val="00CF3A18"/>
    <w:rsid w:val="00CF3E8E"/>
    <w:rsid w:val="00CF41C1"/>
    <w:rsid w:val="00CF41D0"/>
    <w:rsid w:val="00CF4519"/>
    <w:rsid w:val="00CF4591"/>
    <w:rsid w:val="00CF47C9"/>
    <w:rsid w:val="00CF4D1C"/>
    <w:rsid w:val="00CF5597"/>
    <w:rsid w:val="00CF5A84"/>
    <w:rsid w:val="00CF6113"/>
    <w:rsid w:val="00CF638B"/>
    <w:rsid w:val="00CF6C1B"/>
    <w:rsid w:val="00CF77E8"/>
    <w:rsid w:val="00CF7BA7"/>
    <w:rsid w:val="00CF7C0B"/>
    <w:rsid w:val="00D00278"/>
    <w:rsid w:val="00D002F0"/>
    <w:rsid w:val="00D005BA"/>
    <w:rsid w:val="00D01117"/>
    <w:rsid w:val="00D01B33"/>
    <w:rsid w:val="00D01D37"/>
    <w:rsid w:val="00D01DBD"/>
    <w:rsid w:val="00D01FAC"/>
    <w:rsid w:val="00D0236D"/>
    <w:rsid w:val="00D0264F"/>
    <w:rsid w:val="00D0268B"/>
    <w:rsid w:val="00D02953"/>
    <w:rsid w:val="00D02976"/>
    <w:rsid w:val="00D02E77"/>
    <w:rsid w:val="00D02F0F"/>
    <w:rsid w:val="00D035DB"/>
    <w:rsid w:val="00D03669"/>
    <w:rsid w:val="00D03AA1"/>
    <w:rsid w:val="00D03C4E"/>
    <w:rsid w:val="00D03E60"/>
    <w:rsid w:val="00D0453C"/>
    <w:rsid w:val="00D05E85"/>
    <w:rsid w:val="00D0647A"/>
    <w:rsid w:val="00D06737"/>
    <w:rsid w:val="00D07079"/>
    <w:rsid w:val="00D07552"/>
    <w:rsid w:val="00D07568"/>
    <w:rsid w:val="00D075DB"/>
    <w:rsid w:val="00D07D87"/>
    <w:rsid w:val="00D10057"/>
    <w:rsid w:val="00D10494"/>
    <w:rsid w:val="00D10815"/>
    <w:rsid w:val="00D11715"/>
    <w:rsid w:val="00D119C5"/>
    <w:rsid w:val="00D11BF3"/>
    <w:rsid w:val="00D11D30"/>
    <w:rsid w:val="00D12763"/>
    <w:rsid w:val="00D12EF4"/>
    <w:rsid w:val="00D12EFB"/>
    <w:rsid w:val="00D13404"/>
    <w:rsid w:val="00D1371E"/>
    <w:rsid w:val="00D13E51"/>
    <w:rsid w:val="00D14084"/>
    <w:rsid w:val="00D14100"/>
    <w:rsid w:val="00D14155"/>
    <w:rsid w:val="00D1416E"/>
    <w:rsid w:val="00D1422F"/>
    <w:rsid w:val="00D14C4B"/>
    <w:rsid w:val="00D14F2A"/>
    <w:rsid w:val="00D15001"/>
    <w:rsid w:val="00D150DC"/>
    <w:rsid w:val="00D15226"/>
    <w:rsid w:val="00D152A1"/>
    <w:rsid w:val="00D1573D"/>
    <w:rsid w:val="00D15D1F"/>
    <w:rsid w:val="00D15D96"/>
    <w:rsid w:val="00D161B8"/>
    <w:rsid w:val="00D16550"/>
    <w:rsid w:val="00D166B9"/>
    <w:rsid w:val="00D168B7"/>
    <w:rsid w:val="00D173F7"/>
    <w:rsid w:val="00D174A3"/>
    <w:rsid w:val="00D17592"/>
    <w:rsid w:val="00D17A11"/>
    <w:rsid w:val="00D2056D"/>
    <w:rsid w:val="00D205B5"/>
    <w:rsid w:val="00D20A2B"/>
    <w:rsid w:val="00D20FCD"/>
    <w:rsid w:val="00D2109E"/>
    <w:rsid w:val="00D2165A"/>
    <w:rsid w:val="00D2295B"/>
    <w:rsid w:val="00D22B17"/>
    <w:rsid w:val="00D22B79"/>
    <w:rsid w:val="00D23640"/>
    <w:rsid w:val="00D25059"/>
    <w:rsid w:val="00D253D1"/>
    <w:rsid w:val="00D25441"/>
    <w:rsid w:val="00D254A9"/>
    <w:rsid w:val="00D25B52"/>
    <w:rsid w:val="00D25E50"/>
    <w:rsid w:val="00D25EF7"/>
    <w:rsid w:val="00D26394"/>
    <w:rsid w:val="00D26563"/>
    <w:rsid w:val="00D2660F"/>
    <w:rsid w:val="00D267DD"/>
    <w:rsid w:val="00D268BA"/>
    <w:rsid w:val="00D26C9B"/>
    <w:rsid w:val="00D26F8C"/>
    <w:rsid w:val="00D273CF"/>
    <w:rsid w:val="00D27ABE"/>
    <w:rsid w:val="00D27C00"/>
    <w:rsid w:val="00D27F4E"/>
    <w:rsid w:val="00D30078"/>
    <w:rsid w:val="00D30679"/>
    <w:rsid w:val="00D3083E"/>
    <w:rsid w:val="00D30C17"/>
    <w:rsid w:val="00D3105C"/>
    <w:rsid w:val="00D310D4"/>
    <w:rsid w:val="00D3169D"/>
    <w:rsid w:val="00D31827"/>
    <w:rsid w:val="00D31C2A"/>
    <w:rsid w:val="00D32B9B"/>
    <w:rsid w:val="00D32FDB"/>
    <w:rsid w:val="00D334FA"/>
    <w:rsid w:val="00D33DA9"/>
    <w:rsid w:val="00D33E4C"/>
    <w:rsid w:val="00D3534D"/>
    <w:rsid w:val="00D356C0"/>
    <w:rsid w:val="00D35A53"/>
    <w:rsid w:val="00D35AD3"/>
    <w:rsid w:val="00D35BB7"/>
    <w:rsid w:val="00D35FAB"/>
    <w:rsid w:val="00D363AE"/>
    <w:rsid w:val="00D36B58"/>
    <w:rsid w:val="00D36BD0"/>
    <w:rsid w:val="00D37510"/>
    <w:rsid w:val="00D37732"/>
    <w:rsid w:val="00D3794B"/>
    <w:rsid w:val="00D37B9F"/>
    <w:rsid w:val="00D37C5E"/>
    <w:rsid w:val="00D37F50"/>
    <w:rsid w:val="00D40751"/>
    <w:rsid w:val="00D40DA0"/>
    <w:rsid w:val="00D413FE"/>
    <w:rsid w:val="00D415D5"/>
    <w:rsid w:val="00D41676"/>
    <w:rsid w:val="00D41746"/>
    <w:rsid w:val="00D4179D"/>
    <w:rsid w:val="00D422B3"/>
    <w:rsid w:val="00D422E7"/>
    <w:rsid w:val="00D42867"/>
    <w:rsid w:val="00D42ABE"/>
    <w:rsid w:val="00D4312B"/>
    <w:rsid w:val="00D43AF6"/>
    <w:rsid w:val="00D43B0B"/>
    <w:rsid w:val="00D43F8B"/>
    <w:rsid w:val="00D44058"/>
    <w:rsid w:val="00D44169"/>
    <w:rsid w:val="00D44210"/>
    <w:rsid w:val="00D442B2"/>
    <w:rsid w:val="00D44443"/>
    <w:rsid w:val="00D444E6"/>
    <w:rsid w:val="00D445A6"/>
    <w:rsid w:val="00D4494F"/>
    <w:rsid w:val="00D44F75"/>
    <w:rsid w:val="00D45012"/>
    <w:rsid w:val="00D4541C"/>
    <w:rsid w:val="00D455A4"/>
    <w:rsid w:val="00D459CE"/>
    <w:rsid w:val="00D45EC8"/>
    <w:rsid w:val="00D46102"/>
    <w:rsid w:val="00D4643E"/>
    <w:rsid w:val="00D4665A"/>
    <w:rsid w:val="00D46808"/>
    <w:rsid w:val="00D46F3B"/>
    <w:rsid w:val="00D47215"/>
    <w:rsid w:val="00D47B46"/>
    <w:rsid w:val="00D47D25"/>
    <w:rsid w:val="00D506B4"/>
    <w:rsid w:val="00D50DEC"/>
    <w:rsid w:val="00D51182"/>
    <w:rsid w:val="00D5159E"/>
    <w:rsid w:val="00D518E3"/>
    <w:rsid w:val="00D519BC"/>
    <w:rsid w:val="00D51A68"/>
    <w:rsid w:val="00D51AE4"/>
    <w:rsid w:val="00D51D76"/>
    <w:rsid w:val="00D521B6"/>
    <w:rsid w:val="00D527AC"/>
    <w:rsid w:val="00D52AE1"/>
    <w:rsid w:val="00D52B74"/>
    <w:rsid w:val="00D52F80"/>
    <w:rsid w:val="00D53083"/>
    <w:rsid w:val="00D53656"/>
    <w:rsid w:val="00D536AA"/>
    <w:rsid w:val="00D549A8"/>
    <w:rsid w:val="00D54BCC"/>
    <w:rsid w:val="00D54C5E"/>
    <w:rsid w:val="00D554CB"/>
    <w:rsid w:val="00D556E6"/>
    <w:rsid w:val="00D55712"/>
    <w:rsid w:val="00D558F3"/>
    <w:rsid w:val="00D5592C"/>
    <w:rsid w:val="00D559D0"/>
    <w:rsid w:val="00D55DFA"/>
    <w:rsid w:val="00D56781"/>
    <w:rsid w:val="00D56796"/>
    <w:rsid w:val="00D569B2"/>
    <w:rsid w:val="00D57137"/>
    <w:rsid w:val="00D57787"/>
    <w:rsid w:val="00D57D96"/>
    <w:rsid w:val="00D6033E"/>
    <w:rsid w:val="00D604B7"/>
    <w:rsid w:val="00D605EC"/>
    <w:rsid w:val="00D605F6"/>
    <w:rsid w:val="00D61183"/>
    <w:rsid w:val="00D61351"/>
    <w:rsid w:val="00D617B5"/>
    <w:rsid w:val="00D61A3D"/>
    <w:rsid w:val="00D61C5E"/>
    <w:rsid w:val="00D61ECC"/>
    <w:rsid w:val="00D61F47"/>
    <w:rsid w:val="00D62149"/>
    <w:rsid w:val="00D6262D"/>
    <w:rsid w:val="00D626E5"/>
    <w:rsid w:val="00D6283C"/>
    <w:rsid w:val="00D62B13"/>
    <w:rsid w:val="00D62F14"/>
    <w:rsid w:val="00D63148"/>
    <w:rsid w:val="00D63921"/>
    <w:rsid w:val="00D64424"/>
    <w:rsid w:val="00D6470E"/>
    <w:rsid w:val="00D64D59"/>
    <w:rsid w:val="00D64F87"/>
    <w:rsid w:val="00D65493"/>
    <w:rsid w:val="00D656C2"/>
    <w:rsid w:val="00D6598C"/>
    <w:rsid w:val="00D65BCA"/>
    <w:rsid w:val="00D665C6"/>
    <w:rsid w:val="00D66CE4"/>
    <w:rsid w:val="00D66F8A"/>
    <w:rsid w:val="00D672F5"/>
    <w:rsid w:val="00D67461"/>
    <w:rsid w:val="00D678E3"/>
    <w:rsid w:val="00D67B19"/>
    <w:rsid w:val="00D704AD"/>
    <w:rsid w:val="00D70636"/>
    <w:rsid w:val="00D714F5"/>
    <w:rsid w:val="00D718FA"/>
    <w:rsid w:val="00D71B90"/>
    <w:rsid w:val="00D71CD3"/>
    <w:rsid w:val="00D71EF4"/>
    <w:rsid w:val="00D73021"/>
    <w:rsid w:val="00D733F1"/>
    <w:rsid w:val="00D73DA3"/>
    <w:rsid w:val="00D73F43"/>
    <w:rsid w:val="00D745F6"/>
    <w:rsid w:val="00D74724"/>
    <w:rsid w:val="00D74C65"/>
    <w:rsid w:val="00D751BB"/>
    <w:rsid w:val="00D7523F"/>
    <w:rsid w:val="00D75405"/>
    <w:rsid w:val="00D75FE4"/>
    <w:rsid w:val="00D76E3F"/>
    <w:rsid w:val="00D77251"/>
    <w:rsid w:val="00D772EB"/>
    <w:rsid w:val="00D77C6F"/>
    <w:rsid w:val="00D77FA5"/>
    <w:rsid w:val="00D8014D"/>
    <w:rsid w:val="00D80243"/>
    <w:rsid w:val="00D809AC"/>
    <w:rsid w:val="00D809BB"/>
    <w:rsid w:val="00D80B3A"/>
    <w:rsid w:val="00D81093"/>
    <w:rsid w:val="00D8149C"/>
    <w:rsid w:val="00D81EEF"/>
    <w:rsid w:val="00D82585"/>
    <w:rsid w:val="00D826A1"/>
    <w:rsid w:val="00D82C36"/>
    <w:rsid w:val="00D831D1"/>
    <w:rsid w:val="00D83335"/>
    <w:rsid w:val="00D83341"/>
    <w:rsid w:val="00D83791"/>
    <w:rsid w:val="00D83BAD"/>
    <w:rsid w:val="00D84434"/>
    <w:rsid w:val="00D8474B"/>
    <w:rsid w:val="00D8474C"/>
    <w:rsid w:val="00D847EC"/>
    <w:rsid w:val="00D84D94"/>
    <w:rsid w:val="00D8508E"/>
    <w:rsid w:val="00D85160"/>
    <w:rsid w:val="00D85B6C"/>
    <w:rsid w:val="00D864FF"/>
    <w:rsid w:val="00D86A47"/>
    <w:rsid w:val="00D86A7F"/>
    <w:rsid w:val="00D87395"/>
    <w:rsid w:val="00D873B3"/>
    <w:rsid w:val="00D873EA"/>
    <w:rsid w:val="00D875AE"/>
    <w:rsid w:val="00D875FB"/>
    <w:rsid w:val="00D8774D"/>
    <w:rsid w:val="00D87BC7"/>
    <w:rsid w:val="00D90422"/>
    <w:rsid w:val="00D907DC"/>
    <w:rsid w:val="00D91168"/>
    <w:rsid w:val="00D914AE"/>
    <w:rsid w:val="00D9181A"/>
    <w:rsid w:val="00D91D0F"/>
    <w:rsid w:val="00D91E4F"/>
    <w:rsid w:val="00D9232C"/>
    <w:rsid w:val="00D9239C"/>
    <w:rsid w:val="00D923BB"/>
    <w:rsid w:val="00D92855"/>
    <w:rsid w:val="00D92865"/>
    <w:rsid w:val="00D92A61"/>
    <w:rsid w:val="00D92BB4"/>
    <w:rsid w:val="00D93AFC"/>
    <w:rsid w:val="00D9402D"/>
    <w:rsid w:val="00D943BC"/>
    <w:rsid w:val="00D9443E"/>
    <w:rsid w:val="00D94A2D"/>
    <w:rsid w:val="00D9513B"/>
    <w:rsid w:val="00D9534E"/>
    <w:rsid w:val="00D954DA"/>
    <w:rsid w:val="00D95D3C"/>
    <w:rsid w:val="00D95EE2"/>
    <w:rsid w:val="00D96413"/>
    <w:rsid w:val="00D964C8"/>
    <w:rsid w:val="00D9669C"/>
    <w:rsid w:val="00D96CAF"/>
    <w:rsid w:val="00D96CD7"/>
    <w:rsid w:val="00D96EF4"/>
    <w:rsid w:val="00D96F49"/>
    <w:rsid w:val="00D9741D"/>
    <w:rsid w:val="00D97D98"/>
    <w:rsid w:val="00D97E9C"/>
    <w:rsid w:val="00D97F12"/>
    <w:rsid w:val="00DA0004"/>
    <w:rsid w:val="00DA0086"/>
    <w:rsid w:val="00DA0686"/>
    <w:rsid w:val="00DA07AD"/>
    <w:rsid w:val="00DA0D6D"/>
    <w:rsid w:val="00DA1950"/>
    <w:rsid w:val="00DA1DA2"/>
    <w:rsid w:val="00DA2064"/>
    <w:rsid w:val="00DA21E8"/>
    <w:rsid w:val="00DA26DC"/>
    <w:rsid w:val="00DA2709"/>
    <w:rsid w:val="00DA2B57"/>
    <w:rsid w:val="00DA2FCF"/>
    <w:rsid w:val="00DA30C1"/>
    <w:rsid w:val="00DA3377"/>
    <w:rsid w:val="00DA34F9"/>
    <w:rsid w:val="00DA3B36"/>
    <w:rsid w:val="00DA3F8B"/>
    <w:rsid w:val="00DA45B1"/>
    <w:rsid w:val="00DA4752"/>
    <w:rsid w:val="00DA4849"/>
    <w:rsid w:val="00DA4FBD"/>
    <w:rsid w:val="00DA53C8"/>
    <w:rsid w:val="00DA5A62"/>
    <w:rsid w:val="00DA6165"/>
    <w:rsid w:val="00DA61D0"/>
    <w:rsid w:val="00DA6597"/>
    <w:rsid w:val="00DA67D2"/>
    <w:rsid w:val="00DA6C0E"/>
    <w:rsid w:val="00DA6C47"/>
    <w:rsid w:val="00DA6D64"/>
    <w:rsid w:val="00DA6F72"/>
    <w:rsid w:val="00DA783A"/>
    <w:rsid w:val="00DA7B4E"/>
    <w:rsid w:val="00DA7EB6"/>
    <w:rsid w:val="00DB00F4"/>
    <w:rsid w:val="00DB0721"/>
    <w:rsid w:val="00DB0D96"/>
    <w:rsid w:val="00DB1169"/>
    <w:rsid w:val="00DB12E2"/>
    <w:rsid w:val="00DB147F"/>
    <w:rsid w:val="00DB1DB6"/>
    <w:rsid w:val="00DB1E3A"/>
    <w:rsid w:val="00DB2005"/>
    <w:rsid w:val="00DB2070"/>
    <w:rsid w:val="00DB2646"/>
    <w:rsid w:val="00DB2918"/>
    <w:rsid w:val="00DB29A0"/>
    <w:rsid w:val="00DB2A49"/>
    <w:rsid w:val="00DB33F5"/>
    <w:rsid w:val="00DB3476"/>
    <w:rsid w:val="00DB377B"/>
    <w:rsid w:val="00DB3802"/>
    <w:rsid w:val="00DB39BD"/>
    <w:rsid w:val="00DB412E"/>
    <w:rsid w:val="00DB4146"/>
    <w:rsid w:val="00DB44EF"/>
    <w:rsid w:val="00DB4D79"/>
    <w:rsid w:val="00DB51C1"/>
    <w:rsid w:val="00DB5DE4"/>
    <w:rsid w:val="00DB6054"/>
    <w:rsid w:val="00DB60A4"/>
    <w:rsid w:val="00DB6184"/>
    <w:rsid w:val="00DB712A"/>
    <w:rsid w:val="00DC0445"/>
    <w:rsid w:val="00DC0460"/>
    <w:rsid w:val="00DC0594"/>
    <w:rsid w:val="00DC0CF3"/>
    <w:rsid w:val="00DC0E8B"/>
    <w:rsid w:val="00DC19EF"/>
    <w:rsid w:val="00DC206C"/>
    <w:rsid w:val="00DC2451"/>
    <w:rsid w:val="00DC2461"/>
    <w:rsid w:val="00DC2D7A"/>
    <w:rsid w:val="00DC2F95"/>
    <w:rsid w:val="00DC3196"/>
    <w:rsid w:val="00DC387A"/>
    <w:rsid w:val="00DC3950"/>
    <w:rsid w:val="00DC3CDA"/>
    <w:rsid w:val="00DC3E63"/>
    <w:rsid w:val="00DC4175"/>
    <w:rsid w:val="00DC4500"/>
    <w:rsid w:val="00DC4706"/>
    <w:rsid w:val="00DC4763"/>
    <w:rsid w:val="00DC4DC6"/>
    <w:rsid w:val="00DC5007"/>
    <w:rsid w:val="00DC5297"/>
    <w:rsid w:val="00DC5555"/>
    <w:rsid w:val="00DC5B43"/>
    <w:rsid w:val="00DC5B55"/>
    <w:rsid w:val="00DC610F"/>
    <w:rsid w:val="00DC6510"/>
    <w:rsid w:val="00DC6C02"/>
    <w:rsid w:val="00DD0CD9"/>
    <w:rsid w:val="00DD0FA3"/>
    <w:rsid w:val="00DD0FE8"/>
    <w:rsid w:val="00DD14E1"/>
    <w:rsid w:val="00DD2024"/>
    <w:rsid w:val="00DD254A"/>
    <w:rsid w:val="00DD2558"/>
    <w:rsid w:val="00DD2579"/>
    <w:rsid w:val="00DD2774"/>
    <w:rsid w:val="00DD2B21"/>
    <w:rsid w:val="00DD2EC9"/>
    <w:rsid w:val="00DD2FA2"/>
    <w:rsid w:val="00DD314D"/>
    <w:rsid w:val="00DD3284"/>
    <w:rsid w:val="00DD34D3"/>
    <w:rsid w:val="00DD3E77"/>
    <w:rsid w:val="00DD3F29"/>
    <w:rsid w:val="00DD43A2"/>
    <w:rsid w:val="00DD46BE"/>
    <w:rsid w:val="00DD4A69"/>
    <w:rsid w:val="00DD4F10"/>
    <w:rsid w:val="00DD52EC"/>
    <w:rsid w:val="00DD5612"/>
    <w:rsid w:val="00DD5A4A"/>
    <w:rsid w:val="00DD5B14"/>
    <w:rsid w:val="00DD5F02"/>
    <w:rsid w:val="00DD5F82"/>
    <w:rsid w:val="00DD60AD"/>
    <w:rsid w:val="00DD63D9"/>
    <w:rsid w:val="00DD661B"/>
    <w:rsid w:val="00DD6D7D"/>
    <w:rsid w:val="00DD7442"/>
    <w:rsid w:val="00DD7505"/>
    <w:rsid w:val="00DD762F"/>
    <w:rsid w:val="00DD76F9"/>
    <w:rsid w:val="00DE019B"/>
    <w:rsid w:val="00DE032D"/>
    <w:rsid w:val="00DE049C"/>
    <w:rsid w:val="00DE058F"/>
    <w:rsid w:val="00DE067B"/>
    <w:rsid w:val="00DE0A67"/>
    <w:rsid w:val="00DE0B6B"/>
    <w:rsid w:val="00DE0ECC"/>
    <w:rsid w:val="00DE1B24"/>
    <w:rsid w:val="00DE1FFA"/>
    <w:rsid w:val="00DE2094"/>
    <w:rsid w:val="00DE2FAF"/>
    <w:rsid w:val="00DE34F6"/>
    <w:rsid w:val="00DE37D5"/>
    <w:rsid w:val="00DE3A81"/>
    <w:rsid w:val="00DE3ADB"/>
    <w:rsid w:val="00DE3BB9"/>
    <w:rsid w:val="00DE45B4"/>
    <w:rsid w:val="00DE54FB"/>
    <w:rsid w:val="00DE5D93"/>
    <w:rsid w:val="00DE6119"/>
    <w:rsid w:val="00DE66F6"/>
    <w:rsid w:val="00DE6EF7"/>
    <w:rsid w:val="00DE716D"/>
    <w:rsid w:val="00DE7503"/>
    <w:rsid w:val="00DE7602"/>
    <w:rsid w:val="00DE764E"/>
    <w:rsid w:val="00DE7777"/>
    <w:rsid w:val="00DE79AB"/>
    <w:rsid w:val="00DE7AF4"/>
    <w:rsid w:val="00DE7E20"/>
    <w:rsid w:val="00DF040E"/>
    <w:rsid w:val="00DF05B7"/>
    <w:rsid w:val="00DF07C3"/>
    <w:rsid w:val="00DF0D04"/>
    <w:rsid w:val="00DF10F3"/>
    <w:rsid w:val="00DF1277"/>
    <w:rsid w:val="00DF1903"/>
    <w:rsid w:val="00DF1B7F"/>
    <w:rsid w:val="00DF1B9F"/>
    <w:rsid w:val="00DF20A1"/>
    <w:rsid w:val="00DF2111"/>
    <w:rsid w:val="00DF2667"/>
    <w:rsid w:val="00DF2905"/>
    <w:rsid w:val="00DF2971"/>
    <w:rsid w:val="00DF2A13"/>
    <w:rsid w:val="00DF2D83"/>
    <w:rsid w:val="00DF2F89"/>
    <w:rsid w:val="00DF3210"/>
    <w:rsid w:val="00DF33DF"/>
    <w:rsid w:val="00DF34D5"/>
    <w:rsid w:val="00DF355C"/>
    <w:rsid w:val="00DF3659"/>
    <w:rsid w:val="00DF3AC7"/>
    <w:rsid w:val="00DF3BCB"/>
    <w:rsid w:val="00DF3D7E"/>
    <w:rsid w:val="00DF3DAC"/>
    <w:rsid w:val="00DF4555"/>
    <w:rsid w:val="00DF460B"/>
    <w:rsid w:val="00DF4753"/>
    <w:rsid w:val="00DF4B5F"/>
    <w:rsid w:val="00DF4C02"/>
    <w:rsid w:val="00DF53A7"/>
    <w:rsid w:val="00DF54D4"/>
    <w:rsid w:val="00DF550A"/>
    <w:rsid w:val="00DF5744"/>
    <w:rsid w:val="00DF5BA5"/>
    <w:rsid w:val="00DF5BB4"/>
    <w:rsid w:val="00DF5BB6"/>
    <w:rsid w:val="00DF5D71"/>
    <w:rsid w:val="00DF6ACE"/>
    <w:rsid w:val="00DF6AE5"/>
    <w:rsid w:val="00DF6F72"/>
    <w:rsid w:val="00DF7DA3"/>
    <w:rsid w:val="00E0058A"/>
    <w:rsid w:val="00E00A15"/>
    <w:rsid w:val="00E00A42"/>
    <w:rsid w:val="00E00BE9"/>
    <w:rsid w:val="00E00F71"/>
    <w:rsid w:val="00E010B9"/>
    <w:rsid w:val="00E011F6"/>
    <w:rsid w:val="00E01971"/>
    <w:rsid w:val="00E02162"/>
    <w:rsid w:val="00E021A7"/>
    <w:rsid w:val="00E024A9"/>
    <w:rsid w:val="00E027D8"/>
    <w:rsid w:val="00E028B0"/>
    <w:rsid w:val="00E02B24"/>
    <w:rsid w:val="00E03129"/>
    <w:rsid w:val="00E03391"/>
    <w:rsid w:val="00E039BB"/>
    <w:rsid w:val="00E03A3B"/>
    <w:rsid w:val="00E040AF"/>
    <w:rsid w:val="00E0429F"/>
    <w:rsid w:val="00E0452A"/>
    <w:rsid w:val="00E048CE"/>
    <w:rsid w:val="00E048FF"/>
    <w:rsid w:val="00E04ED7"/>
    <w:rsid w:val="00E050A3"/>
    <w:rsid w:val="00E05239"/>
    <w:rsid w:val="00E052D3"/>
    <w:rsid w:val="00E05F52"/>
    <w:rsid w:val="00E063C1"/>
    <w:rsid w:val="00E07323"/>
    <w:rsid w:val="00E076F0"/>
    <w:rsid w:val="00E10293"/>
    <w:rsid w:val="00E10402"/>
    <w:rsid w:val="00E105A8"/>
    <w:rsid w:val="00E10738"/>
    <w:rsid w:val="00E10AB5"/>
    <w:rsid w:val="00E10ECA"/>
    <w:rsid w:val="00E111B2"/>
    <w:rsid w:val="00E1141D"/>
    <w:rsid w:val="00E117BD"/>
    <w:rsid w:val="00E11846"/>
    <w:rsid w:val="00E119EC"/>
    <w:rsid w:val="00E11F5B"/>
    <w:rsid w:val="00E124BA"/>
    <w:rsid w:val="00E12634"/>
    <w:rsid w:val="00E12B5E"/>
    <w:rsid w:val="00E12C36"/>
    <w:rsid w:val="00E12EC6"/>
    <w:rsid w:val="00E13169"/>
    <w:rsid w:val="00E13C09"/>
    <w:rsid w:val="00E14227"/>
    <w:rsid w:val="00E14237"/>
    <w:rsid w:val="00E1430F"/>
    <w:rsid w:val="00E145B5"/>
    <w:rsid w:val="00E1471F"/>
    <w:rsid w:val="00E1477A"/>
    <w:rsid w:val="00E14A92"/>
    <w:rsid w:val="00E14DEE"/>
    <w:rsid w:val="00E155A0"/>
    <w:rsid w:val="00E15AE6"/>
    <w:rsid w:val="00E15B05"/>
    <w:rsid w:val="00E15D23"/>
    <w:rsid w:val="00E1684A"/>
    <w:rsid w:val="00E16A98"/>
    <w:rsid w:val="00E16B2F"/>
    <w:rsid w:val="00E16D96"/>
    <w:rsid w:val="00E173F7"/>
    <w:rsid w:val="00E1740D"/>
    <w:rsid w:val="00E1759C"/>
    <w:rsid w:val="00E177B3"/>
    <w:rsid w:val="00E17EAB"/>
    <w:rsid w:val="00E17F0C"/>
    <w:rsid w:val="00E17F18"/>
    <w:rsid w:val="00E2021B"/>
    <w:rsid w:val="00E2049C"/>
    <w:rsid w:val="00E204A1"/>
    <w:rsid w:val="00E20A98"/>
    <w:rsid w:val="00E20AF2"/>
    <w:rsid w:val="00E20DDC"/>
    <w:rsid w:val="00E20DF1"/>
    <w:rsid w:val="00E21330"/>
    <w:rsid w:val="00E21852"/>
    <w:rsid w:val="00E218D0"/>
    <w:rsid w:val="00E222B0"/>
    <w:rsid w:val="00E22675"/>
    <w:rsid w:val="00E22C0B"/>
    <w:rsid w:val="00E22C1A"/>
    <w:rsid w:val="00E22E62"/>
    <w:rsid w:val="00E236DC"/>
    <w:rsid w:val="00E23722"/>
    <w:rsid w:val="00E23A68"/>
    <w:rsid w:val="00E23AD1"/>
    <w:rsid w:val="00E23B52"/>
    <w:rsid w:val="00E23DD4"/>
    <w:rsid w:val="00E23E64"/>
    <w:rsid w:val="00E241F6"/>
    <w:rsid w:val="00E2439F"/>
    <w:rsid w:val="00E2494F"/>
    <w:rsid w:val="00E24957"/>
    <w:rsid w:val="00E2599C"/>
    <w:rsid w:val="00E25B2A"/>
    <w:rsid w:val="00E25EE2"/>
    <w:rsid w:val="00E25F74"/>
    <w:rsid w:val="00E26000"/>
    <w:rsid w:val="00E2660B"/>
    <w:rsid w:val="00E26921"/>
    <w:rsid w:val="00E26E4B"/>
    <w:rsid w:val="00E26F72"/>
    <w:rsid w:val="00E272AD"/>
    <w:rsid w:val="00E27535"/>
    <w:rsid w:val="00E303B5"/>
    <w:rsid w:val="00E30493"/>
    <w:rsid w:val="00E3053C"/>
    <w:rsid w:val="00E30BD6"/>
    <w:rsid w:val="00E310BB"/>
    <w:rsid w:val="00E31184"/>
    <w:rsid w:val="00E314E2"/>
    <w:rsid w:val="00E319AF"/>
    <w:rsid w:val="00E31C63"/>
    <w:rsid w:val="00E31CCA"/>
    <w:rsid w:val="00E31E10"/>
    <w:rsid w:val="00E31E59"/>
    <w:rsid w:val="00E320C9"/>
    <w:rsid w:val="00E32385"/>
    <w:rsid w:val="00E32586"/>
    <w:rsid w:val="00E327DB"/>
    <w:rsid w:val="00E32A54"/>
    <w:rsid w:val="00E32C00"/>
    <w:rsid w:val="00E32E2D"/>
    <w:rsid w:val="00E32E3B"/>
    <w:rsid w:val="00E32E3C"/>
    <w:rsid w:val="00E332A4"/>
    <w:rsid w:val="00E33438"/>
    <w:rsid w:val="00E33950"/>
    <w:rsid w:val="00E33B67"/>
    <w:rsid w:val="00E33D2B"/>
    <w:rsid w:val="00E340E6"/>
    <w:rsid w:val="00E34907"/>
    <w:rsid w:val="00E34C84"/>
    <w:rsid w:val="00E34D1A"/>
    <w:rsid w:val="00E35855"/>
    <w:rsid w:val="00E35A80"/>
    <w:rsid w:val="00E35AA1"/>
    <w:rsid w:val="00E363E0"/>
    <w:rsid w:val="00E36527"/>
    <w:rsid w:val="00E37500"/>
    <w:rsid w:val="00E3792B"/>
    <w:rsid w:val="00E37BCA"/>
    <w:rsid w:val="00E37C8B"/>
    <w:rsid w:val="00E37DD2"/>
    <w:rsid w:val="00E406ED"/>
    <w:rsid w:val="00E407FE"/>
    <w:rsid w:val="00E40ADE"/>
    <w:rsid w:val="00E40AF7"/>
    <w:rsid w:val="00E40BFE"/>
    <w:rsid w:val="00E40E10"/>
    <w:rsid w:val="00E41498"/>
    <w:rsid w:val="00E41BC3"/>
    <w:rsid w:val="00E41C45"/>
    <w:rsid w:val="00E41DD8"/>
    <w:rsid w:val="00E41DF5"/>
    <w:rsid w:val="00E41E4A"/>
    <w:rsid w:val="00E41ECE"/>
    <w:rsid w:val="00E41F09"/>
    <w:rsid w:val="00E422B6"/>
    <w:rsid w:val="00E424FE"/>
    <w:rsid w:val="00E42813"/>
    <w:rsid w:val="00E428A8"/>
    <w:rsid w:val="00E428B0"/>
    <w:rsid w:val="00E4317A"/>
    <w:rsid w:val="00E4364E"/>
    <w:rsid w:val="00E437CF"/>
    <w:rsid w:val="00E43B05"/>
    <w:rsid w:val="00E43DA7"/>
    <w:rsid w:val="00E43E3A"/>
    <w:rsid w:val="00E43E90"/>
    <w:rsid w:val="00E44439"/>
    <w:rsid w:val="00E44993"/>
    <w:rsid w:val="00E44E48"/>
    <w:rsid w:val="00E45A28"/>
    <w:rsid w:val="00E45B19"/>
    <w:rsid w:val="00E45B7D"/>
    <w:rsid w:val="00E45BE0"/>
    <w:rsid w:val="00E45C75"/>
    <w:rsid w:val="00E45E2C"/>
    <w:rsid w:val="00E46232"/>
    <w:rsid w:val="00E4642E"/>
    <w:rsid w:val="00E464B4"/>
    <w:rsid w:val="00E465D5"/>
    <w:rsid w:val="00E46BF4"/>
    <w:rsid w:val="00E46FE1"/>
    <w:rsid w:val="00E4762A"/>
    <w:rsid w:val="00E47658"/>
    <w:rsid w:val="00E478F2"/>
    <w:rsid w:val="00E47DF0"/>
    <w:rsid w:val="00E47F54"/>
    <w:rsid w:val="00E504A5"/>
    <w:rsid w:val="00E50977"/>
    <w:rsid w:val="00E50B11"/>
    <w:rsid w:val="00E50C68"/>
    <w:rsid w:val="00E50D14"/>
    <w:rsid w:val="00E5130C"/>
    <w:rsid w:val="00E51516"/>
    <w:rsid w:val="00E518FC"/>
    <w:rsid w:val="00E51BEF"/>
    <w:rsid w:val="00E51CA9"/>
    <w:rsid w:val="00E51D57"/>
    <w:rsid w:val="00E52079"/>
    <w:rsid w:val="00E5251A"/>
    <w:rsid w:val="00E526C2"/>
    <w:rsid w:val="00E52D1A"/>
    <w:rsid w:val="00E53E27"/>
    <w:rsid w:val="00E54209"/>
    <w:rsid w:val="00E544F0"/>
    <w:rsid w:val="00E54537"/>
    <w:rsid w:val="00E54658"/>
    <w:rsid w:val="00E54906"/>
    <w:rsid w:val="00E54BBC"/>
    <w:rsid w:val="00E54CD6"/>
    <w:rsid w:val="00E55091"/>
    <w:rsid w:val="00E55729"/>
    <w:rsid w:val="00E55B0E"/>
    <w:rsid w:val="00E55D40"/>
    <w:rsid w:val="00E55D8C"/>
    <w:rsid w:val="00E55DC7"/>
    <w:rsid w:val="00E56123"/>
    <w:rsid w:val="00E562A7"/>
    <w:rsid w:val="00E56728"/>
    <w:rsid w:val="00E56CF3"/>
    <w:rsid w:val="00E57716"/>
    <w:rsid w:val="00E57D54"/>
    <w:rsid w:val="00E57F12"/>
    <w:rsid w:val="00E60450"/>
    <w:rsid w:val="00E60462"/>
    <w:rsid w:val="00E6065F"/>
    <w:rsid w:val="00E6070F"/>
    <w:rsid w:val="00E611EF"/>
    <w:rsid w:val="00E6127E"/>
    <w:rsid w:val="00E61481"/>
    <w:rsid w:val="00E61C34"/>
    <w:rsid w:val="00E623B8"/>
    <w:rsid w:val="00E629A9"/>
    <w:rsid w:val="00E62AF6"/>
    <w:rsid w:val="00E62BEE"/>
    <w:rsid w:val="00E62D4B"/>
    <w:rsid w:val="00E62DB9"/>
    <w:rsid w:val="00E63074"/>
    <w:rsid w:val="00E631C1"/>
    <w:rsid w:val="00E632FF"/>
    <w:rsid w:val="00E63530"/>
    <w:rsid w:val="00E63988"/>
    <w:rsid w:val="00E639B8"/>
    <w:rsid w:val="00E653B6"/>
    <w:rsid w:val="00E65581"/>
    <w:rsid w:val="00E65990"/>
    <w:rsid w:val="00E669D5"/>
    <w:rsid w:val="00E66FB7"/>
    <w:rsid w:val="00E672E7"/>
    <w:rsid w:val="00E67A23"/>
    <w:rsid w:val="00E67A58"/>
    <w:rsid w:val="00E67BC7"/>
    <w:rsid w:val="00E67D4D"/>
    <w:rsid w:val="00E704F8"/>
    <w:rsid w:val="00E70D1E"/>
    <w:rsid w:val="00E712E4"/>
    <w:rsid w:val="00E71755"/>
    <w:rsid w:val="00E71ADF"/>
    <w:rsid w:val="00E71D28"/>
    <w:rsid w:val="00E720B4"/>
    <w:rsid w:val="00E723EF"/>
    <w:rsid w:val="00E73211"/>
    <w:rsid w:val="00E73360"/>
    <w:rsid w:val="00E733FA"/>
    <w:rsid w:val="00E73775"/>
    <w:rsid w:val="00E73902"/>
    <w:rsid w:val="00E73905"/>
    <w:rsid w:val="00E73B9A"/>
    <w:rsid w:val="00E73F88"/>
    <w:rsid w:val="00E747B5"/>
    <w:rsid w:val="00E748D0"/>
    <w:rsid w:val="00E74D35"/>
    <w:rsid w:val="00E74E43"/>
    <w:rsid w:val="00E7501F"/>
    <w:rsid w:val="00E7536F"/>
    <w:rsid w:val="00E75788"/>
    <w:rsid w:val="00E759C0"/>
    <w:rsid w:val="00E7601E"/>
    <w:rsid w:val="00E762D6"/>
    <w:rsid w:val="00E7662F"/>
    <w:rsid w:val="00E768EE"/>
    <w:rsid w:val="00E76DF4"/>
    <w:rsid w:val="00E76E46"/>
    <w:rsid w:val="00E77015"/>
    <w:rsid w:val="00E77331"/>
    <w:rsid w:val="00E7738A"/>
    <w:rsid w:val="00E77491"/>
    <w:rsid w:val="00E776C1"/>
    <w:rsid w:val="00E777E9"/>
    <w:rsid w:val="00E77BE8"/>
    <w:rsid w:val="00E77BFD"/>
    <w:rsid w:val="00E80098"/>
    <w:rsid w:val="00E8099F"/>
    <w:rsid w:val="00E80CD4"/>
    <w:rsid w:val="00E8126D"/>
    <w:rsid w:val="00E8132B"/>
    <w:rsid w:val="00E81A29"/>
    <w:rsid w:val="00E81D11"/>
    <w:rsid w:val="00E81ED3"/>
    <w:rsid w:val="00E81F01"/>
    <w:rsid w:val="00E831CA"/>
    <w:rsid w:val="00E8324E"/>
    <w:rsid w:val="00E8356B"/>
    <w:rsid w:val="00E8365D"/>
    <w:rsid w:val="00E845F6"/>
    <w:rsid w:val="00E84D74"/>
    <w:rsid w:val="00E85082"/>
    <w:rsid w:val="00E859F5"/>
    <w:rsid w:val="00E85EAB"/>
    <w:rsid w:val="00E86252"/>
    <w:rsid w:val="00E869D1"/>
    <w:rsid w:val="00E86A49"/>
    <w:rsid w:val="00E8741D"/>
    <w:rsid w:val="00E87A9C"/>
    <w:rsid w:val="00E87C8D"/>
    <w:rsid w:val="00E87F6A"/>
    <w:rsid w:val="00E90380"/>
    <w:rsid w:val="00E90D51"/>
    <w:rsid w:val="00E90E9A"/>
    <w:rsid w:val="00E919C3"/>
    <w:rsid w:val="00E91CDF"/>
    <w:rsid w:val="00E91F01"/>
    <w:rsid w:val="00E9290F"/>
    <w:rsid w:val="00E92A3D"/>
    <w:rsid w:val="00E93249"/>
    <w:rsid w:val="00E93291"/>
    <w:rsid w:val="00E93412"/>
    <w:rsid w:val="00E93F8E"/>
    <w:rsid w:val="00E94198"/>
    <w:rsid w:val="00E943BA"/>
    <w:rsid w:val="00E94B99"/>
    <w:rsid w:val="00E95127"/>
    <w:rsid w:val="00E9543C"/>
    <w:rsid w:val="00E95564"/>
    <w:rsid w:val="00E9563A"/>
    <w:rsid w:val="00E95910"/>
    <w:rsid w:val="00E9600C"/>
    <w:rsid w:val="00E962B7"/>
    <w:rsid w:val="00E96967"/>
    <w:rsid w:val="00E973FC"/>
    <w:rsid w:val="00E97535"/>
    <w:rsid w:val="00E97B0B"/>
    <w:rsid w:val="00EA0844"/>
    <w:rsid w:val="00EA0BD6"/>
    <w:rsid w:val="00EA1419"/>
    <w:rsid w:val="00EA14C5"/>
    <w:rsid w:val="00EA1B7C"/>
    <w:rsid w:val="00EA1D78"/>
    <w:rsid w:val="00EA1F91"/>
    <w:rsid w:val="00EA2D6A"/>
    <w:rsid w:val="00EA3A6B"/>
    <w:rsid w:val="00EA3AE2"/>
    <w:rsid w:val="00EA3D7B"/>
    <w:rsid w:val="00EA3D9F"/>
    <w:rsid w:val="00EA44E3"/>
    <w:rsid w:val="00EA4856"/>
    <w:rsid w:val="00EA4A5C"/>
    <w:rsid w:val="00EA4B08"/>
    <w:rsid w:val="00EA4B1F"/>
    <w:rsid w:val="00EA4B9E"/>
    <w:rsid w:val="00EA4C5C"/>
    <w:rsid w:val="00EA50C9"/>
    <w:rsid w:val="00EA52C1"/>
    <w:rsid w:val="00EA5966"/>
    <w:rsid w:val="00EA5AA3"/>
    <w:rsid w:val="00EA5B8D"/>
    <w:rsid w:val="00EA6173"/>
    <w:rsid w:val="00EA62D3"/>
    <w:rsid w:val="00EA66C1"/>
    <w:rsid w:val="00EA67AD"/>
    <w:rsid w:val="00EA69DB"/>
    <w:rsid w:val="00EA6B66"/>
    <w:rsid w:val="00EA6E77"/>
    <w:rsid w:val="00EA6EEB"/>
    <w:rsid w:val="00EA722B"/>
    <w:rsid w:val="00EA7E53"/>
    <w:rsid w:val="00EB0475"/>
    <w:rsid w:val="00EB05CF"/>
    <w:rsid w:val="00EB06E9"/>
    <w:rsid w:val="00EB0AF6"/>
    <w:rsid w:val="00EB0CA5"/>
    <w:rsid w:val="00EB11EE"/>
    <w:rsid w:val="00EB14C6"/>
    <w:rsid w:val="00EB173F"/>
    <w:rsid w:val="00EB1918"/>
    <w:rsid w:val="00EB2187"/>
    <w:rsid w:val="00EB274E"/>
    <w:rsid w:val="00EB29C8"/>
    <w:rsid w:val="00EB2CFB"/>
    <w:rsid w:val="00EB3102"/>
    <w:rsid w:val="00EB32FA"/>
    <w:rsid w:val="00EB3A64"/>
    <w:rsid w:val="00EB3BBE"/>
    <w:rsid w:val="00EB3C4A"/>
    <w:rsid w:val="00EB3ED1"/>
    <w:rsid w:val="00EB442A"/>
    <w:rsid w:val="00EB480D"/>
    <w:rsid w:val="00EB490B"/>
    <w:rsid w:val="00EB4C6D"/>
    <w:rsid w:val="00EB4EF6"/>
    <w:rsid w:val="00EB525C"/>
    <w:rsid w:val="00EB5356"/>
    <w:rsid w:val="00EB5634"/>
    <w:rsid w:val="00EB5963"/>
    <w:rsid w:val="00EB613C"/>
    <w:rsid w:val="00EB68CC"/>
    <w:rsid w:val="00EB6A01"/>
    <w:rsid w:val="00EB6CDE"/>
    <w:rsid w:val="00EB7012"/>
    <w:rsid w:val="00EB71C2"/>
    <w:rsid w:val="00EB72B4"/>
    <w:rsid w:val="00EB7425"/>
    <w:rsid w:val="00EB792B"/>
    <w:rsid w:val="00EB7D38"/>
    <w:rsid w:val="00EB7E56"/>
    <w:rsid w:val="00EB7F0F"/>
    <w:rsid w:val="00EC03E0"/>
    <w:rsid w:val="00EC0BE5"/>
    <w:rsid w:val="00EC1B13"/>
    <w:rsid w:val="00EC1D35"/>
    <w:rsid w:val="00EC1DD2"/>
    <w:rsid w:val="00EC20AC"/>
    <w:rsid w:val="00EC22F9"/>
    <w:rsid w:val="00EC3AEB"/>
    <w:rsid w:val="00EC3F65"/>
    <w:rsid w:val="00EC4DB0"/>
    <w:rsid w:val="00EC540A"/>
    <w:rsid w:val="00EC54FB"/>
    <w:rsid w:val="00EC5F4C"/>
    <w:rsid w:val="00EC683C"/>
    <w:rsid w:val="00EC6DBE"/>
    <w:rsid w:val="00EC74DF"/>
    <w:rsid w:val="00EC758E"/>
    <w:rsid w:val="00EC7606"/>
    <w:rsid w:val="00ED0277"/>
    <w:rsid w:val="00ED02CD"/>
    <w:rsid w:val="00ED0397"/>
    <w:rsid w:val="00ED058E"/>
    <w:rsid w:val="00ED067C"/>
    <w:rsid w:val="00ED097E"/>
    <w:rsid w:val="00ED0F99"/>
    <w:rsid w:val="00ED0FE3"/>
    <w:rsid w:val="00ED10CD"/>
    <w:rsid w:val="00ED136B"/>
    <w:rsid w:val="00ED171D"/>
    <w:rsid w:val="00ED1B7C"/>
    <w:rsid w:val="00ED1D8D"/>
    <w:rsid w:val="00ED1DA1"/>
    <w:rsid w:val="00ED20C4"/>
    <w:rsid w:val="00ED2CAD"/>
    <w:rsid w:val="00ED33BD"/>
    <w:rsid w:val="00ED3406"/>
    <w:rsid w:val="00ED3582"/>
    <w:rsid w:val="00ED385B"/>
    <w:rsid w:val="00ED3A17"/>
    <w:rsid w:val="00ED491F"/>
    <w:rsid w:val="00ED495F"/>
    <w:rsid w:val="00ED4B12"/>
    <w:rsid w:val="00ED4B56"/>
    <w:rsid w:val="00ED4B7A"/>
    <w:rsid w:val="00ED4C22"/>
    <w:rsid w:val="00ED4EA3"/>
    <w:rsid w:val="00ED58ED"/>
    <w:rsid w:val="00ED610D"/>
    <w:rsid w:val="00ED6572"/>
    <w:rsid w:val="00ED6F00"/>
    <w:rsid w:val="00ED6FED"/>
    <w:rsid w:val="00ED7184"/>
    <w:rsid w:val="00ED7530"/>
    <w:rsid w:val="00ED766B"/>
    <w:rsid w:val="00ED7892"/>
    <w:rsid w:val="00ED795E"/>
    <w:rsid w:val="00EE00C7"/>
    <w:rsid w:val="00EE0799"/>
    <w:rsid w:val="00EE082A"/>
    <w:rsid w:val="00EE0A3B"/>
    <w:rsid w:val="00EE2230"/>
    <w:rsid w:val="00EE23A1"/>
    <w:rsid w:val="00EE25E6"/>
    <w:rsid w:val="00EE2743"/>
    <w:rsid w:val="00EE3106"/>
    <w:rsid w:val="00EE310F"/>
    <w:rsid w:val="00EE3887"/>
    <w:rsid w:val="00EE3E33"/>
    <w:rsid w:val="00EE4377"/>
    <w:rsid w:val="00EE44F3"/>
    <w:rsid w:val="00EE46C3"/>
    <w:rsid w:val="00EE4AFB"/>
    <w:rsid w:val="00EE4B29"/>
    <w:rsid w:val="00EE5A8B"/>
    <w:rsid w:val="00EE5CC7"/>
    <w:rsid w:val="00EE6482"/>
    <w:rsid w:val="00EE6555"/>
    <w:rsid w:val="00EE6602"/>
    <w:rsid w:val="00EE6830"/>
    <w:rsid w:val="00EE6928"/>
    <w:rsid w:val="00EE6956"/>
    <w:rsid w:val="00EE6AE9"/>
    <w:rsid w:val="00EE71C6"/>
    <w:rsid w:val="00EE732C"/>
    <w:rsid w:val="00EE75FC"/>
    <w:rsid w:val="00EE76BA"/>
    <w:rsid w:val="00EE7856"/>
    <w:rsid w:val="00EE7E7A"/>
    <w:rsid w:val="00EF006D"/>
    <w:rsid w:val="00EF017C"/>
    <w:rsid w:val="00EF0616"/>
    <w:rsid w:val="00EF0755"/>
    <w:rsid w:val="00EF0B00"/>
    <w:rsid w:val="00EF126E"/>
    <w:rsid w:val="00EF1701"/>
    <w:rsid w:val="00EF19A2"/>
    <w:rsid w:val="00EF1D8C"/>
    <w:rsid w:val="00EF1D95"/>
    <w:rsid w:val="00EF1F1F"/>
    <w:rsid w:val="00EF200A"/>
    <w:rsid w:val="00EF22BE"/>
    <w:rsid w:val="00EF22FD"/>
    <w:rsid w:val="00EF25C2"/>
    <w:rsid w:val="00EF25E1"/>
    <w:rsid w:val="00EF278B"/>
    <w:rsid w:val="00EF29A0"/>
    <w:rsid w:val="00EF2AE2"/>
    <w:rsid w:val="00EF2C3E"/>
    <w:rsid w:val="00EF302E"/>
    <w:rsid w:val="00EF3832"/>
    <w:rsid w:val="00EF3AA4"/>
    <w:rsid w:val="00EF3CEF"/>
    <w:rsid w:val="00EF3F76"/>
    <w:rsid w:val="00EF403E"/>
    <w:rsid w:val="00EF411E"/>
    <w:rsid w:val="00EF4308"/>
    <w:rsid w:val="00EF4828"/>
    <w:rsid w:val="00EF4FBB"/>
    <w:rsid w:val="00EF5126"/>
    <w:rsid w:val="00EF51B2"/>
    <w:rsid w:val="00EF56B0"/>
    <w:rsid w:val="00EF57A0"/>
    <w:rsid w:val="00EF58F1"/>
    <w:rsid w:val="00EF612B"/>
    <w:rsid w:val="00EF68C7"/>
    <w:rsid w:val="00EF6CD2"/>
    <w:rsid w:val="00EF6E1C"/>
    <w:rsid w:val="00EF6F17"/>
    <w:rsid w:val="00EF7A49"/>
    <w:rsid w:val="00EF7D45"/>
    <w:rsid w:val="00F00101"/>
    <w:rsid w:val="00F00251"/>
    <w:rsid w:val="00F00528"/>
    <w:rsid w:val="00F007AD"/>
    <w:rsid w:val="00F00A8A"/>
    <w:rsid w:val="00F01450"/>
    <w:rsid w:val="00F016D8"/>
    <w:rsid w:val="00F0178B"/>
    <w:rsid w:val="00F018C5"/>
    <w:rsid w:val="00F01ECD"/>
    <w:rsid w:val="00F02465"/>
    <w:rsid w:val="00F0266F"/>
    <w:rsid w:val="00F028B9"/>
    <w:rsid w:val="00F028E6"/>
    <w:rsid w:val="00F02FBC"/>
    <w:rsid w:val="00F030A4"/>
    <w:rsid w:val="00F03A2F"/>
    <w:rsid w:val="00F043CE"/>
    <w:rsid w:val="00F046EA"/>
    <w:rsid w:val="00F04A76"/>
    <w:rsid w:val="00F04ED0"/>
    <w:rsid w:val="00F050F9"/>
    <w:rsid w:val="00F05142"/>
    <w:rsid w:val="00F05658"/>
    <w:rsid w:val="00F05916"/>
    <w:rsid w:val="00F05A72"/>
    <w:rsid w:val="00F05DAB"/>
    <w:rsid w:val="00F0632C"/>
    <w:rsid w:val="00F06842"/>
    <w:rsid w:val="00F0692A"/>
    <w:rsid w:val="00F06F63"/>
    <w:rsid w:val="00F0788E"/>
    <w:rsid w:val="00F078C1"/>
    <w:rsid w:val="00F07FDB"/>
    <w:rsid w:val="00F10877"/>
    <w:rsid w:val="00F10967"/>
    <w:rsid w:val="00F112F9"/>
    <w:rsid w:val="00F11457"/>
    <w:rsid w:val="00F114A3"/>
    <w:rsid w:val="00F117B5"/>
    <w:rsid w:val="00F11C80"/>
    <w:rsid w:val="00F11E76"/>
    <w:rsid w:val="00F121D7"/>
    <w:rsid w:val="00F123D5"/>
    <w:rsid w:val="00F127F6"/>
    <w:rsid w:val="00F1289C"/>
    <w:rsid w:val="00F128C7"/>
    <w:rsid w:val="00F13646"/>
    <w:rsid w:val="00F14126"/>
    <w:rsid w:val="00F14A4C"/>
    <w:rsid w:val="00F14B2E"/>
    <w:rsid w:val="00F14F10"/>
    <w:rsid w:val="00F15287"/>
    <w:rsid w:val="00F153FC"/>
    <w:rsid w:val="00F154C4"/>
    <w:rsid w:val="00F15959"/>
    <w:rsid w:val="00F15C00"/>
    <w:rsid w:val="00F15FB8"/>
    <w:rsid w:val="00F1603A"/>
    <w:rsid w:val="00F16817"/>
    <w:rsid w:val="00F1683A"/>
    <w:rsid w:val="00F16D84"/>
    <w:rsid w:val="00F170F2"/>
    <w:rsid w:val="00F17858"/>
    <w:rsid w:val="00F17B79"/>
    <w:rsid w:val="00F17FC7"/>
    <w:rsid w:val="00F20090"/>
    <w:rsid w:val="00F201EE"/>
    <w:rsid w:val="00F202A6"/>
    <w:rsid w:val="00F2034E"/>
    <w:rsid w:val="00F203C0"/>
    <w:rsid w:val="00F2055A"/>
    <w:rsid w:val="00F20820"/>
    <w:rsid w:val="00F20B6F"/>
    <w:rsid w:val="00F215FA"/>
    <w:rsid w:val="00F21CA8"/>
    <w:rsid w:val="00F22047"/>
    <w:rsid w:val="00F2267B"/>
    <w:rsid w:val="00F227C5"/>
    <w:rsid w:val="00F22815"/>
    <w:rsid w:val="00F2300C"/>
    <w:rsid w:val="00F230DA"/>
    <w:rsid w:val="00F23169"/>
    <w:rsid w:val="00F231DD"/>
    <w:rsid w:val="00F23702"/>
    <w:rsid w:val="00F23778"/>
    <w:rsid w:val="00F23833"/>
    <w:rsid w:val="00F23891"/>
    <w:rsid w:val="00F23B44"/>
    <w:rsid w:val="00F23BC9"/>
    <w:rsid w:val="00F23C42"/>
    <w:rsid w:val="00F2417C"/>
    <w:rsid w:val="00F24722"/>
    <w:rsid w:val="00F24984"/>
    <w:rsid w:val="00F24A3C"/>
    <w:rsid w:val="00F24A61"/>
    <w:rsid w:val="00F24DAC"/>
    <w:rsid w:val="00F24F08"/>
    <w:rsid w:val="00F25322"/>
    <w:rsid w:val="00F2561E"/>
    <w:rsid w:val="00F25683"/>
    <w:rsid w:val="00F25B86"/>
    <w:rsid w:val="00F26220"/>
    <w:rsid w:val="00F2643F"/>
    <w:rsid w:val="00F268A8"/>
    <w:rsid w:val="00F27091"/>
    <w:rsid w:val="00F270A0"/>
    <w:rsid w:val="00F2754E"/>
    <w:rsid w:val="00F278C3"/>
    <w:rsid w:val="00F278FF"/>
    <w:rsid w:val="00F279FA"/>
    <w:rsid w:val="00F27E6B"/>
    <w:rsid w:val="00F300AE"/>
    <w:rsid w:val="00F30727"/>
    <w:rsid w:val="00F309ED"/>
    <w:rsid w:val="00F31886"/>
    <w:rsid w:val="00F31A77"/>
    <w:rsid w:val="00F31CA5"/>
    <w:rsid w:val="00F32388"/>
    <w:rsid w:val="00F323D9"/>
    <w:rsid w:val="00F326D8"/>
    <w:rsid w:val="00F32A32"/>
    <w:rsid w:val="00F32D4B"/>
    <w:rsid w:val="00F32D86"/>
    <w:rsid w:val="00F3338B"/>
    <w:rsid w:val="00F33AC6"/>
    <w:rsid w:val="00F33EAE"/>
    <w:rsid w:val="00F33F98"/>
    <w:rsid w:val="00F34D4F"/>
    <w:rsid w:val="00F35AED"/>
    <w:rsid w:val="00F35D07"/>
    <w:rsid w:val="00F35E52"/>
    <w:rsid w:val="00F35F1B"/>
    <w:rsid w:val="00F363FF"/>
    <w:rsid w:val="00F3714D"/>
    <w:rsid w:val="00F3755A"/>
    <w:rsid w:val="00F3764D"/>
    <w:rsid w:val="00F37D5E"/>
    <w:rsid w:val="00F40F6A"/>
    <w:rsid w:val="00F4103C"/>
    <w:rsid w:val="00F415AD"/>
    <w:rsid w:val="00F41CCC"/>
    <w:rsid w:val="00F41FD8"/>
    <w:rsid w:val="00F42022"/>
    <w:rsid w:val="00F4204D"/>
    <w:rsid w:val="00F4225A"/>
    <w:rsid w:val="00F422E2"/>
    <w:rsid w:val="00F42B90"/>
    <w:rsid w:val="00F42ED0"/>
    <w:rsid w:val="00F43216"/>
    <w:rsid w:val="00F4338A"/>
    <w:rsid w:val="00F4396D"/>
    <w:rsid w:val="00F43B05"/>
    <w:rsid w:val="00F442D4"/>
    <w:rsid w:val="00F4448D"/>
    <w:rsid w:val="00F447E0"/>
    <w:rsid w:val="00F44B9C"/>
    <w:rsid w:val="00F45170"/>
    <w:rsid w:val="00F45ADA"/>
    <w:rsid w:val="00F45FBA"/>
    <w:rsid w:val="00F4603B"/>
    <w:rsid w:val="00F463A1"/>
    <w:rsid w:val="00F46971"/>
    <w:rsid w:val="00F46F84"/>
    <w:rsid w:val="00F46FF2"/>
    <w:rsid w:val="00F47385"/>
    <w:rsid w:val="00F4763C"/>
    <w:rsid w:val="00F47644"/>
    <w:rsid w:val="00F47BA3"/>
    <w:rsid w:val="00F47C74"/>
    <w:rsid w:val="00F47C95"/>
    <w:rsid w:val="00F5047E"/>
    <w:rsid w:val="00F508DF"/>
    <w:rsid w:val="00F50E96"/>
    <w:rsid w:val="00F50FD0"/>
    <w:rsid w:val="00F51037"/>
    <w:rsid w:val="00F51172"/>
    <w:rsid w:val="00F5120E"/>
    <w:rsid w:val="00F51609"/>
    <w:rsid w:val="00F517E1"/>
    <w:rsid w:val="00F51822"/>
    <w:rsid w:val="00F51AE7"/>
    <w:rsid w:val="00F51C56"/>
    <w:rsid w:val="00F5292D"/>
    <w:rsid w:val="00F52A4C"/>
    <w:rsid w:val="00F5313F"/>
    <w:rsid w:val="00F531B5"/>
    <w:rsid w:val="00F5330D"/>
    <w:rsid w:val="00F53463"/>
    <w:rsid w:val="00F53E25"/>
    <w:rsid w:val="00F54627"/>
    <w:rsid w:val="00F54A0B"/>
    <w:rsid w:val="00F54AB7"/>
    <w:rsid w:val="00F54D1B"/>
    <w:rsid w:val="00F55361"/>
    <w:rsid w:val="00F55624"/>
    <w:rsid w:val="00F55A67"/>
    <w:rsid w:val="00F55F6C"/>
    <w:rsid w:val="00F56440"/>
    <w:rsid w:val="00F56932"/>
    <w:rsid w:val="00F56FCD"/>
    <w:rsid w:val="00F571D8"/>
    <w:rsid w:val="00F57273"/>
    <w:rsid w:val="00F576F7"/>
    <w:rsid w:val="00F57F54"/>
    <w:rsid w:val="00F60769"/>
    <w:rsid w:val="00F60918"/>
    <w:rsid w:val="00F60CFB"/>
    <w:rsid w:val="00F60D4C"/>
    <w:rsid w:val="00F61091"/>
    <w:rsid w:val="00F613DF"/>
    <w:rsid w:val="00F614EA"/>
    <w:rsid w:val="00F616BF"/>
    <w:rsid w:val="00F618F0"/>
    <w:rsid w:val="00F61B83"/>
    <w:rsid w:val="00F6211D"/>
    <w:rsid w:val="00F62297"/>
    <w:rsid w:val="00F631FE"/>
    <w:rsid w:val="00F63404"/>
    <w:rsid w:val="00F63A7A"/>
    <w:rsid w:val="00F63B98"/>
    <w:rsid w:val="00F63DD0"/>
    <w:rsid w:val="00F63EB9"/>
    <w:rsid w:val="00F63F3C"/>
    <w:rsid w:val="00F63FEB"/>
    <w:rsid w:val="00F6416A"/>
    <w:rsid w:val="00F64170"/>
    <w:rsid w:val="00F649BA"/>
    <w:rsid w:val="00F64BAE"/>
    <w:rsid w:val="00F64DCB"/>
    <w:rsid w:val="00F65037"/>
    <w:rsid w:val="00F655D9"/>
    <w:rsid w:val="00F65E2C"/>
    <w:rsid w:val="00F6641F"/>
    <w:rsid w:val="00F669E2"/>
    <w:rsid w:val="00F66BC5"/>
    <w:rsid w:val="00F67501"/>
    <w:rsid w:val="00F676C3"/>
    <w:rsid w:val="00F67A71"/>
    <w:rsid w:val="00F67AD8"/>
    <w:rsid w:val="00F67B50"/>
    <w:rsid w:val="00F701C8"/>
    <w:rsid w:val="00F7046F"/>
    <w:rsid w:val="00F70B37"/>
    <w:rsid w:val="00F70C47"/>
    <w:rsid w:val="00F70D47"/>
    <w:rsid w:val="00F70D69"/>
    <w:rsid w:val="00F70D9C"/>
    <w:rsid w:val="00F70DCE"/>
    <w:rsid w:val="00F717C3"/>
    <w:rsid w:val="00F71AB1"/>
    <w:rsid w:val="00F71CA3"/>
    <w:rsid w:val="00F71E64"/>
    <w:rsid w:val="00F7223A"/>
    <w:rsid w:val="00F723C2"/>
    <w:rsid w:val="00F72435"/>
    <w:rsid w:val="00F7311C"/>
    <w:rsid w:val="00F73428"/>
    <w:rsid w:val="00F73930"/>
    <w:rsid w:val="00F739E8"/>
    <w:rsid w:val="00F748CE"/>
    <w:rsid w:val="00F7498E"/>
    <w:rsid w:val="00F751FC"/>
    <w:rsid w:val="00F75995"/>
    <w:rsid w:val="00F75AA8"/>
    <w:rsid w:val="00F76427"/>
    <w:rsid w:val="00F76594"/>
    <w:rsid w:val="00F766DF"/>
    <w:rsid w:val="00F768BF"/>
    <w:rsid w:val="00F76F63"/>
    <w:rsid w:val="00F770B6"/>
    <w:rsid w:val="00F77118"/>
    <w:rsid w:val="00F77545"/>
    <w:rsid w:val="00F777B9"/>
    <w:rsid w:val="00F777DD"/>
    <w:rsid w:val="00F77E72"/>
    <w:rsid w:val="00F80387"/>
    <w:rsid w:val="00F80A98"/>
    <w:rsid w:val="00F80CB1"/>
    <w:rsid w:val="00F80E48"/>
    <w:rsid w:val="00F812B4"/>
    <w:rsid w:val="00F81301"/>
    <w:rsid w:val="00F8183B"/>
    <w:rsid w:val="00F8199B"/>
    <w:rsid w:val="00F81F17"/>
    <w:rsid w:val="00F81F91"/>
    <w:rsid w:val="00F8267D"/>
    <w:rsid w:val="00F827D6"/>
    <w:rsid w:val="00F8296E"/>
    <w:rsid w:val="00F82B6D"/>
    <w:rsid w:val="00F82E33"/>
    <w:rsid w:val="00F832C6"/>
    <w:rsid w:val="00F839D4"/>
    <w:rsid w:val="00F83B0E"/>
    <w:rsid w:val="00F83B90"/>
    <w:rsid w:val="00F8417C"/>
    <w:rsid w:val="00F84225"/>
    <w:rsid w:val="00F842D9"/>
    <w:rsid w:val="00F8468B"/>
    <w:rsid w:val="00F849F3"/>
    <w:rsid w:val="00F84F44"/>
    <w:rsid w:val="00F8515F"/>
    <w:rsid w:val="00F859E0"/>
    <w:rsid w:val="00F85FCB"/>
    <w:rsid w:val="00F861DF"/>
    <w:rsid w:val="00F863C2"/>
    <w:rsid w:val="00F86593"/>
    <w:rsid w:val="00F86BD2"/>
    <w:rsid w:val="00F86E0B"/>
    <w:rsid w:val="00F86FBC"/>
    <w:rsid w:val="00F8789E"/>
    <w:rsid w:val="00F87970"/>
    <w:rsid w:val="00F8797B"/>
    <w:rsid w:val="00F87A46"/>
    <w:rsid w:val="00F87C69"/>
    <w:rsid w:val="00F90478"/>
    <w:rsid w:val="00F90734"/>
    <w:rsid w:val="00F9136F"/>
    <w:rsid w:val="00F914DD"/>
    <w:rsid w:val="00F91542"/>
    <w:rsid w:val="00F91739"/>
    <w:rsid w:val="00F919E9"/>
    <w:rsid w:val="00F922CF"/>
    <w:rsid w:val="00F925ED"/>
    <w:rsid w:val="00F9390A"/>
    <w:rsid w:val="00F9399B"/>
    <w:rsid w:val="00F939DB"/>
    <w:rsid w:val="00F939DC"/>
    <w:rsid w:val="00F93D3C"/>
    <w:rsid w:val="00F94015"/>
    <w:rsid w:val="00F9419F"/>
    <w:rsid w:val="00F94896"/>
    <w:rsid w:val="00F94A51"/>
    <w:rsid w:val="00F94B8F"/>
    <w:rsid w:val="00F94DFD"/>
    <w:rsid w:val="00F95465"/>
    <w:rsid w:val="00F9564F"/>
    <w:rsid w:val="00F959E6"/>
    <w:rsid w:val="00F959F4"/>
    <w:rsid w:val="00F95B33"/>
    <w:rsid w:val="00F96370"/>
    <w:rsid w:val="00F965A3"/>
    <w:rsid w:val="00F965E2"/>
    <w:rsid w:val="00F96A88"/>
    <w:rsid w:val="00F97141"/>
    <w:rsid w:val="00F97269"/>
    <w:rsid w:val="00F97473"/>
    <w:rsid w:val="00F97EFD"/>
    <w:rsid w:val="00FA0465"/>
    <w:rsid w:val="00FA04BA"/>
    <w:rsid w:val="00FA06DE"/>
    <w:rsid w:val="00FA074B"/>
    <w:rsid w:val="00FA0D4C"/>
    <w:rsid w:val="00FA11DC"/>
    <w:rsid w:val="00FA123C"/>
    <w:rsid w:val="00FA12F3"/>
    <w:rsid w:val="00FA1D64"/>
    <w:rsid w:val="00FA22FE"/>
    <w:rsid w:val="00FA268F"/>
    <w:rsid w:val="00FA2721"/>
    <w:rsid w:val="00FA2D7E"/>
    <w:rsid w:val="00FA2E02"/>
    <w:rsid w:val="00FA2EBB"/>
    <w:rsid w:val="00FA32B7"/>
    <w:rsid w:val="00FA32EF"/>
    <w:rsid w:val="00FA37DB"/>
    <w:rsid w:val="00FA3BBE"/>
    <w:rsid w:val="00FA4011"/>
    <w:rsid w:val="00FA46F6"/>
    <w:rsid w:val="00FA4894"/>
    <w:rsid w:val="00FA48C9"/>
    <w:rsid w:val="00FA5E84"/>
    <w:rsid w:val="00FA604D"/>
    <w:rsid w:val="00FA6304"/>
    <w:rsid w:val="00FA643A"/>
    <w:rsid w:val="00FA69B2"/>
    <w:rsid w:val="00FA6A83"/>
    <w:rsid w:val="00FA6C5A"/>
    <w:rsid w:val="00FA7004"/>
    <w:rsid w:val="00FA7B26"/>
    <w:rsid w:val="00FA7BE7"/>
    <w:rsid w:val="00FB03A1"/>
    <w:rsid w:val="00FB0861"/>
    <w:rsid w:val="00FB0AAB"/>
    <w:rsid w:val="00FB0C34"/>
    <w:rsid w:val="00FB149B"/>
    <w:rsid w:val="00FB19F8"/>
    <w:rsid w:val="00FB1CC4"/>
    <w:rsid w:val="00FB1CFC"/>
    <w:rsid w:val="00FB1D43"/>
    <w:rsid w:val="00FB1E8C"/>
    <w:rsid w:val="00FB21BB"/>
    <w:rsid w:val="00FB27A6"/>
    <w:rsid w:val="00FB28F9"/>
    <w:rsid w:val="00FB2A64"/>
    <w:rsid w:val="00FB2C1F"/>
    <w:rsid w:val="00FB2D5D"/>
    <w:rsid w:val="00FB2DC5"/>
    <w:rsid w:val="00FB2F05"/>
    <w:rsid w:val="00FB2F57"/>
    <w:rsid w:val="00FB3136"/>
    <w:rsid w:val="00FB334F"/>
    <w:rsid w:val="00FB33E9"/>
    <w:rsid w:val="00FB36C8"/>
    <w:rsid w:val="00FB3B76"/>
    <w:rsid w:val="00FB3DB6"/>
    <w:rsid w:val="00FB405B"/>
    <w:rsid w:val="00FB421C"/>
    <w:rsid w:val="00FB4458"/>
    <w:rsid w:val="00FB598F"/>
    <w:rsid w:val="00FB654C"/>
    <w:rsid w:val="00FB6A2C"/>
    <w:rsid w:val="00FB6F13"/>
    <w:rsid w:val="00FB6FAA"/>
    <w:rsid w:val="00FB770B"/>
    <w:rsid w:val="00FB770F"/>
    <w:rsid w:val="00FB7D64"/>
    <w:rsid w:val="00FC06CA"/>
    <w:rsid w:val="00FC09C1"/>
    <w:rsid w:val="00FC0C8B"/>
    <w:rsid w:val="00FC0CFC"/>
    <w:rsid w:val="00FC1073"/>
    <w:rsid w:val="00FC1222"/>
    <w:rsid w:val="00FC1877"/>
    <w:rsid w:val="00FC19C0"/>
    <w:rsid w:val="00FC1B0F"/>
    <w:rsid w:val="00FC1C74"/>
    <w:rsid w:val="00FC213D"/>
    <w:rsid w:val="00FC270A"/>
    <w:rsid w:val="00FC2821"/>
    <w:rsid w:val="00FC29BA"/>
    <w:rsid w:val="00FC3288"/>
    <w:rsid w:val="00FC379D"/>
    <w:rsid w:val="00FC42AD"/>
    <w:rsid w:val="00FC46A4"/>
    <w:rsid w:val="00FC49A7"/>
    <w:rsid w:val="00FC4CA9"/>
    <w:rsid w:val="00FC4DC2"/>
    <w:rsid w:val="00FC4DDC"/>
    <w:rsid w:val="00FC570D"/>
    <w:rsid w:val="00FC578E"/>
    <w:rsid w:val="00FC58B3"/>
    <w:rsid w:val="00FC5DB3"/>
    <w:rsid w:val="00FC5FCB"/>
    <w:rsid w:val="00FC627D"/>
    <w:rsid w:val="00FC6746"/>
    <w:rsid w:val="00FC6B1F"/>
    <w:rsid w:val="00FC7011"/>
    <w:rsid w:val="00FC7034"/>
    <w:rsid w:val="00FC71E2"/>
    <w:rsid w:val="00FC7769"/>
    <w:rsid w:val="00FD0779"/>
    <w:rsid w:val="00FD0930"/>
    <w:rsid w:val="00FD0A99"/>
    <w:rsid w:val="00FD0B5F"/>
    <w:rsid w:val="00FD0E74"/>
    <w:rsid w:val="00FD0F18"/>
    <w:rsid w:val="00FD1030"/>
    <w:rsid w:val="00FD13E5"/>
    <w:rsid w:val="00FD2276"/>
    <w:rsid w:val="00FD2ADA"/>
    <w:rsid w:val="00FD2BB9"/>
    <w:rsid w:val="00FD2EBE"/>
    <w:rsid w:val="00FD3053"/>
    <w:rsid w:val="00FD3221"/>
    <w:rsid w:val="00FD3446"/>
    <w:rsid w:val="00FD37FF"/>
    <w:rsid w:val="00FD3A9A"/>
    <w:rsid w:val="00FD3AFE"/>
    <w:rsid w:val="00FD3B21"/>
    <w:rsid w:val="00FD3D8D"/>
    <w:rsid w:val="00FD4610"/>
    <w:rsid w:val="00FD4CB0"/>
    <w:rsid w:val="00FD4EF3"/>
    <w:rsid w:val="00FD4FC8"/>
    <w:rsid w:val="00FD53F3"/>
    <w:rsid w:val="00FD5585"/>
    <w:rsid w:val="00FD59DD"/>
    <w:rsid w:val="00FD5DB7"/>
    <w:rsid w:val="00FD616C"/>
    <w:rsid w:val="00FD7272"/>
    <w:rsid w:val="00FE0291"/>
    <w:rsid w:val="00FE0B7E"/>
    <w:rsid w:val="00FE0C20"/>
    <w:rsid w:val="00FE0C2C"/>
    <w:rsid w:val="00FE0DA7"/>
    <w:rsid w:val="00FE0DA9"/>
    <w:rsid w:val="00FE188A"/>
    <w:rsid w:val="00FE2120"/>
    <w:rsid w:val="00FE28FD"/>
    <w:rsid w:val="00FE2DBD"/>
    <w:rsid w:val="00FE31F5"/>
    <w:rsid w:val="00FE3218"/>
    <w:rsid w:val="00FE350F"/>
    <w:rsid w:val="00FE35C9"/>
    <w:rsid w:val="00FE4123"/>
    <w:rsid w:val="00FE4137"/>
    <w:rsid w:val="00FE4236"/>
    <w:rsid w:val="00FE45A8"/>
    <w:rsid w:val="00FE4C69"/>
    <w:rsid w:val="00FE4D48"/>
    <w:rsid w:val="00FE4E40"/>
    <w:rsid w:val="00FE4E73"/>
    <w:rsid w:val="00FE4F53"/>
    <w:rsid w:val="00FE5DEA"/>
    <w:rsid w:val="00FE6277"/>
    <w:rsid w:val="00FE6EC4"/>
    <w:rsid w:val="00FE77A6"/>
    <w:rsid w:val="00FE7B4C"/>
    <w:rsid w:val="00FE7D7D"/>
    <w:rsid w:val="00FE7F4C"/>
    <w:rsid w:val="00FE7F95"/>
    <w:rsid w:val="00FF02D0"/>
    <w:rsid w:val="00FF08E2"/>
    <w:rsid w:val="00FF0ADA"/>
    <w:rsid w:val="00FF0B18"/>
    <w:rsid w:val="00FF1055"/>
    <w:rsid w:val="00FF1B00"/>
    <w:rsid w:val="00FF1C62"/>
    <w:rsid w:val="00FF2095"/>
    <w:rsid w:val="00FF30CC"/>
    <w:rsid w:val="00FF311E"/>
    <w:rsid w:val="00FF312C"/>
    <w:rsid w:val="00FF3233"/>
    <w:rsid w:val="00FF3381"/>
    <w:rsid w:val="00FF339C"/>
    <w:rsid w:val="00FF34D9"/>
    <w:rsid w:val="00FF41D6"/>
    <w:rsid w:val="00FF4AE9"/>
    <w:rsid w:val="00FF4C6D"/>
    <w:rsid w:val="00FF5224"/>
    <w:rsid w:val="00FF5A6A"/>
    <w:rsid w:val="00FF5CBF"/>
    <w:rsid w:val="00FF60E0"/>
    <w:rsid w:val="00FF629F"/>
    <w:rsid w:val="00FF64D7"/>
    <w:rsid w:val="00FF6985"/>
    <w:rsid w:val="00FF6A2F"/>
    <w:rsid w:val="00FF6AB2"/>
    <w:rsid w:val="00FF6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DE88FA"/>
  <w15:docId w15:val="{FC02CE70-07A8-44AA-9E8A-AD590410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CD9"/>
    <w:pPr>
      <w:jc w:val="both"/>
    </w:pPr>
    <w:rPr>
      <w:rFonts w:ascii="Times New Roman" w:hAnsi="Times New Roman"/>
      <w:sz w:val="26"/>
    </w:rPr>
  </w:style>
  <w:style w:type="paragraph" w:styleId="Heading1">
    <w:name w:val="heading 1"/>
    <w:basedOn w:val="Normal"/>
    <w:next w:val="Normal"/>
    <w:link w:val="Heading1Char"/>
    <w:autoRedefine/>
    <w:uiPriority w:val="9"/>
    <w:qFormat/>
    <w:rsid w:val="00F11457"/>
    <w:pPr>
      <w:keepNext/>
      <w:keepLines/>
      <w:spacing w:before="120" w:after="0" w:line="252" w:lineRule="auto"/>
      <w:jc w:val="center"/>
      <w:outlineLvl w:val="0"/>
    </w:pPr>
    <w:rPr>
      <w:rFonts w:eastAsiaTheme="majorEastAsia" w:cs="Times New Roman"/>
      <w:b/>
      <w:bCs/>
      <w:szCs w:val="28"/>
      <w:lang w:val="de-DE"/>
    </w:rPr>
  </w:style>
  <w:style w:type="paragraph" w:styleId="Heading2">
    <w:name w:val="heading 2"/>
    <w:basedOn w:val="Normal"/>
    <w:next w:val="Normal"/>
    <w:link w:val="Heading2Char"/>
    <w:autoRedefine/>
    <w:unhideWhenUsed/>
    <w:qFormat/>
    <w:rsid w:val="00EC74DF"/>
    <w:pPr>
      <w:keepNext/>
      <w:keepLines/>
      <w:spacing w:before="120" w:after="120" w:line="240" w:lineRule="auto"/>
      <w:ind w:firstLine="567"/>
      <w:outlineLvl w:val="1"/>
    </w:pPr>
    <w:rPr>
      <w:rFonts w:eastAsiaTheme="majorEastAsia" w:cstheme="majorBidi"/>
      <w:b/>
      <w:color w:val="002060"/>
      <w:szCs w:val="26"/>
    </w:rPr>
  </w:style>
  <w:style w:type="paragraph" w:styleId="Heading3">
    <w:name w:val="heading 3"/>
    <w:basedOn w:val="Normal"/>
    <w:next w:val="Normal"/>
    <w:link w:val="Heading3Char"/>
    <w:autoRedefine/>
    <w:uiPriority w:val="9"/>
    <w:qFormat/>
    <w:rsid w:val="00A66284"/>
    <w:pPr>
      <w:widowControl w:val="0"/>
      <w:spacing w:before="240" w:after="0" w:line="240" w:lineRule="auto"/>
      <w:ind w:firstLine="567"/>
      <w:outlineLvl w:val="2"/>
    </w:pPr>
    <w:rPr>
      <w:rFonts w:eastAsia="Calibri" w:cs="Times New Roman"/>
      <w:b/>
      <w:color w:val="000000" w:themeColor="text1"/>
      <w:spacing w:val="-6"/>
      <w:kern w:val="0"/>
      <w:szCs w:val="28"/>
      <w:lang w:val="vi-VN"/>
    </w:rPr>
  </w:style>
  <w:style w:type="paragraph" w:styleId="Heading4">
    <w:name w:val="heading 4"/>
    <w:basedOn w:val="Normal"/>
    <w:next w:val="Normal"/>
    <w:link w:val="Heading4Char"/>
    <w:qFormat/>
    <w:rsid w:val="00407754"/>
    <w:pPr>
      <w:keepNext/>
      <w:spacing w:before="240" w:after="60" w:line="276" w:lineRule="auto"/>
      <w:outlineLvl w:val="3"/>
    </w:pPr>
    <w:rPr>
      <w:rFonts w:ascii="Calibri" w:eastAsia="Times New Roman" w:hAnsi="Calibri" w:cs="Times New Roman"/>
      <w:b/>
      <w:bCs/>
      <w:kern w:val="0"/>
      <w:szCs w:val="28"/>
    </w:rPr>
  </w:style>
  <w:style w:type="paragraph" w:styleId="Heading5">
    <w:name w:val="heading 5"/>
    <w:basedOn w:val="Normal"/>
    <w:next w:val="Normal"/>
    <w:link w:val="Heading5Char"/>
    <w:uiPriority w:val="9"/>
    <w:unhideWhenUsed/>
    <w:qFormat/>
    <w:rsid w:val="004077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457"/>
    <w:rPr>
      <w:rFonts w:ascii="Times New Roman" w:eastAsiaTheme="majorEastAsia" w:hAnsi="Times New Roman" w:cs="Times New Roman"/>
      <w:b/>
      <w:bCs/>
      <w:sz w:val="26"/>
      <w:szCs w:val="28"/>
      <w:lang w:val="de-DE"/>
    </w:rPr>
  </w:style>
  <w:style w:type="character" w:customStyle="1" w:styleId="Heading2Char">
    <w:name w:val="Heading 2 Char"/>
    <w:basedOn w:val="DefaultParagraphFont"/>
    <w:link w:val="Heading2"/>
    <w:rsid w:val="00EC74DF"/>
    <w:rPr>
      <w:rFonts w:ascii="Times New Roman" w:eastAsiaTheme="majorEastAsia" w:hAnsi="Times New Roman" w:cstheme="majorBidi"/>
      <w:b/>
      <w:color w:val="002060"/>
      <w:sz w:val="26"/>
      <w:szCs w:val="26"/>
    </w:rPr>
  </w:style>
  <w:style w:type="character" w:customStyle="1" w:styleId="Heading3Char">
    <w:name w:val="Heading 3 Char"/>
    <w:basedOn w:val="DefaultParagraphFont"/>
    <w:link w:val="Heading3"/>
    <w:uiPriority w:val="9"/>
    <w:rsid w:val="00A66284"/>
    <w:rPr>
      <w:rFonts w:ascii="Times New Roman" w:eastAsia="Calibri" w:hAnsi="Times New Roman" w:cs="Times New Roman"/>
      <w:b/>
      <w:color w:val="000000" w:themeColor="text1"/>
      <w:spacing w:val="-6"/>
      <w:kern w:val="0"/>
      <w:sz w:val="28"/>
      <w:szCs w:val="28"/>
      <w:lang w:val="vi-VN"/>
    </w:rPr>
  </w:style>
  <w:style w:type="character" w:customStyle="1" w:styleId="Heading4Char">
    <w:name w:val="Heading 4 Char"/>
    <w:basedOn w:val="DefaultParagraphFont"/>
    <w:link w:val="Heading4"/>
    <w:rsid w:val="00407754"/>
    <w:rPr>
      <w:rFonts w:ascii="Calibri" w:eastAsia="Times New Roman" w:hAnsi="Calibri" w:cs="Times New Roman"/>
      <w:b/>
      <w:bCs/>
      <w:kern w:val="0"/>
      <w:sz w:val="28"/>
      <w:szCs w:val="28"/>
    </w:rPr>
  </w:style>
  <w:style w:type="character" w:customStyle="1" w:styleId="Heading5Char">
    <w:name w:val="Heading 5 Char"/>
    <w:basedOn w:val="DefaultParagraphFont"/>
    <w:link w:val="Heading5"/>
    <w:uiPriority w:val="9"/>
    <w:rsid w:val="00407754"/>
    <w:rPr>
      <w:rFonts w:asciiTheme="majorHAnsi" w:eastAsiaTheme="majorEastAsia" w:hAnsiTheme="majorHAnsi" w:cstheme="majorBidi"/>
      <w:color w:val="2F5496" w:themeColor="accent1" w:themeShade="BF"/>
      <w:sz w:val="28"/>
    </w:rPr>
  </w:style>
  <w:style w:type="paragraph" w:styleId="BodyTextIndent2">
    <w:name w:val="Body Text Indent 2"/>
    <w:basedOn w:val="Normal"/>
    <w:link w:val="BodyTextIndent2Char"/>
    <w:uiPriority w:val="99"/>
    <w:unhideWhenUsed/>
    <w:rsid w:val="00407754"/>
    <w:pPr>
      <w:spacing w:after="120" w:line="480" w:lineRule="auto"/>
      <w:ind w:left="360"/>
    </w:pPr>
    <w:rPr>
      <w:rFonts w:ascii="Calibri" w:eastAsia="Calibri" w:hAnsi="Calibri" w:cs="Times New Roman"/>
      <w:kern w:val="0"/>
    </w:rPr>
  </w:style>
  <w:style w:type="character" w:customStyle="1" w:styleId="BodyTextIndent2Char">
    <w:name w:val="Body Text Indent 2 Char"/>
    <w:basedOn w:val="DefaultParagraphFont"/>
    <w:link w:val="BodyTextIndent2"/>
    <w:uiPriority w:val="99"/>
    <w:rsid w:val="00407754"/>
    <w:rPr>
      <w:rFonts w:ascii="Calibri" w:eastAsia="Calibri" w:hAnsi="Calibri" w:cs="Times New Roman"/>
      <w:kern w:val="0"/>
      <w:sz w:val="28"/>
    </w:rPr>
  </w:style>
  <w:style w:type="character" w:customStyle="1" w:styleId="Vnbnnidung">
    <w:name w:val="Văn bản nội dung_"/>
    <w:basedOn w:val="DefaultParagraphFont"/>
    <w:link w:val="Vnbnnidung0"/>
    <w:rsid w:val="00407754"/>
    <w:rPr>
      <w:rFonts w:ascii="Times New Roman" w:eastAsia="Times New Roman" w:hAnsi="Times New Roman" w:cs="Times New Roman"/>
      <w:sz w:val="26"/>
      <w:szCs w:val="26"/>
    </w:rPr>
  </w:style>
  <w:style w:type="character" w:customStyle="1" w:styleId="Tiu6">
    <w:name w:val="Tiêu đề #6_"/>
    <w:basedOn w:val="DefaultParagraphFont"/>
    <w:link w:val="Tiu60"/>
    <w:rsid w:val="00407754"/>
    <w:rPr>
      <w:rFonts w:ascii="Times New Roman" w:eastAsia="Times New Roman" w:hAnsi="Times New Roman" w:cs="Times New Roman"/>
      <w:b/>
      <w:bCs/>
    </w:rPr>
  </w:style>
  <w:style w:type="paragraph" w:customStyle="1" w:styleId="Vnbnnidung0">
    <w:name w:val="Văn bản nội dung"/>
    <w:basedOn w:val="Normal"/>
    <w:link w:val="Vnbnnidung"/>
    <w:qFormat/>
    <w:rsid w:val="00407754"/>
    <w:pPr>
      <w:widowControl w:val="0"/>
      <w:spacing w:after="40" w:line="276" w:lineRule="auto"/>
      <w:ind w:firstLine="400"/>
    </w:pPr>
    <w:rPr>
      <w:rFonts w:eastAsia="Times New Roman" w:cs="Times New Roman"/>
      <w:szCs w:val="26"/>
    </w:rPr>
  </w:style>
  <w:style w:type="paragraph" w:customStyle="1" w:styleId="Tiu60">
    <w:name w:val="Tiêu đề #6"/>
    <w:basedOn w:val="Normal"/>
    <w:link w:val="Tiu6"/>
    <w:rsid w:val="00407754"/>
    <w:pPr>
      <w:widowControl w:val="0"/>
      <w:spacing w:after="80" w:line="305" w:lineRule="auto"/>
      <w:ind w:firstLine="440"/>
      <w:outlineLvl w:val="5"/>
    </w:pPr>
    <w:rPr>
      <w:rFonts w:eastAsia="Times New Roman" w:cs="Times New Roman"/>
      <w:b/>
      <w:bCs/>
      <w:sz w:val="22"/>
    </w:rPr>
  </w:style>
  <w:style w:type="paragraph" w:styleId="BodyText">
    <w:name w:val="Body Text"/>
    <w:basedOn w:val="Normal"/>
    <w:link w:val="BodyTextChar"/>
    <w:uiPriority w:val="99"/>
    <w:unhideWhenUsed/>
    <w:rsid w:val="00407754"/>
    <w:pPr>
      <w:spacing w:after="120" w:line="276" w:lineRule="auto"/>
    </w:pPr>
    <w:rPr>
      <w:rFonts w:ascii="Calibri" w:eastAsia="Calibri" w:hAnsi="Calibri" w:cs="Times New Roman"/>
      <w:kern w:val="0"/>
      <w:sz w:val="20"/>
      <w:szCs w:val="20"/>
    </w:rPr>
  </w:style>
  <w:style w:type="character" w:customStyle="1" w:styleId="BodyTextChar">
    <w:name w:val="Body Text Char"/>
    <w:basedOn w:val="DefaultParagraphFont"/>
    <w:link w:val="BodyText"/>
    <w:uiPriority w:val="99"/>
    <w:rsid w:val="00407754"/>
    <w:rPr>
      <w:rFonts w:ascii="Calibri" w:eastAsia="Calibri" w:hAnsi="Calibri" w:cs="Times New Roman"/>
      <w:kern w:val="0"/>
      <w:sz w:val="20"/>
      <w:szCs w:val="20"/>
    </w:rPr>
  </w:style>
  <w:style w:type="paragraph" w:styleId="BodyTextIndent3">
    <w:name w:val="Body Text Indent 3"/>
    <w:basedOn w:val="Normal"/>
    <w:link w:val="BodyTextIndent3Char"/>
    <w:uiPriority w:val="99"/>
    <w:unhideWhenUsed/>
    <w:rsid w:val="00407754"/>
    <w:pPr>
      <w:spacing w:after="120" w:line="276" w:lineRule="auto"/>
      <w:ind w:left="283"/>
    </w:pPr>
    <w:rPr>
      <w:rFonts w:ascii="Calibri" w:eastAsia="Calibri" w:hAnsi="Calibri" w:cs="Times New Roman"/>
      <w:kern w:val="0"/>
      <w:sz w:val="16"/>
      <w:szCs w:val="16"/>
    </w:rPr>
  </w:style>
  <w:style w:type="character" w:customStyle="1" w:styleId="BodyTextIndent3Char">
    <w:name w:val="Body Text Indent 3 Char"/>
    <w:basedOn w:val="DefaultParagraphFont"/>
    <w:link w:val="BodyTextIndent3"/>
    <w:uiPriority w:val="99"/>
    <w:rsid w:val="00407754"/>
    <w:rPr>
      <w:rFonts w:ascii="Calibri" w:eastAsia="Calibri" w:hAnsi="Calibri" w:cs="Times New Roman"/>
      <w:kern w:val="0"/>
      <w:sz w:val="16"/>
      <w:szCs w:val="16"/>
    </w:rPr>
  </w:style>
  <w:style w:type="character" w:styleId="CommentReference">
    <w:name w:val="annotation reference"/>
    <w:uiPriority w:val="99"/>
    <w:unhideWhenUsed/>
    <w:rsid w:val="00407754"/>
    <w:rPr>
      <w:sz w:val="16"/>
      <w:szCs w:val="16"/>
    </w:rPr>
  </w:style>
  <w:style w:type="paragraph" w:styleId="CommentText">
    <w:name w:val="annotation text"/>
    <w:basedOn w:val="Normal"/>
    <w:link w:val="CommentTextChar"/>
    <w:uiPriority w:val="99"/>
    <w:unhideWhenUsed/>
    <w:rsid w:val="00407754"/>
    <w:pPr>
      <w:spacing w:after="200" w:line="276" w:lineRule="auto"/>
    </w:pPr>
    <w:rPr>
      <w:rFonts w:ascii="Calibri" w:eastAsia="Calibri" w:hAnsi="Calibri" w:cs="Times New Roman"/>
      <w:kern w:val="0"/>
      <w:sz w:val="20"/>
      <w:szCs w:val="20"/>
    </w:rPr>
  </w:style>
  <w:style w:type="character" w:customStyle="1" w:styleId="CommentTextChar">
    <w:name w:val="Comment Text Char"/>
    <w:basedOn w:val="DefaultParagraphFont"/>
    <w:link w:val="CommentText"/>
    <w:uiPriority w:val="99"/>
    <w:rsid w:val="00407754"/>
    <w:rPr>
      <w:rFonts w:ascii="Calibri" w:eastAsia="Calibri" w:hAnsi="Calibri" w:cs="Times New Roman"/>
      <w:kern w:val="0"/>
      <w:sz w:val="20"/>
      <w:szCs w:val="20"/>
    </w:rPr>
  </w:style>
  <w:style w:type="paragraph" w:styleId="BodyTextIndent">
    <w:name w:val="Body Text Indent"/>
    <w:basedOn w:val="Normal"/>
    <w:link w:val="BodyTextIndentChar"/>
    <w:uiPriority w:val="99"/>
    <w:unhideWhenUsed/>
    <w:rsid w:val="00407754"/>
    <w:pPr>
      <w:spacing w:after="120" w:line="276" w:lineRule="auto"/>
      <w:ind w:left="360"/>
    </w:pPr>
    <w:rPr>
      <w:rFonts w:ascii="Calibri" w:eastAsia="Calibri" w:hAnsi="Calibri" w:cs="Times New Roman"/>
      <w:kern w:val="0"/>
      <w:sz w:val="20"/>
      <w:szCs w:val="20"/>
    </w:rPr>
  </w:style>
  <w:style w:type="character" w:customStyle="1" w:styleId="BodyTextIndentChar">
    <w:name w:val="Body Text Indent Char"/>
    <w:basedOn w:val="DefaultParagraphFont"/>
    <w:link w:val="BodyTextIndent"/>
    <w:uiPriority w:val="99"/>
    <w:rsid w:val="00407754"/>
    <w:rPr>
      <w:rFonts w:ascii="Calibri" w:eastAsia="Calibri" w:hAnsi="Calibri" w:cs="Times New Roman"/>
      <w:kern w:val="0"/>
      <w:sz w:val="20"/>
      <w:szCs w:val="20"/>
    </w:rPr>
  </w:style>
  <w:style w:type="paragraph" w:customStyle="1" w:styleId="M">
    <w:name w:val="M"/>
    <w:basedOn w:val="Normal"/>
    <w:rsid w:val="00407754"/>
    <w:pPr>
      <w:spacing w:before="60" w:after="60" w:line="240" w:lineRule="auto"/>
      <w:ind w:firstLine="720"/>
    </w:pPr>
    <w:rPr>
      <w:rFonts w:ascii=".VnTime" w:eastAsia="Times New Roman" w:hAnsi=".VnTime" w:cs="Times New Roman"/>
      <w:b/>
      <w:kern w:val="0"/>
      <w:szCs w:val="20"/>
    </w:rPr>
  </w:style>
  <w:style w:type="paragraph" w:styleId="NormalWeb">
    <w:name w:val="Normal (Web)"/>
    <w:basedOn w:val="Normal"/>
    <w:link w:val="NormalWebChar"/>
    <w:uiPriority w:val="99"/>
    <w:rsid w:val="00407754"/>
    <w:pPr>
      <w:spacing w:before="100" w:beforeAutospacing="1" w:after="100" w:afterAutospacing="1" w:line="240" w:lineRule="auto"/>
    </w:pPr>
    <w:rPr>
      <w:rFonts w:eastAsia="Times New Roman" w:cs="Times New Roman"/>
      <w:kern w:val="0"/>
      <w:sz w:val="24"/>
      <w:szCs w:val="24"/>
    </w:rPr>
  </w:style>
  <w:style w:type="character" w:customStyle="1" w:styleId="normal-h">
    <w:name w:val="normal-h"/>
    <w:basedOn w:val="DefaultParagraphFont"/>
    <w:rsid w:val="00407754"/>
  </w:style>
  <w:style w:type="paragraph" w:styleId="BalloonText">
    <w:name w:val="Balloon Text"/>
    <w:basedOn w:val="Normal"/>
    <w:link w:val="BalloonTextChar"/>
    <w:uiPriority w:val="99"/>
    <w:semiHidden/>
    <w:unhideWhenUsed/>
    <w:rsid w:val="00407754"/>
    <w:pPr>
      <w:spacing w:after="0" w:line="240" w:lineRule="auto"/>
    </w:pPr>
    <w:rPr>
      <w:rFonts w:ascii="Tahoma" w:eastAsia="Calibri" w:hAnsi="Tahoma" w:cs="Times New Roman"/>
      <w:kern w:val="0"/>
      <w:sz w:val="16"/>
      <w:szCs w:val="16"/>
    </w:rPr>
  </w:style>
  <w:style w:type="character" w:customStyle="1" w:styleId="BalloonTextChar">
    <w:name w:val="Balloon Text Char"/>
    <w:basedOn w:val="DefaultParagraphFont"/>
    <w:link w:val="BalloonText"/>
    <w:uiPriority w:val="99"/>
    <w:semiHidden/>
    <w:rsid w:val="00407754"/>
    <w:rPr>
      <w:rFonts w:ascii="Tahoma" w:eastAsia="Calibri" w:hAnsi="Tahoma" w:cs="Times New Roman"/>
      <w:kern w:val="0"/>
      <w:sz w:val="16"/>
      <w:szCs w:val="16"/>
    </w:rPr>
  </w:style>
  <w:style w:type="paragraph" w:customStyle="1" w:styleId="ColorfulList-Accent11">
    <w:name w:val="Colorful List - Accent 11"/>
    <w:aliases w:val="Number Bullets,Bullet Number,List Paragraph1,List Paragraph11,bullet,bullet 1,06. Ý,1.1.1.1,Bullet L1,Gạch đầu dòng,Huong 5,List Paragraph (numbered (a)),List Paragraph_phong,Main numbered paragraph,Thang2,Bullet"/>
    <w:basedOn w:val="Normal"/>
    <w:link w:val="ColorfulList-Accent1Char"/>
    <w:uiPriority w:val="34"/>
    <w:qFormat/>
    <w:rsid w:val="00407754"/>
    <w:pPr>
      <w:spacing w:after="200" w:line="276" w:lineRule="auto"/>
      <w:ind w:left="720"/>
      <w:contextualSpacing/>
    </w:pPr>
    <w:rPr>
      <w:rFonts w:ascii="Calibri" w:eastAsia="Calibri" w:hAnsi="Calibri" w:cs="Times New Roman"/>
      <w:kern w:val="0"/>
    </w:rPr>
  </w:style>
  <w:style w:type="paragraph" w:customStyle="1" w:styleId="6">
    <w:name w:val="6"/>
    <w:basedOn w:val="Normal"/>
    <w:rsid w:val="00407754"/>
    <w:pPr>
      <w:spacing w:after="0" w:line="288" w:lineRule="auto"/>
      <w:jc w:val="center"/>
    </w:pPr>
    <w:rPr>
      <w:rFonts w:ascii="VnArial U" w:eastAsia="Times New Roman" w:hAnsi="VnArial U" w:cs="Times New Roman"/>
      <w:kern w:val="0"/>
      <w:szCs w:val="28"/>
    </w:rPr>
  </w:style>
  <w:style w:type="paragraph" w:styleId="CommentSubject">
    <w:name w:val="annotation subject"/>
    <w:basedOn w:val="CommentText"/>
    <w:next w:val="CommentText"/>
    <w:link w:val="CommentSubjectChar"/>
    <w:uiPriority w:val="99"/>
    <w:semiHidden/>
    <w:unhideWhenUsed/>
    <w:rsid w:val="00407754"/>
    <w:rPr>
      <w:b/>
      <w:bCs/>
    </w:rPr>
  </w:style>
  <w:style w:type="character" w:customStyle="1" w:styleId="CommentSubjectChar">
    <w:name w:val="Comment Subject Char"/>
    <w:basedOn w:val="CommentTextChar"/>
    <w:link w:val="CommentSubject"/>
    <w:uiPriority w:val="99"/>
    <w:semiHidden/>
    <w:rsid w:val="00407754"/>
    <w:rPr>
      <w:rFonts w:ascii="Calibri" w:eastAsia="Calibri" w:hAnsi="Calibri" w:cs="Times New Roman"/>
      <w:b/>
      <w:bCs/>
      <w:kern w:val="0"/>
      <w:sz w:val="20"/>
      <w:szCs w:val="20"/>
    </w:rPr>
  </w:style>
  <w:style w:type="paragraph" w:styleId="Footer">
    <w:name w:val="footer"/>
    <w:basedOn w:val="Normal"/>
    <w:link w:val="FooterChar"/>
    <w:uiPriority w:val="99"/>
    <w:rsid w:val="00407754"/>
    <w:pPr>
      <w:tabs>
        <w:tab w:val="center" w:pos="4320"/>
        <w:tab w:val="right" w:pos="8640"/>
      </w:tabs>
      <w:spacing w:after="0" w:line="240" w:lineRule="auto"/>
    </w:pPr>
    <w:rPr>
      <w:rFonts w:eastAsia="Times New Roman" w:cs="Times New Roman"/>
      <w:kern w:val="0"/>
      <w:sz w:val="24"/>
      <w:szCs w:val="24"/>
    </w:rPr>
  </w:style>
  <w:style w:type="character" w:customStyle="1" w:styleId="FooterChar">
    <w:name w:val="Footer Char"/>
    <w:basedOn w:val="DefaultParagraphFont"/>
    <w:link w:val="Footer"/>
    <w:uiPriority w:val="99"/>
    <w:rsid w:val="00407754"/>
    <w:rPr>
      <w:rFonts w:ascii="Times New Roman" w:eastAsia="Times New Roman" w:hAnsi="Times New Roman" w:cs="Times New Roman"/>
      <w:kern w:val="0"/>
      <w:sz w:val="24"/>
      <w:szCs w:val="24"/>
    </w:rPr>
  </w:style>
  <w:style w:type="character" w:styleId="PageNumber">
    <w:name w:val="page number"/>
    <w:basedOn w:val="DefaultParagraphFont"/>
    <w:rsid w:val="00407754"/>
  </w:style>
  <w:style w:type="paragraph" w:styleId="Header">
    <w:name w:val="header"/>
    <w:basedOn w:val="Normal"/>
    <w:link w:val="HeaderChar"/>
    <w:uiPriority w:val="99"/>
    <w:rsid w:val="00407754"/>
    <w:pPr>
      <w:tabs>
        <w:tab w:val="center" w:pos="4320"/>
        <w:tab w:val="right" w:pos="8640"/>
      </w:tabs>
      <w:spacing w:after="0" w:line="240" w:lineRule="auto"/>
    </w:pPr>
    <w:rPr>
      <w:rFonts w:eastAsia="Times New Roman" w:cs="Times New Roman"/>
      <w:kern w:val="0"/>
      <w:sz w:val="24"/>
      <w:szCs w:val="24"/>
    </w:rPr>
  </w:style>
  <w:style w:type="character" w:customStyle="1" w:styleId="HeaderChar">
    <w:name w:val="Header Char"/>
    <w:basedOn w:val="DefaultParagraphFont"/>
    <w:link w:val="Header"/>
    <w:uiPriority w:val="99"/>
    <w:rsid w:val="00407754"/>
    <w:rPr>
      <w:rFonts w:ascii="Times New Roman" w:eastAsia="Times New Roman" w:hAnsi="Times New Roman" w:cs="Times New Roman"/>
      <w:kern w:val="0"/>
      <w:sz w:val="24"/>
      <w:szCs w:val="24"/>
    </w:rPr>
  </w:style>
  <w:style w:type="character" w:styleId="Hyperlink">
    <w:name w:val="Hyperlink"/>
    <w:uiPriority w:val="99"/>
    <w:rsid w:val="00407754"/>
    <w:rPr>
      <w:color w:val="0000FF"/>
      <w:u w:val="single"/>
    </w:rPr>
  </w:style>
  <w:style w:type="paragraph" w:customStyle="1" w:styleId="titword">
    <w:name w:val="tit_word"/>
    <w:basedOn w:val="Normal"/>
    <w:rsid w:val="00407754"/>
    <w:pPr>
      <w:spacing w:before="100" w:beforeAutospacing="1" w:after="100" w:afterAutospacing="1" w:line="280" w:lineRule="atLeast"/>
      <w:ind w:firstLine="80"/>
    </w:pPr>
    <w:rPr>
      <w:rFonts w:eastAsia="Batang" w:cs="Times New Roman"/>
      <w:b/>
      <w:bCs/>
      <w:color w:val="AD1463"/>
      <w:kern w:val="0"/>
      <w:sz w:val="20"/>
      <w:szCs w:val="20"/>
      <w:lang w:eastAsia="ko-KR"/>
    </w:rPr>
  </w:style>
  <w:style w:type="character" w:customStyle="1" w:styleId="dieuChar">
    <w:name w:val="dieu Char"/>
    <w:link w:val="dieu"/>
    <w:rsid w:val="00407754"/>
    <w:rPr>
      <w:b/>
      <w:color w:val="0000FF"/>
      <w:sz w:val="26"/>
    </w:rPr>
  </w:style>
  <w:style w:type="paragraph" w:customStyle="1" w:styleId="dieu">
    <w:name w:val="dieu"/>
    <w:basedOn w:val="Normal"/>
    <w:link w:val="dieuChar"/>
    <w:rsid w:val="00407754"/>
    <w:pPr>
      <w:spacing w:after="120" w:line="240" w:lineRule="auto"/>
      <w:ind w:left="74" w:firstLine="720"/>
    </w:pPr>
    <w:rPr>
      <w:rFonts w:asciiTheme="minorHAnsi" w:hAnsiTheme="minorHAnsi"/>
      <w:b/>
      <w:color w:val="0000FF"/>
    </w:rPr>
  </w:style>
  <w:style w:type="paragraph" w:styleId="BodyText2">
    <w:name w:val="Body Text 2"/>
    <w:basedOn w:val="Normal"/>
    <w:link w:val="BodyText2Char"/>
    <w:unhideWhenUsed/>
    <w:rsid w:val="00407754"/>
    <w:pPr>
      <w:spacing w:after="120" w:line="480" w:lineRule="auto"/>
    </w:pPr>
    <w:rPr>
      <w:rFonts w:eastAsia="Calibri" w:cs="Times New Roman"/>
      <w:kern w:val="0"/>
    </w:rPr>
  </w:style>
  <w:style w:type="character" w:customStyle="1" w:styleId="BodyText2Char">
    <w:name w:val="Body Text 2 Char"/>
    <w:basedOn w:val="DefaultParagraphFont"/>
    <w:link w:val="BodyText2"/>
    <w:rsid w:val="00407754"/>
    <w:rPr>
      <w:rFonts w:ascii="Times New Roman" w:eastAsia="Calibri" w:hAnsi="Times New Roman" w:cs="Times New Roman"/>
      <w:kern w:val="0"/>
      <w:sz w:val="28"/>
    </w:rPr>
  </w:style>
  <w:style w:type="table" w:styleId="TableGrid">
    <w:name w:val="Table Grid"/>
    <w:basedOn w:val="TableNormal"/>
    <w:uiPriority w:val="59"/>
    <w:rsid w:val="00407754"/>
    <w:pPr>
      <w:spacing w:after="0" w:line="240" w:lineRule="auto"/>
    </w:pPr>
    <w:rPr>
      <w:rFonts w:ascii="Calibri" w:eastAsia="Calibri" w:hAnsi="Calibri" w:cs="Times New Roman"/>
      <w:kern w:val="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basedOn w:val="DefaultParagraphFont"/>
    <w:rsid w:val="00407754"/>
  </w:style>
  <w:style w:type="paragraph" w:customStyle="1" w:styleId="abc">
    <w:name w:val="abc"/>
    <w:basedOn w:val="Normal"/>
    <w:rsid w:val="00407754"/>
    <w:pPr>
      <w:widowControl w:val="0"/>
      <w:spacing w:after="0" w:line="240" w:lineRule="auto"/>
    </w:pPr>
    <w:rPr>
      <w:rFonts w:ascii=".VnTime" w:eastAsia="Times New Roman" w:hAnsi=".VnTime" w:cs="Times New Roman"/>
      <w:kern w:val="0"/>
      <w:szCs w:val="20"/>
    </w:rPr>
  </w:style>
  <w:style w:type="paragraph" w:styleId="TOC1">
    <w:name w:val="toc 1"/>
    <w:basedOn w:val="Normal"/>
    <w:next w:val="Normal"/>
    <w:autoRedefine/>
    <w:uiPriority w:val="39"/>
    <w:unhideWhenUsed/>
    <w:rsid w:val="00151D93"/>
    <w:pPr>
      <w:tabs>
        <w:tab w:val="right" w:leader="dot" w:pos="9062"/>
      </w:tabs>
      <w:spacing w:before="60" w:after="60" w:line="240" w:lineRule="auto"/>
    </w:pPr>
    <w:rPr>
      <w:rFonts w:ascii="Cambria" w:eastAsia="Calibri" w:hAnsi="Cambria" w:cs="Times New Roman"/>
      <w:b/>
      <w:bCs/>
      <w:caps/>
      <w:kern w:val="0"/>
      <w:sz w:val="24"/>
      <w:szCs w:val="24"/>
    </w:rPr>
  </w:style>
  <w:style w:type="paragraph" w:styleId="TOC2">
    <w:name w:val="toc 2"/>
    <w:basedOn w:val="Normal"/>
    <w:next w:val="Normal"/>
    <w:autoRedefine/>
    <w:uiPriority w:val="39"/>
    <w:unhideWhenUsed/>
    <w:rsid w:val="001E1AFB"/>
    <w:pPr>
      <w:tabs>
        <w:tab w:val="right" w:leader="dot" w:pos="9062"/>
      </w:tabs>
      <w:spacing w:before="240" w:after="0" w:line="276" w:lineRule="auto"/>
    </w:pPr>
    <w:rPr>
      <w:rFonts w:ascii="Calibri" w:eastAsia="Calibri" w:hAnsi="Calibri" w:cs="Times New Roman"/>
      <w:b/>
      <w:bCs/>
      <w:kern w:val="0"/>
      <w:sz w:val="20"/>
      <w:szCs w:val="20"/>
    </w:rPr>
  </w:style>
  <w:style w:type="paragraph" w:styleId="TOC3">
    <w:name w:val="toc 3"/>
    <w:basedOn w:val="Normal"/>
    <w:next w:val="Normal"/>
    <w:autoRedefine/>
    <w:uiPriority w:val="39"/>
    <w:unhideWhenUsed/>
    <w:rsid w:val="00F965E2"/>
    <w:pPr>
      <w:tabs>
        <w:tab w:val="right" w:leader="dot" w:pos="9062"/>
      </w:tabs>
      <w:spacing w:before="60" w:after="60" w:line="240" w:lineRule="auto"/>
      <w:ind w:left="220"/>
    </w:pPr>
    <w:rPr>
      <w:rFonts w:eastAsia="Calibri" w:cs="Times New Roman"/>
      <w:bCs/>
      <w:iCs/>
      <w:noProof/>
      <w:kern w:val="0"/>
      <w:sz w:val="24"/>
      <w:szCs w:val="24"/>
    </w:rPr>
  </w:style>
  <w:style w:type="paragraph" w:styleId="TOC4">
    <w:name w:val="toc 4"/>
    <w:basedOn w:val="Normal"/>
    <w:next w:val="Normal"/>
    <w:autoRedefine/>
    <w:uiPriority w:val="39"/>
    <w:unhideWhenUsed/>
    <w:rsid w:val="00407754"/>
    <w:pPr>
      <w:spacing w:after="0" w:line="276" w:lineRule="auto"/>
      <w:ind w:left="440"/>
    </w:pPr>
    <w:rPr>
      <w:rFonts w:ascii="Calibri" w:eastAsia="Calibri" w:hAnsi="Calibri" w:cs="Times New Roman"/>
      <w:kern w:val="0"/>
      <w:sz w:val="20"/>
      <w:szCs w:val="20"/>
    </w:rPr>
  </w:style>
  <w:style w:type="paragraph" w:styleId="TOC5">
    <w:name w:val="toc 5"/>
    <w:basedOn w:val="Normal"/>
    <w:next w:val="Normal"/>
    <w:autoRedefine/>
    <w:uiPriority w:val="39"/>
    <w:unhideWhenUsed/>
    <w:rsid w:val="00407754"/>
    <w:pPr>
      <w:spacing w:after="0" w:line="276" w:lineRule="auto"/>
      <w:ind w:left="660"/>
    </w:pPr>
    <w:rPr>
      <w:rFonts w:ascii="Calibri" w:eastAsia="Calibri" w:hAnsi="Calibri" w:cs="Times New Roman"/>
      <w:kern w:val="0"/>
      <w:sz w:val="20"/>
      <w:szCs w:val="20"/>
    </w:rPr>
  </w:style>
  <w:style w:type="paragraph" w:styleId="TOC6">
    <w:name w:val="toc 6"/>
    <w:basedOn w:val="Normal"/>
    <w:next w:val="Normal"/>
    <w:autoRedefine/>
    <w:uiPriority w:val="39"/>
    <w:unhideWhenUsed/>
    <w:rsid w:val="00407754"/>
    <w:pPr>
      <w:spacing w:after="0" w:line="276" w:lineRule="auto"/>
      <w:ind w:left="880"/>
    </w:pPr>
    <w:rPr>
      <w:rFonts w:ascii="Calibri" w:eastAsia="Calibri" w:hAnsi="Calibri" w:cs="Times New Roman"/>
      <w:kern w:val="0"/>
      <w:sz w:val="20"/>
      <w:szCs w:val="20"/>
    </w:rPr>
  </w:style>
  <w:style w:type="paragraph" w:styleId="TOC7">
    <w:name w:val="toc 7"/>
    <w:basedOn w:val="Normal"/>
    <w:next w:val="Normal"/>
    <w:autoRedefine/>
    <w:uiPriority w:val="39"/>
    <w:unhideWhenUsed/>
    <w:rsid w:val="00407754"/>
    <w:pPr>
      <w:spacing w:after="0" w:line="276" w:lineRule="auto"/>
      <w:ind w:left="1100"/>
    </w:pPr>
    <w:rPr>
      <w:rFonts w:ascii="Calibri" w:eastAsia="Calibri" w:hAnsi="Calibri" w:cs="Times New Roman"/>
      <w:kern w:val="0"/>
      <w:sz w:val="20"/>
      <w:szCs w:val="20"/>
    </w:rPr>
  </w:style>
  <w:style w:type="paragraph" w:styleId="TOC8">
    <w:name w:val="toc 8"/>
    <w:basedOn w:val="Normal"/>
    <w:next w:val="Normal"/>
    <w:autoRedefine/>
    <w:uiPriority w:val="39"/>
    <w:unhideWhenUsed/>
    <w:rsid w:val="00407754"/>
    <w:pPr>
      <w:spacing w:after="0" w:line="276" w:lineRule="auto"/>
      <w:ind w:left="1320"/>
    </w:pPr>
    <w:rPr>
      <w:rFonts w:ascii="Calibri" w:eastAsia="Calibri" w:hAnsi="Calibri" w:cs="Times New Roman"/>
      <w:kern w:val="0"/>
      <w:sz w:val="20"/>
      <w:szCs w:val="20"/>
    </w:rPr>
  </w:style>
  <w:style w:type="paragraph" w:styleId="TOC9">
    <w:name w:val="toc 9"/>
    <w:basedOn w:val="Normal"/>
    <w:next w:val="Normal"/>
    <w:autoRedefine/>
    <w:uiPriority w:val="39"/>
    <w:unhideWhenUsed/>
    <w:rsid w:val="00407754"/>
    <w:pPr>
      <w:spacing w:after="0" w:line="276" w:lineRule="auto"/>
      <w:ind w:left="1540"/>
    </w:pPr>
    <w:rPr>
      <w:rFonts w:ascii="Calibri" w:eastAsia="Calibri" w:hAnsi="Calibri" w:cs="Times New Roman"/>
      <w:kern w:val="0"/>
      <w:sz w:val="20"/>
      <w:szCs w:val="20"/>
    </w:rPr>
  </w:style>
  <w:style w:type="paragraph" w:styleId="TOCHeading">
    <w:name w:val="TOC Heading"/>
    <w:basedOn w:val="Heading1"/>
    <w:next w:val="Normal"/>
    <w:uiPriority w:val="39"/>
    <w:qFormat/>
    <w:rsid w:val="00407754"/>
    <w:pPr>
      <w:spacing w:before="480"/>
      <w:outlineLvl w:val="9"/>
    </w:pPr>
    <w:rPr>
      <w:rFonts w:ascii="Cambria" w:eastAsia="Times New Roman" w:hAnsi="Cambria"/>
      <w:b w:val="0"/>
      <w:bCs w:val="0"/>
      <w:color w:val="365F91"/>
      <w:kern w:val="0"/>
    </w:rPr>
  </w:style>
  <w:style w:type="paragraph" w:styleId="ListParagraph">
    <w:name w:val="List Paragraph"/>
    <w:aliases w:val="list 123,Lít bullet 2,ANNEX,List Paragraph2,normalnumber,Notes,Bullets,References,List Paragraph 1,List Paragraph12,List Paragraph111"/>
    <w:basedOn w:val="Normal"/>
    <w:uiPriority w:val="34"/>
    <w:qFormat/>
    <w:rsid w:val="00407754"/>
    <w:pPr>
      <w:spacing w:after="200" w:line="276" w:lineRule="auto"/>
      <w:ind w:left="720"/>
      <w:contextualSpacing/>
    </w:pPr>
    <w:rPr>
      <w:rFonts w:ascii="Calibri" w:eastAsia="Calibri" w:hAnsi="Calibri" w:cs="Times New Roman"/>
      <w:kern w:val="0"/>
      <w:lang w:val="vi-VN"/>
    </w:rPr>
  </w:style>
  <w:style w:type="character" w:styleId="PlaceholderText">
    <w:name w:val="Placeholder Text"/>
    <w:uiPriority w:val="99"/>
    <w:semiHidden/>
    <w:rsid w:val="00407754"/>
    <w:rPr>
      <w:color w:val="808080"/>
    </w:rPr>
  </w:style>
  <w:style w:type="paragraph" w:customStyle="1" w:styleId="Normal1">
    <w:name w:val="Normal1"/>
    <w:basedOn w:val="Normal"/>
    <w:rsid w:val="00407754"/>
    <w:pPr>
      <w:spacing w:before="100" w:beforeAutospacing="1" w:after="100" w:afterAutospacing="1" w:line="240" w:lineRule="auto"/>
    </w:pPr>
    <w:rPr>
      <w:rFonts w:eastAsia="Times New Roman" w:cs="Times New Roman"/>
      <w:kern w:val="0"/>
      <w:sz w:val="24"/>
      <w:szCs w:val="24"/>
    </w:rPr>
  </w:style>
  <w:style w:type="character" w:customStyle="1" w:styleId="normalchar">
    <w:name w:val="normal__char"/>
    <w:basedOn w:val="DefaultParagraphFont"/>
    <w:rsid w:val="00407754"/>
  </w:style>
  <w:style w:type="paragraph" w:customStyle="1" w:styleId="list0020paragraph">
    <w:name w:val="list_0020paragraph"/>
    <w:basedOn w:val="Normal"/>
    <w:rsid w:val="00407754"/>
    <w:pPr>
      <w:spacing w:before="100" w:beforeAutospacing="1" w:after="100" w:afterAutospacing="1" w:line="240" w:lineRule="auto"/>
    </w:pPr>
    <w:rPr>
      <w:rFonts w:eastAsia="Times New Roman" w:cs="Times New Roman"/>
      <w:kern w:val="0"/>
      <w:sz w:val="24"/>
      <w:szCs w:val="24"/>
    </w:rPr>
  </w:style>
  <w:style w:type="character" w:customStyle="1" w:styleId="list0020paragraphchar">
    <w:name w:val="list_0020paragraph__char"/>
    <w:basedOn w:val="DefaultParagraphFont"/>
    <w:rsid w:val="00407754"/>
  </w:style>
  <w:style w:type="paragraph" w:styleId="Revision">
    <w:name w:val="Revision"/>
    <w:hidden/>
    <w:uiPriority w:val="99"/>
    <w:semiHidden/>
    <w:rsid w:val="00407754"/>
    <w:pPr>
      <w:spacing w:after="0" w:line="240" w:lineRule="auto"/>
    </w:pPr>
    <w:rPr>
      <w:rFonts w:ascii="Calibri" w:eastAsia="Calibri" w:hAnsi="Calibri" w:cs="Times New Roman"/>
      <w:kern w:val="0"/>
    </w:rPr>
  </w:style>
  <w:style w:type="paragraph" w:styleId="Subtitle">
    <w:name w:val="Subtitle"/>
    <w:basedOn w:val="Normal"/>
    <w:link w:val="SubtitleChar"/>
    <w:qFormat/>
    <w:rsid w:val="00407754"/>
    <w:pPr>
      <w:spacing w:after="0" w:line="240" w:lineRule="auto"/>
      <w:jc w:val="center"/>
    </w:pPr>
    <w:rPr>
      <w:rFonts w:ascii=".VnTime" w:eastAsia="Times New Roman" w:hAnsi=".VnTime" w:cs="Times New Roman"/>
      <w:b/>
      <w:kern w:val="0"/>
      <w:szCs w:val="20"/>
    </w:rPr>
  </w:style>
  <w:style w:type="character" w:customStyle="1" w:styleId="SubtitleChar">
    <w:name w:val="Subtitle Char"/>
    <w:basedOn w:val="DefaultParagraphFont"/>
    <w:link w:val="Subtitle"/>
    <w:rsid w:val="00407754"/>
    <w:rPr>
      <w:rFonts w:ascii=".VnTime" w:eastAsia="Times New Roman" w:hAnsi=".VnTime" w:cs="Times New Roman"/>
      <w:b/>
      <w:kern w:val="0"/>
      <w:sz w:val="28"/>
      <w:szCs w:val="20"/>
    </w:rPr>
  </w:style>
  <w:style w:type="character" w:styleId="FollowedHyperlink">
    <w:name w:val="FollowedHyperlink"/>
    <w:uiPriority w:val="99"/>
    <w:semiHidden/>
    <w:unhideWhenUsed/>
    <w:rsid w:val="00407754"/>
    <w:rPr>
      <w:color w:val="800080"/>
      <w:u w:val="single"/>
    </w:rPr>
  </w:style>
  <w:style w:type="paragraph" w:customStyle="1" w:styleId="CharCharChar">
    <w:name w:val="Char Char Char"/>
    <w:basedOn w:val="Normal"/>
    <w:next w:val="Normal"/>
    <w:autoRedefine/>
    <w:semiHidden/>
    <w:rsid w:val="00407754"/>
    <w:pPr>
      <w:spacing w:before="120" w:after="120" w:line="312" w:lineRule="auto"/>
    </w:pPr>
    <w:rPr>
      <w:rFonts w:eastAsia="Times New Roman" w:cs="Times New Roman"/>
      <w:kern w:val="0"/>
      <w:szCs w:val="28"/>
    </w:rPr>
  </w:style>
  <w:style w:type="paragraph" w:styleId="NoSpacing">
    <w:name w:val="No Spacing"/>
    <w:uiPriority w:val="1"/>
    <w:qFormat/>
    <w:rsid w:val="00407754"/>
    <w:pPr>
      <w:spacing w:after="0" w:line="240" w:lineRule="auto"/>
    </w:pPr>
    <w:rPr>
      <w:rFonts w:ascii="Calibri" w:eastAsia="Calibri" w:hAnsi="Calibri" w:cs="Times New Roman"/>
      <w:kern w:val="0"/>
    </w:rPr>
  </w:style>
  <w:style w:type="paragraph" w:styleId="FootnoteText">
    <w:name w:val="footnote text"/>
    <w:basedOn w:val="Normal"/>
    <w:link w:val="FootnoteTextChar"/>
    <w:uiPriority w:val="99"/>
    <w:rsid w:val="00407754"/>
    <w:pPr>
      <w:spacing w:after="0" w:line="240" w:lineRule="auto"/>
    </w:pPr>
    <w:rPr>
      <w:rFonts w:ascii=".VnTime" w:eastAsia="Times New Roman" w:hAnsi=".VnTime" w:cs="Times New Roman"/>
      <w:kern w:val="0"/>
      <w:sz w:val="20"/>
      <w:szCs w:val="20"/>
    </w:rPr>
  </w:style>
  <w:style w:type="character" w:customStyle="1" w:styleId="FootnoteTextChar">
    <w:name w:val="Footnote Text Char"/>
    <w:basedOn w:val="DefaultParagraphFont"/>
    <w:link w:val="FootnoteText"/>
    <w:uiPriority w:val="99"/>
    <w:rsid w:val="00407754"/>
    <w:rPr>
      <w:rFonts w:ascii=".VnTime" w:eastAsia="Times New Roman" w:hAnsi=".VnTime" w:cs="Times New Roman"/>
      <w:kern w:val="0"/>
      <w:sz w:val="20"/>
      <w:szCs w:val="20"/>
    </w:rPr>
  </w:style>
  <w:style w:type="character" w:styleId="FootnoteReference">
    <w:name w:val="footnote reference"/>
    <w:uiPriority w:val="99"/>
    <w:rsid w:val="00407754"/>
    <w:rPr>
      <w:vertAlign w:val="superscript"/>
    </w:rPr>
  </w:style>
  <w:style w:type="character" w:customStyle="1" w:styleId="fontstyle01">
    <w:name w:val="fontstyle01"/>
    <w:basedOn w:val="DefaultParagraphFont"/>
    <w:rsid w:val="00407754"/>
    <w:rPr>
      <w:rFonts w:ascii="Verdana" w:hAnsi="Verdana" w:hint="default"/>
      <w:b/>
      <w:bCs/>
      <w:i w:val="0"/>
      <w:iCs w:val="0"/>
      <w:color w:val="000000"/>
      <w:sz w:val="52"/>
      <w:szCs w:val="52"/>
    </w:rPr>
  </w:style>
  <w:style w:type="paragraph" w:customStyle="1" w:styleId="1">
    <w:name w:val="1"/>
    <w:basedOn w:val="Normal"/>
    <w:rsid w:val="00407754"/>
    <w:pPr>
      <w:widowControl w:val="0"/>
      <w:spacing w:after="0" w:line="240" w:lineRule="auto"/>
      <w:jc w:val="center"/>
    </w:pPr>
    <w:rPr>
      <w:rFonts w:eastAsia="Times New Roman" w:cs="Times New Roman"/>
      <w:b/>
      <w:kern w:val="0"/>
      <w:szCs w:val="26"/>
    </w:rPr>
  </w:style>
  <w:style w:type="paragraph" w:customStyle="1" w:styleId="3">
    <w:name w:val="3"/>
    <w:basedOn w:val="Heading3"/>
    <w:rsid w:val="00407754"/>
    <w:pPr>
      <w:tabs>
        <w:tab w:val="left" w:pos="851"/>
      </w:tabs>
      <w:overflowPunct w:val="0"/>
      <w:autoSpaceDE w:val="0"/>
      <w:autoSpaceDN w:val="0"/>
      <w:adjustRightInd w:val="0"/>
      <w:textAlignment w:val="baseline"/>
    </w:pPr>
    <w:rPr>
      <w:bCs/>
    </w:rPr>
  </w:style>
  <w:style w:type="paragraph" w:customStyle="1" w:styleId="Normal2">
    <w:name w:val="Normal2"/>
    <w:basedOn w:val="Normal"/>
    <w:rsid w:val="00407754"/>
    <w:pPr>
      <w:spacing w:before="100" w:beforeAutospacing="1" w:after="100" w:afterAutospacing="1" w:line="240" w:lineRule="auto"/>
      <w:jc w:val="left"/>
    </w:pPr>
    <w:rPr>
      <w:rFonts w:eastAsia="Times New Roman" w:cs="Times New Roman"/>
      <w:kern w:val="0"/>
      <w:sz w:val="24"/>
      <w:szCs w:val="24"/>
    </w:rPr>
  </w:style>
  <w:style w:type="character" w:customStyle="1" w:styleId="UnresolvedMention1">
    <w:name w:val="Unresolved Mention1"/>
    <w:basedOn w:val="DefaultParagraphFont"/>
    <w:uiPriority w:val="99"/>
    <w:semiHidden/>
    <w:unhideWhenUsed/>
    <w:rsid w:val="00407754"/>
    <w:rPr>
      <w:color w:val="605E5C"/>
      <w:shd w:val="clear" w:color="auto" w:fill="E1DFDD"/>
    </w:rPr>
  </w:style>
  <w:style w:type="character" w:customStyle="1" w:styleId="ColorfulList-Accent1Char">
    <w:name w:val="Colorful List - Accent 1 Char"/>
    <w:aliases w:val="Number Bullets Char,Bullet Number Char,List Paragraph1 Char,List Paragraph11 Char,bullet Char,bullet 1 Char,06. Ý Char,1.1.1.1 Char,Bullet L1 Char,Gạch đầu dòng Char,Huong 5 Char,List Paragraph (numbered (a)) Char,ANNEX Cha"/>
    <w:basedOn w:val="DefaultParagraphFont"/>
    <w:link w:val="ColorfulList-Accent11"/>
    <w:uiPriority w:val="34"/>
    <w:rsid w:val="00407754"/>
    <w:rPr>
      <w:rFonts w:ascii="Calibri" w:eastAsia="Calibri" w:hAnsi="Calibri" w:cs="Times New Roman"/>
      <w:kern w:val="0"/>
      <w:sz w:val="28"/>
    </w:rPr>
  </w:style>
  <w:style w:type="paragraph" w:customStyle="1" w:styleId="Sub-ClauseText">
    <w:name w:val="Sub-Clause Text"/>
    <w:basedOn w:val="Normal"/>
    <w:rsid w:val="00915D0A"/>
    <w:pPr>
      <w:spacing w:before="120" w:after="120" w:line="240" w:lineRule="auto"/>
    </w:pPr>
    <w:rPr>
      <w:rFonts w:eastAsia="Times New Roman" w:cs="Times New Roman"/>
      <w:spacing w:val="-4"/>
      <w:kern w:val="0"/>
      <w:sz w:val="24"/>
      <w:szCs w:val="20"/>
    </w:rPr>
  </w:style>
  <w:style w:type="character" w:customStyle="1" w:styleId="text">
    <w:name w:val="text"/>
    <w:basedOn w:val="DefaultParagraphFont"/>
    <w:rsid w:val="00A4538B"/>
  </w:style>
  <w:style w:type="character" w:customStyle="1" w:styleId="UnresolvedMention2">
    <w:name w:val="Unresolved Mention2"/>
    <w:basedOn w:val="DefaultParagraphFont"/>
    <w:uiPriority w:val="99"/>
    <w:semiHidden/>
    <w:unhideWhenUsed/>
    <w:rsid w:val="00CB76C3"/>
    <w:rPr>
      <w:color w:val="605E5C"/>
      <w:shd w:val="clear" w:color="auto" w:fill="E1DFDD"/>
    </w:rPr>
  </w:style>
  <w:style w:type="character" w:customStyle="1" w:styleId="UnresolvedMention3">
    <w:name w:val="Unresolved Mention3"/>
    <w:basedOn w:val="DefaultParagraphFont"/>
    <w:uiPriority w:val="99"/>
    <w:semiHidden/>
    <w:unhideWhenUsed/>
    <w:rsid w:val="00E25F74"/>
    <w:rPr>
      <w:color w:val="605E5C"/>
      <w:shd w:val="clear" w:color="auto" w:fill="E1DFDD"/>
    </w:rPr>
  </w:style>
  <w:style w:type="character" w:customStyle="1" w:styleId="NormalWebChar">
    <w:name w:val="Normal (Web) Char"/>
    <w:link w:val="NormalWeb"/>
    <w:uiPriority w:val="99"/>
    <w:rsid w:val="00FB3DB6"/>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9A1D8B"/>
    <w:rPr>
      <w:i/>
      <w:iCs/>
    </w:rPr>
  </w:style>
  <w:style w:type="character" w:customStyle="1" w:styleId="UnresolvedMention4">
    <w:name w:val="Unresolved Mention4"/>
    <w:basedOn w:val="DefaultParagraphFont"/>
    <w:uiPriority w:val="99"/>
    <w:semiHidden/>
    <w:unhideWhenUsed/>
    <w:rsid w:val="00C50498"/>
    <w:rPr>
      <w:color w:val="605E5C"/>
      <w:shd w:val="clear" w:color="auto" w:fill="E1DFDD"/>
    </w:rPr>
  </w:style>
  <w:style w:type="character" w:customStyle="1" w:styleId="normal-h1">
    <w:name w:val="normal-h1"/>
    <w:rsid w:val="00CF1BD2"/>
    <w:rPr>
      <w:rFonts w:ascii="Times New Roman" w:hAnsi="Times New Roman"/>
      <w:sz w:val="28"/>
    </w:rPr>
  </w:style>
  <w:style w:type="paragraph" w:customStyle="1" w:styleId="Char4">
    <w:name w:val="Char4"/>
    <w:basedOn w:val="Normal"/>
    <w:semiHidden/>
    <w:rsid w:val="007D01D3"/>
    <w:pPr>
      <w:spacing w:line="240" w:lineRule="exact"/>
      <w:jc w:val="left"/>
    </w:pPr>
    <w:rPr>
      <w:rFonts w:ascii="Arial" w:eastAsia="Times New Roman" w:hAnsi="Arial" w:cs="Arial"/>
      <w:kern w:val="0"/>
      <w:sz w:val="22"/>
    </w:rPr>
  </w:style>
  <w:style w:type="character" w:customStyle="1" w:styleId="UnresolvedMention5">
    <w:name w:val="Unresolved Mention5"/>
    <w:basedOn w:val="DefaultParagraphFont"/>
    <w:uiPriority w:val="99"/>
    <w:semiHidden/>
    <w:unhideWhenUsed/>
    <w:rsid w:val="00243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41171">
      <w:bodyDiv w:val="1"/>
      <w:marLeft w:val="0"/>
      <w:marRight w:val="0"/>
      <w:marTop w:val="0"/>
      <w:marBottom w:val="0"/>
      <w:divBdr>
        <w:top w:val="none" w:sz="0" w:space="0" w:color="auto"/>
        <w:left w:val="none" w:sz="0" w:space="0" w:color="auto"/>
        <w:bottom w:val="none" w:sz="0" w:space="0" w:color="auto"/>
        <w:right w:val="none" w:sz="0" w:space="0" w:color="auto"/>
      </w:divBdr>
      <w:divsChild>
        <w:div w:id="116609463">
          <w:marLeft w:val="0"/>
          <w:marRight w:val="0"/>
          <w:marTop w:val="120"/>
          <w:marBottom w:val="120"/>
          <w:divBdr>
            <w:top w:val="none" w:sz="0" w:space="0" w:color="auto"/>
            <w:left w:val="none" w:sz="0" w:space="0" w:color="auto"/>
            <w:bottom w:val="none" w:sz="0" w:space="0" w:color="auto"/>
            <w:right w:val="none" w:sz="0" w:space="0" w:color="auto"/>
          </w:divBdr>
        </w:div>
        <w:div w:id="651519564">
          <w:marLeft w:val="0"/>
          <w:marRight w:val="0"/>
          <w:marTop w:val="120"/>
          <w:marBottom w:val="120"/>
          <w:divBdr>
            <w:top w:val="none" w:sz="0" w:space="0" w:color="auto"/>
            <w:left w:val="none" w:sz="0" w:space="0" w:color="auto"/>
            <w:bottom w:val="none" w:sz="0" w:space="0" w:color="auto"/>
            <w:right w:val="none" w:sz="0" w:space="0" w:color="auto"/>
          </w:divBdr>
        </w:div>
      </w:divsChild>
    </w:div>
    <w:div w:id="109589706">
      <w:bodyDiv w:val="1"/>
      <w:marLeft w:val="0"/>
      <w:marRight w:val="0"/>
      <w:marTop w:val="0"/>
      <w:marBottom w:val="0"/>
      <w:divBdr>
        <w:top w:val="none" w:sz="0" w:space="0" w:color="auto"/>
        <w:left w:val="none" w:sz="0" w:space="0" w:color="auto"/>
        <w:bottom w:val="none" w:sz="0" w:space="0" w:color="auto"/>
        <w:right w:val="none" w:sz="0" w:space="0" w:color="auto"/>
      </w:divBdr>
    </w:div>
    <w:div w:id="237787574">
      <w:bodyDiv w:val="1"/>
      <w:marLeft w:val="0"/>
      <w:marRight w:val="0"/>
      <w:marTop w:val="0"/>
      <w:marBottom w:val="0"/>
      <w:divBdr>
        <w:top w:val="none" w:sz="0" w:space="0" w:color="auto"/>
        <w:left w:val="none" w:sz="0" w:space="0" w:color="auto"/>
        <w:bottom w:val="none" w:sz="0" w:space="0" w:color="auto"/>
        <w:right w:val="none" w:sz="0" w:space="0" w:color="auto"/>
      </w:divBdr>
    </w:div>
    <w:div w:id="245313417">
      <w:bodyDiv w:val="1"/>
      <w:marLeft w:val="0"/>
      <w:marRight w:val="0"/>
      <w:marTop w:val="0"/>
      <w:marBottom w:val="0"/>
      <w:divBdr>
        <w:top w:val="none" w:sz="0" w:space="0" w:color="auto"/>
        <w:left w:val="none" w:sz="0" w:space="0" w:color="auto"/>
        <w:bottom w:val="none" w:sz="0" w:space="0" w:color="auto"/>
        <w:right w:val="none" w:sz="0" w:space="0" w:color="auto"/>
      </w:divBdr>
    </w:div>
    <w:div w:id="251164573">
      <w:bodyDiv w:val="1"/>
      <w:marLeft w:val="0"/>
      <w:marRight w:val="0"/>
      <w:marTop w:val="0"/>
      <w:marBottom w:val="0"/>
      <w:divBdr>
        <w:top w:val="none" w:sz="0" w:space="0" w:color="auto"/>
        <w:left w:val="none" w:sz="0" w:space="0" w:color="auto"/>
        <w:bottom w:val="none" w:sz="0" w:space="0" w:color="auto"/>
        <w:right w:val="none" w:sz="0" w:space="0" w:color="auto"/>
      </w:divBdr>
      <w:divsChild>
        <w:div w:id="43794317">
          <w:marLeft w:val="0"/>
          <w:marRight w:val="0"/>
          <w:marTop w:val="0"/>
          <w:marBottom w:val="0"/>
          <w:divBdr>
            <w:top w:val="none" w:sz="0" w:space="0" w:color="auto"/>
            <w:left w:val="none" w:sz="0" w:space="0" w:color="auto"/>
            <w:bottom w:val="none" w:sz="0" w:space="0" w:color="auto"/>
            <w:right w:val="none" w:sz="0" w:space="0" w:color="auto"/>
          </w:divBdr>
          <w:divsChild>
            <w:div w:id="894465986">
              <w:marLeft w:val="750"/>
              <w:marRight w:val="0"/>
              <w:marTop w:val="0"/>
              <w:marBottom w:val="0"/>
              <w:divBdr>
                <w:top w:val="none" w:sz="0" w:space="0" w:color="auto"/>
                <w:left w:val="none" w:sz="0" w:space="0" w:color="auto"/>
                <w:bottom w:val="none" w:sz="0" w:space="0" w:color="auto"/>
                <w:right w:val="none" w:sz="0" w:space="0" w:color="auto"/>
              </w:divBdr>
              <w:divsChild>
                <w:div w:id="1638485255">
                  <w:marLeft w:val="0"/>
                  <w:marRight w:val="0"/>
                  <w:marTop w:val="0"/>
                  <w:marBottom w:val="0"/>
                  <w:divBdr>
                    <w:top w:val="none" w:sz="0" w:space="0" w:color="auto"/>
                    <w:left w:val="none" w:sz="0" w:space="0" w:color="auto"/>
                    <w:bottom w:val="none" w:sz="0" w:space="0" w:color="auto"/>
                    <w:right w:val="none" w:sz="0" w:space="0" w:color="auto"/>
                  </w:divBdr>
                  <w:divsChild>
                    <w:div w:id="436829025">
                      <w:marLeft w:val="0"/>
                      <w:marRight w:val="0"/>
                      <w:marTop w:val="0"/>
                      <w:marBottom w:val="0"/>
                      <w:divBdr>
                        <w:top w:val="none" w:sz="0" w:space="0" w:color="auto"/>
                        <w:left w:val="none" w:sz="0" w:space="0" w:color="auto"/>
                        <w:bottom w:val="none" w:sz="0" w:space="0" w:color="auto"/>
                        <w:right w:val="none" w:sz="0" w:space="0" w:color="auto"/>
                      </w:divBdr>
                      <w:divsChild>
                        <w:div w:id="1430738033">
                          <w:marLeft w:val="0"/>
                          <w:marRight w:val="0"/>
                          <w:marTop w:val="0"/>
                          <w:marBottom w:val="0"/>
                          <w:divBdr>
                            <w:top w:val="none" w:sz="0" w:space="0" w:color="auto"/>
                            <w:left w:val="none" w:sz="0" w:space="0" w:color="auto"/>
                            <w:bottom w:val="none" w:sz="0" w:space="0" w:color="auto"/>
                            <w:right w:val="none" w:sz="0" w:space="0" w:color="auto"/>
                          </w:divBdr>
                          <w:divsChild>
                            <w:div w:id="163739301">
                              <w:marLeft w:val="0"/>
                              <w:marRight w:val="0"/>
                              <w:marTop w:val="0"/>
                              <w:marBottom w:val="0"/>
                              <w:divBdr>
                                <w:top w:val="none" w:sz="0" w:space="0" w:color="auto"/>
                                <w:left w:val="none" w:sz="0" w:space="0" w:color="auto"/>
                                <w:bottom w:val="none" w:sz="0" w:space="0" w:color="auto"/>
                                <w:right w:val="none" w:sz="0" w:space="0" w:color="auto"/>
                              </w:divBdr>
                              <w:divsChild>
                                <w:div w:id="1363746825">
                                  <w:marLeft w:val="0"/>
                                  <w:marRight w:val="0"/>
                                  <w:marTop w:val="0"/>
                                  <w:marBottom w:val="0"/>
                                  <w:divBdr>
                                    <w:top w:val="none" w:sz="0" w:space="0" w:color="auto"/>
                                    <w:left w:val="none" w:sz="0" w:space="0" w:color="auto"/>
                                    <w:bottom w:val="none" w:sz="0" w:space="0" w:color="auto"/>
                                    <w:right w:val="none" w:sz="0" w:space="0" w:color="auto"/>
                                  </w:divBdr>
                                  <w:divsChild>
                                    <w:div w:id="1383092569">
                                      <w:marLeft w:val="0"/>
                                      <w:marRight w:val="0"/>
                                      <w:marTop w:val="0"/>
                                      <w:marBottom w:val="0"/>
                                      <w:divBdr>
                                        <w:top w:val="none" w:sz="0" w:space="0" w:color="auto"/>
                                        <w:left w:val="none" w:sz="0" w:space="0" w:color="auto"/>
                                        <w:bottom w:val="none" w:sz="0" w:space="0" w:color="auto"/>
                                        <w:right w:val="none" w:sz="0" w:space="0" w:color="auto"/>
                                      </w:divBdr>
                                      <w:divsChild>
                                        <w:div w:id="70855158">
                                          <w:marLeft w:val="0"/>
                                          <w:marRight w:val="0"/>
                                          <w:marTop w:val="0"/>
                                          <w:marBottom w:val="0"/>
                                          <w:divBdr>
                                            <w:top w:val="none" w:sz="0" w:space="0" w:color="auto"/>
                                            <w:left w:val="none" w:sz="0" w:space="0" w:color="auto"/>
                                            <w:bottom w:val="none" w:sz="0" w:space="0" w:color="auto"/>
                                            <w:right w:val="none" w:sz="0" w:space="0" w:color="auto"/>
                                          </w:divBdr>
                                          <w:divsChild>
                                            <w:div w:id="1318653076">
                                              <w:marLeft w:val="0"/>
                                              <w:marRight w:val="0"/>
                                              <w:marTop w:val="0"/>
                                              <w:marBottom w:val="0"/>
                                              <w:divBdr>
                                                <w:top w:val="none" w:sz="0" w:space="0" w:color="auto"/>
                                                <w:left w:val="none" w:sz="0" w:space="0" w:color="auto"/>
                                                <w:bottom w:val="none" w:sz="0" w:space="0" w:color="auto"/>
                                                <w:right w:val="none" w:sz="0" w:space="0" w:color="auto"/>
                                              </w:divBdr>
                                              <w:divsChild>
                                                <w:div w:id="892159386">
                                                  <w:marLeft w:val="0"/>
                                                  <w:marRight w:val="0"/>
                                                  <w:marTop w:val="0"/>
                                                  <w:marBottom w:val="0"/>
                                                  <w:divBdr>
                                                    <w:top w:val="none" w:sz="0" w:space="0" w:color="auto"/>
                                                    <w:left w:val="none" w:sz="0" w:space="0" w:color="auto"/>
                                                    <w:bottom w:val="none" w:sz="0" w:space="0" w:color="auto"/>
                                                    <w:right w:val="none" w:sz="0" w:space="0" w:color="auto"/>
                                                  </w:divBdr>
                                                  <w:divsChild>
                                                    <w:div w:id="4579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5419634">
          <w:marLeft w:val="0"/>
          <w:marRight w:val="0"/>
          <w:marTop w:val="0"/>
          <w:marBottom w:val="0"/>
          <w:divBdr>
            <w:top w:val="none" w:sz="0" w:space="0" w:color="auto"/>
            <w:left w:val="none" w:sz="0" w:space="0" w:color="auto"/>
            <w:bottom w:val="none" w:sz="0" w:space="0" w:color="auto"/>
            <w:right w:val="none" w:sz="0" w:space="0" w:color="auto"/>
          </w:divBdr>
          <w:divsChild>
            <w:div w:id="1749575123">
              <w:marLeft w:val="750"/>
              <w:marRight w:val="0"/>
              <w:marTop w:val="0"/>
              <w:marBottom w:val="0"/>
              <w:divBdr>
                <w:top w:val="none" w:sz="0" w:space="0" w:color="auto"/>
                <w:left w:val="none" w:sz="0" w:space="0" w:color="auto"/>
                <w:bottom w:val="none" w:sz="0" w:space="0" w:color="auto"/>
                <w:right w:val="none" w:sz="0" w:space="0" w:color="auto"/>
              </w:divBdr>
              <w:divsChild>
                <w:div w:id="1957180269">
                  <w:marLeft w:val="0"/>
                  <w:marRight w:val="0"/>
                  <w:marTop w:val="0"/>
                  <w:marBottom w:val="0"/>
                  <w:divBdr>
                    <w:top w:val="none" w:sz="0" w:space="0" w:color="auto"/>
                    <w:left w:val="none" w:sz="0" w:space="0" w:color="auto"/>
                    <w:bottom w:val="none" w:sz="0" w:space="0" w:color="auto"/>
                    <w:right w:val="none" w:sz="0" w:space="0" w:color="auto"/>
                  </w:divBdr>
                  <w:divsChild>
                    <w:div w:id="1756197158">
                      <w:marLeft w:val="0"/>
                      <w:marRight w:val="0"/>
                      <w:marTop w:val="0"/>
                      <w:marBottom w:val="0"/>
                      <w:divBdr>
                        <w:top w:val="none" w:sz="0" w:space="0" w:color="auto"/>
                        <w:left w:val="none" w:sz="0" w:space="0" w:color="auto"/>
                        <w:bottom w:val="none" w:sz="0" w:space="0" w:color="auto"/>
                        <w:right w:val="none" w:sz="0" w:space="0" w:color="auto"/>
                      </w:divBdr>
                      <w:divsChild>
                        <w:div w:id="1816796471">
                          <w:marLeft w:val="0"/>
                          <w:marRight w:val="0"/>
                          <w:marTop w:val="0"/>
                          <w:marBottom w:val="0"/>
                          <w:divBdr>
                            <w:top w:val="none" w:sz="0" w:space="0" w:color="auto"/>
                            <w:left w:val="none" w:sz="0" w:space="0" w:color="auto"/>
                            <w:bottom w:val="none" w:sz="0" w:space="0" w:color="auto"/>
                            <w:right w:val="none" w:sz="0" w:space="0" w:color="auto"/>
                          </w:divBdr>
                          <w:divsChild>
                            <w:div w:id="1741951033">
                              <w:marLeft w:val="0"/>
                              <w:marRight w:val="0"/>
                              <w:marTop w:val="0"/>
                              <w:marBottom w:val="0"/>
                              <w:divBdr>
                                <w:top w:val="none" w:sz="0" w:space="0" w:color="auto"/>
                                <w:left w:val="none" w:sz="0" w:space="0" w:color="auto"/>
                                <w:bottom w:val="none" w:sz="0" w:space="0" w:color="auto"/>
                                <w:right w:val="none" w:sz="0" w:space="0" w:color="auto"/>
                              </w:divBdr>
                              <w:divsChild>
                                <w:div w:id="531235372">
                                  <w:marLeft w:val="0"/>
                                  <w:marRight w:val="0"/>
                                  <w:marTop w:val="0"/>
                                  <w:marBottom w:val="0"/>
                                  <w:divBdr>
                                    <w:top w:val="none" w:sz="0" w:space="0" w:color="auto"/>
                                    <w:left w:val="none" w:sz="0" w:space="0" w:color="auto"/>
                                    <w:bottom w:val="none" w:sz="0" w:space="0" w:color="auto"/>
                                    <w:right w:val="none" w:sz="0" w:space="0" w:color="auto"/>
                                  </w:divBdr>
                                  <w:divsChild>
                                    <w:div w:id="93792079">
                                      <w:marLeft w:val="0"/>
                                      <w:marRight w:val="0"/>
                                      <w:marTop w:val="0"/>
                                      <w:marBottom w:val="0"/>
                                      <w:divBdr>
                                        <w:top w:val="none" w:sz="0" w:space="0" w:color="auto"/>
                                        <w:left w:val="none" w:sz="0" w:space="0" w:color="auto"/>
                                        <w:bottom w:val="none" w:sz="0" w:space="0" w:color="auto"/>
                                        <w:right w:val="none" w:sz="0" w:space="0" w:color="auto"/>
                                      </w:divBdr>
                                      <w:divsChild>
                                        <w:div w:id="1204512745">
                                          <w:marLeft w:val="0"/>
                                          <w:marRight w:val="0"/>
                                          <w:marTop w:val="0"/>
                                          <w:marBottom w:val="0"/>
                                          <w:divBdr>
                                            <w:top w:val="none" w:sz="0" w:space="0" w:color="auto"/>
                                            <w:left w:val="none" w:sz="0" w:space="0" w:color="auto"/>
                                            <w:bottom w:val="none" w:sz="0" w:space="0" w:color="auto"/>
                                            <w:right w:val="none" w:sz="0" w:space="0" w:color="auto"/>
                                          </w:divBdr>
                                          <w:divsChild>
                                            <w:div w:id="607541740">
                                              <w:marLeft w:val="0"/>
                                              <w:marRight w:val="0"/>
                                              <w:marTop w:val="0"/>
                                              <w:marBottom w:val="0"/>
                                              <w:divBdr>
                                                <w:top w:val="none" w:sz="0" w:space="0" w:color="auto"/>
                                                <w:left w:val="none" w:sz="0" w:space="0" w:color="auto"/>
                                                <w:bottom w:val="none" w:sz="0" w:space="0" w:color="auto"/>
                                                <w:right w:val="none" w:sz="0" w:space="0" w:color="auto"/>
                                              </w:divBdr>
                                              <w:divsChild>
                                                <w:div w:id="1832403873">
                                                  <w:marLeft w:val="0"/>
                                                  <w:marRight w:val="0"/>
                                                  <w:marTop w:val="0"/>
                                                  <w:marBottom w:val="0"/>
                                                  <w:divBdr>
                                                    <w:top w:val="none" w:sz="0" w:space="0" w:color="auto"/>
                                                    <w:left w:val="none" w:sz="0" w:space="0" w:color="auto"/>
                                                    <w:bottom w:val="none" w:sz="0" w:space="0" w:color="auto"/>
                                                    <w:right w:val="none" w:sz="0" w:space="0" w:color="auto"/>
                                                  </w:divBdr>
                                                  <w:divsChild>
                                                    <w:div w:id="14131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6695576">
      <w:bodyDiv w:val="1"/>
      <w:marLeft w:val="0"/>
      <w:marRight w:val="0"/>
      <w:marTop w:val="0"/>
      <w:marBottom w:val="0"/>
      <w:divBdr>
        <w:top w:val="none" w:sz="0" w:space="0" w:color="auto"/>
        <w:left w:val="none" w:sz="0" w:space="0" w:color="auto"/>
        <w:bottom w:val="none" w:sz="0" w:space="0" w:color="auto"/>
        <w:right w:val="none" w:sz="0" w:space="0" w:color="auto"/>
      </w:divBdr>
      <w:divsChild>
        <w:div w:id="1580604072">
          <w:marLeft w:val="0"/>
          <w:marRight w:val="0"/>
          <w:marTop w:val="0"/>
          <w:marBottom w:val="0"/>
          <w:divBdr>
            <w:top w:val="none" w:sz="0" w:space="0" w:color="auto"/>
            <w:left w:val="none" w:sz="0" w:space="0" w:color="auto"/>
            <w:bottom w:val="none" w:sz="0" w:space="0" w:color="auto"/>
            <w:right w:val="none" w:sz="0" w:space="0" w:color="auto"/>
          </w:divBdr>
          <w:divsChild>
            <w:div w:id="1527938496">
              <w:marLeft w:val="0"/>
              <w:marRight w:val="0"/>
              <w:marTop w:val="0"/>
              <w:marBottom w:val="0"/>
              <w:divBdr>
                <w:top w:val="none" w:sz="0" w:space="0" w:color="auto"/>
                <w:left w:val="none" w:sz="0" w:space="0" w:color="auto"/>
                <w:bottom w:val="none" w:sz="0" w:space="0" w:color="auto"/>
                <w:right w:val="none" w:sz="0" w:space="0" w:color="auto"/>
              </w:divBdr>
              <w:divsChild>
                <w:div w:id="1751346696">
                  <w:marLeft w:val="0"/>
                  <w:marRight w:val="0"/>
                  <w:marTop w:val="0"/>
                  <w:marBottom w:val="60"/>
                  <w:divBdr>
                    <w:top w:val="none" w:sz="0" w:space="0" w:color="auto"/>
                    <w:left w:val="none" w:sz="0" w:space="0" w:color="auto"/>
                    <w:bottom w:val="none" w:sz="0" w:space="0" w:color="auto"/>
                    <w:right w:val="none" w:sz="0" w:space="0" w:color="auto"/>
                  </w:divBdr>
                  <w:divsChild>
                    <w:div w:id="172691256">
                      <w:marLeft w:val="0"/>
                      <w:marRight w:val="0"/>
                      <w:marTop w:val="0"/>
                      <w:marBottom w:val="0"/>
                      <w:divBdr>
                        <w:top w:val="none" w:sz="0" w:space="0" w:color="auto"/>
                        <w:left w:val="none" w:sz="0" w:space="0" w:color="auto"/>
                        <w:bottom w:val="none" w:sz="0" w:space="0" w:color="auto"/>
                        <w:right w:val="none" w:sz="0" w:space="0" w:color="auto"/>
                      </w:divBdr>
                      <w:divsChild>
                        <w:div w:id="165874345">
                          <w:marLeft w:val="0"/>
                          <w:marRight w:val="0"/>
                          <w:marTop w:val="0"/>
                          <w:marBottom w:val="0"/>
                          <w:divBdr>
                            <w:top w:val="none" w:sz="0" w:space="0" w:color="auto"/>
                            <w:left w:val="none" w:sz="0" w:space="0" w:color="auto"/>
                            <w:bottom w:val="none" w:sz="0" w:space="0" w:color="auto"/>
                            <w:right w:val="none" w:sz="0" w:space="0" w:color="auto"/>
                          </w:divBdr>
                          <w:divsChild>
                            <w:div w:id="1011420525">
                              <w:marLeft w:val="0"/>
                              <w:marRight w:val="0"/>
                              <w:marTop w:val="0"/>
                              <w:marBottom w:val="0"/>
                              <w:divBdr>
                                <w:top w:val="none" w:sz="0" w:space="0" w:color="auto"/>
                                <w:left w:val="none" w:sz="0" w:space="0" w:color="auto"/>
                                <w:bottom w:val="none" w:sz="0" w:space="0" w:color="auto"/>
                                <w:right w:val="none" w:sz="0" w:space="0" w:color="auto"/>
                              </w:divBdr>
                              <w:divsChild>
                                <w:div w:id="1046443231">
                                  <w:marLeft w:val="0"/>
                                  <w:marRight w:val="0"/>
                                  <w:marTop w:val="0"/>
                                  <w:marBottom w:val="0"/>
                                  <w:divBdr>
                                    <w:top w:val="none" w:sz="0" w:space="0" w:color="auto"/>
                                    <w:left w:val="none" w:sz="0" w:space="0" w:color="auto"/>
                                    <w:bottom w:val="none" w:sz="0" w:space="0" w:color="auto"/>
                                    <w:right w:val="none" w:sz="0" w:space="0" w:color="auto"/>
                                  </w:divBdr>
                                  <w:divsChild>
                                    <w:div w:id="72317592">
                                      <w:marLeft w:val="105"/>
                                      <w:marRight w:val="105"/>
                                      <w:marTop w:val="90"/>
                                      <w:marBottom w:val="150"/>
                                      <w:divBdr>
                                        <w:top w:val="none" w:sz="0" w:space="0" w:color="auto"/>
                                        <w:left w:val="none" w:sz="0" w:space="0" w:color="auto"/>
                                        <w:bottom w:val="none" w:sz="0" w:space="0" w:color="auto"/>
                                        <w:right w:val="none" w:sz="0" w:space="0" w:color="auto"/>
                                      </w:divBdr>
                                    </w:div>
                                    <w:div w:id="620384332">
                                      <w:marLeft w:val="105"/>
                                      <w:marRight w:val="105"/>
                                      <w:marTop w:val="90"/>
                                      <w:marBottom w:val="150"/>
                                      <w:divBdr>
                                        <w:top w:val="none" w:sz="0" w:space="0" w:color="auto"/>
                                        <w:left w:val="none" w:sz="0" w:space="0" w:color="auto"/>
                                        <w:bottom w:val="none" w:sz="0" w:space="0" w:color="auto"/>
                                        <w:right w:val="none" w:sz="0" w:space="0" w:color="auto"/>
                                      </w:divBdr>
                                    </w:div>
                                    <w:div w:id="1319454808">
                                      <w:marLeft w:val="105"/>
                                      <w:marRight w:val="105"/>
                                      <w:marTop w:val="90"/>
                                      <w:marBottom w:val="150"/>
                                      <w:divBdr>
                                        <w:top w:val="none" w:sz="0" w:space="0" w:color="auto"/>
                                        <w:left w:val="none" w:sz="0" w:space="0" w:color="auto"/>
                                        <w:bottom w:val="none" w:sz="0" w:space="0" w:color="auto"/>
                                        <w:right w:val="none" w:sz="0" w:space="0" w:color="auto"/>
                                      </w:divBdr>
                                    </w:div>
                                    <w:div w:id="1460221000">
                                      <w:marLeft w:val="105"/>
                                      <w:marRight w:val="105"/>
                                      <w:marTop w:val="90"/>
                                      <w:marBottom w:val="150"/>
                                      <w:divBdr>
                                        <w:top w:val="none" w:sz="0" w:space="0" w:color="auto"/>
                                        <w:left w:val="none" w:sz="0" w:space="0" w:color="auto"/>
                                        <w:bottom w:val="none" w:sz="0" w:space="0" w:color="auto"/>
                                        <w:right w:val="none" w:sz="0" w:space="0" w:color="auto"/>
                                      </w:divBdr>
                                    </w:div>
                                    <w:div w:id="1877112724">
                                      <w:marLeft w:val="105"/>
                                      <w:marRight w:val="105"/>
                                      <w:marTop w:val="90"/>
                                      <w:marBottom w:val="150"/>
                                      <w:divBdr>
                                        <w:top w:val="none" w:sz="0" w:space="0" w:color="auto"/>
                                        <w:left w:val="none" w:sz="0" w:space="0" w:color="auto"/>
                                        <w:bottom w:val="none" w:sz="0" w:space="0" w:color="auto"/>
                                        <w:right w:val="none" w:sz="0" w:space="0" w:color="auto"/>
                                      </w:divBdr>
                                    </w:div>
                                    <w:div w:id="208856961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240723153">
                      <w:marLeft w:val="0"/>
                      <w:marRight w:val="0"/>
                      <w:marTop w:val="150"/>
                      <w:marBottom w:val="0"/>
                      <w:divBdr>
                        <w:top w:val="none" w:sz="0" w:space="0" w:color="auto"/>
                        <w:left w:val="none" w:sz="0" w:space="0" w:color="auto"/>
                        <w:bottom w:val="none" w:sz="0" w:space="0" w:color="auto"/>
                        <w:right w:val="none" w:sz="0" w:space="0" w:color="auto"/>
                      </w:divBdr>
                    </w:div>
                    <w:div w:id="5009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453823">
      <w:bodyDiv w:val="1"/>
      <w:marLeft w:val="0"/>
      <w:marRight w:val="0"/>
      <w:marTop w:val="0"/>
      <w:marBottom w:val="0"/>
      <w:divBdr>
        <w:top w:val="none" w:sz="0" w:space="0" w:color="auto"/>
        <w:left w:val="none" w:sz="0" w:space="0" w:color="auto"/>
        <w:bottom w:val="none" w:sz="0" w:space="0" w:color="auto"/>
        <w:right w:val="none" w:sz="0" w:space="0" w:color="auto"/>
      </w:divBdr>
    </w:div>
    <w:div w:id="302274560">
      <w:bodyDiv w:val="1"/>
      <w:marLeft w:val="0"/>
      <w:marRight w:val="0"/>
      <w:marTop w:val="0"/>
      <w:marBottom w:val="0"/>
      <w:divBdr>
        <w:top w:val="none" w:sz="0" w:space="0" w:color="auto"/>
        <w:left w:val="none" w:sz="0" w:space="0" w:color="auto"/>
        <w:bottom w:val="none" w:sz="0" w:space="0" w:color="auto"/>
        <w:right w:val="none" w:sz="0" w:space="0" w:color="auto"/>
      </w:divBdr>
    </w:div>
    <w:div w:id="324671576">
      <w:bodyDiv w:val="1"/>
      <w:marLeft w:val="0"/>
      <w:marRight w:val="0"/>
      <w:marTop w:val="0"/>
      <w:marBottom w:val="0"/>
      <w:divBdr>
        <w:top w:val="none" w:sz="0" w:space="0" w:color="auto"/>
        <w:left w:val="none" w:sz="0" w:space="0" w:color="auto"/>
        <w:bottom w:val="none" w:sz="0" w:space="0" w:color="auto"/>
        <w:right w:val="none" w:sz="0" w:space="0" w:color="auto"/>
      </w:divBdr>
    </w:div>
    <w:div w:id="382870026">
      <w:bodyDiv w:val="1"/>
      <w:marLeft w:val="0"/>
      <w:marRight w:val="0"/>
      <w:marTop w:val="0"/>
      <w:marBottom w:val="0"/>
      <w:divBdr>
        <w:top w:val="none" w:sz="0" w:space="0" w:color="auto"/>
        <w:left w:val="none" w:sz="0" w:space="0" w:color="auto"/>
        <w:bottom w:val="none" w:sz="0" w:space="0" w:color="auto"/>
        <w:right w:val="none" w:sz="0" w:space="0" w:color="auto"/>
      </w:divBdr>
      <w:divsChild>
        <w:div w:id="1152481091">
          <w:marLeft w:val="0"/>
          <w:marRight w:val="0"/>
          <w:marTop w:val="0"/>
          <w:marBottom w:val="0"/>
          <w:divBdr>
            <w:top w:val="none" w:sz="0" w:space="0" w:color="auto"/>
            <w:left w:val="none" w:sz="0" w:space="0" w:color="auto"/>
            <w:bottom w:val="none" w:sz="0" w:space="0" w:color="auto"/>
            <w:right w:val="none" w:sz="0" w:space="0" w:color="auto"/>
          </w:divBdr>
          <w:divsChild>
            <w:div w:id="1077289998">
              <w:marLeft w:val="0"/>
              <w:marRight w:val="0"/>
              <w:marTop w:val="0"/>
              <w:marBottom w:val="0"/>
              <w:divBdr>
                <w:top w:val="none" w:sz="0" w:space="0" w:color="auto"/>
                <w:left w:val="none" w:sz="0" w:space="0" w:color="auto"/>
                <w:bottom w:val="none" w:sz="0" w:space="0" w:color="auto"/>
                <w:right w:val="none" w:sz="0" w:space="0" w:color="auto"/>
              </w:divBdr>
              <w:divsChild>
                <w:div w:id="809782886">
                  <w:marLeft w:val="0"/>
                  <w:marRight w:val="-105"/>
                  <w:marTop w:val="0"/>
                  <w:marBottom w:val="0"/>
                  <w:divBdr>
                    <w:top w:val="none" w:sz="0" w:space="0" w:color="auto"/>
                    <w:left w:val="none" w:sz="0" w:space="0" w:color="auto"/>
                    <w:bottom w:val="none" w:sz="0" w:space="0" w:color="auto"/>
                    <w:right w:val="none" w:sz="0" w:space="0" w:color="auto"/>
                  </w:divBdr>
                  <w:divsChild>
                    <w:div w:id="1786847873">
                      <w:marLeft w:val="0"/>
                      <w:marRight w:val="0"/>
                      <w:marTop w:val="0"/>
                      <w:marBottom w:val="0"/>
                      <w:divBdr>
                        <w:top w:val="none" w:sz="0" w:space="0" w:color="auto"/>
                        <w:left w:val="none" w:sz="0" w:space="0" w:color="auto"/>
                        <w:bottom w:val="none" w:sz="0" w:space="0" w:color="auto"/>
                        <w:right w:val="none" w:sz="0" w:space="0" w:color="auto"/>
                      </w:divBdr>
                      <w:divsChild>
                        <w:div w:id="779958806">
                          <w:marLeft w:val="0"/>
                          <w:marRight w:val="0"/>
                          <w:marTop w:val="0"/>
                          <w:marBottom w:val="0"/>
                          <w:divBdr>
                            <w:top w:val="none" w:sz="0" w:space="0" w:color="auto"/>
                            <w:left w:val="none" w:sz="0" w:space="0" w:color="auto"/>
                            <w:bottom w:val="none" w:sz="0" w:space="0" w:color="auto"/>
                            <w:right w:val="none" w:sz="0" w:space="0" w:color="auto"/>
                          </w:divBdr>
                          <w:divsChild>
                            <w:div w:id="1991061438">
                              <w:marLeft w:val="240"/>
                              <w:marRight w:val="240"/>
                              <w:marTop w:val="0"/>
                              <w:marBottom w:val="60"/>
                              <w:divBdr>
                                <w:top w:val="none" w:sz="0" w:space="0" w:color="auto"/>
                                <w:left w:val="none" w:sz="0" w:space="0" w:color="auto"/>
                                <w:bottom w:val="none" w:sz="0" w:space="0" w:color="auto"/>
                                <w:right w:val="none" w:sz="0" w:space="0" w:color="auto"/>
                              </w:divBdr>
                              <w:divsChild>
                                <w:div w:id="1994287057">
                                  <w:marLeft w:val="150"/>
                                  <w:marRight w:val="0"/>
                                  <w:marTop w:val="0"/>
                                  <w:marBottom w:val="0"/>
                                  <w:divBdr>
                                    <w:top w:val="none" w:sz="0" w:space="0" w:color="auto"/>
                                    <w:left w:val="none" w:sz="0" w:space="0" w:color="auto"/>
                                    <w:bottom w:val="none" w:sz="0" w:space="0" w:color="auto"/>
                                    <w:right w:val="none" w:sz="0" w:space="0" w:color="auto"/>
                                  </w:divBdr>
                                  <w:divsChild>
                                    <w:div w:id="1834638259">
                                      <w:marLeft w:val="0"/>
                                      <w:marRight w:val="0"/>
                                      <w:marTop w:val="0"/>
                                      <w:marBottom w:val="0"/>
                                      <w:divBdr>
                                        <w:top w:val="none" w:sz="0" w:space="0" w:color="auto"/>
                                        <w:left w:val="none" w:sz="0" w:space="0" w:color="auto"/>
                                        <w:bottom w:val="none" w:sz="0" w:space="0" w:color="auto"/>
                                        <w:right w:val="none" w:sz="0" w:space="0" w:color="auto"/>
                                      </w:divBdr>
                                      <w:divsChild>
                                        <w:div w:id="1665820515">
                                          <w:marLeft w:val="0"/>
                                          <w:marRight w:val="0"/>
                                          <w:marTop w:val="0"/>
                                          <w:marBottom w:val="0"/>
                                          <w:divBdr>
                                            <w:top w:val="none" w:sz="0" w:space="0" w:color="auto"/>
                                            <w:left w:val="none" w:sz="0" w:space="0" w:color="auto"/>
                                            <w:bottom w:val="none" w:sz="0" w:space="0" w:color="auto"/>
                                            <w:right w:val="none" w:sz="0" w:space="0" w:color="auto"/>
                                          </w:divBdr>
                                          <w:divsChild>
                                            <w:div w:id="326984266">
                                              <w:marLeft w:val="0"/>
                                              <w:marRight w:val="0"/>
                                              <w:marTop w:val="0"/>
                                              <w:marBottom w:val="60"/>
                                              <w:divBdr>
                                                <w:top w:val="none" w:sz="0" w:space="0" w:color="auto"/>
                                                <w:left w:val="none" w:sz="0" w:space="0" w:color="auto"/>
                                                <w:bottom w:val="none" w:sz="0" w:space="0" w:color="auto"/>
                                                <w:right w:val="none" w:sz="0" w:space="0" w:color="auto"/>
                                              </w:divBdr>
                                              <w:divsChild>
                                                <w:div w:id="796602507">
                                                  <w:marLeft w:val="0"/>
                                                  <w:marRight w:val="0"/>
                                                  <w:marTop w:val="0"/>
                                                  <w:marBottom w:val="0"/>
                                                  <w:divBdr>
                                                    <w:top w:val="none" w:sz="0" w:space="0" w:color="auto"/>
                                                    <w:left w:val="none" w:sz="0" w:space="0" w:color="auto"/>
                                                    <w:bottom w:val="none" w:sz="0" w:space="0" w:color="auto"/>
                                                    <w:right w:val="none" w:sz="0" w:space="0" w:color="auto"/>
                                                  </w:divBdr>
                                                </w:div>
                                                <w:div w:id="16956888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4529569">
      <w:bodyDiv w:val="1"/>
      <w:marLeft w:val="0"/>
      <w:marRight w:val="0"/>
      <w:marTop w:val="0"/>
      <w:marBottom w:val="0"/>
      <w:divBdr>
        <w:top w:val="none" w:sz="0" w:space="0" w:color="auto"/>
        <w:left w:val="none" w:sz="0" w:space="0" w:color="auto"/>
        <w:bottom w:val="none" w:sz="0" w:space="0" w:color="auto"/>
        <w:right w:val="none" w:sz="0" w:space="0" w:color="auto"/>
      </w:divBdr>
    </w:div>
    <w:div w:id="396560961">
      <w:bodyDiv w:val="1"/>
      <w:marLeft w:val="0"/>
      <w:marRight w:val="0"/>
      <w:marTop w:val="0"/>
      <w:marBottom w:val="0"/>
      <w:divBdr>
        <w:top w:val="none" w:sz="0" w:space="0" w:color="auto"/>
        <w:left w:val="none" w:sz="0" w:space="0" w:color="auto"/>
        <w:bottom w:val="none" w:sz="0" w:space="0" w:color="auto"/>
        <w:right w:val="none" w:sz="0" w:space="0" w:color="auto"/>
      </w:divBdr>
    </w:div>
    <w:div w:id="446584198">
      <w:bodyDiv w:val="1"/>
      <w:marLeft w:val="0"/>
      <w:marRight w:val="0"/>
      <w:marTop w:val="0"/>
      <w:marBottom w:val="0"/>
      <w:divBdr>
        <w:top w:val="none" w:sz="0" w:space="0" w:color="auto"/>
        <w:left w:val="none" w:sz="0" w:space="0" w:color="auto"/>
        <w:bottom w:val="none" w:sz="0" w:space="0" w:color="auto"/>
        <w:right w:val="none" w:sz="0" w:space="0" w:color="auto"/>
      </w:divBdr>
    </w:div>
    <w:div w:id="667830241">
      <w:bodyDiv w:val="1"/>
      <w:marLeft w:val="0"/>
      <w:marRight w:val="0"/>
      <w:marTop w:val="0"/>
      <w:marBottom w:val="0"/>
      <w:divBdr>
        <w:top w:val="none" w:sz="0" w:space="0" w:color="auto"/>
        <w:left w:val="none" w:sz="0" w:space="0" w:color="auto"/>
        <w:bottom w:val="none" w:sz="0" w:space="0" w:color="auto"/>
        <w:right w:val="none" w:sz="0" w:space="0" w:color="auto"/>
      </w:divBdr>
    </w:div>
    <w:div w:id="716585612">
      <w:bodyDiv w:val="1"/>
      <w:marLeft w:val="0"/>
      <w:marRight w:val="0"/>
      <w:marTop w:val="0"/>
      <w:marBottom w:val="0"/>
      <w:divBdr>
        <w:top w:val="none" w:sz="0" w:space="0" w:color="auto"/>
        <w:left w:val="none" w:sz="0" w:space="0" w:color="auto"/>
        <w:bottom w:val="none" w:sz="0" w:space="0" w:color="auto"/>
        <w:right w:val="none" w:sz="0" w:space="0" w:color="auto"/>
      </w:divBdr>
      <w:divsChild>
        <w:div w:id="1404066540">
          <w:marLeft w:val="0"/>
          <w:marRight w:val="0"/>
          <w:marTop w:val="120"/>
          <w:marBottom w:val="120"/>
          <w:divBdr>
            <w:top w:val="none" w:sz="0" w:space="0" w:color="auto"/>
            <w:left w:val="none" w:sz="0" w:space="0" w:color="auto"/>
            <w:bottom w:val="none" w:sz="0" w:space="0" w:color="auto"/>
            <w:right w:val="none" w:sz="0" w:space="0" w:color="auto"/>
          </w:divBdr>
        </w:div>
        <w:div w:id="1951551322">
          <w:marLeft w:val="0"/>
          <w:marRight w:val="0"/>
          <w:marTop w:val="120"/>
          <w:marBottom w:val="120"/>
          <w:divBdr>
            <w:top w:val="none" w:sz="0" w:space="0" w:color="auto"/>
            <w:left w:val="none" w:sz="0" w:space="0" w:color="auto"/>
            <w:bottom w:val="none" w:sz="0" w:space="0" w:color="auto"/>
            <w:right w:val="none" w:sz="0" w:space="0" w:color="auto"/>
          </w:divBdr>
        </w:div>
      </w:divsChild>
    </w:div>
    <w:div w:id="1087120695">
      <w:bodyDiv w:val="1"/>
      <w:marLeft w:val="0"/>
      <w:marRight w:val="0"/>
      <w:marTop w:val="0"/>
      <w:marBottom w:val="0"/>
      <w:divBdr>
        <w:top w:val="none" w:sz="0" w:space="0" w:color="auto"/>
        <w:left w:val="none" w:sz="0" w:space="0" w:color="auto"/>
        <w:bottom w:val="none" w:sz="0" w:space="0" w:color="auto"/>
        <w:right w:val="none" w:sz="0" w:space="0" w:color="auto"/>
      </w:divBdr>
    </w:div>
    <w:div w:id="1150057792">
      <w:bodyDiv w:val="1"/>
      <w:marLeft w:val="0"/>
      <w:marRight w:val="0"/>
      <w:marTop w:val="0"/>
      <w:marBottom w:val="0"/>
      <w:divBdr>
        <w:top w:val="none" w:sz="0" w:space="0" w:color="auto"/>
        <w:left w:val="none" w:sz="0" w:space="0" w:color="auto"/>
        <w:bottom w:val="none" w:sz="0" w:space="0" w:color="auto"/>
        <w:right w:val="none" w:sz="0" w:space="0" w:color="auto"/>
      </w:divBdr>
    </w:div>
    <w:div w:id="1260140162">
      <w:bodyDiv w:val="1"/>
      <w:marLeft w:val="0"/>
      <w:marRight w:val="0"/>
      <w:marTop w:val="0"/>
      <w:marBottom w:val="0"/>
      <w:divBdr>
        <w:top w:val="none" w:sz="0" w:space="0" w:color="auto"/>
        <w:left w:val="none" w:sz="0" w:space="0" w:color="auto"/>
        <w:bottom w:val="none" w:sz="0" w:space="0" w:color="auto"/>
        <w:right w:val="none" w:sz="0" w:space="0" w:color="auto"/>
      </w:divBdr>
    </w:div>
    <w:div w:id="1266501708">
      <w:bodyDiv w:val="1"/>
      <w:marLeft w:val="0"/>
      <w:marRight w:val="0"/>
      <w:marTop w:val="0"/>
      <w:marBottom w:val="0"/>
      <w:divBdr>
        <w:top w:val="none" w:sz="0" w:space="0" w:color="auto"/>
        <w:left w:val="none" w:sz="0" w:space="0" w:color="auto"/>
        <w:bottom w:val="none" w:sz="0" w:space="0" w:color="auto"/>
        <w:right w:val="none" w:sz="0" w:space="0" w:color="auto"/>
      </w:divBdr>
      <w:divsChild>
        <w:div w:id="582682325">
          <w:marLeft w:val="0"/>
          <w:marRight w:val="0"/>
          <w:marTop w:val="0"/>
          <w:marBottom w:val="0"/>
          <w:divBdr>
            <w:top w:val="none" w:sz="0" w:space="0" w:color="auto"/>
            <w:left w:val="none" w:sz="0" w:space="0" w:color="auto"/>
            <w:bottom w:val="none" w:sz="0" w:space="0" w:color="auto"/>
            <w:right w:val="none" w:sz="0" w:space="0" w:color="auto"/>
          </w:divBdr>
          <w:divsChild>
            <w:div w:id="919602200">
              <w:marLeft w:val="0"/>
              <w:marRight w:val="0"/>
              <w:marTop w:val="0"/>
              <w:marBottom w:val="0"/>
              <w:divBdr>
                <w:top w:val="none" w:sz="0" w:space="0" w:color="auto"/>
                <w:left w:val="none" w:sz="0" w:space="0" w:color="auto"/>
                <w:bottom w:val="none" w:sz="0" w:space="0" w:color="auto"/>
                <w:right w:val="none" w:sz="0" w:space="0" w:color="auto"/>
              </w:divBdr>
              <w:divsChild>
                <w:div w:id="43650250">
                  <w:marLeft w:val="0"/>
                  <w:marRight w:val="0"/>
                  <w:marTop w:val="0"/>
                  <w:marBottom w:val="0"/>
                  <w:divBdr>
                    <w:top w:val="none" w:sz="0" w:space="0" w:color="auto"/>
                    <w:left w:val="none" w:sz="0" w:space="0" w:color="auto"/>
                    <w:bottom w:val="none" w:sz="0" w:space="0" w:color="auto"/>
                    <w:right w:val="none" w:sz="0" w:space="0" w:color="auto"/>
                  </w:divBdr>
                  <w:divsChild>
                    <w:div w:id="1090195330">
                      <w:marLeft w:val="0"/>
                      <w:marRight w:val="-105"/>
                      <w:marTop w:val="0"/>
                      <w:marBottom w:val="0"/>
                      <w:divBdr>
                        <w:top w:val="none" w:sz="0" w:space="0" w:color="auto"/>
                        <w:left w:val="none" w:sz="0" w:space="0" w:color="auto"/>
                        <w:bottom w:val="none" w:sz="0" w:space="0" w:color="auto"/>
                        <w:right w:val="none" w:sz="0" w:space="0" w:color="auto"/>
                      </w:divBdr>
                      <w:divsChild>
                        <w:div w:id="648483202">
                          <w:marLeft w:val="0"/>
                          <w:marRight w:val="0"/>
                          <w:marTop w:val="0"/>
                          <w:marBottom w:val="0"/>
                          <w:divBdr>
                            <w:top w:val="none" w:sz="0" w:space="0" w:color="auto"/>
                            <w:left w:val="none" w:sz="0" w:space="0" w:color="auto"/>
                            <w:bottom w:val="none" w:sz="0" w:space="0" w:color="auto"/>
                            <w:right w:val="none" w:sz="0" w:space="0" w:color="auto"/>
                          </w:divBdr>
                          <w:divsChild>
                            <w:div w:id="1248229952">
                              <w:marLeft w:val="0"/>
                              <w:marRight w:val="0"/>
                              <w:marTop w:val="0"/>
                              <w:marBottom w:val="0"/>
                              <w:divBdr>
                                <w:top w:val="none" w:sz="0" w:space="0" w:color="auto"/>
                                <w:left w:val="none" w:sz="0" w:space="0" w:color="auto"/>
                                <w:bottom w:val="none" w:sz="0" w:space="0" w:color="auto"/>
                                <w:right w:val="none" w:sz="0" w:space="0" w:color="auto"/>
                              </w:divBdr>
                              <w:divsChild>
                                <w:div w:id="1352142771">
                                  <w:marLeft w:val="0"/>
                                  <w:marRight w:val="0"/>
                                  <w:marTop w:val="0"/>
                                  <w:marBottom w:val="0"/>
                                  <w:divBdr>
                                    <w:top w:val="none" w:sz="0" w:space="0" w:color="auto"/>
                                    <w:left w:val="none" w:sz="0" w:space="0" w:color="auto"/>
                                    <w:bottom w:val="none" w:sz="0" w:space="0" w:color="auto"/>
                                    <w:right w:val="none" w:sz="0" w:space="0" w:color="auto"/>
                                  </w:divBdr>
                                  <w:divsChild>
                                    <w:div w:id="529685532">
                                      <w:marLeft w:val="750"/>
                                      <w:marRight w:val="0"/>
                                      <w:marTop w:val="0"/>
                                      <w:marBottom w:val="0"/>
                                      <w:divBdr>
                                        <w:top w:val="none" w:sz="0" w:space="0" w:color="auto"/>
                                        <w:left w:val="none" w:sz="0" w:space="0" w:color="auto"/>
                                        <w:bottom w:val="none" w:sz="0" w:space="0" w:color="auto"/>
                                        <w:right w:val="none" w:sz="0" w:space="0" w:color="auto"/>
                                      </w:divBdr>
                                      <w:divsChild>
                                        <w:div w:id="58988403">
                                          <w:marLeft w:val="0"/>
                                          <w:marRight w:val="0"/>
                                          <w:marTop w:val="0"/>
                                          <w:marBottom w:val="0"/>
                                          <w:divBdr>
                                            <w:top w:val="none" w:sz="0" w:space="0" w:color="auto"/>
                                            <w:left w:val="none" w:sz="0" w:space="0" w:color="auto"/>
                                            <w:bottom w:val="none" w:sz="0" w:space="0" w:color="auto"/>
                                            <w:right w:val="none" w:sz="0" w:space="0" w:color="auto"/>
                                          </w:divBdr>
                                          <w:divsChild>
                                            <w:div w:id="1018894197">
                                              <w:marLeft w:val="0"/>
                                              <w:marRight w:val="0"/>
                                              <w:marTop w:val="0"/>
                                              <w:marBottom w:val="0"/>
                                              <w:divBdr>
                                                <w:top w:val="none" w:sz="0" w:space="0" w:color="auto"/>
                                                <w:left w:val="none" w:sz="0" w:space="0" w:color="auto"/>
                                                <w:bottom w:val="none" w:sz="0" w:space="0" w:color="auto"/>
                                                <w:right w:val="none" w:sz="0" w:space="0" w:color="auto"/>
                                              </w:divBdr>
                                              <w:divsChild>
                                                <w:div w:id="276914404">
                                                  <w:marLeft w:val="0"/>
                                                  <w:marRight w:val="0"/>
                                                  <w:marTop w:val="0"/>
                                                  <w:marBottom w:val="0"/>
                                                  <w:divBdr>
                                                    <w:top w:val="none" w:sz="0" w:space="0" w:color="auto"/>
                                                    <w:left w:val="none" w:sz="0" w:space="0" w:color="auto"/>
                                                    <w:bottom w:val="none" w:sz="0" w:space="0" w:color="auto"/>
                                                    <w:right w:val="none" w:sz="0" w:space="0" w:color="auto"/>
                                                  </w:divBdr>
                                                  <w:divsChild>
                                                    <w:div w:id="219900135">
                                                      <w:marLeft w:val="0"/>
                                                      <w:marRight w:val="0"/>
                                                      <w:marTop w:val="0"/>
                                                      <w:marBottom w:val="0"/>
                                                      <w:divBdr>
                                                        <w:top w:val="none" w:sz="0" w:space="0" w:color="auto"/>
                                                        <w:left w:val="none" w:sz="0" w:space="0" w:color="auto"/>
                                                        <w:bottom w:val="none" w:sz="0" w:space="0" w:color="auto"/>
                                                        <w:right w:val="none" w:sz="0" w:space="0" w:color="auto"/>
                                                      </w:divBdr>
                                                      <w:divsChild>
                                                        <w:div w:id="633758213">
                                                          <w:marLeft w:val="0"/>
                                                          <w:marRight w:val="0"/>
                                                          <w:marTop w:val="0"/>
                                                          <w:marBottom w:val="0"/>
                                                          <w:divBdr>
                                                            <w:top w:val="none" w:sz="0" w:space="0" w:color="auto"/>
                                                            <w:left w:val="none" w:sz="0" w:space="0" w:color="auto"/>
                                                            <w:bottom w:val="none" w:sz="0" w:space="0" w:color="auto"/>
                                                            <w:right w:val="none" w:sz="0" w:space="0" w:color="auto"/>
                                                          </w:divBdr>
                                                          <w:divsChild>
                                                            <w:div w:id="1332374106">
                                                              <w:marLeft w:val="0"/>
                                                              <w:marRight w:val="0"/>
                                                              <w:marTop w:val="0"/>
                                                              <w:marBottom w:val="0"/>
                                                              <w:divBdr>
                                                                <w:top w:val="none" w:sz="0" w:space="0" w:color="auto"/>
                                                                <w:left w:val="none" w:sz="0" w:space="0" w:color="auto"/>
                                                                <w:bottom w:val="none" w:sz="0" w:space="0" w:color="auto"/>
                                                                <w:right w:val="none" w:sz="0" w:space="0" w:color="auto"/>
                                                              </w:divBdr>
                                                              <w:divsChild>
                                                                <w:div w:id="340935514">
                                                                  <w:marLeft w:val="0"/>
                                                                  <w:marRight w:val="0"/>
                                                                  <w:marTop w:val="0"/>
                                                                  <w:marBottom w:val="0"/>
                                                                  <w:divBdr>
                                                                    <w:top w:val="none" w:sz="0" w:space="0" w:color="auto"/>
                                                                    <w:left w:val="none" w:sz="0" w:space="0" w:color="auto"/>
                                                                    <w:bottom w:val="none" w:sz="0" w:space="0" w:color="auto"/>
                                                                    <w:right w:val="none" w:sz="0" w:space="0" w:color="auto"/>
                                                                  </w:divBdr>
                                                                  <w:divsChild>
                                                                    <w:div w:id="857695246">
                                                                      <w:marLeft w:val="0"/>
                                                                      <w:marRight w:val="0"/>
                                                                      <w:marTop w:val="0"/>
                                                                      <w:marBottom w:val="0"/>
                                                                      <w:divBdr>
                                                                        <w:top w:val="none" w:sz="0" w:space="0" w:color="auto"/>
                                                                        <w:left w:val="none" w:sz="0" w:space="0" w:color="auto"/>
                                                                        <w:bottom w:val="none" w:sz="0" w:space="0" w:color="auto"/>
                                                                        <w:right w:val="none" w:sz="0" w:space="0" w:color="auto"/>
                                                                      </w:divBdr>
                                                                      <w:divsChild>
                                                                        <w:div w:id="341860317">
                                                                          <w:marLeft w:val="0"/>
                                                                          <w:marRight w:val="0"/>
                                                                          <w:marTop w:val="0"/>
                                                                          <w:marBottom w:val="0"/>
                                                                          <w:divBdr>
                                                                            <w:top w:val="none" w:sz="0" w:space="0" w:color="auto"/>
                                                                            <w:left w:val="none" w:sz="0" w:space="0" w:color="auto"/>
                                                                            <w:bottom w:val="none" w:sz="0" w:space="0" w:color="auto"/>
                                                                            <w:right w:val="none" w:sz="0" w:space="0" w:color="auto"/>
                                                                          </w:divBdr>
                                                                          <w:divsChild>
                                                                            <w:div w:id="11797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859">
                                                                  <w:marLeft w:val="0"/>
                                                                  <w:marRight w:val="0"/>
                                                                  <w:marTop w:val="0"/>
                                                                  <w:marBottom w:val="0"/>
                                                                  <w:divBdr>
                                                                    <w:top w:val="none" w:sz="0" w:space="0" w:color="auto"/>
                                                                    <w:left w:val="none" w:sz="0" w:space="0" w:color="auto"/>
                                                                    <w:bottom w:val="none" w:sz="0" w:space="0" w:color="auto"/>
                                                                    <w:right w:val="none" w:sz="0" w:space="0" w:color="auto"/>
                                                                  </w:divBdr>
                                                                  <w:divsChild>
                                                                    <w:div w:id="498812295">
                                                                      <w:marLeft w:val="0"/>
                                                                      <w:marRight w:val="0"/>
                                                                      <w:marTop w:val="0"/>
                                                                      <w:marBottom w:val="0"/>
                                                                      <w:divBdr>
                                                                        <w:top w:val="none" w:sz="0" w:space="0" w:color="auto"/>
                                                                        <w:left w:val="none" w:sz="0" w:space="0" w:color="auto"/>
                                                                        <w:bottom w:val="none" w:sz="0" w:space="0" w:color="auto"/>
                                                                        <w:right w:val="none" w:sz="0" w:space="0" w:color="auto"/>
                                                                      </w:divBdr>
                                                                      <w:divsChild>
                                                                        <w:div w:id="1016925462">
                                                                          <w:marLeft w:val="0"/>
                                                                          <w:marRight w:val="0"/>
                                                                          <w:marTop w:val="0"/>
                                                                          <w:marBottom w:val="0"/>
                                                                          <w:divBdr>
                                                                            <w:top w:val="none" w:sz="0" w:space="0" w:color="auto"/>
                                                                            <w:left w:val="none" w:sz="0" w:space="0" w:color="auto"/>
                                                                            <w:bottom w:val="none" w:sz="0" w:space="0" w:color="auto"/>
                                                                            <w:right w:val="none" w:sz="0" w:space="0" w:color="auto"/>
                                                                          </w:divBdr>
                                                                          <w:divsChild>
                                                                            <w:div w:id="1661497707">
                                                                              <w:marLeft w:val="0"/>
                                                                              <w:marRight w:val="0"/>
                                                                              <w:marTop w:val="0"/>
                                                                              <w:marBottom w:val="0"/>
                                                                              <w:divBdr>
                                                                                <w:top w:val="none" w:sz="0" w:space="0" w:color="auto"/>
                                                                                <w:left w:val="none" w:sz="0" w:space="0" w:color="auto"/>
                                                                                <w:bottom w:val="none" w:sz="0" w:space="0" w:color="auto"/>
                                                                                <w:right w:val="none" w:sz="0" w:space="0" w:color="auto"/>
                                                                              </w:divBdr>
                                                                              <w:divsChild>
                                                                                <w:div w:id="48967531">
                                                                                  <w:marLeft w:val="105"/>
                                                                                  <w:marRight w:val="105"/>
                                                                                  <w:marTop w:val="90"/>
                                                                                  <w:marBottom w:val="150"/>
                                                                                  <w:divBdr>
                                                                                    <w:top w:val="none" w:sz="0" w:space="0" w:color="auto"/>
                                                                                    <w:left w:val="none" w:sz="0" w:space="0" w:color="auto"/>
                                                                                    <w:bottom w:val="none" w:sz="0" w:space="0" w:color="auto"/>
                                                                                    <w:right w:val="none" w:sz="0" w:space="0" w:color="auto"/>
                                                                                  </w:divBdr>
                                                                                </w:div>
                                                                                <w:div w:id="358048413">
                                                                                  <w:marLeft w:val="105"/>
                                                                                  <w:marRight w:val="105"/>
                                                                                  <w:marTop w:val="90"/>
                                                                                  <w:marBottom w:val="150"/>
                                                                                  <w:divBdr>
                                                                                    <w:top w:val="none" w:sz="0" w:space="0" w:color="auto"/>
                                                                                    <w:left w:val="none" w:sz="0" w:space="0" w:color="auto"/>
                                                                                    <w:bottom w:val="none" w:sz="0" w:space="0" w:color="auto"/>
                                                                                    <w:right w:val="none" w:sz="0" w:space="0" w:color="auto"/>
                                                                                  </w:divBdr>
                                                                                </w:div>
                                                                                <w:div w:id="838815853">
                                                                                  <w:marLeft w:val="105"/>
                                                                                  <w:marRight w:val="105"/>
                                                                                  <w:marTop w:val="90"/>
                                                                                  <w:marBottom w:val="150"/>
                                                                                  <w:divBdr>
                                                                                    <w:top w:val="none" w:sz="0" w:space="0" w:color="auto"/>
                                                                                    <w:left w:val="none" w:sz="0" w:space="0" w:color="auto"/>
                                                                                    <w:bottom w:val="none" w:sz="0" w:space="0" w:color="auto"/>
                                                                                    <w:right w:val="none" w:sz="0" w:space="0" w:color="auto"/>
                                                                                  </w:divBdr>
                                                                                </w:div>
                                                                                <w:div w:id="1153137982">
                                                                                  <w:marLeft w:val="105"/>
                                                                                  <w:marRight w:val="105"/>
                                                                                  <w:marTop w:val="90"/>
                                                                                  <w:marBottom w:val="150"/>
                                                                                  <w:divBdr>
                                                                                    <w:top w:val="none" w:sz="0" w:space="0" w:color="auto"/>
                                                                                    <w:left w:val="none" w:sz="0" w:space="0" w:color="auto"/>
                                                                                    <w:bottom w:val="none" w:sz="0" w:space="0" w:color="auto"/>
                                                                                    <w:right w:val="none" w:sz="0" w:space="0" w:color="auto"/>
                                                                                  </w:divBdr>
                                                                                </w:div>
                                                                                <w:div w:id="1396734856">
                                                                                  <w:marLeft w:val="105"/>
                                                                                  <w:marRight w:val="105"/>
                                                                                  <w:marTop w:val="90"/>
                                                                                  <w:marBottom w:val="150"/>
                                                                                  <w:divBdr>
                                                                                    <w:top w:val="none" w:sz="0" w:space="0" w:color="auto"/>
                                                                                    <w:left w:val="none" w:sz="0" w:space="0" w:color="auto"/>
                                                                                    <w:bottom w:val="none" w:sz="0" w:space="0" w:color="auto"/>
                                                                                    <w:right w:val="none" w:sz="0" w:space="0" w:color="auto"/>
                                                                                  </w:divBdr>
                                                                                </w:div>
                                                                                <w:div w:id="155828014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19645754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9556257">
          <w:marLeft w:val="0"/>
          <w:marRight w:val="0"/>
          <w:marTop w:val="0"/>
          <w:marBottom w:val="0"/>
          <w:divBdr>
            <w:top w:val="none" w:sz="0" w:space="0" w:color="auto"/>
            <w:left w:val="none" w:sz="0" w:space="0" w:color="auto"/>
            <w:bottom w:val="none" w:sz="0" w:space="0" w:color="auto"/>
            <w:right w:val="none" w:sz="0" w:space="0" w:color="auto"/>
          </w:divBdr>
          <w:divsChild>
            <w:div w:id="1512984038">
              <w:marLeft w:val="0"/>
              <w:marRight w:val="0"/>
              <w:marTop w:val="0"/>
              <w:marBottom w:val="0"/>
              <w:divBdr>
                <w:top w:val="none" w:sz="0" w:space="0" w:color="auto"/>
                <w:left w:val="none" w:sz="0" w:space="0" w:color="auto"/>
                <w:bottom w:val="none" w:sz="0" w:space="0" w:color="auto"/>
                <w:right w:val="none" w:sz="0" w:space="0" w:color="auto"/>
              </w:divBdr>
              <w:divsChild>
                <w:div w:id="2048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2963">
      <w:bodyDiv w:val="1"/>
      <w:marLeft w:val="0"/>
      <w:marRight w:val="0"/>
      <w:marTop w:val="0"/>
      <w:marBottom w:val="0"/>
      <w:divBdr>
        <w:top w:val="none" w:sz="0" w:space="0" w:color="auto"/>
        <w:left w:val="none" w:sz="0" w:space="0" w:color="auto"/>
        <w:bottom w:val="none" w:sz="0" w:space="0" w:color="auto"/>
        <w:right w:val="none" w:sz="0" w:space="0" w:color="auto"/>
      </w:divBdr>
      <w:divsChild>
        <w:div w:id="320352661">
          <w:marLeft w:val="0"/>
          <w:marRight w:val="0"/>
          <w:marTop w:val="0"/>
          <w:marBottom w:val="0"/>
          <w:divBdr>
            <w:top w:val="none" w:sz="0" w:space="0" w:color="auto"/>
            <w:left w:val="none" w:sz="0" w:space="0" w:color="auto"/>
            <w:bottom w:val="none" w:sz="0" w:space="0" w:color="auto"/>
            <w:right w:val="none" w:sz="0" w:space="0" w:color="auto"/>
          </w:divBdr>
          <w:divsChild>
            <w:div w:id="288706536">
              <w:marLeft w:val="0"/>
              <w:marRight w:val="0"/>
              <w:marTop w:val="0"/>
              <w:marBottom w:val="0"/>
              <w:divBdr>
                <w:top w:val="none" w:sz="0" w:space="0" w:color="auto"/>
                <w:left w:val="none" w:sz="0" w:space="0" w:color="auto"/>
                <w:bottom w:val="none" w:sz="0" w:space="0" w:color="auto"/>
                <w:right w:val="none" w:sz="0" w:space="0" w:color="auto"/>
              </w:divBdr>
              <w:divsChild>
                <w:div w:id="2138984300">
                  <w:marLeft w:val="0"/>
                  <w:marRight w:val="0"/>
                  <w:marTop w:val="0"/>
                  <w:marBottom w:val="0"/>
                  <w:divBdr>
                    <w:top w:val="none" w:sz="0" w:space="0" w:color="auto"/>
                    <w:left w:val="none" w:sz="0" w:space="0" w:color="auto"/>
                    <w:bottom w:val="none" w:sz="0" w:space="0" w:color="auto"/>
                    <w:right w:val="none" w:sz="0" w:space="0" w:color="auto"/>
                  </w:divBdr>
                  <w:divsChild>
                    <w:div w:id="1848903550">
                      <w:marLeft w:val="0"/>
                      <w:marRight w:val="-105"/>
                      <w:marTop w:val="0"/>
                      <w:marBottom w:val="0"/>
                      <w:divBdr>
                        <w:top w:val="none" w:sz="0" w:space="0" w:color="auto"/>
                        <w:left w:val="none" w:sz="0" w:space="0" w:color="auto"/>
                        <w:bottom w:val="none" w:sz="0" w:space="0" w:color="auto"/>
                        <w:right w:val="none" w:sz="0" w:space="0" w:color="auto"/>
                      </w:divBdr>
                      <w:divsChild>
                        <w:div w:id="848058857">
                          <w:marLeft w:val="0"/>
                          <w:marRight w:val="0"/>
                          <w:marTop w:val="0"/>
                          <w:marBottom w:val="0"/>
                          <w:divBdr>
                            <w:top w:val="none" w:sz="0" w:space="0" w:color="auto"/>
                            <w:left w:val="none" w:sz="0" w:space="0" w:color="auto"/>
                            <w:bottom w:val="none" w:sz="0" w:space="0" w:color="auto"/>
                            <w:right w:val="none" w:sz="0" w:space="0" w:color="auto"/>
                          </w:divBdr>
                          <w:divsChild>
                            <w:div w:id="277613363">
                              <w:marLeft w:val="0"/>
                              <w:marRight w:val="0"/>
                              <w:marTop w:val="0"/>
                              <w:marBottom w:val="0"/>
                              <w:divBdr>
                                <w:top w:val="none" w:sz="0" w:space="0" w:color="auto"/>
                                <w:left w:val="none" w:sz="0" w:space="0" w:color="auto"/>
                                <w:bottom w:val="none" w:sz="0" w:space="0" w:color="auto"/>
                                <w:right w:val="none" w:sz="0" w:space="0" w:color="auto"/>
                              </w:divBdr>
                              <w:divsChild>
                                <w:div w:id="2074230278">
                                  <w:marLeft w:val="0"/>
                                  <w:marRight w:val="0"/>
                                  <w:marTop w:val="0"/>
                                  <w:marBottom w:val="0"/>
                                  <w:divBdr>
                                    <w:top w:val="none" w:sz="0" w:space="0" w:color="auto"/>
                                    <w:left w:val="none" w:sz="0" w:space="0" w:color="auto"/>
                                    <w:bottom w:val="none" w:sz="0" w:space="0" w:color="auto"/>
                                    <w:right w:val="none" w:sz="0" w:space="0" w:color="auto"/>
                                  </w:divBdr>
                                  <w:divsChild>
                                    <w:div w:id="384529209">
                                      <w:marLeft w:val="750"/>
                                      <w:marRight w:val="0"/>
                                      <w:marTop w:val="0"/>
                                      <w:marBottom w:val="0"/>
                                      <w:divBdr>
                                        <w:top w:val="none" w:sz="0" w:space="0" w:color="auto"/>
                                        <w:left w:val="none" w:sz="0" w:space="0" w:color="auto"/>
                                        <w:bottom w:val="none" w:sz="0" w:space="0" w:color="auto"/>
                                        <w:right w:val="none" w:sz="0" w:space="0" w:color="auto"/>
                                      </w:divBdr>
                                      <w:divsChild>
                                        <w:div w:id="1661469560">
                                          <w:marLeft w:val="0"/>
                                          <w:marRight w:val="0"/>
                                          <w:marTop w:val="0"/>
                                          <w:marBottom w:val="0"/>
                                          <w:divBdr>
                                            <w:top w:val="none" w:sz="0" w:space="0" w:color="auto"/>
                                            <w:left w:val="none" w:sz="0" w:space="0" w:color="auto"/>
                                            <w:bottom w:val="none" w:sz="0" w:space="0" w:color="auto"/>
                                            <w:right w:val="none" w:sz="0" w:space="0" w:color="auto"/>
                                          </w:divBdr>
                                          <w:divsChild>
                                            <w:div w:id="576327637">
                                              <w:marLeft w:val="0"/>
                                              <w:marRight w:val="0"/>
                                              <w:marTop w:val="0"/>
                                              <w:marBottom w:val="0"/>
                                              <w:divBdr>
                                                <w:top w:val="none" w:sz="0" w:space="0" w:color="auto"/>
                                                <w:left w:val="none" w:sz="0" w:space="0" w:color="auto"/>
                                                <w:bottom w:val="none" w:sz="0" w:space="0" w:color="auto"/>
                                                <w:right w:val="none" w:sz="0" w:space="0" w:color="auto"/>
                                              </w:divBdr>
                                              <w:divsChild>
                                                <w:div w:id="1631938812">
                                                  <w:marLeft w:val="0"/>
                                                  <w:marRight w:val="0"/>
                                                  <w:marTop w:val="0"/>
                                                  <w:marBottom w:val="0"/>
                                                  <w:divBdr>
                                                    <w:top w:val="none" w:sz="0" w:space="0" w:color="auto"/>
                                                    <w:left w:val="none" w:sz="0" w:space="0" w:color="auto"/>
                                                    <w:bottom w:val="none" w:sz="0" w:space="0" w:color="auto"/>
                                                    <w:right w:val="none" w:sz="0" w:space="0" w:color="auto"/>
                                                  </w:divBdr>
                                                  <w:divsChild>
                                                    <w:div w:id="48916523">
                                                      <w:marLeft w:val="0"/>
                                                      <w:marRight w:val="0"/>
                                                      <w:marTop w:val="0"/>
                                                      <w:marBottom w:val="0"/>
                                                      <w:divBdr>
                                                        <w:top w:val="none" w:sz="0" w:space="0" w:color="auto"/>
                                                        <w:left w:val="none" w:sz="0" w:space="0" w:color="auto"/>
                                                        <w:bottom w:val="none" w:sz="0" w:space="0" w:color="auto"/>
                                                        <w:right w:val="none" w:sz="0" w:space="0" w:color="auto"/>
                                                      </w:divBdr>
                                                      <w:divsChild>
                                                        <w:div w:id="1577594653">
                                                          <w:marLeft w:val="0"/>
                                                          <w:marRight w:val="0"/>
                                                          <w:marTop w:val="0"/>
                                                          <w:marBottom w:val="0"/>
                                                          <w:divBdr>
                                                            <w:top w:val="none" w:sz="0" w:space="0" w:color="auto"/>
                                                            <w:left w:val="none" w:sz="0" w:space="0" w:color="auto"/>
                                                            <w:bottom w:val="none" w:sz="0" w:space="0" w:color="auto"/>
                                                            <w:right w:val="none" w:sz="0" w:space="0" w:color="auto"/>
                                                          </w:divBdr>
                                                          <w:divsChild>
                                                            <w:div w:id="484590105">
                                                              <w:marLeft w:val="0"/>
                                                              <w:marRight w:val="0"/>
                                                              <w:marTop w:val="0"/>
                                                              <w:marBottom w:val="0"/>
                                                              <w:divBdr>
                                                                <w:top w:val="none" w:sz="0" w:space="0" w:color="auto"/>
                                                                <w:left w:val="none" w:sz="0" w:space="0" w:color="auto"/>
                                                                <w:bottom w:val="none" w:sz="0" w:space="0" w:color="auto"/>
                                                                <w:right w:val="none" w:sz="0" w:space="0" w:color="auto"/>
                                                              </w:divBdr>
                                                              <w:divsChild>
                                                                <w:div w:id="793868557">
                                                                  <w:marLeft w:val="0"/>
                                                                  <w:marRight w:val="0"/>
                                                                  <w:marTop w:val="0"/>
                                                                  <w:marBottom w:val="0"/>
                                                                  <w:divBdr>
                                                                    <w:top w:val="none" w:sz="0" w:space="0" w:color="auto"/>
                                                                    <w:left w:val="none" w:sz="0" w:space="0" w:color="auto"/>
                                                                    <w:bottom w:val="none" w:sz="0" w:space="0" w:color="auto"/>
                                                                    <w:right w:val="none" w:sz="0" w:space="0" w:color="auto"/>
                                                                  </w:divBdr>
                                                                  <w:divsChild>
                                                                    <w:div w:id="876429344">
                                                                      <w:marLeft w:val="0"/>
                                                                      <w:marRight w:val="0"/>
                                                                      <w:marTop w:val="0"/>
                                                                      <w:marBottom w:val="0"/>
                                                                      <w:divBdr>
                                                                        <w:top w:val="none" w:sz="0" w:space="0" w:color="auto"/>
                                                                        <w:left w:val="none" w:sz="0" w:space="0" w:color="auto"/>
                                                                        <w:bottom w:val="none" w:sz="0" w:space="0" w:color="auto"/>
                                                                        <w:right w:val="none" w:sz="0" w:space="0" w:color="auto"/>
                                                                      </w:divBdr>
                                                                      <w:divsChild>
                                                                        <w:div w:id="217789932">
                                                                          <w:marLeft w:val="0"/>
                                                                          <w:marRight w:val="0"/>
                                                                          <w:marTop w:val="0"/>
                                                                          <w:marBottom w:val="0"/>
                                                                          <w:divBdr>
                                                                            <w:top w:val="none" w:sz="0" w:space="0" w:color="auto"/>
                                                                            <w:left w:val="none" w:sz="0" w:space="0" w:color="auto"/>
                                                                            <w:bottom w:val="none" w:sz="0" w:space="0" w:color="auto"/>
                                                                            <w:right w:val="none" w:sz="0" w:space="0" w:color="auto"/>
                                                                          </w:divBdr>
                                                                          <w:divsChild>
                                                                            <w:div w:id="928777186">
                                                                              <w:marLeft w:val="0"/>
                                                                              <w:marRight w:val="0"/>
                                                                              <w:marTop w:val="0"/>
                                                                              <w:marBottom w:val="0"/>
                                                                              <w:divBdr>
                                                                                <w:top w:val="none" w:sz="0" w:space="0" w:color="auto"/>
                                                                                <w:left w:val="none" w:sz="0" w:space="0" w:color="auto"/>
                                                                                <w:bottom w:val="none" w:sz="0" w:space="0" w:color="auto"/>
                                                                                <w:right w:val="none" w:sz="0" w:space="0" w:color="auto"/>
                                                                              </w:divBdr>
                                                                              <w:divsChild>
                                                                                <w:div w:id="96098313">
                                                                                  <w:marLeft w:val="105"/>
                                                                                  <w:marRight w:val="105"/>
                                                                                  <w:marTop w:val="90"/>
                                                                                  <w:marBottom w:val="150"/>
                                                                                  <w:divBdr>
                                                                                    <w:top w:val="none" w:sz="0" w:space="0" w:color="auto"/>
                                                                                    <w:left w:val="none" w:sz="0" w:space="0" w:color="auto"/>
                                                                                    <w:bottom w:val="none" w:sz="0" w:space="0" w:color="auto"/>
                                                                                    <w:right w:val="none" w:sz="0" w:space="0" w:color="auto"/>
                                                                                  </w:divBdr>
                                                                                </w:div>
                                                                                <w:div w:id="481124070">
                                                                                  <w:marLeft w:val="105"/>
                                                                                  <w:marRight w:val="105"/>
                                                                                  <w:marTop w:val="90"/>
                                                                                  <w:marBottom w:val="150"/>
                                                                                  <w:divBdr>
                                                                                    <w:top w:val="none" w:sz="0" w:space="0" w:color="auto"/>
                                                                                    <w:left w:val="none" w:sz="0" w:space="0" w:color="auto"/>
                                                                                    <w:bottom w:val="none" w:sz="0" w:space="0" w:color="auto"/>
                                                                                    <w:right w:val="none" w:sz="0" w:space="0" w:color="auto"/>
                                                                                  </w:divBdr>
                                                                                </w:div>
                                                                                <w:div w:id="1206407767">
                                                                                  <w:marLeft w:val="105"/>
                                                                                  <w:marRight w:val="105"/>
                                                                                  <w:marTop w:val="90"/>
                                                                                  <w:marBottom w:val="150"/>
                                                                                  <w:divBdr>
                                                                                    <w:top w:val="none" w:sz="0" w:space="0" w:color="auto"/>
                                                                                    <w:left w:val="none" w:sz="0" w:space="0" w:color="auto"/>
                                                                                    <w:bottom w:val="none" w:sz="0" w:space="0" w:color="auto"/>
                                                                                    <w:right w:val="none" w:sz="0" w:space="0" w:color="auto"/>
                                                                                  </w:divBdr>
                                                                                </w:div>
                                                                                <w:div w:id="1658605933">
                                                                                  <w:marLeft w:val="105"/>
                                                                                  <w:marRight w:val="105"/>
                                                                                  <w:marTop w:val="90"/>
                                                                                  <w:marBottom w:val="150"/>
                                                                                  <w:divBdr>
                                                                                    <w:top w:val="none" w:sz="0" w:space="0" w:color="auto"/>
                                                                                    <w:left w:val="none" w:sz="0" w:space="0" w:color="auto"/>
                                                                                    <w:bottom w:val="none" w:sz="0" w:space="0" w:color="auto"/>
                                                                                    <w:right w:val="none" w:sz="0" w:space="0" w:color="auto"/>
                                                                                  </w:divBdr>
                                                                                </w:div>
                                                                                <w:div w:id="1913853233">
                                                                                  <w:marLeft w:val="105"/>
                                                                                  <w:marRight w:val="105"/>
                                                                                  <w:marTop w:val="90"/>
                                                                                  <w:marBottom w:val="150"/>
                                                                                  <w:divBdr>
                                                                                    <w:top w:val="none" w:sz="0" w:space="0" w:color="auto"/>
                                                                                    <w:left w:val="none" w:sz="0" w:space="0" w:color="auto"/>
                                                                                    <w:bottom w:val="none" w:sz="0" w:space="0" w:color="auto"/>
                                                                                    <w:right w:val="none" w:sz="0" w:space="0" w:color="auto"/>
                                                                                  </w:divBdr>
                                                                                </w:div>
                                                                                <w:div w:id="194657446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1043404979">
                                                                  <w:marLeft w:val="0"/>
                                                                  <w:marRight w:val="0"/>
                                                                  <w:marTop w:val="60"/>
                                                                  <w:marBottom w:val="0"/>
                                                                  <w:divBdr>
                                                                    <w:top w:val="none" w:sz="0" w:space="0" w:color="auto"/>
                                                                    <w:left w:val="none" w:sz="0" w:space="0" w:color="auto"/>
                                                                    <w:bottom w:val="none" w:sz="0" w:space="0" w:color="auto"/>
                                                                    <w:right w:val="none" w:sz="0" w:space="0" w:color="auto"/>
                                                                  </w:divBdr>
                                                                </w:div>
                                                                <w:div w:id="1338464724">
                                                                  <w:marLeft w:val="0"/>
                                                                  <w:marRight w:val="0"/>
                                                                  <w:marTop w:val="0"/>
                                                                  <w:marBottom w:val="0"/>
                                                                  <w:divBdr>
                                                                    <w:top w:val="none" w:sz="0" w:space="0" w:color="auto"/>
                                                                    <w:left w:val="none" w:sz="0" w:space="0" w:color="auto"/>
                                                                    <w:bottom w:val="none" w:sz="0" w:space="0" w:color="auto"/>
                                                                    <w:right w:val="none" w:sz="0" w:space="0" w:color="auto"/>
                                                                  </w:divBdr>
                                                                  <w:divsChild>
                                                                    <w:div w:id="642269037">
                                                                      <w:marLeft w:val="0"/>
                                                                      <w:marRight w:val="0"/>
                                                                      <w:marTop w:val="0"/>
                                                                      <w:marBottom w:val="0"/>
                                                                      <w:divBdr>
                                                                        <w:top w:val="none" w:sz="0" w:space="0" w:color="auto"/>
                                                                        <w:left w:val="none" w:sz="0" w:space="0" w:color="auto"/>
                                                                        <w:bottom w:val="none" w:sz="0" w:space="0" w:color="auto"/>
                                                                        <w:right w:val="none" w:sz="0" w:space="0" w:color="auto"/>
                                                                      </w:divBdr>
                                                                      <w:divsChild>
                                                                        <w:div w:id="1592933671">
                                                                          <w:marLeft w:val="0"/>
                                                                          <w:marRight w:val="0"/>
                                                                          <w:marTop w:val="0"/>
                                                                          <w:marBottom w:val="0"/>
                                                                          <w:divBdr>
                                                                            <w:top w:val="none" w:sz="0" w:space="0" w:color="auto"/>
                                                                            <w:left w:val="none" w:sz="0" w:space="0" w:color="auto"/>
                                                                            <w:bottom w:val="none" w:sz="0" w:space="0" w:color="auto"/>
                                                                            <w:right w:val="none" w:sz="0" w:space="0" w:color="auto"/>
                                                                          </w:divBdr>
                                                                          <w:divsChild>
                                                                            <w:div w:id="21295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1935529">
          <w:marLeft w:val="0"/>
          <w:marRight w:val="0"/>
          <w:marTop w:val="0"/>
          <w:marBottom w:val="0"/>
          <w:divBdr>
            <w:top w:val="none" w:sz="0" w:space="0" w:color="auto"/>
            <w:left w:val="none" w:sz="0" w:space="0" w:color="auto"/>
            <w:bottom w:val="none" w:sz="0" w:space="0" w:color="auto"/>
            <w:right w:val="none" w:sz="0" w:space="0" w:color="auto"/>
          </w:divBdr>
          <w:divsChild>
            <w:div w:id="407267384">
              <w:marLeft w:val="0"/>
              <w:marRight w:val="0"/>
              <w:marTop w:val="0"/>
              <w:marBottom w:val="0"/>
              <w:divBdr>
                <w:top w:val="none" w:sz="0" w:space="0" w:color="auto"/>
                <w:left w:val="none" w:sz="0" w:space="0" w:color="auto"/>
                <w:bottom w:val="none" w:sz="0" w:space="0" w:color="auto"/>
                <w:right w:val="none" w:sz="0" w:space="0" w:color="auto"/>
              </w:divBdr>
              <w:divsChild>
                <w:div w:id="10917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18887">
      <w:bodyDiv w:val="1"/>
      <w:marLeft w:val="0"/>
      <w:marRight w:val="0"/>
      <w:marTop w:val="0"/>
      <w:marBottom w:val="0"/>
      <w:divBdr>
        <w:top w:val="none" w:sz="0" w:space="0" w:color="auto"/>
        <w:left w:val="none" w:sz="0" w:space="0" w:color="auto"/>
        <w:bottom w:val="none" w:sz="0" w:space="0" w:color="auto"/>
        <w:right w:val="none" w:sz="0" w:space="0" w:color="auto"/>
      </w:divBdr>
      <w:divsChild>
        <w:div w:id="436021520">
          <w:marLeft w:val="0"/>
          <w:marRight w:val="0"/>
          <w:marTop w:val="0"/>
          <w:marBottom w:val="0"/>
          <w:divBdr>
            <w:top w:val="none" w:sz="0" w:space="0" w:color="auto"/>
            <w:left w:val="none" w:sz="0" w:space="0" w:color="auto"/>
            <w:bottom w:val="none" w:sz="0" w:space="0" w:color="auto"/>
            <w:right w:val="none" w:sz="0" w:space="0" w:color="auto"/>
          </w:divBdr>
          <w:divsChild>
            <w:div w:id="1998456750">
              <w:marLeft w:val="0"/>
              <w:marRight w:val="0"/>
              <w:marTop w:val="0"/>
              <w:marBottom w:val="0"/>
              <w:divBdr>
                <w:top w:val="none" w:sz="0" w:space="0" w:color="auto"/>
                <w:left w:val="none" w:sz="0" w:space="0" w:color="auto"/>
                <w:bottom w:val="none" w:sz="0" w:space="0" w:color="auto"/>
                <w:right w:val="none" w:sz="0" w:space="0" w:color="auto"/>
              </w:divBdr>
              <w:divsChild>
                <w:div w:id="463885965">
                  <w:marLeft w:val="0"/>
                  <w:marRight w:val="0"/>
                  <w:marTop w:val="0"/>
                  <w:marBottom w:val="0"/>
                  <w:divBdr>
                    <w:top w:val="none" w:sz="0" w:space="0" w:color="auto"/>
                    <w:left w:val="none" w:sz="0" w:space="0" w:color="auto"/>
                    <w:bottom w:val="none" w:sz="0" w:space="0" w:color="auto"/>
                    <w:right w:val="none" w:sz="0" w:space="0" w:color="auto"/>
                  </w:divBdr>
                  <w:divsChild>
                    <w:div w:id="1914512904">
                      <w:marLeft w:val="0"/>
                      <w:marRight w:val="-90"/>
                      <w:marTop w:val="0"/>
                      <w:marBottom w:val="0"/>
                      <w:divBdr>
                        <w:top w:val="none" w:sz="0" w:space="0" w:color="auto"/>
                        <w:left w:val="none" w:sz="0" w:space="0" w:color="auto"/>
                        <w:bottom w:val="none" w:sz="0" w:space="0" w:color="auto"/>
                        <w:right w:val="none" w:sz="0" w:space="0" w:color="auto"/>
                      </w:divBdr>
                      <w:divsChild>
                        <w:div w:id="1455054230">
                          <w:marLeft w:val="0"/>
                          <w:marRight w:val="0"/>
                          <w:marTop w:val="0"/>
                          <w:marBottom w:val="0"/>
                          <w:divBdr>
                            <w:top w:val="none" w:sz="0" w:space="0" w:color="auto"/>
                            <w:left w:val="none" w:sz="0" w:space="0" w:color="auto"/>
                            <w:bottom w:val="none" w:sz="0" w:space="0" w:color="auto"/>
                            <w:right w:val="none" w:sz="0" w:space="0" w:color="auto"/>
                          </w:divBdr>
                          <w:divsChild>
                            <w:div w:id="741367530">
                              <w:marLeft w:val="0"/>
                              <w:marRight w:val="0"/>
                              <w:marTop w:val="0"/>
                              <w:marBottom w:val="0"/>
                              <w:divBdr>
                                <w:top w:val="none" w:sz="0" w:space="0" w:color="auto"/>
                                <w:left w:val="none" w:sz="0" w:space="0" w:color="auto"/>
                                <w:bottom w:val="none" w:sz="0" w:space="0" w:color="auto"/>
                                <w:right w:val="none" w:sz="0" w:space="0" w:color="auto"/>
                              </w:divBdr>
                              <w:divsChild>
                                <w:div w:id="615480503">
                                  <w:marLeft w:val="0"/>
                                  <w:marRight w:val="0"/>
                                  <w:marTop w:val="0"/>
                                  <w:marBottom w:val="0"/>
                                  <w:divBdr>
                                    <w:top w:val="none" w:sz="0" w:space="0" w:color="auto"/>
                                    <w:left w:val="none" w:sz="0" w:space="0" w:color="auto"/>
                                    <w:bottom w:val="none" w:sz="0" w:space="0" w:color="auto"/>
                                    <w:right w:val="none" w:sz="0" w:space="0" w:color="auto"/>
                                  </w:divBdr>
                                  <w:divsChild>
                                    <w:div w:id="1886602299">
                                      <w:marLeft w:val="750"/>
                                      <w:marRight w:val="0"/>
                                      <w:marTop w:val="0"/>
                                      <w:marBottom w:val="0"/>
                                      <w:divBdr>
                                        <w:top w:val="none" w:sz="0" w:space="0" w:color="auto"/>
                                        <w:left w:val="none" w:sz="0" w:space="0" w:color="auto"/>
                                        <w:bottom w:val="none" w:sz="0" w:space="0" w:color="auto"/>
                                        <w:right w:val="none" w:sz="0" w:space="0" w:color="auto"/>
                                      </w:divBdr>
                                      <w:divsChild>
                                        <w:div w:id="894702946">
                                          <w:marLeft w:val="0"/>
                                          <w:marRight w:val="0"/>
                                          <w:marTop w:val="0"/>
                                          <w:marBottom w:val="0"/>
                                          <w:divBdr>
                                            <w:top w:val="none" w:sz="0" w:space="0" w:color="auto"/>
                                            <w:left w:val="none" w:sz="0" w:space="0" w:color="auto"/>
                                            <w:bottom w:val="none" w:sz="0" w:space="0" w:color="auto"/>
                                            <w:right w:val="none" w:sz="0" w:space="0" w:color="auto"/>
                                          </w:divBdr>
                                          <w:divsChild>
                                            <w:div w:id="205337071">
                                              <w:marLeft w:val="0"/>
                                              <w:marRight w:val="0"/>
                                              <w:marTop w:val="0"/>
                                              <w:marBottom w:val="0"/>
                                              <w:divBdr>
                                                <w:top w:val="none" w:sz="0" w:space="0" w:color="auto"/>
                                                <w:left w:val="none" w:sz="0" w:space="0" w:color="auto"/>
                                                <w:bottom w:val="none" w:sz="0" w:space="0" w:color="auto"/>
                                                <w:right w:val="none" w:sz="0" w:space="0" w:color="auto"/>
                                              </w:divBdr>
                                              <w:divsChild>
                                                <w:div w:id="181628245">
                                                  <w:marLeft w:val="0"/>
                                                  <w:marRight w:val="0"/>
                                                  <w:marTop w:val="0"/>
                                                  <w:marBottom w:val="0"/>
                                                  <w:divBdr>
                                                    <w:top w:val="none" w:sz="0" w:space="0" w:color="auto"/>
                                                    <w:left w:val="none" w:sz="0" w:space="0" w:color="auto"/>
                                                    <w:bottom w:val="none" w:sz="0" w:space="0" w:color="auto"/>
                                                    <w:right w:val="none" w:sz="0" w:space="0" w:color="auto"/>
                                                  </w:divBdr>
                                                  <w:divsChild>
                                                    <w:div w:id="1684087437">
                                                      <w:marLeft w:val="0"/>
                                                      <w:marRight w:val="0"/>
                                                      <w:marTop w:val="0"/>
                                                      <w:marBottom w:val="0"/>
                                                      <w:divBdr>
                                                        <w:top w:val="none" w:sz="0" w:space="0" w:color="auto"/>
                                                        <w:left w:val="none" w:sz="0" w:space="0" w:color="auto"/>
                                                        <w:bottom w:val="none" w:sz="0" w:space="0" w:color="auto"/>
                                                        <w:right w:val="none" w:sz="0" w:space="0" w:color="auto"/>
                                                      </w:divBdr>
                                                      <w:divsChild>
                                                        <w:div w:id="1260334279">
                                                          <w:marLeft w:val="0"/>
                                                          <w:marRight w:val="0"/>
                                                          <w:marTop w:val="0"/>
                                                          <w:marBottom w:val="0"/>
                                                          <w:divBdr>
                                                            <w:top w:val="none" w:sz="0" w:space="0" w:color="auto"/>
                                                            <w:left w:val="none" w:sz="0" w:space="0" w:color="auto"/>
                                                            <w:bottom w:val="none" w:sz="0" w:space="0" w:color="auto"/>
                                                            <w:right w:val="none" w:sz="0" w:space="0" w:color="auto"/>
                                                          </w:divBdr>
                                                          <w:divsChild>
                                                            <w:div w:id="2130199218">
                                                              <w:marLeft w:val="0"/>
                                                              <w:marRight w:val="0"/>
                                                              <w:marTop w:val="0"/>
                                                              <w:marBottom w:val="0"/>
                                                              <w:divBdr>
                                                                <w:top w:val="none" w:sz="0" w:space="0" w:color="auto"/>
                                                                <w:left w:val="none" w:sz="0" w:space="0" w:color="auto"/>
                                                                <w:bottom w:val="none" w:sz="0" w:space="0" w:color="auto"/>
                                                                <w:right w:val="none" w:sz="0" w:space="0" w:color="auto"/>
                                                              </w:divBdr>
                                                              <w:divsChild>
                                                                <w:div w:id="38480138">
                                                                  <w:marLeft w:val="0"/>
                                                                  <w:marRight w:val="0"/>
                                                                  <w:marTop w:val="0"/>
                                                                  <w:marBottom w:val="0"/>
                                                                  <w:divBdr>
                                                                    <w:top w:val="none" w:sz="0" w:space="0" w:color="auto"/>
                                                                    <w:left w:val="none" w:sz="0" w:space="0" w:color="auto"/>
                                                                    <w:bottom w:val="none" w:sz="0" w:space="0" w:color="auto"/>
                                                                    <w:right w:val="none" w:sz="0" w:space="0" w:color="auto"/>
                                                                  </w:divBdr>
                                                                  <w:divsChild>
                                                                    <w:div w:id="817845804">
                                                                      <w:marLeft w:val="0"/>
                                                                      <w:marRight w:val="0"/>
                                                                      <w:marTop w:val="0"/>
                                                                      <w:marBottom w:val="0"/>
                                                                      <w:divBdr>
                                                                        <w:top w:val="none" w:sz="0" w:space="0" w:color="auto"/>
                                                                        <w:left w:val="none" w:sz="0" w:space="0" w:color="auto"/>
                                                                        <w:bottom w:val="none" w:sz="0" w:space="0" w:color="auto"/>
                                                                        <w:right w:val="none" w:sz="0" w:space="0" w:color="auto"/>
                                                                      </w:divBdr>
                                                                      <w:divsChild>
                                                                        <w:div w:id="2061205347">
                                                                          <w:marLeft w:val="0"/>
                                                                          <w:marRight w:val="0"/>
                                                                          <w:marTop w:val="0"/>
                                                                          <w:marBottom w:val="0"/>
                                                                          <w:divBdr>
                                                                            <w:top w:val="none" w:sz="0" w:space="0" w:color="auto"/>
                                                                            <w:left w:val="none" w:sz="0" w:space="0" w:color="auto"/>
                                                                            <w:bottom w:val="none" w:sz="0" w:space="0" w:color="auto"/>
                                                                            <w:right w:val="none" w:sz="0" w:space="0" w:color="auto"/>
                                                                          </w:divBdr>
                                                                          <w:divsChild>
                                                                            <w:div w:id="15003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2750">
                                                                  <w:marLeft w:val="0"/>
                                                                  <w:marRight w:val="0"/>
                                                                  <w:marTop w:val="0"/>
                                                                  <w:marBottom w:val="0"/>
                                                                  <w:divBdr>
                                                                    <w:top w:val="none" w:sz="0" w:space="0" w:color="auto"/>
                                                                    <w:left w:val="none" w:sz="0" w:space="0" w:color="auto"/>
                                                                    <w:bottom w:val="none" w:sz="0" w:space="0" w:color="auto"/>
                                                                    <w:right w:val="none" w:sz="0" w:space="0" w:color="auto"/>
                                                                  </w:divBdr>
                                                                  <w:divsChild>
                                                                    <w:div w:id="2000693947">
                                                                      <w:marLeft w:val="0"/>
                                                                      <w:marRight w:val="0"/>
                                                                      <w:marTop w:val="0"/>
                                                                      <w:marBottom w:val="0"/>
                                                                      <w:divBdr>
                                                                        <w:top w:val="none" w:sz="0" w:space="0" w:color="auto"/>
                                                                        <w:left w:val="none" w:sz="0" w:space="0" w:color="auto"/>
                                                                        <w:bottom w:val="none" w:sz="0" w:space="0" w:color="auto"/>
                                                                        <w:right w:val="none" w:sz="0" w:space="0" w:color="auto"/>
                                                                      </w:divBdr>
                                                                      <w:divsChild>
                                                                        <w:div w:id="1212691079">
                                                                          <w:marLeft w:val="0"/>
                                                                          <w:marRight w:val="0"/>
                                                                          <w:marTop w:val="0"/>
                                                                          <w:marBottom w:val="0"/>
                                                                          <w:divBdr>
                                                                            <w:top w:val="none" w:sz="0" w:space="0" w:color="auto"/>
                                                                            <w:left w:val="none" w:sz="0" w:space="0" w:color="auto"/>
                                                                            <w:bottom w:val="none" w:sz="0" w:space="0" w:color="auto"/>
                                                                            <w:right w:val="none" w:sz="0" w:space="0" w:color="auto"/>
                                                                          </w:divBdr>
                                                                          <w:divsChild>
                                                                            <w:div w:id="1380470915">
                                                                              <w:marLeft w:val="0"/>
                                                                              <w:marRight w:val="0"/>
                                                                              <w:marTop w:val="0"/>
                                                                              <w:marBottom w:val="0"/>
                                                                              <w:divBdr>
                                                                                <w:top w:val="none" w:sz="0" w:space="0" w:color="auto"/>
                                                                                <w:left w:val="none" w:sz="0" w:space="0" w:color="auto"/>
                                                                                <w:bottom w:val="none" w:sz="0" w:space="0" w:color="auto"/>
                                                                                <w:right w:val="none" w:sz="0" w:space="0" w:color="auto"/>
                                                                              </w:divBdr>
                                                                              <w:divsChild>
                                                                                <w:div w:id="408885829">
                                                                                  <w:marLeft w:val="105"/>
                                                                                  <w:marRight w:val="105"/>
                                                                                  <w:marTop w:val="90"/>
                                                                                  <w:marBottom w:val="150"/>
                                                                                  <w:divBdr>
                                                                                    <w:top w:val="none" w:sz="0" w:space="0" w:color="auto"/>
                                                                                    <w:left w:val="none" w:sz="0" w:space="0" w:color="auto"/>
                                                                                    <w:bottom w:val="none" w:sz="0" w:space="0" w:color="auto"/>
                                                                                    <w:right w:val="none" w:sz="0" w:space="0" w:color="auto"/>
                                                                                  </w:divBdr>
                                                                                </w:div>
                                                                                <w:div w:id="424809138">
                                                                                  <w:marLeft w:val="105"/>
                                                                                  <w:marRight w:val="105"/>
                                                                                  <w:marTop w:val="90"/>
                                                                                  <w:marBottom w:val="150"/>
                                                                                  <w:divBdr>
                                                                                    <w:top w:val="none" w:sz="0" w:space="0" w:color="auto"/>
                                                                                    <w:left w:val="none" w:sz="0" w:space="0" w:color="auto"/>
                                                                                    <w:bottom w:val="none" w:sz="0" w:space="0" w:color="auto"/>
                                                                                    <w:right w:val="none" w:sz="0" w:space="0" w:color="auto"/>
                                                                                  </w:divBdr>
                                                                                </w:div>
                                                                                <w:div w:id="632909108">
                                                                                  <w:marLeft w:val="105"/>
                                                                                  <w:marRight w:val="105"/>
                                                                                  <w:marTop w:val="90"/>
                                                                                  <w:marBottom w:val="150"/>
                                                                                  <w:divBdr>
                                                                                    <w:top w:val="none" w:sz="0" w:space="0" w:color="auto"/>
                                                                                    <w:left w:val="none" w:sz="0" w:space="0" w:color="auto"/>
                                                                                    <w:bottom w:val="none" w:sz="0" w:space="0" w:color="auto"/>
                                                                                    <w:right w:val="none" w:sz="0" w:space="0" w:color="auto"/>
                                                                                  </w:divBdr>
                                                                                </w:div>
                                                                                <w:div w:id="1192835961">
                                                                                  <w:marLeft w:val="105"/>
                                                                                  <w:marRight w:val="105"/>
                                                                                  <w:marTop w:val="90"/>
                                                                                  <w:marBottom w:val="150"/>
                                                                                  <w:divBdr>
                                                                                    <w:top w:val="none" w:sz="0" w:space="0" w:color="auto"/>
                                                                                    <w:left w:val="none" w:sz="0" w:space="0" w:color="auto"/>
                                                                                    <w:bottom w:val="none" w:sz="0" w:space="0" w:color="auto"/>
                                                                                    <w:right w:val="none" w:sz="0" w:space="0" w:color="auto"/>
                                                                                  </w:divBdr>
                                                                                </w:div>
                                                                                <w:div w:id="1626766776">
                                                                                  <w:marLeft w:val="105"/>
                                                                                  <w:marRight w:val="105"/>
                                                                                  <w:marTop w:val="90"/>
                                                                                  <w:marBottom w:val="150"/>
                                                                                  <w:divBdr>
                                                                                    <w:top w:val="none" w:sz="0" w:space="0" w:color="auto"/>
                                                                                    <w:left w:val="none" w:sz="0" w:space="0" w:color="auto"/>
                                                                                    <w:bottom w:val="none" w:sz="0" w:space="0" w:color="auto"/>
                                                                                    <w:right w:val="none" w:sz="0" w:space="0" w:color="auto"/>
                                                                                  </w:divBdr>
                                                                                </w:div>
                                                                                <w:div w:id="173411286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 w:id="199243843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3099898">
          <w:marLeft w:val="0"/>
          <w:marRight w:val="0"/>
          <w:marTop w:val="0"/>
          <w:marBottom w:val="0"/>
          <w:divBdr>
            <w:top w:val="none" w:sz="0" w:space="0" w:color="auto"/>
            <w:left w:val="none" w:sz="0" w:space="0" w:color="auto"/>
            <w:bottom w:val="none" w:sz="0" w:space="0" w:color="auto"/>
            <w:right w:val="none" w:sz="0" w:space="0" w:color="auto"/>
          </w:divBdr>
          <w:divsChild>
            <w:div w:id="149105345">
              <w:marLeft w:val="0"/>
              <w:marRight w:val="0"/>
              <w:marTop w:val="0"/>
              <w:marBottom w:val="0"/>
              <w:divBdr>
                <w:top w:val="none" w:sz="0" w:space="0" w:color="auto"/>
                <w:left w:val="none" w:sz="0" w:space="0" w:color="auto"/>
                <w:bottom w:val="none" w:sz="0" w:space="0" w:color="auto"/>
                <w:right w:val="none" w:sz="0" w:space="0" w:color="auto"/>
              </w:divBdr>
              <w:divsChild>
                <w:div w:id="12332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48807">
      <w:bodyDiv w:val="1"/>
      <w:marLeft w:val="0"/>
      <w:marRight w:val="0"/>
      <w:marTop w:val="0"/>
      <w:marBottom w:val="0"/>
      <w:divBdr>
        <w:top w:val="none" w:sz="0" w:space="0" w:color="auto"/>
        <w:left w:val="none" w:sz="0" w:space="0" w:color="auto"/>
        <w:bottom w:val="none" w:sz="0" w:space="0" w:color="auto"/>
        <w:right w:val="none" w:sz="0" w:space="0" w:color="auto"/>
      </w:divBdr>
    </w:div>
    <w:div w:id="1450320652">
      <w:bodyDiv w:val="1"/>
      <w:marLeft w:val="0"/>
      <w:marRight w:val="0"/>
      <w:marTop w:val="0"/>
      <w:marBottom w:val="0"/>
      <w:divBdr>
        <w:top w:val="none" w:sz="0" w:space="0" w:color="auto"/>
        <w:left w:val="none" w:sz="0" w:space="0" w:color="auto"/>
        <w:bottom w:val="none" w:sz="0" w:space="0" w:color="auto"/>
        <w:right w:val="none" w:sz="0" w:space="0" w:color="auto"/>
      </w:divBdr>
    </w:div>
    <w:div w:id="1457136360">
      <w:bodyDiv w:val="1"/>
      <w:marLeft w:val="0"/>
      <w:marRight w:val="0"/>
      <w:marTop w:val="0"/>
      <w:marBottom w:val="0"/>
      <w:divBdr>
        <w:top w:val="none" w:sz="0" w:space="0" w:color="auto"/>
        <w:left w:val="none" w:sz="0" w:space="0" w:color="auto"/>
        <w:bottom w:val="none" w:sz="0" w:space="0" w:color="auto"/>
        <w:right w:val="none" w:sz="0" w:space="0" w:color="auto"/>
      </w:divBdr>
    </w:div>
    <w:div w:id="1501309997">
      <w:bodyDiv w:val="1"/>
      <w:marLeft w:val="0"/>
      <w:marRight w:val="0"/>
      <w:marTop w:val="0"/>
      <w:marBottom w:val="0"/>
      <w:divBdr>
        <w:top w:val="none" w:sz="0" w:space="0" w:color="auto"/>
        <w:left w:val="none" w:sz="0" w:space="0" w:color="auto"/>
        <w:bottom w:val="none" w:sz="0" w:space="0" w:color="auto"/>
        <w:right w:val="none" w:sz="0" w:space="0" w:color="auto"/>
      </w:divBdr>
    </w:div>
    <w:div w:id="1511220273">
      <w:bodyDiv w:val="1"/>
      <w:marLeft w:val="0"/>
      <w:marRight w:val="0"/>
      <w:marTop w:val="0"/>
      <w:marBottom w:val="0"/>
      <w:divBdr>
        <w:top w:val="none" w:sz="0" w:space="0" w:color="auto"/>
        <w:left w:val="none" w:sz="0" w:space="0" w:color="auto"/>
        <w:bottom w:val="none" w:sz="0" w:space="0" w:color="auto"/>
        <w:right w:val="none" w:sz="0" w:space="0" w:color="auto"/>
      </w:divBdr>
    </w:div>
    <w:div w:id="1583682434">
      <w:bodyDiv w:val="1"/>
      <w:marLeft w:val="0"/>
      <w:marRight w:val="0"/>
      <w:marTop w:val="0"/>
      <w:marBottom w:val="0"/>
      <w:divBdr>
        <w:top w:val="none" w:sz="0" w:space="0" w:color="auto"/>
        <w:left w:val="none" w:sz="0" w:space="0" w:color="auto"/>
        <w:bottom w:val="none" w:sz="0" w:space="0" w:color="auto"/>
        <w:right w:val="none" w:sz="0" w:space="0" w:color="auto"/>
      </w:divBdr>
    </w:div>
    <w:div w:id="1618021652">
      <w:bodyDiv w:val="1"/>
      <w:marLeft w:val="0"/>
      <w:marRight w:val="0"/>
      <w:marTop w:val="0"/>
      <w:marBottom w:val="0"/>
      <w:divBdr>
        <w:top w:val="none" w:sz="0" w:space="0" w:color="auto"/>
        <w:left w:val="none" w:sz="0" w:space="0" w:color="auto"/>
        <w:bottom w:val="none" w:sz="0" w:space="0" w:color="auto"/>
        <w:right w:val="none" w:sz="0" w:space="0" w:color="auto"/>
      </w:divBdr>
    </w:div>
    <w:div w:id="1706179083">
      <w:bodyDiv w:val="1"/>
      <w:marLeft w:val="0"/>
      <w:marRight w:val="0"/>
      <w:marTop w:val="0"/>
      <w:marBottom w:val="0"/>
      <w:divBdr>
        <w:top w:val="none" w:sz="0" w:space="0" w:color="auto"/>
        <w:left w:val="none" w:sz="0" w:space="0" w:color="auto"/>
        <w:bottom w:val="none" w:sz="0" w:space="0" w:color="auto"/>
        <w:right w:val="none" w:sz="0" w:space="0" w:color="auto"/>
      </w:divBdr>
      <w:divsChild>
        <w:div w:id="1728800471">
          <w:marLeft w:val="0"/>
          <w:marRight w:val="0"/>
          <w:marTop w:val="0"/>
          <w:marBottom w:val="0"/>
          <w:divBdr>
            <w:top w:val="none" w:sz="0" w:space="0" w:color="auto"/>
            <w:left w:val="none" w:sz="0" w:space="0" w:color="auto"/>
            <w:bottom w:val="none" w:sz="0" w:space="0" w:color="auto"/>
            <w:right w:val="none" w:sz="0" w:space="0" w:color="auto"/>
          </w:divBdr>
          <w:divsChild>
            <w:div w:id="881400850">
              <w:marLeft w:val="0"/>
              <w:marRight w:val="0"/>
              <w:marTop w:val="0"/>
              <w:marBottom w:val="0"/>
              <w:divBdr>
                <w:top w:val="none" w:sz="0" w:space="0" w:color="auto"/>
                <w:left w:val="none" w:sz="0" w:space="0" w:color="auto"/>
                <w:bottom w:val="none" w:sz="0" w:space="0" w:color="auto"/>
                <w:right w:val="none" w:sz="0" w:space="0" w:color="auto"/>
              </w:divBdr>
              <w:divsChild>
                <w:div w:id="911307809">
                  <w:marLeft w:val="0"/>
                  <w:marRight w:val="0"/>
                  <w:marTop w:val="0"/>
                  <w:marBottom w:val="60"/>
                  <w:divBdr>
                    <w:top w:val="none" w:sz="0" w:space="0" w:color="auto"/>
                    <w:left w:val="none" w:sz="0" w:space="0" w:color="auto"/>
                    <w:bottom w:val="none" w:sz="0" w:space="0" w:color="auto"/>
                    <w:right w:val="none" w:sz="0" w:space="0" w:color="auto"/>
                  </w:divBdr>
                  <w:divsChild>
                    <w:div w:id="974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5859">
          <w:marLeft w:val="0"/>
          <w:marRight w:val="0"/>
          <w:marTop w:val="0"/>
          <w:marBottom w:val="0"/>
          <w:divBdr>
            <w:top w:val="none" w:sz="0" w:space="0" w:color="auto"/>
            <w:left w:val="none" w:sz="0" w:space="0" w:color="auto"/>
            <w:bottom w:val="none" w:sz="0" w:space="0" w:color="auto"/>
            <w:right w:val="none" w:sz="0" w:space="0" w:color="auto"/>
          </w:divBdr>
          <w:divsChild>
            <w:div w:id="1277103421">
              <w:marLeft w:val="0"/>
              <w:marRight w:val="0"/>
              <w:marTop w:val="0"/>
              <w:marBottom w:val="0"/>
              <w:divBdr>
                <w:top w:val="none" w:sz="0" w:space="0" w:color="auto"/>
                <w:left w:val="none" w:sz="0" w:space="0" w:color="auto"/>
                <w:bottom w:val="none" w:sz="0" w:space="0" w:color="auto"/>
                <w:right w:val="none" w:sz="0" w:space="0" w:color="auto"/>
              </w:divBdr>
              <w:divsChild>
                <w:div w:id="293096916">
                  <w:marLeft w:val="0"/>
                  <w:marRight w:val="0"/>
                  <w:marTop w:val="0"/>
                  <w:marBottom w:val="60"/>
                  <w:divBdr>
                    <w:top w:val="none" w:sz="0" w:space="0" w:color="auto"/>
                    <w:left w:val="none" w:sz="0" w:space="0" w:color="auto"/>
                    <w:bottom w:val="none" w:sz="0" w:space="0" w:color="auto"/>
                    <w:right w:val="none" w:sz="0" w:space="0" w:color="auto"/>
                  </w:divBdr>
                  <w:divsChild>
                    <w:div w:id="9696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552996">
      <w:bodyDiv w:val="1"/>
      <w:marLeft w:val="0"/>
      <w:marRight w:val="0"/>
      <w:marTop w:val="0"/>
      <w:marBottom w:val="0"/>
      <w:divBdr>
        <w:top w:val="none" w:sz="0" w:space="0" w:color="auto"/>
        <w:left w:val="none" w:sz="0" w:space="0" w:color="auto"/>
        <w:bottom w:val="none" w:sz="0" w:space="0" w:color="auto"/>
        <w:right w:val="none" w:sz="0" w:space="0" w:color="auto"/>
      </w:divBdr>
    </w:div>
    <w:div w:id="1783070656">
      <w:bodyDiv w:val="1"/>
      <w:marLeft w:val="0"/>
      <w:marRight w:val="0"/>
      <w:marTop w:val="0"/>
      <w:marBottom w:val="0"/>
      <w:divBdr>
        <w:top w:val="none" w:sz="0" w:space="0" w:color="auto"/>
        <w:left w:val="none" w:sz="0" w:space="0" w:color="auto"/>
        <w:bottom w:val="none" w:sz="0" w:space="0" w:color="auto"/>
        <w:right w:val="none" w:sz="0" w:space="0" w:color="auto"/>
      </w:divBdr>
    </w:div>
    <w:div w:id="1829666342">
      <w:bodyDiv w:val="1"/>
      <w:marLeft w:val="0"/>
      <w:marRight w:val="0"/>
      <w:marTop w:val="0"/>
      <w:marBottom w:val="0"/>
      <w:divBdr>
        <w:top w:val="none" w:sz="0" w:space="0" w:color="auto"/>
        <w:left w:val="none" w:sz="0" w:space="0" w:color="auto"/>
        <w:bottom w:val="none" w:sz="0" w:space="0" w:color="auto"/>
        <w:right w:val="none" w:sz="0" w:space="0" w:color="auto"/>
      </w:divBdr>
    </w:div>
    <w:div w:id="2005425264">
      <w:bodyDiv w:val="1"/>
      <w:marLeft w:val="0"/>
      <w:marRight w:val="0"/>
      <w:marTop w:val="0"/>
      <w:marBottom w:val="0"/>
      <w:divBdr>
        <w:top w:val="none" w:sz="0" w:space="0" w:color="auto"/>
        <w:left w:val="none" w:sz="0" w:space="0" w:color="auto"/>
        <w:bottom w:val="none" w:sz="0" w:space="0" w:color="auto"/>
        <w:right w:val="none" w:sz="0" w:space="0" w:color="auto"/>
      </w:divBdr>
    </w:div>
    <w:div w:id="2014800022">
      <w:bodyDiv w:val="1"/>
      <w:marLeft w:val="0"/>
      <w:marRight w:val="0"/>
      <w:marTop w:val="0"/>
      <w:marBottom w:val="0"/>
      <w:divBdr>
        <w:top w:val="none" w:sz="0" w:space="0" w:color="auto"/>
        <w:left w:val="none" w:sz="0" w:space="0" w:color="auto"/>
        <w:bottom w:val="none" w:sz="0" w:space="0" w:color="auto"/>
        <w:right w:val="none" w:sz="0" w:space="0" w:color="auto"/>
      </w:divBdr>
    </w:div>
    <w:div w:id="2052682367">
      <w:bodyDiv w:val="1"/>
      <w:marLeft w:val="0"/>
      <w:marRight w:val="0"/>
      <w:marTop w:val="0"/>
      <w:marBottom w:val="0"/>
      <w:divBdr>
        <w:top w:val="none" w:sz="0" w:space="0" w:color="auto"/>
        <w:left w:val="none" w:sz="0" w:space="0" w:color="auto"/>
        <w:bottom w:val="none" w:sz="0" w:space="0" w:color="auto"/>
        <w:right w:val="none" w:sz="0" w:space="0" w:color="auto"/>
      </w:divBdr>
      <w:divsChild>
        <w:div w:id="248348332">
          <w:marLeft w:val="0"/>
          <w:marRight w:val="0"/>
          <w:marTop w:val="0"/>
          <w:marBottom w:val="0"/>
          <w:divBdr>
            <w:top w:val="none" w:sz="0" w:space="0" w:color="auto"/>
            <w:left w:val="none" w:sz="0" w:space="0" w:color="auto"/>
            <w:bottom w:val="none" w:sz="0" w:space="0" w:color="auto"/>
            <w:right w:val="none" w:sz="0" w:space="0" w:color="auto"/>
          </w:divBdr>
          <w:divsChild>
            <w:div w:id="554972915">
              <w:marLeft w:val="750"/>
              <w:marRight w:val="0"/>
              <w:marTop w:val="0"/>
              <w:marBottom w:val="0"/>
              <w:divBdr>
                <w:top w:val="none" w:sz="0" w:space="0" w:color="auto"/>
                <w:left w:val="none" w:sz="0" w:space="0" w:color="auto"/>
                <w:bottom w:val="none" w:sz="0" w:space="0" w:color="auto"/>
                <w:right w:val="none" w:sz="0" w:space="0" w:color="auto"/>
              </w:divBdr>
              <w:divsChild>
                <w:div w:id="479811441">
                  <w:marLeft w:val="0"/>
                  <w:marRight w:val="0"/>
                  <w:marTop w:val="0"/>
                  <w:marBottom w:val="0"/>
                  <w:divBdr>
                    <w:top w:val="none" w:sz="0" w:space="0" w:color="auto"/>
                    <w:left w:val="none" w:sz="0" w:space="0" w:color="auto"/>
                    <w:bottom w:val="none" w:sz="0" w:space="0" w:color="auto"/>
                    <w:right w:val="none" w:sz="0" w:space="0" w:color="auto"/>
                  </w:divBdr>
                  <w:divsChild>
                    <w:div w:id="2043940539">
                      <w:marLeft w:val="0"/>
                      <w:marRight w:val="0"/>
                      <w:marTop w:val="0"/>
                      <w:marBottom w:val="0"/>
                      <w:divBdr>
                        <w:top w:val="none" w:sz="0" w:space="0" w:color="auto"/>
                        <w:left w:val="none" w:sz="0" w:space="0" w:color="auto"/>
                        <w:bottom w:val="none" w:sz="0" w:space="0" w:color="auto"/>
                        <w:right w:val="none" w:sz="0" w:space="0" w:color="auto"/>
                      </w:divBdr>
                      <w:divsChild>
                        <w:div w:id="166336577">
                          <w:marLeft w:val="0"/>
                          <w:marRight w:val="0"/>
                          <w:marTop w:val="0"/>
                          <w:marBottom w:val="0"/>
                          <w:divBdr>
                            <w:top w:val="none" w:sz="0" w:space="0" w:color="auto"/>
                            <w:left w:val="none" w:sz="0" w:space="0" w:color="auto"/>
                            <w:bottom w:val="none" w:sz="0" w:space="0" w:color="auto"/>
                            <w:right w:val="none" w:sz="0" w:space="0" w:color="auto"/>
                          </w:divBdr>
                          <w:divsChild>
                            <w:div w:id="765344932">
                              <w:marLeft w:val="0"/>
                              <w:marRight w:val="0"/>
                              <w:marTop w:val="0"/>
                              <w:marBottom w:val="0"/>
                              <w:divBdr>
                                <w:top w:val="none" w:sz="0" w:space="0" w:color="auto"/>
                                <w:left w:val="none" w:sz="0" w:space="0" w:color="auto"/>
                                <w:bottom w:val="none" w:sz="0" w:space="0" w:color="auto"/>
                                <w:right w:val="none" w:sz="0" w:space="0" w:color="auto"/>
                              </w:divBdr>
                              <w:divsChild>
                                <w:div w:id="1551378616">
                                  <w:marLeft w:val="0"/>
                                  <w:marRight w:val="0"/>
                                  <w:marTop w:val="0"/>
                                  <w:marBottom w:val="0"/>
                                  <w:divBdr>
                                    <w:top w:val="none" w:sz="0" w:space="0" w:color="auto"/>
                                    <w:left w:val="none" w:sz="0" w:space="0" w:color="auto"/>
                                    <w:bottom w:val="none" w:sz="0" w:space="0" w:color="auto"/>
                                    <w:right w:val="none" w:sz="0" w:space="0" w:color="auto"/>
                                  </w:divBdr>
                                  <w:divsChild>
                                    <w:div w:id="732386436">
                                      <w:marLeft w:val="0"/>
                                      <w:marRight w:val="0"/>
                                      <w:marTop w:val="0"/>
                                      <w:marBottom w:val="0"/>
                                      <w:divBdr>
                                        <w:top w:val="none" w:sz="0" w:space="0" w:color="auto"/>
                                        <w:left w:val="none" w:sz="0" w:space="0" w:color="auto"/>
                                        <w:bottom w:val="none" w:sz="0" w:space="0" w:color="auto"/>
                                        <w:right w:val="none" w:sz="0" w:space="0" w:color="auto"/>
                                      </w:divBdr>
                                      <w:divsChild>
                                        <w:div w:id="876351447">
                                          <w:marLeft w:val="0"/>
                                          <w:marRight w:val="0"/>
                                          <w:marTop w:val="0"/>
                                          <w:marBottom w:val="0"/>
                                          <w:divBdr>
                                            <w:top w:val="none" w:sz="0" w:space="0" w:color="auto"/>
                                            <w:left w:val="none" w:sz="0" w:space="0" w:color="auto"/>
                                            <w:bottom w:val="none" w:sz="0" w:space="0" w:color="auto"/>
                                            <w:right w:val="none" w:sz="0" w:space="0" w:color="auto"/>
                                          </w:divBdr>
                                          <w:divsChild>
                                            <w:div w:id="826899833">
                                              <w:marLeft w:val="0"/>
                                              <w:marRight w:val="0"/>
                                              <w:marTop w:val="0"/>
                                              <w:marBottom w:val="0"/>
                                              <w:divBdr>
                                                <w:top w:val="none" w:sz="0" w:space="0" w:color="auto"/>
                                                <w:left w:val="none" w:sz="0" w:space="0" w:color="auto"/>
                                                <w:bottom w:val="none" w:sz="0" w:space="0" w:color="auto"/>
                                                <w:right w:val="none" w:sz="0" w:space="0" w:color="auto"/>
                                              </w:divBdr>
                                              <w:divsChild>
                                                <w:div w:id="1233615458">
                                                  <w:marLeft w:val="0"/>
                                                  <w:marRight w:val="0"/>
                                                  <w:marTop w:val="0"/>
                                                  <w:marBottom w:val="0"/>
                                                  <w:divBdr>
                                                    <w:top w:val="none" w:sz="0" w:space="0" w:color="auto"/>
                                                    <w:left w:val="none" w:sz="0" w:space="0" w:color="auto"/>
                                                    <w:bottom w:val="none" w:sz="0" w:space="0" w:color="auto"/>
                                                    <w:right w:val="none" w:sz="0" w:space="0" w:color="auto"/>
                                                  </w:divBdr>
                                                  <w:divsChild>
                                                    <w:div w:id="13479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2333614">
          <w:marLeft w:val="0"/>
          <w:marRight w:val="0"/>
          <w:marTop w:val="0"/>
          <w:marBottom w:val="0"/>
          <w:divBdr>
            <w:top w:val="none" w:sz="0" w:space="0" w:color="auto"/>
            <w:left w:val="none" w:sz="0" w:space="0" w:color="auto"/>
            <w:bottom w:val="none" w:sz="0" w:space="0" w:color="auto"/>
            <w:right w:val="none" w:sz="0" w:space="0" w:color="auto"/>
          </w:divBdr>
          <w:divsChild>
            <w:div w:id="1586718186">
              <w:marLeft w:val="750"/>
              <w:marRight w:val="0"/>
              <w:marTop w:val="0"/>
              <w:marBottom w:val="0"/>
              <w:divBdr>
                <w:top w:val="none" w:sz="0" w:space="0" w:color="auto"/>
                <w:left w:val="none" w:sz="0" w:space="0" w:color="auto"/>
                <w:bottom w:val="none" w:sz="0" w:space="0" w:color="auto"/>
                <w:right w:val="none" w:sz="0" w:space="0" w:color="auto"/>
              </w:divBdr>
              <w:divsChild>
                <w:div w:id="1478885572">
                  <w:marLeft w:val="0"/>
                  <w:marRight w:val="0"/>
                  <w:marTop w:val="0"/>
                  <w:marBottom w:val="0"/>
                  <w:divBdr>
                    <w:top w:val="none" w:sz="0" w:space="0" w:color="auto"/>
                    <w:left w:val="none" w:sz="0" w:space="0" w:color="auto"/>
                    <w:bottom w:val="none" w:sz="0" w:space="0" w:color="auto"/>
                    <w:right w:val="none" w:sz="0" w:space="0" w:color="auto"/>
                  </w:divBdr>
                  <w:divsChild>
                    <w:div w:id="1020164117">
                      <w:marLeft w:val="0"/>
                      <w:marRight w:val="0"/>
                      <w:marTop w:val="0"/>
                      <w:marBottom w:val="0"/>
                      <w:divBdr>
                        <w:top w:val="none" w:sz="0" w:space="0" w:color="auto"/>
                        <w:left w:val="none" w:sz="0" w:space="0" w:color="auto"/>
                        <w:bottom w:val="none" w:sz="0" w:space="0" w:color="auto"/>
                        <w:right w:val="none" w:sz="0" w:space="0" w:color="auto"/>
                      </w:divBdr>
                      <w:divsChild>
                        <w:div w:id="758907592">
                          <w:marLeft w:val="0"/>
                          <w:marRight w:val="0"/>
                          <w:marTop w:val="0"/>
                          <w:marBottom w:val="0"/>
                          <w:divBdr>
                            <w:top w:val="none" w:sz="0" w:space="0" w:color="auto"/>
                            <w:left w:val="none" w:sz="0" w:space="0" w:color="auto"/>
                            <w:bottom w:val="none" w:sz="0" w:space="0" w:color="auto"/>
                            <w:right w:val="none" w:sz="0" w:space="0" w:color="auto"/>
                          </w:divBdr>
                          <w:divsChild>
                            <w:div w:id="1975519594">
                              <w:marLeft w:val="0"/>
                              <w:marRight w:val="0"/>
                              <w:marTop w:val="0"/>
                              <w:marBottom w:val="0"/>
                              <w:divBdr>
                                <w:top w:val="none" w:sz="0" w:space="0" w:color="auto"/>
                                <w:left w:val="none" w:sz="0" w:space="0" w:color="auto"/>
                                <w:bottom w:val="none" w:sz="0" w:space="0" w:color="auto"/>
                                <w:right w:val="none" w:sz="0" w:space="0" w:color="auto"/>
                              </w:divBdr>
                              <w:divsChild>
                                <w:div w:id="769668416">
                                  <w:marLeft w:val="0"/>
                                  <w:marRight w:val="0"/>
                                  <w:marTop w:val="0"/>
                                  <w:marBottom w:val="0"/>
                                  <w:divBdr>
                                    <w:top w:val="none" w:sz="0" w:space="0" w:color="auto"/>
                                    <w:left w:val="none" w:sz="0" w:space="0" w:color="auto"/>
                                    <w:bottom w:val="none" w:sz="0" w:space="0" w:color="auto"/>
                                    <w:right w:val="none" w:sz="0" w:space="0" w:color="auto"/>
                                  </w:divBdr>
                                  <w:divsChild>
                                    <w:div w:id="52627871">
                                      <w:marLeft w:val="0"/>
                                      <w:marRight w:val="0"/>
                                      <w:marTop w:val="0"/>
                                      <w:marBottom w:val="0"/>
                                      <w:divBdr>
                                        <w:top w:val="none" w:sz="0" w:space="0" w:color="auto"/>
                                        <w:left w:val="none" w:sz="0" w:space="0" w:color="auto"/>
                                        <w:bottom w:val="none" w:sz="0" w:space="0" w:color="auto"/>
                                        <w:right w:val="none" w:sz="0" w:space="0" w:color="auto"/>
                                      </w:divBdr>
                                      <w:divsChild>
                                        <w:div w:id="1820419723">
                                          <w:marLeft w:val="0"/>
                                          <w:marRight w:val="0"/>
                                          <w:marTop w:val="0"/>
                                          <w:marBottom w:val="0"/>
                                          <w:divBdr>
                                            <w:top w:val="none" w:sz="0" w:space="0" w:color="auto"/>
                                            <w:left w:val="none" w:sz="0" w:space="0" w:color="auto"/>
                                            <w:bottom w:val="none" w:sz="0" w:space="0" w:color="auto"/>
                                            <w:right w:val="none" w:sz="0" w:space="0" w:color="auto"/>
                                          </w:divBdr>
                                          <w:divsChild>
                                            <w:div w:id="448817599">
                                              <w:marLeft w:val="0"/>
                                              <w:marRight w:val="0"/>
                                              <w:marTop w:val="0"/>
                                              <w:marBottom w:val="0"/>
                                              <w:divBdr>
                                                <w:top w:val="none" w:sz="0" w:space="0" w:color="auto"/>
                                                <w:left w:val="none" w:sz="0" w:space="0" w:color="auto"/>
                                                <w:bottom w:val="none" w:sz="0" w:space="0" w:color="auto"/>
                                                <w:right w:val="none" w:sz="0" w:space="0" w:color="auto"/>
                                              </w:divBdr>
                                              <w:divsChild>
                                                <w:div w:id="116876566">
                                                  <w:marLeft w:val="0"/>
                                                  <w:marRight w:val="0"/>
                                                  <w:marTop w:val="0"/>
                                                  <w:marBottom w:val="0"/>
                                                  <w:divBdr>
                                                    <w:top w:val="none" w:sz="0" w:space="0" w:color="auto"/>
                                                    <w:left w:val="none" w:sz="0" w:space="0" w:color="auto"/>
                                                    <w:bottom w:val="none" w:sz="0" w:space="0" w:color="auto"/>
                                                    <w:right w:val="none" w:sz="0" w:space="0" w:color="auto"/>
                                                  </w:divBdr>
                                                  <w:divsChild>
                                                    <w:div w:id="6740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BE2D5-4F56-49E1-8982-EF9C5AADA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63657</Words>
  <Characters>362849</Characters>
  <Application>Microsoft Office Word</Application>
  <DocSecurity>4</DocSecurity>
  <Lines>3023</Lines>
  <Paragraphs>851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425655</CharactersWithSpaces>
  <SharedDoc>false</SharedDoc>
  <HLinks>
    <vt:vector size="6" baseType="variant">
      <vt:variant>
        <vt:i4>2031683</vt:i4>
      </vt:variant>
      <vt:variant>
        <vt:i4>0</vt:i4>
      </vt:variant>
      <vt:variant>
        <vt:i4>0</vt:i4>
      </vt:variant>
      <vt:variant>
        <vt:i4>5</vt:i4>
      </vt:variant>
      <vt:variant>
        <vt:lpwstr>https://thuvienphapluat.vn/van-ban/Dau-tu/Luat-Dau-thau-2023-22-2023-QH15-518805.aspx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 Nhung</dc:creator>
  <cp:keywords/>
  <dc:description/>
  <cp:lastModifiedBy>Oo oO</cp:lastModifiedBy>
  <cp:revision>39</cp:revision>
  <cp:lastPrinted>2025-08-01T22:36:00Z</cp:lastPrinted>
  <dcterms:created xsi:type="dcterms:W3CDTF">2025-08-07T17:36:00Z</dcterms:created>
  <dcterms:modified xsi:type="dcterms:W3CDTF">2025-10-11T10:16:00Z</dcterms:modified>
</cp:coreProperties>
</file>