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48" w:type="dxa"/>
        <w:tblLook w:val="01E0" w:firstRow="1" w:lastRow="1" w:firstColumn="1" w:lastColumn="1" w:noHBand="0" w:noVBand="0"/>
      </w:tblPr>
      <w:tblGrid>
        <w:gridCol w:w="3608"/>
        <w:gridCol w:w="5740"/>
      </w:tblGrid>
      <w:tr w:rsidR="00AD2D64" w:rsidRPr="005E72E4" w14:paraId="23BAC6F1" w14:textId="77777777" w:rsidTr="006B664A">
        <w:trPr>
          <w:trHeight w:val="1237"/>
        </w:trPr>
        <w:tc>
          <w:tcPr>
            <w:tcW w:w="3608" w:type="dxa"/>
          </w:tcPr>
          <w:p w14:paraId="720B0419" w14:textId="5F6D0673" w:rsidR="00316F1A" w:rsidRPr="00186CAC" w:rsidRDefault="007E69B5" w:rsidP="00186CAC">
            <w:pPr>
              <w:widowControl w:val="0"/>
              <w:spacing w:before="120" w:after="120"/>
              <w:jc w:val="center"/>
              <w:rPr>
                <w:b/>
                <w:bCs/>
                <w:sz w:val="26"/>
                <w:szCs w:val="26"/>
              </w:rPr>
            </w:pPr>
            <w:r w:rsidRPr="005E72E4">
              <w:rPr>
                <w:b/>
                <w:bCs/>
                <w:noProof/>
                <w:sz w:val="26"/>
                <w:szCs w:val="26"/>
                <w:lang w:val="en-US" w:eastAsia="en-US"/>
              </w:rPr>
              <mc:AlternateContent>
                <mc:Choice Requires="wps">
                  <w:drawing>
                    <wp:anchor distT="0" distB="0" distL="114300" distR="114300" simplePos="0" relativeHeight="251658240" behindDoc="0" locked="0" layoutInCell="1" allowOverlap="1" wp14:anchorId="1C9A6977" wp14:editId="15750501">
                      <wp:simplePos x="0" y="0"/>
                      <wp:positionH relativeFrom="column">
                        <wp:posOffset>584835</wp:posOffset>
                      </wp:positionH>
                      <wp:positionV relativeFrom="paragraph">
                        <wp:posOffset>332740</wp:posOffset>
                      </wp:positionV>
                      <wp:extent cx="1028700" cy="635"/>
                      <wp:effectExtent l="7620" t="5080" r="11430" b="13335"/>
                      <wp:wrapNone/>
                      <wp:docPr id="149046459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A3573"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26.2pt" to="127.0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"/>
                  </w:pict>
                </mc:Fallback>
              </mc:AlternateContent>
            </w:r>
            <w:r w:rsidR="00316F1A" w:rsidRPr="005E72E4">
              <w:rPr>
                <w:b/>
                <w:bCs/>
                <w:sz w:val="26"/>
                <w:szCs w:val="26"/>
                <w:lang w:val="it-IT"/>
              </w:rPr>
              <w:t xml:space="preserve">BỘ </w:t>
            </w:r>
            <w:r w:rsidR="00114D92">
              <w:rPr>
                <w:b/>
                <w:bCs/>
                <w:sz w:val="26"/>
                <w:szCs w:val="26"/>
              </w:rPr>
              <w:t>TÀI CHÍNH</w:t>
            </w:r>
          </w:p>
          <w:p w14:paraId="2BA914DD" w14:textId="77777777" w:rsidR="00316F1A" w:rsidRPr="005E72E4" w:rsidRDefault="00316F1A" w:rsidP="00316F1A">
            <w:pPr>
              <w:widowControl w:val="0"/>
              <w:spacing w:before="120" w:after="120"/>
              <w:rPr>
                <w:b/>
                <w:bCs/>
                <w:sz w:val="26"/>
                <w:szCs w:val="26"/>
                <w:lang w:val="it-IT"/>
              </w:rPr>
            </w:pPr>
          </w:p>
          <w:p w14:paraId="10923DC7" w14:textId="03025EE9" w:rsidR="00316F1A" w:rsidRPr="005E72E4" w:rsidRDefault="00316F1A" w:rsidP="00214F0C">
            <w:pPr>
              <w:widowControl w:val="0"/>
              <w:spacing w:before="120" w:after="120"/>
              <w:jc w:val="center"/>
              <w:rPr>
                <w:sz w:val="26"/>
                <w:szCs w:val="26"/>
                <w:lang w:val="fr-FR"/>
              </w:rPr>
            </w:pPr>
          </w:p>
        </w:tc>
        <w:tc>
          <w:tcPr>
            <w:tcW w:w="5740" w:type="dxa"/>
          </w:tcPr>
          <w:p w14:paraId="5558A673" w14:textId="77777777" w:rsidR="00316F1A" w:rsidRPr="005E72E4" w:rsidRDefault="00316F1A" w:rsidP="00316F1A">
            <w:pPr>
              <w:widowControl w:val="0"/>
              <w:spacing w:before="120" w:after="120"/>
              <w:jc w:val="center"/>
              <w:rPr>
                <w:b/>
                <w:bCs/>
                <w:sz w:val="26"/>
                <w:szCs w:val="26"/>
                <w:lang w:val="fr-FR"/>
              </w:rPr>
            </w:pPr>
            <w:r w:rsidRPr="005E72E4">
              <w:rPr>
                <w:b/>
                <w:bCs/>
                <w:sz w:val="26"/>
                <w:szCs w:val="26"/>
                <w:lang w:val="fr-FR"/>
              </w:rPr>
              <w:t>CỘNG HOÀ XÃ HỘI CHỦ NGHĨA VIỆT NAM</w:t>
            </w:r>
          </w:p>
          <w:p w14:paraId="3EF04CB0" w14:textId="79B638E9" w:rsidR="00316F1A" w:rsidRPr="005E72E4" w:rsidRDefault="007E69B5" w:rsidP="00823000">
            <w:pPr>
              <w:widowControl w:val="0"/>
              <w:spacing w:before="120" w:after="120"/>
              <w:jc w:val="center"/>
              <w:rPr>
                <w:sz w:val="26"/>
                <w:szCs w:val="26"/>
                <w:lang w:val="fr-FR"/>
              </w:rPr>
            </w:pPr>
            <w:r w:rsidRPr="005E72E4">
              <w:rPr>
                <w:noProof/>
                <w:sz w:val="26"/>
                <w:szCs w:val="26"/>
                <w:lang w:val="en-US" w:eastAsia="en-US"/>
              </w:rPr>
              <mc:AlternateContent>
                <mc:Choice Requires="wps">
                  <w:drawing>
                    <wp:anchor distT="0" distB="0" distL="114300" distR="114300" simplePos="0" relativeHeight="251657216" behindDoc="0" locked="0" layoutInCell="1" allowOverlap="1" wp14:anchorId="6ACCAB9B" wp14:editId="11543957">
                      <wp:simplePos x="0" y="0"/>
                      <wp:positionH relativeFrom="column">
                        <wp:posOffset>646430</wp:posOffset>
                      </wp:positionH>
                      <wp:positionV relativeFrom="paragraph">
                        <wp:posOffset>234950</wp:posOffset>
                      </wp:positionV>
                      <wp:extent cx="2171700" cy="0"/>
                      <wp:effectExtent l="7620" t="11430" r="11430" b="7620"/>
                      <wp:wrapNone/>
                      <wp:docPr id="121206535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8ED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pt,18.5pt" to="221.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"/>
                  </w:pict>
                </mc:Fallback>
              </mc:AlternateContent>
            </w:r>
            <w:r w:rsidR="00316F1A" w:rsidRPr="005E72E4">
              <w:rPr>
                <w:b/>
                <w:bCs/>
                <w:sz w:val="28"/>
                <w:szCs w:val="28"/>
              </w:rPr>
              <w:t>Độc lập - Tự do - Hạnh phúc</w:t>
            </w:r>
          </w:p>
        </w:tc>
      </w:tr>
      <w:tr w:rsidR="00823000" w:rsidRPr="005E72E4" w14:paraId="460D83EB" w14:textId="77777777" w:rsidTr="006B664A">
        <w:trPr>
          <w:trHeight w:val="447"/>
        </w:trPr>
        <w:tc>
          <w:tcPr>
            <w:tcW w:w="3608" w:type="dxa"/>
            <w:vAlign w:val="center"/>
          </w:tcPr>
          <w:p w14:paraId="65E478E8" w14:textId="63E6BE45" w:rsidR="00823000" w:rsidRPr="0000052E" w:rsidRDefault="00823000" w:rsidP="006C09EA">
            <w:pPr>
              <w:widowControl w:val="0"/>
              <w:spacing w:before="120" w:after="120"/>
              <w:jc w:val="center"/>
              <w:rPr>
                <w:b/>
                <w:bCs/>
                <w:noProof/>
                <w:sz w:val="26"/>
                <w:szCs w:val="26"/>
                <w:lang w:val="en-US" w:eastAsia="en-US"/>
              </w:rPr>
            </w:pPr>
            <w:r w:rsidRPr="005E72E4">
              <w:rPr>
                <w:noProof/>
                <w:sz w:val="26"/>
                <w:szCs w:val="26"/>
              </w:rPr>
              <w:t>Số:</w:t>
            </w:r>
            <w:r w:rsidR="0046380B">
              <w:rPr>
                <w:noProof/>
                <w:sz w:val="26"/>
                <w:szCs w:val="26"/>
                <w:lang w:val="en-US"/>
              </w:rPr>
              <w:t xml:space="preserve"> 80</w:t>
            </w:r>
            <w:r w:rsidRPr="005E72E4">
              <w:rPr>
                <w:noProof/>
                <w:sz w:val="26"/>
                <w:szCs w:val="26"/>
              </w:rPr>
              <w:t>/</w:t>
            </w:r>
            <w:r w:rsidR="00BC122E" w:rsidRPr="005E72E4">
              <w:rPr>
                <w:noProof/>
                <w:sz w:val="26"/>
                <w:szCs w:val="26"/>
              </w:rPr>
              <w:t>20</w:t>
            </w:r>
            <w:r w:rsidR="00BC122E" w:rsidRPr="005E72E4">
              <w:rPr>
                <w:noProof/>
                <w:sz w:val="26"/>
                <w:szCs w:val="26"/>
                <w:lang w:val="en-US"/>
              </w:rPr>
              <w:t>2</w:t>
            </w:r>
            <w:r w:rsidR="00BC122E">
              <w:rPr>
                <w:noProof/>
                <w:sz w:val="26"/>
                <w:szCs w:val="26"/>
                <w:lang w:val="en-US"/>
              </w:rPr>
              <w:t>5</w:t>
            </w:r>
            <w:r w:rsidRPr="005E72E4">
              <w:rPr>
                <w:noProof/>
                <w:sz w:val="26"/>
                <w:szCs w:val="26"/>
              </w:rPr>
              <w:t>/TT-B</w:t>
            </w:r>
            <w:r w:rsidR="0000052E">
              <w:rPr>
                <w:noProof/>
                <w:sz w:val="26"/>
                <w:szCs w:val="26"/>
                <w:lang w:val="en-US"/>
              </w:rPr>
              <w:t>TC</w:t>
            </w:r>
          </w:p>
        </w:tc>
        <w:tc>
          <w:tcPr>
            <w:tcW w:w="5740" w:type="dxa"/>
            <w:vAlign w:val="center"/>
          </w:tcPr>
          <w:p w14:paraId="08FF5286" w14:textId="27F7D1E6" w:rsidR="00823000" w:rsidRPr="006C09EA" w:rsidRDefault="00823000" w:rsidP="00186CAC">
            <w:pPr>
              <w:widowControl w:val="0"/>
              <w:spacing w:before="120" w:after="120"/>
              <w:jc w:val="center"/>
              <w:rPr>
                <w:b/>
                <w:bCs/>
                <w:sz w:val="26"/>
                <w:szCs w:val="26"/>
                <w:lang w:val="fr-FR"/>
              </w:rPr>
            </w:pPr>
            <w:r w:rsidRPr="006C09EA">
              <w:rPr>
                <w:i/>
                <w:iCs/>
                <w:sz w:val="26"/>
                <w:szCs w:val="26"/>
              </w:rPr>
              <w:t>Hà Nội, ngày</w:t>
            </w:r>
            <w:r w:rsidRPr="006C09EA">
              <w:rPr>
                <w:i/>
                <w:iCs/>
                <w:sz w:val="26"/>
                <w:szCs w:val="26"/>
                <w:lang w:val="fr-FR"/>
              </w:rPr>
              <w:t xml:space="preserve"> </w:t>
            </w:r>
            <w:r w:rsidR="00711755">
              <w:rPr>
                <w:i/>
                <w:iCs/>
                <w:sz w:val="26"/>
                <w:szCs w:val="26"/>
                <w:lang w:val="fr-FR"/>
              </w:rPr>
              <w:t>08</w:t>
            </w:r>
            <w:r w:rsidR="00BC122E">
              <w:rPr>
                <w:i/>
                <w:iCs/>
                <w:sz w:val="26"/>
                <w:szCs w:val="26"/>
                <w:lang w:val="fr-FR"/>
              </w:rPr>
              <w:t xml:space="preserve"> </w:t>
            </w:r>
            <w:r w:rsidRPr="006C09EA">
              <w:rPr>
                <w:i/>
                <w:iCs/>
                <w:sz w:val="26"/>
                <w:szCs w:val="26"/>
              </w:rPr>
              <w:t>tháng</w:t>
            </w:r>
            <w:r w:rsidR="00844D05" w:rsidRPr="006C09EA">
              <w:rPr>
                <w:i/>
                <w:iCs/>
                <w:sz w:val="26"/>
                <w:szCs w:val="26"/>
                <w:lang w:val="en-US"/>
              </w:rPr>
              <w:t xml:space="preserve"> </w:t>
            </w:r>
            <w:r w:rsidR="0046380B">
              <w:rPr>
                <w:i/>
                <w:iCs/>
                <w:sz w:val="26"/>
                <w:szCs w:val="26"/>
                <w:lang w:val="en-US"/>
              </w:rPr>
              <w:t>8</w:t>
            </w:r>
            <w:r w:rsidR="00BC122E" w:rsidRPr="006C09EA">
              <w:rPr>
                <w:i/>
                <w:iCs/>
                <w:sz w:val="26"/>
                <w:szCs w:val="26"/>
                <w:lang w:val="en-US"/>
              </w:rPr>
              <w:t xml:space="preserve"> </w:t>
            </w:r>
            <w:r w:rsidRPr="006C09EA">
              <w:rPr>
                <w:i/>
                <w:iCs/>
                <w:sz w:val="26"/>
                <w:szCs w:val="26"/>
              </w:rPr>
              <w:t xml:space="preserve">năm </w:t>
            </w:r>
            <w:r w:rsidR="00BC122E" w:rsidRPr="006C09EA">
              <w:rPr>
                <w:i/>
                <w:iCs/>
                <w:sz w:val="26"/>
                <w:szCs w:val="26"/>
              </w:rPr>
              <w:t>20</w:t>
            </w:r>
            <w:r w:rsidR="00BC122E" w:rsidRPr="006C09EA">
              <w:rPr>
                <w:i/>
                <w:iCs/>
                <w:sz w:val="26"/>
                <w:szCs w:val="26"/>
                <w:lang w:val="en-US"/>
              </w:rPr>
              <w:t>2</w:t>
            </w:r>
            <w:r w:rsidR="00BC122E">
              <w:rPr>
                <w:i/>
                <w:iCs/>
                <w:sz w:val="26"/>
                <w:szCs w:val="26"/>
                <w:lang w:val="en-US"/>
              </w:rPr>
              <w:t>5</w:t>
            </w:r>
          </w:p>
        </w:tc>
      </w:tr>
    </w:tbl>
    <w:p w14:paraId="4F6EDE92" w14:textId="35890FEA" w:rsidR="00316F1A" w:rsidRPr="005E72E4" w:rsidRDefault="00316F1A" w:rsidP="00316F1A">
      <w:pPr>
        <w:autoSpaceDE w:val="0"/>
        <w:autoSpaceDN w:val="0"/>
        <w:adjustRightInd w:val="0"/>
        <w:spacing w:before="120" w:after="120"/>
        <w:jc w:val="center"/>
        <w:rPr>
          <w:b/>
          <w:sz w:val="28"/>
          <w:szCs w:val="28"/>
        </w:rPr>
      </w:pPr>
    </w:p>
    <w:p w14:paraId="6B5D6AC4" w14:textId="359B09B5" w:rsidR="00316F1A" w:rsidRPr="005E72E4" w:rsidRDefault="00316F1A" w:rsidP="00316F1A">
      <w:pPr>
        <w:autoSpaceDE w:val="0"/>
        <w:autoSpaceDN w:val="0"/>
        <w:adjustRightInd w:val="0"/>
        <w:spacing w:before="120" w:after="120"/>
        <w:jc w:val="center"/>
        <w:rPr>
          <w:b/>
          <w:sz w:val="28"/>
          <w:szCs w:val="28"/>
        </w:rPr>
      </w:pPr>
      <w:r w:rsidRPr="005E72E4">
        <w:rPr>
          <w:b/>
          <w:sz w:val="28"/>
          <w:szCs w:val="28"/>
        </w:rPr>
        <w:t>THÔNG TƯ</w:t>
      </w:r>
    </w:p>
    <w:p w14:paraId="79D5D856" w14:textId="69F63E0D" w:rsidR="00316F1A" w:rsidRPr="005E72E4" w:rsidRDefault="00695015" w:rsidP="00316F1A">
      <w:pPr>
        <w:autoSpaceDE w:val="0"/>
        <w:autoSpaceDN w:val="0"/>
        <w:adjustRightInd w:val="0"/>
        <w:spacing w:before="120" w:after="120"/>
        <w:jc w:val="center"/>
        <w:rPr>
          <w:b/>
          <w:sz w:val="28"/>
          <w:szCs w:val="28"/>
          <w:lang w:val="en-US"/>
        </w:rPr>
      </w:pPr>
      <w:r w:rsidRPr="005E72E4">
        <w:rPr>
          <w:b/>
          <w:sz w:val="28"/>
          <w:szCs w:val="28"/>
          <w:lang w:val="en-US"/>
        </w:rPr>
        <w:t xml:space="preserve">Quy định chi tiết </w:t>
      </w:r>
      <w:r w:rsidR="00552036" w:rsidRPr="005E72E4">
        <w:rPr>
          <w:b/>
          <w:sz w:val="28"/>
          <w:szCs w:val="28"/>
          <w:lang w:val="en-US"/>
        </w:rPr>
        <w:t>mẫu</w:t>
      </w:r>
      <w:r w:rsidR="00316F1A" w:rsidRPr="005E72E4">
        <w:rPr>
          <w:b/>
          <w:sz w:val="28"/>
          <w:szCs w:val="28"/>
        </w:rPr>
        <w:t xml:space="preserve"> </w:t>
      </w:r>
      <w:r w:rsidRPr="005E72E4">
        <w:rPr>
          <w:b/>
          <w:sz w:val="28"/>
          <w:szCs w:val="28"/>
          <w:lang w:val="en-US"/>
        </w:rPr>
        <w:t>hồ sơ yêu cầu, báo cáo đánh giá,</w:t>
      </w:r>
      <w:r w:rsidR="004848F7" w:rsidRPr="005E72E4">
        <w:rPr>
          <w:b/>
          <w:sz w:val="28"/>
          <w:szCs w:val="28"/>
          <w:lang w:val="en-US"/>
        </w:rPr>
        <w:t xml:space="preserve"> báo cáo</w:t>
      </w:r>
      <w:r w:rsidRPr="005E72E4">
        <w:rPr>
          <w:b/>
          <w:sz w:val="28"/>
          <w:szCs w:val="28"/>
          <w:lang w:val="en-US"/>
        </w:rPr>
        <w:t xml:space="preserve"> thẩm định, </w:t>
      </w:r>
      <w:r w:rsidR="00316F1A" w:rsidRPr="005E72E4">
        <w:rPr>
          <w:b/>
          <w:sz w:val="28"/>
          <w:szCs w:val="28"/>
          <w:lang w:val="en-US"/>
        </w:rPr>
        <w:t>kiểm tra</w:t>
      </w:r>
      <w:r w:rsidR="00C46050" w:rsidRPr="005E72E4">
        <w:rPr>
          <w:b/>
          <w:sz w:val="28"/>
          <w:szCs w:val="28"/>
          <w:lang w:val="en-US"/>
        </w:rPr>
        <w:t>, báo cáo</w:t>
      </w:r>
      <w:r w:rsidR="00316F1A" w:rsidRPr="005E72E4">
        <w:rPr>
          <w:b/>
          <w:sz w:val="28"/>
          <w:szCs w:val="28"/>
          <w:lang w:val="en-US"/>
        </w:rPr>
        <w:t xml:space="preserve"> </w:t>
      </w:r>
      <w:r w:rsidRPr="005E72E4">
        <w:rPr>
          <w:b/>
          <w:sz w:val="28"/>
          <w:szCs w:val="28"/>
          <w:lang w:val="en-US"/>
        </w:rPr>
        <w:t>tình hình thực hiện</w:t>
      </w:r>
      <w:r w:rsidR="00296D48" w:rsidRPr="005E72E4">
        <w:rPr>
          <w:b/>
          <w:sz w:val="28"/>
          <w:szCs w:val="28"/>
          <w:lang w:val="en-US"/>
        </w:rPr>
        <w:t xml:space="preserve"> hoạt động</w:t>
      </w:r>
      <w:r w:rsidRPr="005E72E4">
        <w:rPr>
          <w:b/>
          <w:sz w:val="28"/>
          <w:szCs w:val="28"/>
          <w:lang w:val="en-US"/>
        </w:rPr>
        <w:t xml:space="preserve"> đấu thầu</w:t>
      </w:r>
      <w:r w:rsidR="00E3314B" w:rsidRPr="005E72E4">
        <w:rPr>
          <w:b/>
          <w:sz w:val="28"/>
          <w:szCs w:val="28"/>
          <w:lang w:val="en-US"/>
        </w:rPr>
        <w:t xml:space="preserve"> </w:t>
      </w:r>
    </w:p>
    <w:p w14:paraId="1BD95441" w14:textId="77777777" w:rsidR="00316F1A" w:rsidRPr="005E72E4" w:rsidRDefault="00316F1A" w:rsidP="00316F1A">
      <w:pPr>
        <w:widowControl w:val="0"/>
        <w:spacing w:before="120" w:after="120"/>
        <w:ind w:firstLine="567"/>
        <w:jc w:val="both"/>
        <w:rPr>
          <w:i/>
          <w:sz w:val="28"/>
          <w:szCs w:val="28"/>
        </w:rPr>
      </w:pPr>
    </w:p>
    <w:p w14:paraId="12F6EA5A" w14:textId="77777777" w:rsidR="00AC2ADB" w:rsidRPr="00AC2ADB" w:rsidRDefault="00AC2ADB" w:rsidP="0046380B">
      <w:pPr>
        <w:widowControl w:val="0"/>
        <w:spacing w:before="120" w:after="120" w:line="252" w:lineRule="auto"/>
        <w:ind w:firstLine="720"/>
        <w:jc w:val="both"/>
        <w:rPr>
          <w:i/>
          <w:sz w:val="28"/>
          <w:szCs w:val="28"/>
        </w:rPr>
      </w:pPr>
      <w:r w:rsidRPr="00AC2ADB">
        <w:rPr>
          <w:i/>
          <w:sz w:val="28"/>
          <w:szCs w:val="28"/>
        </w:rPr>
        <w:t>Căn cứ Luật Đấu thầu số 22/2023/QH15 được sửa đổi, bổ sung bởi Luật số 57/2024/QH15, Luật số 90/2025/QH15;</w:t>
      </w:r>
      <w:r w:rsidRPr="00AC2ADB" w:rsidDel="00BB2B31">
        <w:rPr>
          <w:i/>
          <w:sz w:val="28"/>
          <w:szCs w:val="28"/>
        </w:rPr>
        <w:t xml:space="preserve"> </w:t>
      </w:r>
    </w:p>
    <w:p w14:paraId="6E0E4371" w14:textId="56E7BAD2" w:rsidR="006E15D6" w:rsidRPr="00AD2EF4" w:rsidRDefault="006E15D6" w:rsidP="0046380B">
      <w:pPr>
        <w:widowControl w:val="0"/>
        <w:spacing w:before="120" w:after="120" w:line="252" w:lineRule="auto"/>
        <w:ind w:firstLine="720"/>
        <w:jc w:val="both"/>
        <w:rPr>
          <w:i/>
          <w:sz w:val="28"/>
          <w:szCs w:val="28"/>
        </w:rPr>
      </w:pPr>
      <w:r w:rsidRPr="00AD2EF4">
        <w:rPr>
          <w:i/>
          <w:sz w:val="28"/>
          <w:szCs w:val="28"/>
        </w:rPr>
        <w:t xml:space="preserve">Căn cứ Nghị định số </w:t>
      </w:r>
      <w:r w:rsidR="004E32B0">
        <w:rPr>
          <w:i/>
          <w:sz w:val="28"/>
          <w:szCs w:val="28"/>
          <w:lang w:val="en-US"/>
        </w:rPr>
        <w:t>214</w:t>
      </w:r>
      <w:r w:rsidRPr="00AD2EF4">
        <w:rPr>
          <w:i/>
          <w:sz w:val="28"/>
          <w:szCs w:val="28"/>
          <w:lang w:val="en-US"/>
        </w:rPr>
        <w:t>/</w:t>
      </w:r>
      <w:r w:rsidRPr="00AD2EF4">
        <w:rPr>
          <w:i/>
          <w:sz w:val="28"/>
          <w:szCs w:val="28"/>
        </w:rPr>
        <w:t>20</w:t>
      </w:r>
      <w:r w:rsidRPr="00AD2EF4">
        <w:rPr>
          <w:i/>
          <w:sz w:val="28"/>
          <w:szCs w:val="28"/>
          <w:lang w:val="en-US"/>
        </w:rPr>
        <w:t>2</w:t>
      </w:r>
      <w:r w:rsidRPr="00CD613B">
        <w:rPr>
          <w:i/>
          <w:sz w:val="28"/>
          <w:szCs w:val="28"/>
        </w:rPr>
        <w:t>5</w:t>
      </w:r>
      <w:r w:rsidRPr="00AD2EF4">
        <w:rPr>
          <w:i/>
          <w:sz w:val="28"/>
          <w:szCs w:val="28"/>
        </w:rPr>
        <w:t xml:space="preserve">/NĐ-CP ngày </w:t>
      </w:r>
      <w:r w:rsidR="004E32B0">
        <w:rPr>
          <w:i/>
          <w:sz w:val="28"/>
          <w:szCs w:val="28"/>
          <w:lang w:val="en-US"/>
        </w:rPr>
        <w:t xml:space="preserve">04 </w:t>
      </w:r>
      <w:r w:rsidRPr="00AD2EF4">
        <w:rPr>
          <w:i/>
          <w:sz w:val="28"/>
          <w:szCs w:val="28"/>
        </w:rPr>
        <w:t xml:space="preserve">tháng </w:t>
      </w:r>
      <w:r w:rsidR="004E32B0">
        <w:rPr>
          <w:i/>
          <w:sz w:val="28"/>
          <w:szCs w:val="28"/>
          <w:lang w:val="en-US"/>
        </w:rPr>
        <w:t xml:space="preserve">8 </w:t>
      </w:r>
      <w:r w:rsidRPr="00AD2EF4">
        <w:rPr>
          <w:i/>
          <w:sz w:val="28"/>
          <w:szCs w:val="28"/>
        </w:rPr>
        <w:t>năm 20</w:t>
      </w:r>
      <w:r w:rsidRPr="00AD2EF4">
        <w:rPr>
          <w:i/>
          <w:sz w:val="28"/>
          <w:szCs w:val="28"/>
          <w:lang w:val="en-US"/>
        </w:rPr>
        <w:t>2</w:t>
      </w:r>
      <w:r w:rsidRPr="00CD613B">
        <w:rPr>
          <w:i/>
          <w:sz w:val="28"/>
          <w:szCs w:val="28"/>
        </w:rPr>
        <w:t>5</w:t>
      </w:r>
      <w:r w:rsidRPr="00AD2EF4">
        <w:rPr>
          <w:i/>
          <w:sz w:val="28"/>
          <w:szCs w:val="28"/>
        </w:rPr>
        <w:t xml:space="preserve"> của Chính phủ quy định chi tiết một số điều và biện pháp thi hành Luật Đấu thầu về lựa chọn nhà thầu; </w:t>
      </w:r>
    </w:p>
    <w:p w14:paraId="752314B0" w14:textId="142E019B" w:rsidR="00177AC8" w:rsidRPr="00186CAC" w:rsidRDefault="00177AC8" w:rsidP="0046380B">
      <w:pPr>
        <w:widowControl w:val="0"/>
        <w:spacing w:before="120" w:after="120" w:line="252" w:lineRule="auto"/>
        <w:ind w:firstLine="720"/>
        <w:jc w:val="both"/>
        <w:rPr>
          <w:i/>
          <w:color w:val="000000" w:themeColor="text1"/>
          <w:sz w:val="28"/>
          <w:szCs w:val="28"/>
          <w:lang w:val="en-US"/>
        </w:rPr>
      </w:pPr>
      <w:r w:rsidRPr="00186CAC">
        <w:rPr>
          <w:i/>
          <w:color w:val="000000" w:themeColor="text1"/>
          <w:sz w:val="28"/>
          <w:szCs w:val="28"/>
        </w:rPr>
        <w:t xml:space="preserve">Căn cứ Nghị định số </w:t>
      </w:r>
      <w:r w:rsidRPr="00186CAC">
        <w:rPr>
          <w:i/>
          <w:color w:val="000000" w:themeColor="text1"/>
          <w:sz w:val="28"/>
          <w:szCs w:val="28"/>
          <w:lang w:val="en-US"/>
        </w:rPr>
        <w:t>29</w:t>
      </w:r>
      <w:r w:rsidRPr="00186CAC">
        <w:rPr>
          <w:i/>
          <w:color w:val="000000" w:themeColor="text1"/>
          <w:sz w:val="28"/>
          <w:szCs w:val="28"/>
        </w:rPr>
        <w:t>/20</w:t>
      </w:r>
      <w:r w:rsidRPr="00186CAC">
        <w:rPr>
          <w:i/>
          <w:color w:val="000000" w:themeColor="text1"/>
          <w:sz w:val="28"/>
          <w:szCs w:val="28"/>
          <w:lang w:val="en-US"/>
        </w:rPr>
        <w:t>25</w:t>
      </w:r>
      <w:r w:rsidRPr="00186CAC">
        <w:rPr>
          <w:i/>
          <w:color w:val="000000" w:themeColor="text1"/>
          <w:sz w:val="28"/>
          <w:szCs w:val="28"/>
        </w:rPr>
        <w:t xml:space="preserve">/NĐ-CP ngày </w:t>
      </w:r>
      <w:r w:rsidRPr="00186CAC">
        <w:rPr>
          <w:i/>
          <w:color w:val="000000" w:themeColor="text1"/>
          <w:sz w:val="28"/>
          <w:szCs w:val="28"/>
          <w:lang w:val="en-US"/>
        </w:rPr>
        <w:t>24</w:t>
      </w:r>
      <w:r w:rsidRPr="00186CAC">
        <w:rPr>
          <w:i/>
          <w:color w:val="000000" w:themeColor="text1"/>
          <w:sz w:val="28"/>
          <w:szCs w:val="28"/>
        </w:rPr>
        <w:t xml:space="preserve"> tháng </w:t>
      </w:r>
      <w:r w:rsidRPr="00186CAC">
        <w:rPr>
          <w:i/>
          <w:color w:val="000000" w:themeColor="text1"/>
          <w:sz w:val="28"/>
          <w:szCs w:val="28"/>
          <w:lang w:val="en-US"/>
        </w:rPr>
        <w:t>02</w:t>
      </w:r>
      <w:r w:rsidRPr="00186CAC">
        <w:rPr>
          <w:i/>
          <w:color w:val="000000" w:themeColor="text1"/>
          <w:sz w:val="28"/>
          <w:szCs w:val="28"/>
        </w:rPr>
        <w:t xml:space="preserve"> năm 20</w:t>
      </w:r>
      <w:r w:rsidRPr="00186CAC">
        <w:rPr>
          <w:i/>
          <w:color w:val="000000" w:themeColor="text1"/>
          <w:sz w:val="28"/>
          <w:szCs w:val="28"/>
          <w:lang w:val="en-US"/>
        </w:rPr>
        <w:t>25</w:t>
      </w:r>
      <w:r w:rsidRPr="00186CAC">
        <w:rPr>
          <w:i/>
          <w:color w:val="000000" w:themeColor="text1"/>
          <w:sz w:val="28"/>
          <w:szCs w:val="28"/>
        </w:rPr>
        <w:t xml:space="preserve"> của Chính phủ quy định chức năng, nhiệm vụ, quyền hạn và cơ cấu tổ chức của Bộ </w:t>
      </w:r>
      <w:r w:rsidRPr="00186CAC">
        <w:rPr>
          <w:i/>
          <w:color w:val="000000" w:themeColor="text1"/>
          <w:sz w:val="28"/>
          <w:szCs w:val="28"/>
          <w:lang w:val="en-US"/>
        </w:rPr>
        <w:t>Tài chính</w:t>
      </w:r>
      <w:r w:rsidR="00EF47FD" w:rsidRPr="00186CAC">
        <w:rPr>
          <w:i/>
          <w:color w:val="000000" w:themeColor="text1"/>
          <w:sz w:val="28"/>
          <w:szCs w:val="28"/>
          <w:lang w:val="en-US"/>
        </w:rPr>
        <w:t xml:space="preserve"> được sửa đổi, bổ sung bởi Nghị định số 166/2025/NĐ-CP ngày 30 tháng 6 năm 2025 của Chính phủ</w:t>
      </w:r>
      <w:r w:rsidRPr="00186CAC">
        <w:rPr>
          <w:i/>
          <w:color w:val="000000" w:themeColor="text1"/>
          <w:sz w:val="28"/>
          <w:szCs w:val="28"/>
        </w:rPr>
        <w:t>;</w:t>
      </w:r>
    </w:p>
    <w:p w14:paraId="5F165D5E" w14:textId="3D939DC1" w:rsidR="001D46FD" w:rsidRPr="00AD2EF4" w:rsidRDefault="001D46FD" w:rsidP="0046380B">
      <w:pPr>
        <w:widowControl w:val="0"/>
        <w:spacing w:before="120" w:after="120" w:line="252" w:lineRule="auto"/>
        <w:ind w:firstLine="720"/>
        <w:jc w:val="both"/>
        <w:rPr>
          <w:i/>
          <w:sz w:val="28"/>
          <w:szCs w:val="28"/>
          <w:lang w:val="en-US"/>
        </w:rPr>
      </w:pPr>
      <w:r w:rsidRPr="00AD2EF4">
        <w:rPr>
          <w:i/>
          <w:sz w:val="28"/>
          <w:szCs w:val="28"/>
          <w:lang w:val="en-US"/>
        </w:rPr>
        <w:t xml:space="preserve">Theo đề nghị của </w:t>
      </w:r>
      <w:r w:rsidR="0036316B" w:rsidRPr="00AD2EF4">
        <w:rPr>
          <w:i/>
          <w:sz w:val="28"/>
          <w:szCs w:val="28"/>
          <w:lang w:val="en-US"/>
        </w:rPr>
        <w:t>Cục trưởng Cục Quản lý đấu thầu,</w:t>
      </w:r>
    </w:p>
    <w:p w14:paraId="1B0DE9AE" w14:textId="358FE6DA" w:rsidR="00316F1A" w:rsidRPr="00AD2EF4" w:rsidRDefault="00316F1A" w:rsidP="0046380B">
      <w:pPr>
        <w:widowControl w:val="0"/>
        <w:autoSpaceDE w:val="0"/>
        <w:autoSpaceDN w:val="0"/>
        <w:adjustRightInd w:val="0"/>
        <w:spacing w:before="120" w:after="120" w:line="252" w:lineRule="auto"/>
        <w:ind w:firstLine="720"/>
        <w:jc w:val="both"/>
        <w:rPr>
          <w:i/>
          <w:sz w:val="28"/>
          <w:szCs w:val="28"/>
        </w:rPr>
      </w:pPr>
      <w:r w:rsidRPr="00AD2EF4">
        <w:rPr>
          <w:i/>
          <w:sz w:val="28"/>
          <w:szCs w:val="28"/>
        </w:rPr>
        <w:t xml:space="preserve">Bộ trưởng Bộ </w:t>
      </w:r>
      <w:r w:rsidR="00BC122E" w:rsidRPr="00186CAC">
        <w:rPr>
          <w:i/>
          <w:sz w:val="28"/>
          <w:szCs w:val="28"/>
          <w:lang w:val="en-US"/>
        </w:rPr>
        <w:t>Tài chính</w:t>
      </w:r>
      <w:r w:rsidRPr="00AD2EF4">
        <w:rPr>
          <w:i/>
          <w:sz w:val="28"/>
          <w:szCs w:val="28"/>
        </w:rPr>
        <w:t xml:space="preserve"> ban hành Thông tư </w:t>
      </w:r>
      <w:r w:rsidR="009562B4" w:rsidRPr="00AD2EF4">
        <w:rPr>
          <w:i/>
          <w:sz w:val="28"/>
          <w:szCs w:val="28"/>
          <w:lang w:val="en-US"/>
        </w:rPr>
        <w:t xml:space="preserve">quy định chi tiết </w:t>
      </w:r>
      <w:r w:rsidR="008C468D" w:rsidRPr="00AD2EF4">
        <w:rPr>
          <w:i/>
          <w:sz w:val="28"/>
          <w:szCs w:val="28"/>
        </w:rPr>
        <w:t>mẫu hồ sơ yêu cầu, báo cáo đánh giá,</w:t>
      </w:r>
      <w:r w:rsidR="004848F7" w:rsidRPr="00AD2EF4">
        <w:rPr>
          <w:i/>
          <w:sz w:val="28"/>
          <w:szCs w:val="28"/>
          <w:lang w:val="en-US"/>
        </w:rPr>
        <w:t xml:space="preserve"> báo cáo</w:t>
      </w:r>
      <w:r w:rsidR="008C468D" w:rsidRPr="00AD2EF4">
        <w:rPr>
          <w:i/>
          <w:sz w:val="28"/>
          <w:szCs w:val="28"/>
        </w:rPr>
        <w:t xml:space="preserve"> thẩm định, kiểm tra, báo cáo tình hình thực hiện </w:t>
      </w:r>
      <w:r w:rsidR="00296D48" w:rsidRPr="00AD2EF4">
        <w:rPr>
          <w:i/>
          <w:sz w:val="28"/>
          <w:szCs w:val="28"/>
          <w:lang w:val="en-US"/>
        </w:rPr>
        <w:t>hoạt động</w:t>
      </w:r>
      <w:r w:rsidR="008C468D" w:rsidRPr="00AD2EF4">
        <w:rPr>
          <w:i/>
          <w:sz w:val="28"/>
          <w:szCs w:val="28"/>
        </w:rPr>
        <w:t xml:space="preserve"> đấu thầu</w:t>
      </w:r>
      <w:r w:rsidRPr="00AD2EF4">
        <w:rPr>
          <w:i/>
          <w:sz w:val="28"/>
          <w:szCs w:val="28"/>
        </w:rPr>
        <w:t>.</w:t>
      </w:r>
    </w:p>
    <w:p w14:paraId="288D7D57" w14:textId="6167BADA" w:rsidR="00316F1A" w:rsidRPr="00AD2EF4" w:rsidRDefault="00316F1A" w:rsidP="0046380B">
      <w:pPr>
        <w:widowControl w:val="0"/>
        <w:autoSpaceDE w:val="0"/>
        <w:autoSpaceDN w:val="0"/>
        <w:adjustRightInd w:val="0"/>
        <w:spacing w:before="120" w:after="120" w:line="252" w:lineRule="auto"/>
        <w:ind w:firstLine="720"/>
        <w:jc w:val="both"/>
        <w:rPr>
          <w:b/>
          <w:sz w:val="28"/>
          <w:szCs w:val="28"/>
        </w:rPr>
      </w:pPr>
      <w:r w:rsidRPr="00AD2EF4">
        <w:rPr>
          <w:b/>
          <w:sz w:val="28"/>
          <w:szCs w:val="28"/>
        </w:rPr>
        <w:t>Điều 1. Phạm vi điều chỉnh</w:t>
      </w:r>
      <w:r w:rsidR="00AE594E" w:rsidRPr="00AD2EF4">
        <w:rPr>
          <w:b/>
          <w:sz w:val="28"/>
          <w:szCs w:val="28"/>
          <w:lang w:val="en-US"/>
        </w:rPr>
        <w:t xml:space="preserve"> và đối tượng áp dụng</w:t>
      </w:r>
      <w:r w:rsidRPr="00AD2EF4">
        <w:rPr>
          <w:b/>
          <w:sz w:val="28"/>
          <w:szCs w:val="28"/>
        </w:rPr>
        <w:t xml:space="preserve"> </w:t>
      </w:r>
    </w:p>
    <w:p w14:paraId="71B4A49B" w14:textId="351C45D4" w:rsidR="0049784A" w:rsidRPr="00AD2EF4" w:rsidRDefault="00AE594E" w:rsidP="0046380B">
      <w:pPr>
        <w:widowControl w:val="0"/>
        <w:spacing w:before="120" w:after="120" w:line="252" w:lineRule="auto"/>
        <w:ind w:firstLine="720"/>
        <w:jc w:val="both"/>
        <w:rPr>
          <w:sz w:val="28"/>
          <w:szCs w:val="28"/>
          <w:lang w:val="en-US"/>
        </w:rPr>
      </w:pPr>
      <w:r w:rsidRPr="00AD2EF4">
        <w:rPr>
          <w:sz w:val="28"/>
          <w:szCs w:val="28"/>
          <w:lang w:val="en-US"/>
        </w:rPr>
        <w:t>1. Thông tư này quy định chi tiết mẫu</w:t>
      </w:r>
      <w:r w:rsidRPr="00AD2EF4">
        <w:rPr>
          <w:sz w:val="28"/>
          <w:szCs w:val="28"/>
        </w:rPr>
        <w:t xml:space="preserve"> </w:t>
      </w:r>
      <w:r w:rsidRPr="00AD2EF4">
        <w:rPr>
          <w:sz w:val="28"/>
          <w:szCs w:val="28"/>
          <w:lang w:val="en-US"/>
        </w:rPr>
        <w:t>hồ sơ yêu cầu, báo cáo đánh giá, báo cáo thẩm định, kiểm tra, báo cáo tình hình thực hiện hoạt động đấu thầu</w:t>
      </w:r>
      <w:r w:rsidR="004C2504" w:rsidRPr="00AD2EF4">
        <w:rPr>
          <w:sz w:val="28"/>
          <w:szCs w:val="28"/>
          <w:lang w:val="en-US"/>
        </w:rPr>
        <w:t>.</w:t>
      </w:r>
    </w:p>
    <w:p w14:paraId="474E826C" w14:textId="0A3F18A6" w:rsidR="0049784A" w:rsidRDefault="00AE594E" w:rsidP="0046380B">
      <w:pPr>
        <w:widowControl w:val="0"/>
        <w:spacing w:before="120" w:after="120" w:line="252" w:lineRule="auto"/>
        <w:ind w:firstLine="720"/>
        <w:jc w:val="both"/>
        <w:rPr>
          <w:sz w:val="28"/>
          <w:szCs w:val="28"/>
          <w:lang w:val="en-US"/>
        </w:rPr>
      </w:pPr>
      <w:r w:rsidRPr="00AD2EF4">
        <w:rPr>
          <w:sz w:val="28"/>
          <w:szCs w:val="28"/>
          <w:lang w:val="en-US"/>
        </w:rPr>
        <w:t>2.</w:t>
      </w:r>
      <w:r w:rsidR="00046F91" w:rsidRPr="00AD2EF4">
        <w:rPr>
          <w:sz w:val="28"/>
          <w:szCs w:val="28"/>
          <w:lang w:val="en-US"/>
        </w:rPr>
        <w:t xml:space="preserve"> Thông tư này áp dụng đối với c</w:t>
      </w:r>
      <w:r w:rsidRPr="00AD2EF4">
        <w:rPr>
          <w:sz w:val="28"/>
          <w:szCs w:val="28"/>
          <w:lang w:val="en-US"/>
        </w:rPr>
        <w:t xml:space="preserve">ơ quan, tổ chức, cá nhân </w:t>
      </w:r>
      <w:r w:rsidR="004C2504" w:rsidRPr="00AD2EF4">
        <w:rPr>
          <w:sz w:val="28"/>
          <w:szCs w:val="28"/>
          <w:lang w:val="en-US"/>
        </w:rPr>
        <w:t xml:space="preserve">thực hiện hoặc có </w:t>
      </w:r>
      <w:r w:rsidRPr="00AD2EF4">
        <w:rPr>
          <w:sz w:val="28"/>
          <w:szCs w:val="28"/>
          <w:lang w:val="en-US"/>
        </w:rPr>
        <w:t>liên quan đến</w:t>
      </w:r>
      <w:r w:rsidR="004C2504" w:rsidRPr="00AD2EF4">
        <w:rPr>
          <w:sz w:val="28"/>
          <w:szCs w:val="28"/>
          <w:lang w:val="en-US"/>
        </w:rPr>
        <w:t xml:space="preserve"> hoạt động</w:t>
      </w:r>
      <w:r w:rsidRPr="00AD2EF4">
        <w:rPr>
          <w:sz w:val="28"/>
          <w:szCs w:val="28"/>
          <w:lang w:val="en-US"/>
        </w:rPr>
        <w:t xml:space="preserve"> quy định tại khoản 1 Điều này. </w:t>
      </w:r>
    </w:p>
    <w:p w14:paraId="597B1635" w14:textId="41C26A67" w:rsidR="00B03BD2" w:rsidRPr="00AD2EF4" w:rsidRDefault="00316F1A" w:rsidP="0046380B">
      <w:pPr>
        <w:widowControl w:val="0"/>
        <w:autoSpaceDE w:val="0"/>
        <w:autoSpaceDN w:val="0"/>
        <w:adjustRightInd w:val="0"/>
        <w:spacing w:before="120" w:after="120" w:line="252" w:lineRule="auto"/>
        <w:ind w:firstLine="720"/>
        <w:jc w:val="both"/>
        <w:rPr>
          <w:b/>
          <w:sz w:val="28"/>
          <w:szCs w:val="28"/>
          <w:lang w:val="en-US"/>
        </w:rPr>
      </w:pPr>
      <w:r w:rsidRPr="00AD2EF4">
        <w:rPr>
          <w:b/>
          <w:sz w:val="28"/>
          <w:szCs w:val="28"/>
        </w:rPr>
        <w:t>Điều 2.</w:t>
      </w:r>
      <w:r w:rsidR="00A57AA9" w:rsidRPr="00AD2EF4">
        <w:rPr>
          <w:b/>
          <w:sz w:val="28"/>
          <w:szCs w:val="28"/>
          <w:lang w:val="en-US"/>
        </w:rPr>
        <w:t xml:space="preserve"> </w:t>
      </w:r>
      <w:r w:rsidR="00FC05E8" w:rsidRPr="00AD2EF4">
        <w:rPr>
          <w:b/>
          <w:sz w:val="28"/>
          <w:szCs w:val="28"/>
          <w:lang w:val="en-US"/>
        </w:rPr>
        <w:t>Áp dụng Mẫu và Phụ lục</w:t>
      </w:r>
    </w:p>
    <w:p w14:paraId="63EF755B" w14:textId="73D266DA" w:rsidR="00A57AA9" w:rsidRPr="00AD2EF4" w:rsidRDefault="00903FA8" w:rsidP="0046380B">
      <w:pPr>
        <w:widowControl w:val="0"/>
        <w:autoSpaceDE w:val="0"/>
        <w:autoSpaceDN w:val="0"/>
        <w:adjustRightInd w:val="0"/>
        <w:spacing w:before="120" w:after="120" w:line="252" w:lineRule="auto"/>
        <w:ind w:firstLine="720"/>
        <w:jc w:val="both"/>
        <w:rPr>
          <w:sz w:val="28"/>
          <w:szCs w:val="28"/>
          <w:lang w:val="en-US"/>
        </w:rPr>
      </w:pPr>
      <w:r w:rsidRPr="00AD2EF4">
        <w:rPr>
          <w:sz w:val="28"/>
          <w:szCs w:val="28"/>
          <w:lang w:val="en-US"/>
        </w:rPr>
        <w:t xml:space="preserve">1. </w:t>
      </w:r>
      <w:r w:rsidR="00695015" w:rsidRPr="00AD2EF4">
        <w:rPr>
          <w:sz w:val="28"/>
          <w:szCs w:val="28"/>
          <w:lang w:val="en-US"/>
        </w:rPr>
        <w:t>Mẫu hồ sơ yêu cầu</w:t>
      </w:r>
      <w:r w:rsidR="0038014A" w:rsidRPr="00AD2EF4">
        <w:rPr>
          <w:sz w:val="28"/>
          <w:szCs w:val="28"/>
          <w:lang w:val="en-US"/>
        </w:rPr>
        <w:t xml:space="preserve"> </w:t>
      </w:r>
      <w:r w:rsidR="006E135A" w:rsidRPr="00AD2EF4">
        <w:rPr>
          <w:sz w:val="28"/>
          <w:szCs w:val="28"/>
          <w:lang w:val="en-US"/>
        </w:rPr>
        <w:t xml:space="preserve">áp dụng </w:t>
      </w:r>
      <w:r w:rsidR="0038014A" w:rsidRPr="00AD2EF4">
        <w:rPr>
          <w:sz w:val="28"/>
          <w:szCs w:val="28"/>
          <w:lang w:val="en-US"/>
        </w:rPr>
        <w:t>đối với</w:t>
      </w:r>
      <w:r w:rsidR="00877ED7" w:rsidRPr="00AD2EF4">
        <w:rPr>
          <w:sz w:val="28"/>
          <w:szCs w:val="28"/>
          <w:lang w:val="en-US"/>
        </w:rPr>
        <w:t xml:space="preserve"> quy trình</w:t>
      </w:r>
      <w:r w:rsidR="006E135A" w:rsidRPr="00AD2EF4">
        <w:rPr>
          <w:sz w:val="28"/>
          <w:szCs w:val="28"/>
          <w:lang w:val="en-US"/>
        </w:rPr>
        <w:t xml:space="preserve"> </w:t>
      </w:r>
      <w:r w:rsidR="00877ED7" w:rsidRPr="00AD2EF4">
        <w:rPr>
          <w:sz w:val="28"/>
          <w:szCs w:val="28"/>
          <w:lang w:val="en-US"/>
        </w:rPr>
        <w:t xml:space="preserve">chỉ định thầu thông thường quy định tại Điều </w:t>
      </w:r>
      <w:r w:rsidR="00BC122E" w:rsidRPr="00AD2EF4">
        <w:rPr>
          <w:sz w:val="28"/>
          <w:szCs w:val="28"/>
          <w:lang w:val="en-US"/>
        </w:rPr>
        <w:t>79</w:t>
      </w:r>
      <w:r w:rsidR="00877ED7" w:rsidRPr="00AD2EF4">
        <w:rPr>
          <w:sz w:val="28"/>
          <w:szCs w:val="28"/>
          <w:lang w:val="en-US"/>
        </w:rPr>
        <w:t xml:space="preserve"> của Nghị định số </w:t>
      </w:r>
      <w:r w:rsidR="001951D5">
        <w:rPr>
          <w:sz w:val="28"/>
          <w:szCs w:val="28"/>
          <w:lang w:val="en-US"/>
        </w:rPr>
        <w:t>214</w:t>
      </w:r>
      <w:r w:rsidR="00877ED7" w:rsidRPr="00AD2EF4">
        <w:rPr>
          <w:sz w:val="28"/>
          <w:szCs w:val="28"/>
          <w:lang w:val="en-US"/>
        </w:rPr>
        <w:t>/</w:t>
      </w:r>
      <w:r w:rsidR="00BC122E" w:rsidRPr="00AD2EF4">
        <w:rPr>
          <w:sz w:val="28"/>
          <w:szCs w:val="28"/>
          <w:lang w:val="en-US"/>
        </w:rPr>
        <w:t>2025</w:t>
      </w:r>
      <w:r w:rsidR="00877ED7" w:rsidRPr="00AD2EF4">
        <w:rPr>
          <w:sz w:val="28"/>
          <w:szCs w:val="28"/>
          <w:lang w:val="en-US"/>
        </w:rPr>
        <w:t>/NĐ-CP</w:t>
      </w:r>
      <w:r w:rsidR="004C2504" w:rsidRPr="00AD2EF4">
        <w:rPr>
          <w:sz w:val="28"/>
          <w:szCs w:val="28"/>
          <w:lang w:val="en-US"/>
        </w:rPr>
        <w:t xml:space="preserve"> ngày </w:t>
      </w:r>
      <w:r w:rsidR="001951D5">
        <w:rPr>
          <w:sz w:val="28"/>
          <w:szCs w:val="28"/>
          <w:lang w:val="en-US"/>
        </w:rPr>
        <w:t>04</w:t>
      </w:r>
      <w:r w:rsidR="00874635">
        <w:rPr>
          <w:sz w:val="28"/>
          <w:szCs w:val="28"/>
          <w:lang w:val="en-US"/>
        </w:rPr>
        <w:t xml:space="preserve"> </w:t>
      </w:r>
      <w:r w:rsidR="004C2504" w:rsidRPr="00AD2EF4">
        <w:rPr>
          <w:sz w:val="28"/>
          <w:szCs w:val="28"/>
          <w:lang w:val="en-US"/>
        </w:rPr>
        <w:t xml:space="preserve">tháng </w:t>
      </w:r>
      <w:r w:rsidR="001951D5">
        <w:rPr>
          <w:sz w:val="28"/>
          <w:szCs w:val="28"/>
          <w:lang w:val="en-US"/>
        </w:rPr>
        <w:t>8</w:t>
      </w:r>
      <w:r w:rsidR="00BC122E" w:rsidRPr="00AD2EF4">
        <w:rPr>
          <w:sz w:val="28"/>
          <w:szCs w:val="28"/>
          <w:lang w:val="en-US"/>
        </w:rPr>
        <w:t xml:space="preserve"> </w:t>
      </w:r>
      <w:r w:rsidR="004C2504" w:rsidRPr="00AD2EF4">
        <w:rPr>
          <w:sz w:val="28"/>
          <w:szCs w:val="28"/>
          <w:lang w:val="en-US"/>
        </w:rPr>
        <w:t>năm 202</w:t>
      </w:r>
      <w:r w:rsidR="00BC122E" w:rsidRPr="00AD2EF4">
        <w:rPr>
          <w:sz w:val="28"/>
          <w:szCs w:val="28"/>
          <w:lang w:val="en-US"/>
        </w:rPr>
        <w:t>5</w:t>
      </w:r>
      <w:r w:rsidR="004C2504" w:rsidRPr="00AD2EF4">
        <w:rPr>
          <w:sz w:val="28"/>
          <w:szCs w:val="28"/>
          <w:lang w:val="en-US"/>
        </w:rPr>
        <w:t xml:space="preserve"> của Chính phủ quy định chi tiết một số điều và biện pháp thi hành Luật Đấu thầu về lựa chọn nhà thầu</w:t>
      </w:r>
      <w:r w:rsidR="00877ED7" w:rsidRPr="00AD2EF4">
        <w:rPr>
          <w:sz w:val="28"/>
          <w:szCs w:val="28"/>
          <w:lang w:val="en-US"/>
        </w:rPr>
        <w:t>:</w:t>
      </w:r>
    </w:p>
    <w:p w14:paraId="33C2FA49" w14:textId="37792243" w:rsidR="00695015" w:rsidRDefault="00695015" w:rsidP="0046380B">
      <w:pPr>
        <w:widowControl w:val="0"/>
        <w:autoSpaceDE w:val="0"/>
        <w:autoSpaceDN w:val="0"/>
        <w:adjustRightInd w:val="0"/>
        <w:spacing w:before="120" w:after="120" w:line="252" w:lineRule="auto"/>
        <w:ind w:firstLine="720"/>
        <w:jc w:val="both"/>
        <w:rPr>
          <w:sz w:val="28"/>
          <w:szCs w:val="28"/>
          <w:lang w:val="en-US"/>
        </w:rPr>
      </w:pPr>
      <w:r w:rsidRPr="00AD2EF4">
        <w:rPr>
          <w:sz w:val="28"/>
          <w:szCs w:val="28"/>
          <w:lang w:val="en-US"/>
        </w:rPr>
        <w:t xml:space="preserve">a) Mẫu số 1A </w:t>
      </w:r>
      <w:r w:rsidR="00EF47FD">
        <w:rPr>
          <w:sz w:val="28"/>
          <w:szCs w:val="28"/>
          <w:lang w:val="en-US"/>
        </w:rPr>
        <w:t xml:space="preserve">được </w:t>
      </w:r>
      <w:r w:rsidRPr="00AD2EF4">
        <w:rPr>
          <w:sz w:val="28"/>
          <w:szCs w:val="28"/>
          <w:lang w:val="en-US"/>
        </w:rPr>
        <w:t>sử dụng để lập hồ sơ yêu cầu gói thầu xây lắp;</w:t>
      </w:r>
    </w:p>
    <w:p w14:paraId="50F249BB" w14:textId="76908DB8" w:rsidR="00695015" w:rsidRPr="00AD2EF4" w:rsidRDefault="00695015" w:rsidP="0046380B">
      <w:pPr>
        <w:widowControl w:val="0"/>
        <w:autoSpaceDE w:val="0"/>
        <w:autoSpaceDN w:val="0"/>
        <w:adjustRightInd w:val="0"/>
        <w:spacing w:before="120" w:after="120" w:line="252" w:lineRule="auto"/>
        <w:ind w:firstLine="720"/>
        <w:jc w:val="both"/>
        <w:rPr>
          <w:sz w:val="28"/>
          <w:szCs w:val="28"/>
          <w:lang w:val="en-US"/>
        </w:rPr>
      </w:pPr>
      <w:r w:rsidRPr="00AD2EF4">
        <w:rPr>
          <w:sz w:val="28"/>
          <w:szCs w:val="28"/>
          <w:lang w:val="en-US"/>
        </w:rPr>
        <w:t xml:space="preserve">b) Mẫu số 1B </w:t>
      </w:r>
      <w:r w:rsidR="00EF47FD">
        <w:rPr>
          <w:sz w:val="28"/>
          <w:szCs w:val="28"/>
          <w:lang w:val="en-US"/>
        </w:rPr>
        <w:t>được</w:t>
      </w:r>
      <w:r w:rsidR="00EF47FD" w:rsidRPr="00AD2EF4">
        <w:rPr>
          <w:sz w:val="28"/>
          <w:szCs w:val="28"/>
          <w:lang w:val="en-US"/>
        </w:rPr>
        <w:t xml:space="preserve"> </w:t>
      </w:r>
      <w:r w:rsidRPr="00AD2EF4">
        <w:rPr>
          <w:sz w:val="28"/>
          <w:szCs w:val="28"/>
          <w:lang w:val="en-US"/>
        </w:rPr>
        <w:t>sử dụng để lập hồ sơ yêu cầu gói thầu mua sắm hàng hóa;</w:t>
      </w:r>
    </w:p>
    <w:p w14:paraId="3D9E6F7F" w14:textId="4F01D9D3" w:rsidR="00695015" w:rsidRPr="00AD2EF4" w:rsidRDefault="00695015" w:rsidP="0046380B">
      <w:pPr>
        <w:widowControl w:val="0"/>
        <w:autoSpaceDE w:val="0"/>
        <w:autoSpaceDN w:val="0"/>
        <w:adjustRightInd w:val="0"/>
        <w:spacing w:before="120" w:after="120" w:line="252" w:lineRule="auto"/>
        <w:ind w:firstLine="720"/>
        <w:jc w:val="both"/>
        <w:rPr>
          <w:sz w:val="28"/>
          <w:szCs w:val="28"/>
          <w:lang w:val="en-US"/>
        </w:rPr>
      </w:pPr>
      <w:r w:rsidRPr="00AD2EF4">
        <w:rPr>
          <w:sz w:val="28"/>
          <w:szCs w:val="28"/>
          <w:lang w:val="en-US"/>
        </w:rPr>
        <w:lastRenderedPageBreak/>
        <w:t xml:space="preserve">c) </w:t>
      </w:r>
      <w:r w:rsidR="0050007E" w:rsidRPr="00AD2EF4">
        <w:rPr>
          <w:sz w:val="28"/>
          <w:szCs w:val="28"/>
          <w:lang w:val="en-US"/>
        </w:rPr>
        <w:t xml:space="preserve">Mẫu số 1C </w:t>
      </w:r>
      <w:r w:rsidR="00EF47FD">
        <w:rPr>
          <w:sz w:val="28"/>
          <w:szCs w:val="28"/>
          <w:lang w:val="en-US"/>
        </w:rPr>
        <w:t>được</w:t>
      </w:r>
      <w:r w:rsidR="00EF47FD" w:rsidRPr="00AD2EF4">
        <w:rPr>
          <w:sz w:val="28"/>
          <w:szCs w:val="28"/>
          <w:lang w:val="en-US"/>
        </w:rPr>
        <w:t xml:space="preserve"> </w:t>
      </w:r>
      <w:r w:rsidR="0050007E" w:rsidRPr="00AD2EF4">
        <w:rPr>
          <w:sz w:val="28"/>
          <w:szCs w:val="28"/>
          <w:lang w:val="en-US"/>
        </w:rPr>
        <w:t>sử dụng để lập hồ sơ yêu cầu gói thầu dịch vụ phi tư vấn;</w:t>
      </w:r>
    </w:p>
    <w:p w14:paraId="09B1B0D2" w14:textId="786FCFD3" w:rsidR="0050007E" w:rsidRPr="00AD2EF4" w:rsidRDefault="0050007E" w:rsidP="00186CAC">
      <w:pPr>
        <w:widowControl w:val="0"/>
        <w:autoSpaceDE w:val="0"/>
        <w:autoSpaceDN w:val="0"/>
        <w:adjustRightInd w:val="0"/>
        <w:spacing w:before="60" w:after="60" w:line="350" w:lineRule="exact"/>
        <w:ind w:firstLine="720"/>
        <w:jc w:val="both"/>
        <w:rPr>
          <w:sz w:val="28"/>
          <w:szCs w:val="28"/>
          <w:lang w:val="en-US"/>
        </w:rPr>
      </w:pPr>
      <w:r w:rsidRPr="00AD2EF4">
        <w:rPr>
          <w:sz w:val="28"/>
          <w:szCs w:val="28"/>
          <w:lang w:val="en-US"/>
        </w:rPr>
        <w:t xml:space="preserve">d) Mẫu số 1D </w:t>
      </w:r>
      <w:r w:rsidR="00EF47FD">
        <w:rPr>
          <w:sz w:val="28"/>
          <w:szCs w:val="28"/>
          <w:lang w:val="en-US"/>
        </w:rPr>
        <w:t>được</w:t>
      </w:r>
      <w:r w:rsidR="00EF47FD" w:rsidRPr="00AD2EF4">
        <w:rPr>
          <w:sz w:val="28"/>
          <w:szCs w:val="28"/>
          <w:lang w:val="en-US"/>
        </w:rPr>
        <w:t xml:space="preserve"> </w:t>
      </w:r>
      <w:r w:rsidRPr="00AD2EF4">
        <w:rPr>
          <w:sz w:val="28"/>
          <w:szCs w:val="28"/>
          <w:lang w:val="en-US"/>
        </w:rPr>
        <w:t>sử dụng để lập hồ sơ yêu cầu gói thầu dịch vụ tư vấn</w:t>
      </w:r>
      <w:r w:rsidR="008014F5" w:rsidRPr="00AD2EF4">
        <w:rPr>
          <w:sz w:val="28"/>
          <w:szCs w:val="28"/>
          <w:lang w:val="en-US"/>
        </w:rPr>
        <w:t>.</w:t>
      </w:r>
    </w:p>
    <w:p w14:paraId="72F6ABA0" w14:textId="5D4F07B4" w:rsidR="00DF4D25" w:rsidRPr="00AD2EF4" w:rsidRDefault="00D8481C" w:rsidP="00186CAC">
      <w:pPr>
        <w:widowControl w:val="0"/>
        <w:autoSpaceDE w:val="0"/>
        <w:autoSpaceDN w:val="0"/>
        <w:adjustRightInd w:val="0"/>
        <w:spacing w:before="60" w:after="60" w:line="350" w:lineRule="exact"/>
        <w:ind w:firstLine="720"/>
        <w:jc w:val="both"/>
        <w:rPr>
          <w:sz w:val="28"/>
          <w:szCs w:val="28"/>
          <w:lang w:val="en-US"/>
        </w:rPr>
      </w:pPr>
      <w:r w:rsidRPr="00AD2EF4">
        <w:rPr>
          <w:sz w:val="28"/>
          <w:szCs w:val="28"/>
          <w:lang w:val="en-US"/>
        </w:rPr>
        <w:t xml:space="preserve">Đối với </w:t>
      </w:r>
      <w:r w:rsidR="00877ED7" w:rsidRPr="00AD2EF4">
        <w:rPr>
          <w:sz w:val="28"/>
          <w:szCs w:val="28"/>
          <w:lang w:val="en-US"/>
        </w:rPr>
        <w:t>gói thầu áp dụng hình thức</w:t>
      </w:r>
      <w:r w:rsidR="002B1615" w:rsidRPr="00AD2EF4">
        <w:rPr>
          <w:sz w:val="28"/>
          <w:szCs w:val="28"/>
          <w:lang w:val="en-US"/>
        </w:rPr>
        <w:t xml:space="preserve"> </w:t>
      </w:r>
      <w:r w:rsidRPr="00AD2EF4">
        <w:rPr>
          <w:sz w:val="28"/>
          <w:szCs w:val="28"/>
          <w:lang w:val="en-US"/>
        </w:rPr>
        <w:t>chỉ định thầu quốc tế,</w:t>
      </w:r>
      <w:r w:rsidR="00877ED7" w:rsidRPr="00AD2EF4">
        <w:rPr>
          <w:sz w:val="28"/>
          <w:szCs w:val="28"/>
          <w:lang w:val="en-US"/>
        </w:rPr>
        <w:t xml:space="preserve"> gói thầu áp dụng hình thức</w:t>
      </w:r>
      <w:r w:rsidR="00025CFE" w:rsidRPr="00AD2EF4">
        <w:rPr>
          <w:sz w:val="28"/>
          <w:szCs w:val="28"/>
          <w:lang w:val="en-US"/>
        </w:rPr>
        <w:t xml:space="preserve"> mua sắm trực tiếp</w:t>
      </w:r>
      <w:r w:rsidR="00BD1FAC" w:rsidRPr="00AD2EF4">
        <w:rPr>
          <w:sz w:val="28"/>
          <w:szCs w:val="28"/>
          <w:lang w:val="en-US"/>
        </w:rPr>
        <w:t>,</w:t>
      </w:r>
      <w:r w:rsidRPr="00AD2EF4">
        <w:rPr>
          <w:sz w:val="28"/>
          <w:szCs w:val="28"/>
          <w:lang w:val="en-US"/>
        </w:rPr>
        <w:t xml:space="preserve"> </w:t>
      </w:r>
      <w:r w:rsidR="00DF4D25" w:rsidRPr="00AD2EF4">
        <w:rPr>
          <w:sz w:val="28"/>
          <w:szCs w:val="28"/>
          <w:lang w:val="en-US"/>
        </w:rPr>
        <w:t xml:space="preserve">chủ đầu tư chỉnh sửa các Mẫu hồ sơ yêu cầu ban hành kèm theo Thông tư này </w:t>
      </w:r>
      <w:r w:rsidR="000F5DCA">
        <w:rPr>
          <w:sz w:val="28"/>
          <w:szCs w:val="28"/>
          <w:lang w:val="en-US"/>
        </w:rPr>
        <w:t>cho phù</w:t>
      </w:r>
      <w:r w:rsidR="000D369A">
        <w:rPr>
          <w:sz w:val="28"/>
          <w:szCs w:val="28"/>
          <w:lang w:val="en-US"/>
        </w:rPr>
        <w:t xml:space="preserve"> hợp,</w:t>
      </w:r>
      <w:r w:rsidR="00DF4D25" w:rsidRPr="00AD2EF4">
        <w:rPr>
          <w:sz w:val="28"/>
          <w:szCs w:val="28"/>
          <w:lang w:val="en-US"/>
        </w:rPr>
        <w:t xml:space="preserve"> bảo đảm không trái với quy định của Luật Đấu thầu, Nghị định số </w:t>
      </w:r>
      <w:r w:rsidR="001951D5">
        <w:rPr>
          <w:sz w:val="28"/>
          <w:szCs w:val="28"/>
          <w:lang w:val="en-US"/>
        </w:rPr>
        <w:t>214</w:t>
      </w:r>
      <w:r w:rsidR="00DF4D25" w:rsidRPr="00AD2EF4">
        <w:rPr>
          <w:sz w:val="28"/>
          <w:szCs w:val="28"/>
          <w:lang w:val="en-US"/>
        </w:rPr>
        <w:t>/</w:t>
      </w:r>
      <w:r w:rsidR="00BC122E" w:rsidRPr="00AD2EF4">
        <w:rPr>
          <w:sz w:val="28"/>
          <w:szCs w:val="28"/>
          <w:lang w:val="en-US"/>
        </w:rPr>
        <w:t>2025</w:t>
      </w:r>
      <w:r w:rsidR="00DF4D25" w:rsidRPr="00AD2EF4">
        <w:rPr>
          <w:sz w:val="28"/>
          <w:szCs w:val="28"/>
          <w:lang w:val="en-US"/>
        </w:rPr>
        <w:t>/NĐ-CP.</w:t>
      </w:r>
    </w:p>
    <w:p w14:paraId="756FDE11" w14:textId="3E709EB7" w:rsidR="001C163E" w:rsidRPr="00AD2EF4" w:rsidRDefault="001C163E" w:rsidP="00186CAC">
      <w:pPr>
        <w:widowControl w:val="0"/>
        <w:autoSpaceDE w:val="0"/>
        <w:autoSpaceDN w:val="0"/>
        <w:adjustRightInd w:val="0"/>
        <w:spacing w:before="60" w:after="60" w:line="350" w:lineRule="exact"/>
        <w:ind w:firstLine="720"/>
        <w:jc w:val="both"/>
        <w:rPr>
          <w:spacing w:val="-2"/>
          <w:sz w:val="28"/>
          <w:szCs w:val="28"/>
          <w:lang w:val="en-US"/>
        </w:rPr>
      </w:pPr>
      <w:r w:rsidRPr="00AD2EF4">
        <w:rPr>
          <w:spacing w:val="-2"/>
          <w:sz w:val="28"/>
          <w:szCs w:val="28"/>
          <w:lang w:val="en-US"/>
        </w:rPr>
        <w:t>Đối với gói thầu hỗn hợp (EPC, EP, EC, PC) áp dụng hình thức chỉ định thầu, chủ đầu tư</w:t>
      </w:r>
      <w:r w:rsidR="00245633" w:rsidRPr="00AD2EF4">
        <w:rPr>
          <w:spacing w:val="-2"/>
          <w:sz w:val="28"/>
          <w:szCs w:val="28"/>
          <w:lang w:val="en-US"/>
        </w:rPr>
        <w:t xml:space="preserve"> </w:t>
      </w:r>
      <w:r w:rsidRPr="00AD2EF4">
        <w:rPr>
          <w:spacing w:val="-2"/>
          <w:sz w:val="28"/>
          <w:szCs w:val="28"/>
          <w:lang w:val="en-US"/>
        </w:rPr>
        <w:t xml:space="preserve">chỉnh sửa các Mẫu hồ sơ mời </w:t>
      </w:r>
      <w:r w:rsidR="003042EA" w:rsidRPr="00AD2EF4">
        <w:rPr>
          <w:spacing w:val="-2"/>
          <w:sz w:val="28"/>
          <w:szCs w:val="28"/>
          <w:lang w:val="en-US"/>
        </w:rPr>
        <w:t xml:space="preserve">thầu </w:t>
      </w:r>
      <w:r w:rsidR="003D25E9" w:rsidRPr="00AD2EF4">
        <w:rPr>
          <w:spacing w:val="-2"/>
          <w:sz w:val="28"/>
          <w:szCs w:val="28"/>
          <w:lang w:val="en-US"/>
        </w:rPr>
        <w:t xml:space="preserve">gói thầu </w:t>
      </w:r>
      <w:r w:rsidR="001E00BF" w:rsidRPr="00AD2EF4">
        <w:rPr>
          <w:spacing w:val="-2"/>
          <w:sz w:val="28"/>
          <w:szCs w:val="28"/>
          <w:lang w:val="en-US"/>
        </w:rPr>
        <w:t xml:space="preserve">EPC, EP, EC, PC </w:t>
      </w:r>
      <w:r w:rsidR="003D25E9" w:rsidRPr="00AD2EF4">
        <w:rPr>
          <w:spacing w:val="-2"/>
          <w:sz w:val="28"/>
          <w:szCs w:val="28"/>
          <w:lang w:val="en-US"/>
        </w:rPr>
        <w:t xml:space="preserve">qua mạng </w:t>
      </w:r>
      <w:r w:rsidR="00621A0F" w:rsidRPr="00AD2EF4">
        <w:rPr>
          <w:spacing w:val="-2"/>
          <w:sz w:val="28"/>
          <w:szCs w:val="28"/>
          <w:lang w:val="en-US"/>
        </w:rPr>
        <w:t xml:space="preserve">được </w:t>
      </w:r>
      <w:r w:rsidRPr="00AD2EF4">
        <w:rPr>
          <w:spacing w:val="-2"/>
          <w:sz w:val="28"/>
          <w:szCs w:val="28"/>
          <w:lang w:val="en-US"/>
        </w:rPr>
        <w:t xml:space="preserve">ban hành kèm theo Thông tư </w:t>
      </w:r>
      <w:r w:rsidR="00D46BC2" w:rsidRPr="00AD2EF4">
        <w:rPr>
          <w:spacing w:val="-2"/>
          <w:sz w:val="28"/>
          <w:szCs w:val="28"/>
          <w:lang w:val="en-US"/>
        </w:rPr>
        <w:t xml:space="preserve">số </w:t>
      </w:r>
      <w:r w:rsidR="00EA1F33">
        <w:rPr>
          <w:spacing w:val="-2"/>
          <w:sz w:val="28"/>
          <w:szCs w:val="28"/>
          <w:lang w:val="en-US"/>
        </w:rPr>
        <w:t>79/</w:t>
      </w:r>
      <w:r w:rsidR="00BC122E" w:rsidRPr="00AD2EF4">
        <w:rPr>
          <w:spacing w:val="-2"/>
          <w:sz w:val="28"/>
          <w:szCs w:val="28"/>
          <w:lang w:val="en-US"/>
        </w:rPr>
        <w:t>2025</w:t>
      </w:r>
      <w:r w:rsidR="00D46BC2" w:rsidRPr="00AD2EF4">
        <w:rPr>
          <w:spacing w:val="-2"/>
          <w:sz w:val="28"/>
          <w:szCs w:val="28"/>
          <w:lang w:val="en-US"/>
        </w:rPr>
        <w:t>/TT-</w:t>
      </w:r>
      <w:r w:rsidR="00E8480B" w:rsidRPr="00186CAC">
        <w:rPr>
          <w:spacing w:val="-2"/>
          <w:sz w:val="28"/>
          <w:szCs w:val="28"/>
          <w:lang w:val="en-US"/>
        </w:rPr>
        <w:t>BTC</w:t>
      </w:r>
      <w:r w:rsidR="00D46BC2" w:rsidRPr="00AD2EF4">
        <w:rPr>
          <w:spacing w:val="-2"/>
          <w:sz w:val="28"/>
          <w:szCs w:val="28"/>
          <w:lang w:val="en-US"/>
        </w:rPr>
        <w:t xml:space="preserve"> ngày </w:t>
      </w:r>
      <w:r w:rsidR="00EA1F33">
        <w:rPr>
          <w:spacing w:val="-2"/>
          <w:sz w:val="28"/>
          <w:szCs w:val="28"/>
          <w:lang w:val="en-US"/>
        </w:rPr>
        <w:t>04</w:t>
      </w:r>
      <w:r w:rsidR="00BC122E" w:rsidRPr="00AD2EF4">
        <w:rPr>
          <w:spacing w:val="-2"/>
          <w:sz w:val="28"/>
          <w:szCs w:val="28"/>
          <w:lang w:val="en-US"/>
        </w:rPr>
        <w:t xml:space="preserve"> </w:t>
      </w:r>
      <w:r w:rsidR="00141B9C" w:rsidRPr="00AD2EF4">
        <w:rPr>
          <w:spacing w:val="-2"/>
          <w:sz w:val="28"/>
          <w:szCs w:val="28"/>
          <w:lang w:val="en-US"/>
        </w:rPr>
        <w:t xml:space="preserve">tháng </w:t>
      </w:r>
      <w:r w:rsidR="00EA1F33">
        <w:rPr>
          <w:spacing w:val="-2"/>
          <w:sz w:val="28"/>
          <w:szCs w:val="28"/>
          <w:lang w:val="en-US"/>
        </w:rPr>
        <w:t>8</w:t>
      </w:r>
      <w:r w:rsidR="00BC122E" w:rsidRPr="00AD2EF4">
        <w:rPr>
          <w:spacing w:val="-2"/>
          <w:sz w:val="28"/>
          <w:szCs w:val="28"/>
          <w:lang w:val="en-US"/>
        </w:rPr>
        <w:t xml:space="preserve"> </w:t>
      </w:r>
      <w:r w:rsidR="00141B9C" w:rsidRPr="00AD2EF4">
        <w:rPr>
          <w:spacing w:val="-2"/>
          <w:sz w:val="28"/>
          <w:szCs w:val="28"/>
          <w:lang w:val="en-US"/>
        </w:rPr>
        <w:t xml:space="preserve">năm </w:t>
      </w:r>
      <w:r w:rsidR="00BC122E" w:rsidRPr="00AD2EF4">
        <w:rPr>
          <w:spacing w:val="-2"/>
          <w:sz w:val="28"/>
          <w:szCs w:val="28"/>
          <w:lang w:val="en-US"/>
        </w:rPr>
        <w:t xml:space="preserve">2025 </w:t>
      </w:r>
      <w:r w:rsidR="00D46BC2" w:rsidRPr="00AD2EF4">
        <w:rPr>
          <w:spacing w:val="-2"/>
          <w:sz w:val="28"/>
          <w:szCs w:val="28"/>
          <w:lang w:val="en-US"/>
        </w:rPr>
        <w:t xml:space="preserve">của Bộ trưởng </w:t>
      </w:r>
      <w:r w:rsidR="00B31551" w:rsidRPr="00AD2EF4">
        <w:rPr>
          <w:spacing w:val="-2"/>
          <w:sz w:val="28"/>
          <w:szCs w:val="28"/>
        </w:rPr>
        <w:t>Bộ Tài chính</w:t>
      </w:r>
      <w:r w:rsidR="00D46BC2" w:rsidRPr="00AD2EF4">
        <w:rPr>
          <w:spacing w:val="-2"/>
          <w:sz w:val="28"/>
          <w:szCs w:val="28"/>
          <w:lang w:val="en-US"/>
        </w:rPr>
        <w:t xml:space="preserve"> hướng dẫn việc cung cấp, đăng tải thông tin về lựa chọn nhà thầu và mẫu hồ sơ đấu thầu trên Hệ thống mạng đấu thầu quốc gia </w:t>
      </w:r>
      <w:r w:rsidR="000F5DCA">
        <w:rPr>
          <w:spacing w:val="-2"/>
          <w:sz w:val="28"/>
          <w:szCs w:val="28"/>
          <w:lang w:val="en-US"/>
        </w:rPr>
        <w:t>cho phù hợp</w:t>
      </w:r>
      <w:r w:rsidR="006578D5" w:rsidRPr="00AD2EF4">
        <w:rPr>
          <w:spacing w:val="-2"/>
          <w:sz w:val="28"/>
          <w:szCs w:val="28"/>
          <w:lang w:val="en-US"/>
        </w:rPr>
        <w:t xml:space="preserve">, bảo đảm không trái </w:t>
      </w:r>
      <w:r w:rsidR="00EF47FD">
        <w:rPr>
          <w:spacing w:val="-2"/>
          <w:sz w:val="28"/>
          <w:szCs w:val="28"/>
          <w:lang w:val="en-US"/>
        </w:rPr>
        <w:t xml:space="preserve">với </w:t>
      </w:r>
      <w:r w:rsidR="006578D5" w:rsidRPr="00AD2EF4">
        <w:rPr>
          <w:spacing w:val="-2"/>
          <w:sz w:val="28"/>
          <w:szCs w:val="28"/>
          <w:lang w:val="en-US"/>
        </w:rPr>
        <w:t xml:space="preserve">quy định của Luật Đấu thầu, Nghị định số </w:t>
      </w:r>
      <w:r w:rsidR="001951D5">
        <w:rPr>
          <w:spacing w:val="-2"/>
          <w:sz w:val="28"/>
          <w:szCs w:val="28"/>
          <w:lang w:val="en-US"/>
        </w:rPr>
        <w:t>214</w:t>
      </w:r>
      <w:r w:rsidR="006578D5" w:rsidRPr="00AD2EF4">
        <w:rPr>
          <w:spacing w:val="-2"/>
          <w:sz w:val="28"/>
          <w:szCs w:val="28"/>
          <w:lang w:val="en-US"/>
        </w:rPr>
        <w:t>/</w:t>
      </w:r>
      <w:r w:rsidR="00BC122E" w:rsidRPr="00AD2EF4">
        <w:rPr>
          <w:spacing w:val="-2"/>
          <w:sz w:val="28"/>
          <w:szCs w:val="28"/>
          <w:lang w:val="en-US"/>
        </w:rPr>
        <w:t>2025</w:t>
      </w:r>
      <w:r w:rsidR="006578D5" w:rsidRPr="00AD2EF4">
        <w:rPr>
          <w:spacing w:val="-2"/>
          <w:sz w:val="28"/>
          <w:szCs w:val="28"/>
          <w:lang w:val="en-US"/>
        </w:rPr>
        <w:t>/NĐ-CP.</w:t>
      </w:r>
    </w:p>
    <w:p w14:paraId="5531737E" w14:textId="42AEB800" w:rsidR="0050007E" w:rsidRPr="00AD2EF4" w:rsidRDefault="0050007E" w:rsidP="00186CAC">
      <w:pPr>
        <w:widowControl w:val="0"/>
        <w:autoSpaceDE w:val="0"/>
        <w:autoSpaceDN w:val="0"/>
        <w:adjustRightInd w:val="0"/>
        <w:spacing w:before="60" w:after="60" w:line="350" w:lineRule="exact"/>
        <w:ind w:firstLine="720"/>
        <w:jc w:val="both"/>
        <w:rPr>
          <w:sz w:val="28"/>
          <w:szCs w:val="28"/>
          <w:lang w:val="en-US"/>
        </w:rPr>
      </w:pPr>
      <w:r w:rsidRPr="00AD2EF4">
        <w:rPr>
          <w:sz w:val="28"/>
          <w:szCs w:val="28"/>
          <w:lang w:val="en-US"/>
        </w:rPr>
        <w:t>2. Mẫu báo cáo đánh giá:</w:t>
      </w:r>
    </w:p>
    <w:p w14:paraId="4ACB2C49" w14:textId="21E9A2DC" w:rsidR="0050007E" w:rsidRPr="005E72E4" w:rsidRDefault="0050007E" w:rsidP="00186CAC">
      <w:pPr>
        <w:widowControl w:val="0"/>
        <w:autoSpaceDE w:val="0"/>
        <w:autoSpaceDN w:val="0"/>
        <w:adjustRightInd w:val="0"/>
        <w:spacing w:before="60" w:after="60" w:line="350" w:lineRule="exact"/>
        <w:ind w:firstLine="720"/>
        <w:jc w:val="both"/>
        <w:rPr>
          <w:iCs/>
          <w:sz w:val="28"/>
          <w:szCs w:val="28"/>
          <w:lang w:val="en-US"/>
        </w:rPr>
      </w:pPr>
      <w:r w:rsidRPr="00AD2EF4">
        <w:rPr>
          <w:sz w:val="28"/>
          <w:szCs w:val="28"/>
          <w:lang w:val="en-US"/>
        </w:rPr>
        <w:t xml:space="preserve">a) Mẫu số 2A </w:t>
      </w:r>
      <w:r w:rsidR="00EF47FD">
        <w:rPr>
          <w:sz w:val="28"/>
          <w:szCs w:val="28"/>
          <w:lang w:val="en-US"/>
        </w:rPr>
        <w:t>được</w:t>
      </w:r>
      <w:r w:rsidR="00EF47FD" w:rsidRPr="00AD2EF4">
        <w:rPr>
          <w:sz w:val="28"/>
          <w:szCs w:val="28"/>
          <w:lang w:val="en-US"/>
        </w:rPr>
        <w:t xml:space="preserve"> </w:t>
      </w:r>
      <w:r w:rsidRPr="00AD2EF4">
        <w:rPr>
          <w:sz w:val="28"/>
          <w:szCs w:val="28"/>
          <w:lang w:val="en-US"/>
        </w:rPr>
        <w:t>sử dụng để</w:t>
      </w:r>
      <w:r w:rsidR="005D212D" w:rsidRPr="00AD2EF4">
        <w:rPr>
          <w:sz w:val="28"/>
          <w:szCs w:val="28"/>
          <w:lang w:val="en-US"/>
        </w:rPr>
        <w:t xml:space="preserve"> lập báo cáo</w:t>
      </w:r>
      <w:r w:rsidRPr="00AD2EF4">
        <w:rPr>
          <w:sz w:val="28"/>
          <w:szCs w:val="28"/>
          <w:lang w:val="en-US"/>
        </w:rPr>
        <w:t xml:space="preserve"> </w:t>
      </w:r>
      <w:r w:rsidRPr="00AD2EF4">
        <w:rPr>
          <w:iCs/>
          <w:sz w:val="28"/>
          <w:szCs w:val="28"/>
          <w:lang w:val="en-US"/>
        </w:rPr>
        <w:t xml:space="preserve">đánh giá </w:t>
      </w:r>
      <w:r w:rsidR="004758F6" w:rsidRPr="00AD2EF4">
        <w:rPr>
          <w:iCs/>
          <w:sz w:val="28"/>
          <w:szCs w:val="28"/>
          <w:lang w:val="en-US"/>
        </w:rPr>
        <w:t>h</w:t>
      </w:r>
      <w:r w:rsidRPr="00AD2EF4">
        <w:rPr>
          <w:iCs/>
          <w:sz w:val="28"/>
          <w:szCs w:val="28"/>
          <w:lang w:val="en-US"/>
        </w:rPr>
        <w:t>ồ</w:t>
      </w:r>
      <w:r w:rsidRPr="005E72E4">
        <w:rPr>
          <w:iCs/>
          <w:sz w:val="28"/>
          <w:szCs w:val="28"/>
          <w:lang w:val="en-US"/>
        </w:rPr>
        <w:t xml:space="preserve"> sơ dự thầu gói thầu dịch vụ phi tư vấn, mua sắm hàng hóa, xây lắp, hỗn hợp</w:t>
      </w:r>
      <w:r w:rsidR="007210EC">
        <w:rPr>
          <w:iCs/>
          <w:sz w:val="28"/>
          <w:szCs w:val="28"/>
          <w:lang w:val="en-US"/>
        </w:rPr>
        <w:t>, máy đặt, máy mượn</w:t>
      </w:r>
      <w:r w:rsidRPr="005E72E4">
        <w:rPr>
          <w:iCs/>
          <w:sz w:val="28"/>
          <w:szCs w:val="28"/>
          <w:lang w:val="en-US"/>
        </w:rPr>
        <w:t xml:space="preserve"> áp dụng hình thức</w:t>
      </w:r>
      <w:r w:rsidR="00931D9E">
        <w:rPr>
          <w:iCs/>
          <w:sz w:val="28"/>
          <w:szCs w:val="28"/>
          <w:lang w:val="en-US"/>
        </w:rPr>
        <w:t xml:space="preserve"> </w:t>
      </w:r>
      <w:r w:rsidRPr="005E72E4">
        <w:rPr>
          <w:iCs/>
          <w:sz w:val="28"/>
          <w:szCs w:val="28"/>
          <w:lang w:val="en-US"/>
        </w:rPr>
        <w:t>đấu thầu rộng rãi, đấu thầu hạn chế không qua mạng theo phương thức một giai đoạn một túi hồ sơ;</w:t>
      </w:r>
    </w:p>
    <w:p w14:paraId="3613F3AD" w14:textId="213C011F" w:rsidR="0050007E" w:rsidRPr="005E72E4" w:rsidRDefault="0050007E" w:rsidP="00186CAC">
      <w:pPr>
        <w:widowControl w:val="0"/>
        <w:autoSpaceDE w:val="0"/>
        <w:autoSpaceDN w:val="0"/>
        <w:adjustRightInd w:val="0"/>
        <w:spacing w:before="60" w:after="60" w:line="350" w:lineRule="exact"/>
        <w:ind w:firstLine="720"/>
        <w:jc w:val="both"/>
        <w:rPr>
          <w:iCs/>
          <w:sz w:val="28"/>
          <w:szCs w:val="28"/>
          <w:lang w:val="en-US"/>
        </w:rPr>
      </w:pPr>
      <w:r w:rsidRPr="005E72E4">
        <w:rPr>
          <w:sz w:val="28"/>
          <w:szCs w:val="28"/>
          <w:lang w:val="en-US"/>
        </w:rPr>
        <w:t xml:space="preserve">b) Mẫu số 2B </w:t>
      </w:r>
      <w:r w:rsidR="00EF47FD">
        <w:rPr>
          <w:sz w:val="28"/>
          <w:szCs w:val="28"/>
          <w:lang w:val="en-US"/>
        </w:rPr>
        <w:t>được</w:t>
      </w:r>
      <w:r w:rsidR="00EF47FD" w:rsidRPr="005E72E4">
        <w:rPr>
          <w:sz w:val="28"/>
          <w:szCs w:val="28"/>
          <w:lang w:val="en-US"/>
        </w:rPr>
        <w:t xml:space="preserve"> </w:t>
      </w:r>
      <w:r w:rsidRPr="005E72E4">
        <w:rPr>
          <w:sz w:val="28"/>
          <w:szCs w:val="28"/>
          <w:lang w:val="en-US"/>
        </w:rPr>
        <w:t>sử dụng để</w:t>
      </w:r>
      <w:r w:rsidR="005D212D" w:rsidRPr="005E72E4">
        <w:rPr>
          <w:sz w:val="28"/>
          <w:szCs w:val="28"/>
          <w:lang w:val="en-US"/>
        </w:rPr>
        <w:t xml:space="preserve"> lập báo cáo</w:t>
      </w:r>
      <w:r w:rsidRPr="005E72E4">
        <w:rPr>
          <w:sz w:val="28"/>
          <w:szCs w:val="28"/>
          <w:lang w:val="en-US"/>
        </w:rPr>
        <w:t xml:space="preserve"> </w:t>
      </w:r>
      <w:r w:rsidRPr="005E72E4">
        <w:rPr>
          <w:iCs/>
          <w:sz w:val="28"/>
          <w:szCs w:val="28"/>
          <w:lang w:val="en-US"/>
        </w:rPr>
        <w:t>đánh giá hồ sơ dự thầu gói thầu dịch vụ phi tư vấn, mua sắm hàng hóa, xây lắp, hỗn hợp</w:t>
      </w:r>
      <w:r w:rsidR="007210EC">
        <w:rPr>
          <w:iCs/>
          <w:sz w:val="28"/>
          <w:szCs w:val="28"/>
          <w:lang w:val="en-US"/>
        </w:rPr>
        <w:t>, máy đặt, máy mượn</w:t>
      </w:r>
      <w:r w:rsidRPr="005E72E4">
        <w:rPr>
          <w:iCs/>
          <w:sz w:val="28"/>
          <w:szCs w:val="28"/>
          <w:lang w:val="en-US"/>
        </w:rPr>
        <w:t xml:space="preserve"> áp dụng hình thức đấu thầu rộng rãi, đấu thầu hạn chế không qua mạng theo phương thức một giai đoạn hai túi hồ sơ;</w:t>
      </w:r>
    </w:p>
    <w:p w14:paraId="639938F4" w14:textId="12B90383" w:rsidR="0050007E" w:rsidRPr="005E72E4" w:rsidRDefault="0050007E" w:rsidP="00186CAC">
      <w:pPr>
        <w:widowControl w:val="0"/>
        <w:autoSpaceDE w:val="0"/>
        <w:autoSpaceDN w:val="0"/>
        <w:adjustRightInd w:val="0"/>
        <w:spacing w:before="60" w:after="60" w:line="350" w:lineRule="exact"/>
        <w:ind w:firstLine="720"/>
        <w:jc w:val="both"/>
        <w:rPr>
          <w:iCs/>
          <w:sz w:val="28"/>
          <w:szCs w:val="28"/>
          <w:lang w:val="en-US"/>
        </w:rPr>
      </w:pPr>
      <w:r w:rsidRPr="005E72E4">
        <w:rPr>
          <w:sz w:val="28"/>
          <w:szCs w:val="28"/>
          <w:lang w:val="en-US"/>
        </w:rPr>
        <w:t xml:space="preserve">c) Mẫu số 2C </w:t>
      </w:r>
      <w:r w:rsidR="00EF47FD">
        <w:rPr>
          <w:sz w:val="28"/>
          <w:szCs w:val="28"/>
          <w:lang w:val="en-US"/>
        </w:rPr>
        <w:t>được</w:t>
      </w:r>
      <w:r w:rsidR="00EF47FD" w:rsidRPr="005E72E4">
        <w:rPr>
          <w:sz w:val="28"/>
          <w:szCs w:val="28"/>
          <w:lang w:val="en-US"/>
        </w:rPr>
        <w:t xml:space="preserve"> </w:t>
      </w:r>
      <w:r w:rsidRPr="005E72E4">
        <w:rPr>
          <w:sz w:val="28"/>
          <w:szCs w:val="28"/>
          <w:lang w:val="en-US"/>
        </w:rPr>
        <w:t>sử dụng để</w:t>
      </w:r>
      <w:r w:rsidR="005D212D" w:rsidRPr="005E72E4">
        <w:rPr>
          <w:sz w:val="28"/>
          <w:szCs w:val="28"/>
          <w:lang w:val="en-US"/>
        </w:rPr>
        <w:t xml:space="preserve"> lập báo cáo</w:t>
      </w:r>
      <w:r w:rsidRPr="005E72E4">
        <w:rPr>
          <w:sz w:val="28"/>
          <w:szCs w:val="28"/>
          <w:lang w:val="en-US"/>
        </w:rPr>
        <w:t xml:space="preserve"> </w:t>
      </w:r>
      <w:r w:rsidRPr="005E72E4">
        <w:rPr>
          <w:iCs/>
          <w:sz w:val="28"/>
          <w:szCs w:val="28"/>
          <w:lang w:val="en-US"/>
        </w:rPr>
        <w:t>đánh giá hồ sơ dự thầu gói thầu dịch vụ tư vấn áp dụng hình thức đấu thầu rộng rãi, đấu thầu hạn chế không qua mạng</w:t>
      </w:r>
      <w:r w:rsidR="005D212D" w:rsidRPr="005E72E4">
        <w:rPr>
          <w:iCs/>
          <w:sz w:val="28"/>
          <w:szCs w:val="28"/>
          <w:lang w:val="en-US"/>
        </w:rPr>
        <w:t>.</w:t>
      </w:r>
    </w:p>
    <w:p w14:paraId="1976BA6C" w14:textId="2DB24C50" w:rsidR="00885A6E" w:rsidRPr="00186CAC" w:rsidRDefault="00B32B4C" w:rsidP="00186CAC">
      <w:pPr>
        <w:widowControl w:val="0"/>
        <w:autoSpaceDE w:val="0"/>
        <w:autoSpaceDN w:val="0"/>
        <w:adjustRightInd w:val="0"/>
        <w:spacing w:before="60" w:after="60" w:line="350" w:lineRule="exact"/>
        <w:ind w:firstLine="720"/>
        <w:jc w:val="both"/>
        <w:rPr>
          <w:color w:val="000000" w:themeColor="text1"/>
          <w:sz w:val="28"/>
          <w:szCs w:val="28"/>
          <w:lang w:val="en-US"/>
        </w:rPr>
      </w:pPr>
      <w:r w:rsidRPr="00186CAC">
        <w:rPr>
          <w:iCs/>
          <w:color w:val="000000" w:themeColor="text1"/>
          <w:sz w:val="28"/>
          <w:szCs w:val="28"/>
          <w:lang w:val="en-US"/>
        </w:rPr>
        <w:t>V</w:t>
      </w:r>
      <w:r w:rsidR="00DC213C" w:rsidRPr="00186CAC">
        <w:rPr>
          <w:iCs/>
          <w:color w:val="000000" w:themeColor="text1"/>
          <w:sz w:val="28"/>
          <w:szCs w:val="28"/>
          <w:lang w:val="en-US"/>
        </w:rPr>
        <w:t xml:space="preserve">iệc </w:t>
      </w:r>
      <w:r w:rsidR="007E11D8" w:rsidRPr="00186CAC">
        <w:rPr>
          <w:iCs/>
          <w:color w:val="000000" w:themeColor="text1"/>
          <w:sz w:val="28"/>
          <w:szCs w:val="28"/>
          <w:lang w:val="en-US"/>
        </w:rPr>
        <w:t xml:space="preserve">lập báo cáo đánh giá </w:t>
      </w:r>
      <w:r w:rsidR="00EA2E14" w:rsidRPr="00186CAC">
        <w:rPr>
          <w:iCs/>
          <w:color w:val="000000" w:themeColor="text1"/>
          <w:sz w:val="28"/>
          <w:szCs w:val="28"/>
          <w:lang w:val="en-US"/>
        </w:rPr>
        <w:t>hồ sơ dự thầu của gói thầu áp dụng</w:t>
      </w:r>
      <w:r w:rsidR="00EA2E14" w:rsidRPr="00186CAC">
        <w:rPr>
          <w:color w:val="000000" w:themeColor="text1"/>
          <w:sz w:val="28"/>
          <w:szCs w:val="28"/>
          <w:lang w:val="en-US"/>
        </w:rPr>
        <w:t xml:space="preserve"> phương thức </w:t>
      </w:r>
      <w:r w:rsidR="00EA2E14" w:rsidRPr="00186CAC">
        <w:rPr>
          <w:iCs/>
          <w:color w:val="000000" w:themeColor="text1"/>
          <w:sz w:val="28"/>
          <w:szCs w:val="28"/>
          <w:lang w:val="en-US"/>
        </w:rPr>
        <w:t xml:space="preserve">hai giai đoạn, </w:t>
      </w:r>
      <w:r w:rsidR="003D27C7" w:rsidRPr="00186CAC">
        <w:rPr>
          <w:iCs/>
          <w:color w:val="000000" w:themeColor="text1"/>
          <w:sz w:val="28"/>
          <w:szCs w:val="28"/>
          <w:lang w:val="en-US"/>
        </w:rPr>
        <w:t>hồ sơ quan tâm, hồ sơ dự sơ tuyển</w:t>
      </w:r>
      <w:r w:rsidR="007C662A" w:rsidRPr="00186CAC">
        <w:rPr>
          <w:iCs/>
          <w:color w:val="000000" w:themeColor="text1"/>
          <w:sz w:val="28"/>
          <w:szCs w:val="28"/>
          <w:lang w:val="en-US"/>
        </w:rPr>
        <w:t>, hồ sơ đề xuất,</w:t>
      </w:r>
      <w:r w:rsidR="003D27C7" w:rsidRPr="00186CAC">
        <w:rPr>
          <w:iCs/>
          <w:color w:val="000000" w:themeColor="text1"/>
          <w:sz w:val="28"/>
          <w:szCs w:val="28"/>
          <w:lang w:val="en-US"/>
        </w:rPr>
        <w:t xml:space="preserve"> </w:t>
      </w:r>
      <w:r w:rsidR="00885A6E" w:rsidRPr="00186CAC">
        <w:rPr>
          <w:color w:val="000000" w:themeColor="text1"/>
          <w:sz w:val="28"/>
          <w:szCs w:val="28"/>
          <w:lang w:val="en-US"/>
        </w:rPr>
        <w:t xml:space="preserve">chủ đầu tư chỉnh sửa các Mẫu báo cáo đánh giá ban hành kèm theo Thông tư này </w:t>
      </w:r>
      <w:r w:rsidR="00214858">
        <w:rPr>
          <w:color w:val="000000" w:themeColor="text1"/>
          <w:sz w:val="28"/>
          <w:szCs w:val="28"/>
          <w:lang w:val="en-US"/>
        </w:rPr>
        <w:t>cho phù hợp,</w:t>
      </w:r>
      <w:r w:rsidR="00885A6E" w:rsidRPr="00186CAC">
        <w:rPr>
          <w:color w:val="000000" w:themeColor="text1"/>
          <w:sz w:val="28"/>
          <w:szCs w:val="28"/>
          <w:lang w:val="en-US"/>
        </w:rPr>
        <w:t xml:space="preserve"> bảo đảm không trái với quy định của Luật Đấu thầu, Nghị định số </w:t>
      </w:r>
      <w:r w:rsidR="00211D68">
        <w:rPr>
          <w:color w:val="000000" w:themeColor="text1"/>
          <w:sz w:val="28"/>
          <w:szCs w:val="28"/>
          <w:lang w:val="en-US"/>
        </w:rPr>
        <w:t>214</w:t>
      </w:r>
      <w:r w:rsidR="00885A6E" w:rsidRPr="00186CAC">
        <w:rPr>
          <w:color w:val="000000" w:themeColor="text1"/>
          <w:sz w:val="28"/>
          <w:szCs w:val="28"/>
          <w:lang w:val="en-US"/>
        </w:rPr>
        <w:t>/</w:t>
      </w:r>
      <w:r w:rsidR="00BC122E" w:rsidRPr="00186CAC">
        <w:rPr>
          <w:color w:val="000000" w:themeColor="text1"/>
          <w:sz w:val="28"/>
          <w:szCs w:val="28"/>
          <w:lang w:val="en-US"/>
        </w:rPr>
        <w:t>2025</w:t>
      </w:r>
      <w:r w:rsidR="00885A6E" w:rsidRPr="00186CAC">
        <w:rPr>
          <w:color w:val="000000" w:themeColor="text1"/>
          <w:sz w:val="28"/>
          <w:szCs w:val="28"/>
          <w:lang w:val="en-US"/>
        </w:rPr>
        <w:t>/NĐ-CP</w:t>
      </w:r>
      <w:r w:rsidR="00C1709B" w:rsidRPr="00186CAC">
        <w:rPr>
          <w:color w:val="000000" w:themeColor="text1"/>
          <w:sz w:val="28"/>
          <w:szCs w:val="28"/>
          <w:lang w:val="en-US"/>
        </w:rPr>
        <w:t>.</w:t>
      </w:r>
    </w:p>
    <w:p w14:paraId="3D042464" w14:textId="298DEAE7" w:rsidR="0050007E" w:rsidRPr="00AD2EF4" w:rsidRDefault="0050007E" w:rsidP="00186CAC">
      <w:pPr>
        <w:widowControl w:val="0"/>
        <w:autoSpaceDE w:val="0"/>
        <w:autoSpaceDN w:val="0"/>
        <w:adjustRightInd w:val="0"/>
        <w:spacing w:before="60" w:after="60" w:line="350" w:lineRule="exact"/>
        <w:ind w:firstLine="720"/>
        <w:jc w:val="both"/>
        <w:rPr>
          <w:sz w:val="28"/>
          <w:szCs w:val="28"/>
          <w:lang w:val="en-US"/>
        </w:rPr>
      </w:pPr>
      <w:r w:rsidRPr="00AD2EF4">
        <w:rPr>
          <w:sz w:val="28"/>
          <w:szCs w:val="28"/>
          <w:lang w:val="en-US"/>
        </w:rPr>
        <w:t>3. Mẫu</w:t>
      </w:r>
      <w:r w:rsidR="00EA7DD7" w:rsidRPr="00AD2EF4">
        <w:rPr>
          <w:sz w:val="28"/>
          <w:szCs w:val="28"/>
          <w:lang w:val="en-US"/>
        </w:rPr>
        <w:t xml:space="preserve"> báo cáo</w:t>
      </w:r>
      <w:r w:rsidRPr="00AD2EF4">
        <w:rPr>
          <w:sz w:val="28"/>
          <w:szCs w:val="28"/>
          <w:lang w:val="en-US"/>
        </w:rPr>
        <w:t xml:space="preserve"> thẩm định</w:t>
      </w:r>
      <w:r w:rsidR="00D82415" w:rsidRPr="00AD2EF4">
        <w:rPr>
          <w:sz w:val="28"/>
          <w:szCs w:val="28"/>
          <w:lang w:val="en-US"/>
        </w:rPr>
        <w:t xml:space="preserve"> được sử dụng cho đấu thầu qua mạng và đấu thầu không qua mạng, bao gồm</w:t>
      </w:r>
      <w:r w:rsidR="005D212D" w:rsidRPr="00AD2EF4">
        <w:rPr>
          <w:sz w:val="28"/>
          <w:szCs w:val="28"/>
          <w:lang w:val="en-US"/>
        </w:rPr>
        <w:t>:</w:t>
      </w:r>
    </w:p>
    <w:p w14:paraId="786070CD" w14:textId="14F1D19E" w:rsidR="005D212D" w:rsidRPr="00AD2EF4" w:rsidRDefault="005D212D" w:rsidP="00186CAC">
      <w:pPr>
        <w:widowControl w:val="0"/>
        <w:autoSpaceDE w:val="0"/>
        <w:autoSpaceDN w:val="0"/>
        <w:adjustRightInd w:val="0"/>
        <w:spacing w:before="60" w:after="60" w:line="350" w:lineRule="exact"/>
        <w:ind w:firstLine="720"/>
        <w:jc w:val="both"/>
        <w:rPr>
          <w:sz w:val="28"/>
          <w:szCs w:val="28"/>
          <w:lang w:val="en-US"/>
        </w:rPr>
      </w:pPr>
      <w:bookmarkStart w:id="0" w:name="_Hlk165014227"/>
      <w:r w:rsidRPr="00AD2EF4">
        <w:rPr>
          <w:sz w:val="28"/>
          <w:szCs w:val="28"/>
          <w:lang w:val="en-US"/>
        </w:rPr>
        <w:t xml:space="preserve">a) Mẫu số 3A </w:t>
      </w:r>
      <w:r w:rsidR="00EF47FD">
        <w:rPr>
          <w:sz w:val="28"/>
          <w:szCs w:val="28"/>
          <w:lang w:val="en-US"/>
        </w:rPr>
        <w:t>được</w:t>
      </w:r>
      <w:r w:rsidR="00EF47FD" w:rsidRPr="00AD2EF4">
        <w:rPr>
          <w:sz w:val="28"/>
          <w:szCs w:val="28"/>
          <w:lang w:val="en-US"/>
        </w:rPr>
        <w:t xml:space="preserve"> </w:t>
      </w:r>
      <w:r w:rsidRPr="00AD2EF4">
        <w:rPr>
          <w:sz w:val="28"/>
          <w:szCs w:val="28"/>
          <w:lang w:val="en-US"/>
        </w:rPr>
        <w:t>sử dụng để lập báo cáo thẩm định</w:t>
      </w:r>
      <w:r w:rsidR="00B40962" w:rsidRPr="00AD2EF4">
        <w:rPr>
          <w:sz w:val="28"/>
          <w:szCs w:val="28"/>
          <w:lang w:val="en-US"/>
        </w:rPr>
        <w:t xml:space="preserve"> </w:t>
      </w:r>
      <w:r w:rsidRPr="00AD2EF4">
        <w:rPr>
          <w:sz w:val="28"/>
          <w:szCs w:val="28"/>
          <w:lang w:val="en-US"/>
        </w:rPr>
        <w:t>hồ sơ mời thầu</w:t>
      </w:r>
      <w:r w:rsidR="00EA7DD7" w:rsidRPr="00AD2EF4">
        <w:rPr>
          <w:sz w:val="28"/>
          <w:szCs w:val="28"/>
          <w:lang w:val="en-US"/>
        </w:rPr>
        <w:t>;</w:t>
      </w:r>
      <w:r w:rsidRPr="00AD2EF4">
        <w:rPr>
          <w:sz w:val="28"/>
          <w:szCs w:val="28"/>
          <w:lang w:val="en-US"/>
        </w:rPr>
        <w:t xml:space="preserve"> </w:t>
      </w:r>
    </w:p>
    <w:p w14:paraId="490B3F1B" w14:textId="0EE9BFB2" w:rsidR="00EA7DD7" w:rsidRPr="005E72E4" w:rsidRDefault="0096679B" w:rsidP="00186CAC">
      <w:pPr>
        <w:widowControl w:val="0"/>
        <w:autoSpaceDE w:val="0"/>
        <w:autoSpaceDN w:val="0"/>
        <w:adjustRightInd w:val="0"/>
        <w:spacing w:before="60" w:after="60" w:line="350" w:lineRule="exact"/>
        <w:ind w:firstLine="720"/>
        <w:jc w:val="both"/>
        <w:rPr>
          <w:iCs/>
          <w:sz w:val="28"/>
          <w:szCs w:val="28"/>
          <w:lang w:val="en-US"/>
        </w:rPr>
      </w:pPr>
      <w:r w:rsidRPr="00AD2EF4">
        <w:rPr>
          <w:iCs/>
          <w:sz w:val="28"/>
          <w:szCs w:val="28"/>
          <w:lang w:val="en-US"/>
        </w:rPr>
        <w:t>b</w:t>
      </w:r>
      <w:r w:rsidR="002F0678" w:rsidRPr="00AD2EF4">
        <w:rPr>
          <w:iCs/>
          <w:sz w:val="28"/>
          <w:szCs w:val="28"/>
          <w:lang w:val="en-US"/>
        </w:rPr>
        <w:t xml:space="preserve">) </w:t>
      </w:r>
      <w:r w:rsidR="002F0678" w:rsidRPr="00AD2EF4">
        <w:rPr>
          <w:sz w:val="28"/>
          <w:szCs w:val="28"/>
          <w:lang w:val="en-US"/>
        </w:rPr>
        <w:t>Mẫu số 3</w:t>
      </w:r>
      <w:r w:rsidRPr="00AD2EF4">
        <w:rPr>
          <w:sz w:val="28"/>
          <w:szCs w:val="28"/>
          <w:lang w:val="en-US"/>
        </w:rPr>
        <w:t>B</w:t>
      </w:r>
      <w:r w:rsidR="002F0678" w:rsidRPr="00AD2EF4">
        <w:rPr>
          <w:sz w:val="28"/>
          <w:szCs w:val="28"/>
          <w:lang w:val="en-US"/>
        </w:rPr>
        <w:t xml:space="preserve"> </w:t>
      </w:r>
      <w:r w:rsidR="00EF47FD">
        <w:rPr>
          <w:sz w:val="28"/>
          <w:szCs w:val="28"/>
          <w:lang w:val="en-US"/>
        </w:rPr>
        <w:t>được</w:t>
      </w:r>
      <w:r w:rsidR="00EF47FD" w:rsidRPr="00AD2EF4">
        <w:rPr>
          <w:sz w:val="28"/>
          <w:szCs w:val="28"/>
          <w:lang w:val="en-US"/>
        </w:rPr>
        <w:t xml:space="preserve"> </w:t>
      </w:r>
      <w:r w:rsidR="002F0678" w:rsidRPr="00AD2EF4">
        <w:rPr>
          <w:sz w:val="28"/>
          <w:szCs w:val="28"/>
          <w:lang w:val="en-US"/>
        </w:rPr>
        <w:t>sử dụng để lập</w:t>
      </w:r>
      <w:r w:rsidR="002F0678" w:rsidRPr="00AD2EF4">
        <w:rPr>
          <w:iCs/>
          <w:sz w:val="28"/>
          <w:szCs w:val="28"/>
          <w:lang w:val="en-US"/>
        </w:rPr>
        <w:t xml:space="preserve"> </w:t>
      </w:r>
      <w:r w:rsidR="00E62E71" w:rsidRPr="00AD2EF4">
        <w:rPr>
          <w:iCs/>
          <w:sz w:val="28"/>
          <w:szCs w:val="28"/>
          <w:lang w:val="en-US"/>
        </w:rPr>
        <w:t xml:space="preserve">báo cáo thẩm định </w:t>
      </w:r>
      <w:r w:rsidR="000D62FD" w:rsidRPr="00AD2EF4">
        <w:rPr>
          <w:iCs/>
          <w:sz w:val="28"/>
          <w:szCs w:val="28"/>
          <w:lang w:val="en-US"/>
        </w:rPr>
        <w:t xml:space="preserve">danh sách nhà thầu đáp ứng yêu cầu về kỹ thuật </w:t>
      </w:r>
      <w:r w:rsidR="002F0678" w:rsidRPr="00AD2EF4">
        <w:rPr>
          <w:iCs/>
          <w:sz w:val="28"/>
          <w:szCs w:val="28"/>
          <w:lang w:val="en-US"/>
        </w:rPr>
        <w:t>cho gói thầu áp dụng phương thức một giai đoạn</w:t>
      </w:r>
      <w:r w:rsidR="002F0678" w:rsidRPr="005E72E4">
        <w:rPr>
          <w:iCs/>
          <w:sz w:val="28"/>
          <w:szCs w:val="28"/>
          <w:lang w:val="en-US"/>
        </w:rPr>
        <w:t xml:space="preserve"> hai túi hồ sơ, </w:t>
      </w:r>
      <w:r w:rsidR="000D62FD" w:rsidRPr="005E72E4">
        <w:rPr>
          <w:iCs/>
          <w:sz w:val="28"/>
          <w:szCs w:val="28"/>
          <w:lang w:val="en-US"/>
        </w:rPr>
        <w:t>gói thầu áp dụng hình thức chào giá trực tuyến theo quy trình thông thường;</w:t>
      </w:r>
      <w:r w:rsidR="00E62E71" w:rsidRPr="005E72E4">
        <w:rPr>
          <w:iCs/>
          <w:sz w:val="28"/>
          <w:szCs w:val="28"/>
          <w:lang w:val="en-US"/>
        </w:rPr>
        <w:t xml:space="preserve"> </w:t>
      </w:r>
    </w:p>
    <w:p w14:paraId="14344E82" w14:textId="689F474C" w:rsidR="00EA7DD7" w:rsidRPr="005E72E4" w:rsidRDefault="00CA2F2C" w:rsidP="00186CAC">
      <w:pPr>
        <w:widowControl w:val="0"/>
        <w:autoSpaceDE w:val="0"/>
        <w:autoSpaceDN w:val="0"/>
        <w:adjustRightInd w:val="0"/>
        <w:spacing w:before="60" w:after="60" w:line="350" w:lineRule="exact"/>
        <w:ind w:firstLine="720"/>
        <w:jc w:val="both"/>
        <w:rPr>
          <w:sz w:val="28"/>
          <w:szCs w:val="28"/>
          <w:lang w:val="en-US"/>
        </w:rPr>
      </w:pPr>
      <w:r w:rsidRPr="005E72E4">
        <w:rPr>
          <w:sz w:val="28"/>
          <w:szCs w:val="28"/>
          <w:lang w:val="en-US"/>
        </w:rPr>
        <w:t>c</w:t>
      </w:r>
      <w:r w:rsidR="00EA7DD7" w:rsidRPr="005E72E4">
        <w:rPr>
          <w:sz w:val="28"/>
          <w:szCs w:val="28"/>
          <w:lang w:val="en-US"/>
        </w:rPr>
        <w:t>) Mẫu số 3</w:t>
      </w:r>
      <w:r w:rsidR="0096679B" w:rsidRPr="005E72E4">
        <w:rPr>
          <w:sz w:val="28"/>
          <w:szCs w:val="28"/>
          <w:lang w:val="en-US"/>
        </w:rPr>
        <w:t>C</w:t>
      </w:r>
      <w:r w:rsidR="00EA7DD7" w:rsidRPr="005E72E4">
        <w:rPr>
          <w:sz w:val="28"/>
          <w:szCs w:val="28"/>
          <w:lang w:val="en-US"/>
        </w:rPr>
        <w:t xml:space="preserve"> </w:t>
      </w:r>
      <w:r w:rsidR="00EF47FD">
        <w:rPr>
          <w:sz w:val="28"/>
          <w:szCs w:val="28"/>
          <w:lang w:val="en-US"/>
        </w:rPr>
        <w:t>được</w:t>
      </w:r>
      <w:r w:rsidR="00EF47FD" w:rsidRPr="005E72E4">
        <w:rPr>
          <w:sz w:val="28"/>
          <w:szCs w:val="28"/>
          <w:lang w:val="en-US"/>
        </w:rPr>
        <w:t xml:space="preserve"> </w:t>
      </w:r>
      <w:r w:rsidR="00EA7DD7" w:rsidRPr="005E72E4">
        <w:rPr>
          <w:sz w:val="28"/>
          <w:szCs w:val="28"/>
          <w:lang w:val="en-US"/>
        </w:rPr>
        <w:t>sử dụng để lập báo cáo thẩm định kết quả lựa chọn nhà thầu</w:t>
      </w:r>
      <w:r w:rsidR="008014F5" w:rsidRPr="005E72E4">
        <w:rPr>
          <w:sz w:val="28"/>
          <w:szCs w:val="28"/>
          <w:lang w:val="en-US"/>
        </w:rPr>
        <w:t>.</w:t>
      </w:r>
      <w:bookmarkEnd w:id="0"/>
    </w:p>
    <w:p w14:paraId="42EAC4C8" w14:textId="26E4E319" w:rsidR="009C53E2" w:rsidRPr="00AD2EF4" w:rsidRDefault="00D82415" w:rsidP="0046380B">
      <w:pPr>
        <w:widowControl w:val="0"/>
        <w:autoSpaceDE w:val="0"/>
        <w:autoSpaceDN w:val="0"/>
        <w:adjustRightInd w:val="0"/>
        <w:spacing w:before="120" w:after="120" w:line="264" w:lineRule="auto"/>
        <w:ind w:firstLine="720"/>
        <w:jc w:val="both"/>
        <w:rPr>
          <w:sz w:val="28"/>
          <w:szCs w:val="28"/>
          <w:lang w:val="en-US"/>
        </w:rPr>
      </w:pPr>
      <w:r w:rsidRPr="005E72E4">
        <w:rPr>
          <w:sz w:val="28"/>
          <w:szCs w:val="28"/>
          <w:lang w:val="en-US"/>
        </w:rPr>
        <w:lastRenderedPageBreak/>
        <w:t>V</w:t>
      </w:r>
      <w:r w:rsidR="00025CFE" w:rsidRPr="005E72E4">
        <w:rPr>
          <w:sz w:val="28"/>
          <w:szCs w:val="28"/>
          <w:lang w:val="en-US"/>
        </w:rPr>
        <w:t xml:space="preserve">iệc </w:t>
      </w:r>
      <w:r w:rsidR="001F2D41" w:rsidRPr="00AD2EF4">
        <w:rPr>
          <w:sz w:val="28"/>
          <w:szCs w:val="28"/>
          <w:lang w:val="en-US"/>
        </w:rPr>
        <w:t xml:space="preserve">lập báo cáo thẩm định </w:t>
      </w:r>
      <w:r w:rsidR="006C6373" w:rsidRPr="00AD2EF4">
        <w:rPr>
          <w:sz w:val="28"/>
          <w:szCs w:val="28"/>
          <w:lang w:val="en-US"/>
        </w:rPr>
        <w:t xml:space="preserve">hồ sơ mời thầu của gói thầu áp dụng phương thức hai giai đoạn, </w:t>
      </w:r>
      <w:r w:rsidR="006647CA" w:rsidRPr="00AD2EF4">
        <w:rPr>
          <w:sz w:val="28"/>
          <w:szCs w:val="28"/>
          <w:lang w:val="en-US"/>
        </w:rPr>
        <w:t>hồ sơ</w:t>
      </w:r>
      <w:r w:rsidR="000A39DE" w:rsidRPr="00AD2EF4">
        <w:rPr>
          <w:sz w:val="28"/>
          <w:szCs w:val="28"/>
          <w:lang w:val="en-US"/>
        </w:rPr>
        <w:t xml:space="preserve"> mời </w:t>
      </w:r>
      <w:r w:rsidR="006647CA" w:rsidRPr="00AD2EF4">
        <w:rPr>
          <w:sz w:val="28"/>
          <w:szCs w:val="28"/>
          <w:lang w:val="en-US"/>
        </w:rPr>
        <w:t xml:space="preserve">quan tâm, hồ sơ mời </w:t>
      </w:r>
      <w:r w:rsidR="000A39DE" w:rsidRPr="00AD2EF4">
        <w:rPr>
          <w:sz w:val="28"/>
          <w:szCs w:val="28"/>
          <w:lang w:val="en-US"/>
        </w:rPr>
        <w:t>sơ tuyển,</w:t>
      </w:r>
      <w:r w:rsidR="00A004AA" w:rsidRPr="00AD2EF4">
        <w:rPr>
          <w:sz w:val="28"/>
          <w:szCs w:val="28"/>
          <w:lang w:val="en-US"/>
        </w:rPr>
        <w:t xml:space="preserve"> </w:t>
      </w:r>
      <w:r w:rsidR="000B4FC8" w:rsidRPr="00AD2EF4">
        <w:rPr>
          <w:sz w:val="28"/>
          <w:szCs w:val="28"/>
          <w:lang w:val="en-US"/>
        </w:rPr>
        <w:t>hồ sơ yêu cầu</w:t>
      </w:r>
      <w:r w:rsidR="006C6373" w:rsidRPr="00AD2EF4">
        <w:rPr>
          <w:sz w:val="28"/>
          <w:szCs w:val="28"/>
          <w:lang w:val="en-US"/>
        </w:rPr>
        <w:t>; thẩm định</w:t>
      </w:r>
      <w:r w:rsidR="000B4FC8" w:rsidRPr="00AD2EF4">
        <w:rPr>
          <w:sz w:val="28"/>
          <w:szCs w:val="28"/>
          <w:lang w:val="en-US"/>
        </w:rPr>
        <w:t xml:space="preserve"> </w:t>
      </w:r>
      <w:r w:rsidR="00A004AA" w:rsidRPr="00AD2EF4">
        <w:rPr>
          <w:sz w:val="28"/>
          <w:szCs w:val="28"/>
          <w:lang w:val="en-US"/>
        </w:rPr>
        <w:t>kết quả đánh giá</w:t>
      </w:r>
      <w:r w:rsidR="000A39DE" w:rsidRPr="00AD2EF4">
        <w:rPr>
          <w:sz w:val="28"/>
          <w:szCs w:val="28"/>
          <w:lang w:val="en-US"/>
        </w:rPr>
        <w:t xml:space="preserve"> </w:t>
      </w:r>
      <w:r w:rsidR="00A004AA" w:rsidRPr="00AD2EF4">
        <w:rPr>
          <w:sz w:val="28"/>
          <w:szCs w:val="28"/>
          <w:lang w:val="en-US"/>
        </w:rPr>
        <w:t>hồ sơ quan tâm, hồ sơ dự sơ tuyển</w:t>
      </w:r>
      <w:r w:rsidR="006C6373" w:rsidRPr="00AD2EF4">
        <w:rPr>
          <w:sz w:val="28"/>
          <w:szCs w:val="28"/>
          <w:lang w:val="en-US"/>
        </w:rPr>
        <w:t>; thẩm định danh sách nhà thầu đáp ứng yêu cầu về kỹ thuật cho gói thầu áp dụng phương thức hai giai đoạn; thẩm định kết quả lựa chọn nhà thầu cho gói thầu</w:t>
      </w:r>
      <w:r w:rsidR="00A004AA" w:rsidRPr="00AD2EF4">
        <w:rPr>
          <w:sz w:val="28"/>
          <w:szCs w:val="28"/>
          <w:lang w:val="en-US"/>
        </w:rPr>
        <w:t xml:space="preserve"> </w:t>
      </w:r>
      <w:r w:rsidR="0096679B" w:rsidRPr="00AD2EF4">
        <w:rPr>
          <w:sz w:val="28"/>
          <w:szCs w:val="28"/>
          <w:lang w:val="en-US"/>
        </w:rPr>
        <w:t>áp dụng</w:t>
      </w:r>
      <w:r w:rsidR="00A004AA" w:rsidRPr="00AD2EF4">
        <w:rPr>
          <w:sz w:val="28"/>
          <w:szCs w:val="28"/>
          <w:lang w:val="en-US"/>
        </w:rPr>
        <w:t xml:space="preserve"> phương thức hai giai đoạn</w:t>
      </w:r>
      <w:r w:rsidR="00102596" w:rsidRPr="00AD2EF4">
        <w:rPr>
          <w:sz w:val="28"/>
          <w:szCs w:val="28"/>
          <w:lang w:val="en-US"/>
        </w:rPr>
        <w:t xml:space="preserve">, </w:t>
      </w:r>
      <w:r w:rsidR="00F4170A" w:rsidRPr="00AD2EF4">
        <w:rPr>
          <w:sz w:val="28"/>
          <w:szCs w:val="28"/>
          <w:lang w:val="en-US"/>
        </w:rPr>
        <w:t>gói thầu áp dụng hình thức</w:t>
      </w:r>
      <w:r w:rsidR="00C07F18" w:rsidRPr="00AD2EF4">
        <w:rPr>
          <w:sz w:val="28"/>
          <w:szCs w:val="28"/>
          <w:lang w:val="en-US"/>
        </w:rPr>
        <w:t xml:space="preserve"> chào giá trực tuyến</w:t>
      </w:r>
      <w:r w:rsidR="006C6373" w:rsidRPr="00AD2EF4">
        <w:rPr>
          <w:sz w:val="28"/>
          <w:szCs w:val="28"/>
          <w:lang w:val="en-US"/>
        </w:rPr>
        <w:t>, chỉ định thầu, mua sắm trực tiếp</w:t>
      </w:r>
      <w:r w:rsidR="009C53E2" w:rsidRPr="00AD2EF4">
        <w:rPr>
          <w:sz w:val="28"/>
          <w:szCs w:val="28"/>
          <w:lang w:val="en-US"/>
        </w:rPr>
        <w:t xml:space="preserve">, chủ đầu tư chỉnh sửa các Mẫu báo cáo thẩm định ban hành kèm theo Thông tư này </w:t>
      </w:r>
      <w:r w:rsidR="00214858">
        <w:rPr>
          <w:sz w:val="28"/>
          <w:szCs w:val="28"/>
          <w:lang w:val="en-US"/>
        </w:rPr>
        <w:t>cho phù hợp,</w:t>
      </w:r>
      <w:r w:rsidR="009C53E2" w:rsidRPr="00AD2EF4">
        <w:rPr>
          <w:sz w:val="28"/>
          <w:szCs w:val="28"/>
          <w:lang w:val="en-US"/>
        </w:rPr>
        <w:t xml:space="preserve"> bảo đảm không trái với quy định của Luật Đấu thầu, Nghị định số </w:t>
      </w:r>
      <w:r w:rsidR="00211D68">
        <w:rPr>
          <w:sz w:val="28"/>
          <w:szCs w:val="28"/>
          <w:lang w:val="en-US"/>
        </w:rPr>
        <w:t>214</w:t>
      </w:r>
      <w:r w:rsidR="009C53E2" w:rsidRPr="00AD2EF4">
        <w:rPr>
          <w:sz w:val="28"/>
          <w:szCs w:val="28"/>
          <w:lang w:val="en-US"/>
        </w:rPr>
        <w:t>/</w:t>
      </w:r>
      <w:r w:rsidR="00BC122E" w:rsidRPr="00AD2EF4">
        <w:rPr>
          <w:sz w:val="28"/>
          <w:szCs w:val="28"/>
          <w:lang w:val="en-US"/>
        </w:rPr>
        <w:t>2025</w:t>
      </w:r>
      <w:r w:rsidR="009C53E2" w:rsidRPr="00AD2EF4">
        <w:rPr>
          <w:sz w:val="28"/>
          <w:szCs w:val="28"/>
          <w:lang w:val="en-US"/>
        </w:rPr>
        <w:t>/NĐ-CP.</w:t>
      </w:r>
    </w:p>
    <w:p w14:paraId="4AFC412A" w14:textId="619DA8AC" w:rsidR="00EA7DD7" w:rsidRPr="00AD2EF4" w:rsidRDefault="00190F1E" w:rsidP="0046380B">
      <w:pPr>
        <w:widowControl w:val="0"/>
        <w:autoSpaceDE w:val="0"/>
        <w:autoSpaceDN w:val="0"/>
        <w:adjustRightInd w:val="0"/>
        <w:spacing w:before="120" w:after="120" w:line="264" w:lineRule="auto"/>
        <w:ind w:firstLine="720"/>
        <w:jc w:val="both"/>
        <w:rPr>
          <w:iCs/>
          <w:sz w:val="28"/>
          <w:szCs w:val="28"/>
          <w:lang w:val="en-US"/>
        </w:rPr>
      </w:pPr>
      <w:r w:rsidRPr="00AD2EF4">
        <w:rPr>
          <w:iCs/>
          <w:sz w:val="28"/>
          <w:szCs w:val="28"/>
          <w:lang w:val="en-US"/>
        </w:rPr>
        <w:t>4. Mẫu kiểm tra hoạt động đấu thầu:</w:t>
      </w:r>
    </w:p>
    <w:p w14:paraId="0CBFF92D" w14:textId="74890D50" w:rsidR="0095068C" w:rsidRPr="00AD2EF4" w:rsidRDefault="00314033" w:rsidP="0046380B">
      <w:pPr>
        <w:widowControl w:val="0"/>
        <w:autoSpaceDE w:val="0"/>
        <w:autoSpaceDN w:val="0"/>
        <w:adjustRightInd w:val="0"/>
        <w:spacing w:before="120" w:after="120" w:line="264" w:lineRule="auto"/>
        <w:ind w:firstLine="720"/>
        <w:jc w:val="both"/>
        <w:rPr>
          <w:sz w:val="28"/>
          <w:szCs w:val="28"/>
          <w:lang w:val="en-US"/>
        </w:rPr>
      </w:pPr>
      <w:bookmarkStart w:id="1" w:name="_Hlk165014252"/>
      <w:r w:rsidRPr="00AD2EF4">
        <w:rPr>
          <w:sz w:val="28"/>
          <w:szCs w:val="28"/>
          <w:lang w:val="en-US"/>
        </w:rPr>
        <w:t>a) Mẫu</w:t>
      </w:r>
      <w:r w:rsidR="00190F1E" w:rsidRPr="00AD2EF4">
        <w:rPr>
          <w:sz w:val="28"/>
          <w:szCs w:val="28"/>
          <w:lang w:val="en-US"/>
        </w:rPr>
        <w:t xml:space="preserve"> </w:t>
      </w:r>
      <w:r w:rsidR="00161803" w:rsidRPr="00AD2EF4">
        <w:rPr>
          <w:sz w:val="28"/>
          <w:szCs w:val="28"/>
          <w:lang w:val="en-US"/>
        </w:rPr>
        <w:t>số 4.1</w:t>
      </w:r>
      <w:r w:rsidR="0095068C" w:rsidRPr="00AD2EF4">
        <w:rPr>
          <w:sz w:val="28"/>
          <w:szCs w:val="28"/>
          <w:lang w:val="en-US"/>
        </w:rPr>
        <w:t xml:space="preserve">A </w:t>
      </w:r>
      <w:r w:rsidR="00EF47FD">
        <w:rPr>
          <w:sz w:val="28"/>
          <w:szCs w:val="28"/>
          <w:lang w:val="en-US"/>
        </w:rPr>
        <w:t>được</w:t>
      </w:r>
      <w:r w:rsidR="00EF47FD" w:rsidRPr="00AD2EF4">
        <w:rPr>
          <w:sz w:val="28"/>
          <w:szCs w:val="28"/>
          <w:lang w:val="en-US"/>
        </w:rPr>
        <w:t xml:space="preserve"> </w:t>
      </w:r>
      <w:r w:rsidR="0095068C" w:rsidRPr="00AD2EF4">
        <w:rPr>
          <w:sz w:val="28"/>
          <w:szCs w:val="28"/>
          <w:lang w:val="en-US"/>
        </w:rPr>
        <w:t xml:space="preserve">sử dụng để lập Kế hoạch kiểm tra </w:t>
      </w:r>
      <w:r w:rsidR="0050668F" w:rsidRPr="00AD2EF4">
        <w:rPr>
          <w:sz w:val="28"/>
          <w:szCs w:val="28"/>
          <w:lang w:val="en-US"/>
        </w:rPr>
        <w:t xml:space="preserve">định kỳ </w:t>
      </w:r>
      <w:r w:rsidR="00777934" w:rsidRPr="00AD2EF4">
        <w:rPr>
          <w:sz w:val="28"/>
          <w:szCs w:val="28"/>
          <w:lang w:val="en-US"/>
        </w:rPr>
        <w:t>hoạt động đấu thầu</w:t>
      </w:r>
      <w:r w:rsidR="0095068C" w:rsidRPr="00AD2EF4">
        <w:rPr>
          <w:sz w:val="28"/>
          <w:szCs w:val="28"/>
          <w:lang w:val="en-US"/>
        </w:rPr>
        <w:t>;</w:t>
      </w:r>
      <w:r w:rsidR="00161803" w:rsidRPr="00AD2EF4">
        <w:rPr>
          <w:sz w:val="28"/>
          <w:szCs w:val="28"/>
          <w:lang w:val="en-US"/>
        </w:rPr>
        <w:t xml:space="preserve"> </w:t>
      </w:r>
    </w:p>
    <w:p w14:paraId="20BC35C2" w14:textId="065138AB" w:rsidR="00B03BD2" w:rsidRPr="00AD2EF4" w:rsidRDefault="0095068C" w:rsidP="0046380B">
      <w:pPr>
        <w:widowControl w:val="0"/>
        <w:autoSpaceDE w:val="0"/>
        <w:autoSpaceDN w:val="0"/>
        <w:adjustRightInd w:val="0"/>
        <w:spacing w:before="120" w:after="120" w:line="264" w:lineRule="auto"/>
        <w:ind w:firstLine="720"/>
        <w:jc w:val="both"/>
        <w:rPr>
          <w:b/>
          <w:sz w:val="28"/>
          <w:szCs w:val="28"/>
          <w:lang w:val="en-US"/>
        </w:rPr>
      </w:pPr>
      <w:r w:rsidRPr="00AD2EF4">
        <w:rPr>
          <w:sz w:val="28"/>
          <w:szCs w:val="28"/>
          <w:lang w:val="en-US"/>
        </w:rPr>
        <w:t xml:space="preserve">b) Mẫu số 4.1B </w:t>
      </w:r>
      <w:r w:rsidR="00EF47FD">
        <w:rPr>
          <w:sz w:val="28"/>
          <w:szCs w:val="28"/>
          <w:lang w:val="en-US"/>
        </w:rPr>
        <w:t>được</w:t>
      </w:r>
      <w:r w:rsidR="00EF47FD" w:rsidRPr="00AD2EF4">
        <w:rPr>
          <w:sz w:val="28"/>
          <w:szCs w:val="28"/>
          <w:lang w:val="en-US"/>
        </w:rPr>
        <w:t xml:space="preserve"> </w:t>
      </w:r>
      <w:r w:rsidR="00161803" w:rsidRPr="00AD2EF4">
        <w:rPr>
          <w:sz w:val="28"/>
          <w:szCs w:val="28"/>
          <w:lang w:val="en-US"/>
        </w:rPr>
        <w:t xml:space="preserve">sử dụng để lập </w:t>
      </w:r>
      <w:r w:rsidR="00706AE4" w:rsidRPr="00AD2EF4">
        <w:rPr>
          <w:sz w:val="28"/>
          <w:szCs w:val="28"/>
        </w:rPr>
        <w:t xml:space="preserve">Kế hoạch kiểm tra chi </w:t>
      </w:r>
      <w:r w:rsidR="00706AE4" w:rsidRPr="00AD2EF4">
        <w:rPr>
          <w:sz w:val="28"/>
          <w:szCs w:val="28"/>
          <w:lang w:val="en-US"/>
        </w:rPr>
        <w:t>tiết</w:t>
      </w:r>
      <w:r w:rsidR="00161803" w:rsidRPr="00AD2EF4">
        <w:rPr>
          <w:sz w:val="28"/>
          <w:szCs w:val="28"/>
          <w:lang w:val="en-US"/>
        </w:rPr>
        <w:t>;</w:t>
      </w:r>
    </w:p>
    <w:p w14:paraId="7C3EDC56" w14:textId="21D1573E" w:rsidR="00903FA8" w:rsidRPr="00AD2EF4" w:rsidRDefault="0095068C" w:rsidP="0046380B">
      <w:pPr>
        <w:widowControl w:val="0"/>
        <w:autoSpaceDE w:val="0"/>
        <w:autoSpaceDN w:val="0"/>
        <w:adjustRightInd w:val="0"/>
        <w:spacing w:before="120" w:after="120" w:line="264" w:lineRule="auto"/>
        <w:ind w:firstLine="720"/>
        <w:jc w:val="both"/>
        <w:rPr>
          <w:sz w:val="28"/>
          <w:szCs w:val="28"/>
          <w:lang w:val="en-US"/>
        </w:rPr>
      </w:pPr>
      <w:r w:rsidRPr="00AD2EF4">
        <w:rPr>
          <w:sz w:val="28"/>
          <w:szCs w:val="28"/>
          <w:lang w:val="en-US"/>
        </w:rPr>
        <w:t>c</w:t>
      </w:r>
      <w:r w:rsidR="006B21CD" w:rsidRPr="00AD2EF4">
        <w:rPr>
          <w:sz w:val="28"/>
          <w:szCs w:val="28"/>
          <w:lang w:val="en-US"/>
        </w:rPr>
        <w:t xml:space="preserve">) </w:t>
      </w:r>
      <w:r w:rsidR="00161803" w:rsidRPr="00AD2EF4">
        <w:rPr>
          <w:sz w:val="28"/>
          <w:szCs w:val="28"/>
          <w:lang w:val="en-US"/>
        </w:rPr>
        <w:t xml:space="preserve">Mẫu số </w:t>
      </w:r>
      <w:r w:rsidR="00706AE4" w:rsidRPr="00AD2EF4">
        <w:rPr>
          <w:sz w:val="28"/>
          <w:szCs w:val="28"/>
          <w:lang w:val="en-US"/>
        </w:rPr>
        <w:t xml:space="preserve">4.2 </w:t>
      </w:r>
      <w:r w:rsidR="00EF47FD">
        <w:rPr>
          <w:sz w:val="28"/>
          <w:szCs w:val="28"/>
          <w:lang w:val="en-US"/>
        </w:rPr>
        <w:t>được</w:t>
      </w:r>
      <w:r w:rsidR="00EF47FD" w:rsidRPr="00AD2EF4">
        <w:rPr>
          <w:sz w:val="28"/>
          <w:szCs w:val="28"/>
          <w:lang w:val="en-US"/>
        </w:rPr>
        <w:t xml:space="preserve"> </w:t>
      </w:r>
      <w:r w:rsidR="00706AE4" w:rsidRPr="00AD2EF4">
        <w:rPr>
          <w:sz w:val="28"/>
          <w:szCs w:val="28"/>
          <w:lang w:val="en-US"/>
        </w:rPr>
        <w:t>sử dụng để lập Đề cương báo cáo tình hình thực hiện hoạt động lựa chọn nhà thầu</w:t>
      </w:r>
      <w:r w:rsidR="00AB3195" w:rsidRPr="00AD2EF4">
        <w:rPr>
          <w:sz w:val="28"/>
          <w:szCs w:val="28"/>
          <w:lang w:val="en-US"/>
        </w:rPr>
        <w:t>, nhà đầu tư</w:t>
      </w:r>
      <w:r w:rsidR="00161803" w:rsidRPr="00AD2EF4">
        <w:rPr>
          <w:sz w:val="28"/>
          <w:szCs w:val="28"/>
          <w:lang w:val="en-US"/>
        </w:rPr>
        <w:t>;</w:t>
      </w:r>
    </w:p>
    <w:p w14:paraId="4CD137AC" w14:textId="22C89B24" w:rsidR="00386DA9" w:rsidRPr="00AD2EF4" w:rsidRDefault="006E67B8" w:rsidP="0046380B">
      <w:pPr>
        <w:widowControl w:val="0"/>
        <w:autoSpaceDE w:val="0"/>
        <w:autoSpaceDN w:val="0"/>
        <w:adjustRightInd w:val="0"/>
        <w:spacing w:before="120" w:after="120" w:line="264" w:lineRule="auto"/>
        <w:ind w:firstLine="720"/>
        <w:jc w:val="both"/>
        <w:rPr>
          <w:sz w:val="28"/>
          <w:szCs w:val="28"/>
          <w:lang w:val="en-US"/>
        </w:rPr>
      </w:pPr>
      <w:r w:rsidRPr="00AD2EF4">
        <w:rPr>
          <w:sz w:val="28"/>
          <w:szCs w:val="28"/>
          <w:lang w:val="en-US"/>
        </w:rPr>
        <w:t>d</w:t>
      </w:r>
      <w:r w:rsidR="000F0926" w:rsidRPr="00AD2EF4">
        <w:rPr>
          <w:sz w:val="28"/>
          <w:szCs w:val="28"/>
          <w:lang w:val="en-US"/>
        </w:rPr>
        <w:t xml:space="preserve">) </w:t>
      </w:r>
      <w:r w:rsidR="00161803" w:rsidRPr="00AD2EF4">
        <w:rPr>
          <w:sz w:val="28"/>
          <w:szCs w:val="28"/>
          <w:lang w:val="en-US"/>
        </w:rPr>
        <w:t>Mẫu số 4.</w:t>
      </w:r>
      <w:r w:rsidR="00032946" w:rsidRPr="00AD2EF4">
        <w:rPr>
          <w:sz w:val="28"/>
          <w:szCs w:val="28"/>
          <w:lang w:val="en-US"/>
        </w:rPr>
        <w:t>3</w:t>
      </w:r>
      <w:r w:rsidR="00161803" w:rsidRPr="00AD2EF4">
        <w:rPr>
          <w:sz w:val="28"/>
          <w:szCs w:val="28"/>
          <w:lang w:val="en-US"/>
        </w:rPr>
        <w:t xml:space="preserve"> </w:t>
      </w:r>
      <w:r w:rsidR="00EF47FD">
        <w:rPr>
          <w:sz w:val="28"/>
          <w:szCs w:val="28"/>
          <w:lang w:val="en-US"/>
        </w:rPr>
        <w:t>được</w:t>
      </w:r>
      <w:r w:rsidR="00EF47FD" w:rsidRPr="00AD2EF4">
        <w:rPr>
          <w:sz w:val="28"/>
          <w:szCs w:val="28"/>
          <w:lang w:val="en-US"/>
        </w:rPr>
        <w:t xml:space="preserve"> </w:t>
      </w:r>
      <w:r w:rsidR="00161803" w:rsidRPr="00AD2EF4">
        <w:rPr>
          <w:sz w:val="28"/>
          <w:szCs w:val="28"/>
          <w:lang w:val="en-US"/>
        </w:rPr>
        <w:t>sử dụng để lập</w:t>
      </w:r>
      <w:r w:rsidR="00161803" w:rsidRPr="00AD2EF4">
        <w:rPr>
          <w:sz w:val="28"/>
          <w:szCs w:val="28"/>
        </w:rPr>
        <w:t xml:space="preserve"> </w:t>
      </w:r>
      <w:r w:rsidR="00386DA9" w:rsidRPr="00AD2EF4">
        <w:rPr>
          <w:sz w:val="28"/>
          <w:szCs w:val="28"/>
        </w:rPr>
        <w:t>Báo cáo kiểm tra</w:t>
      </w:r>
      <w:r w:rsidR="00386DA9" w:rsidRPr="00AD2EF4">
        <w:rPr>
          <w:sz w:val="28"/>
          <w:szCs w:val="28"/>
          <w:lang w:val="en-US"/>
        </w:rPr>
        <w:t xml:space="preserve"> </w:t>
      </w:r>
      <w:r w:rsidR="004C2504" w:rsidRPr="00AD2EF4">
        <w:rPr>
          <w:sz w:val="28"/>
          <w:szCs w:val="28"/>
          <w:lang w:val="en-US"/>
        </w:rPr>
        <w:t>hoạt động</w:t>
      </w:r>
      <w:r w:rsidR="00386DA9" w:rsidRPr="00AD2EF4">
        <w:rPr>
          <w:sz w:val="28"/>
          <w:szCs w:val="28"/>
          <w:lang w:val="en-US"/>
        </w:rPr>
        <w:t xml:space="preserve"> lựa chọn nhà thầu</w:t>
      </w:r>
      <w:r w:rsidRPr="00AD2EF4">
        <w:rPr>
          <w:sz w:val="28"/>
          <w:szCs w:val="28"/>
          <w:lang w:val="en-US"/>
        </w:rPr>
        <w:t>, nhà đầu tư</w:t>
      </w:r>
      <w:r w:rsidR="00161803" w:rsidRPr="00AD2EF4">
        <w:rPr>
          <w:sz w:val="28"/>
          <w:szCs w:val="28"/>
          <w:lang w:val="en-US"/>
        </w:rPr>
        <w:t>;</w:t>
      </w:r>
    </w:p>
    <w:p w14:paraId="55969F6E" w14:textId="11BDB97F" w:rsidR="00386DA9" w:rsidRPr="00AD2EF4" w:rsidRDefault="006E67B8" w:rsidP="0046380B">
      <w:pPr>
        <w:widowControl w:val="0"/>
        <w:autoSpaceDE w:val="0"/>
        <w:autoSpaceDN w:val="0"/>
        <w:adjustRightInd w:val="0"/>
        <w:spacing w:before="120" w:after="120" w:line="264" w:lineRule="auto"/>
        <w:ind w:firstLine="720"/>
        <w:jc w:val="both"/>
        <w:rPr>
          <w:sz w:val="28"/>
          <w:szCs w:val="28"/>
          <w:lang w:val="en-US"/>
        </w:rPr>
      </w:pPr>
      <w:r w:rsidRPr="00AD2EF4">
        <w:rPr>
          <w:sz w:val="28"/>
          <w:szCs w:val="28"/>
          <w:lang w:val="en-US"/>
        </w:rPr>
        <w:t>đ</w:t>
      </w:r>
      <w:r w:rsidR="00DC5FB8" w:rsidRPr="00AD2EF4">
        <w:rPr>
          <w:sz w:val="28"/>
          <w:szCs w:val="28"/>
          <w:lang w:val="en-US"/>
        </w:rPr>
        <w:t xml:space="preserve">) </w:t>
      </w:r>
      <w:r w:rsidR="00161803" w:rsidRPr="00AD2EF4">
        <w:rPr>
          <w:sz w:val="28"/>
          <w:szCs w:val="28"/>
          <w:lang w:val="en-US"/>
        </w:rPr>
        <w:t>Mẫu số 4.</w:t>
      </w:r>
      <w:r w:rsidR="00032946" w:rsidRPr="00AD2EF4">
        <w:rPr>
          <w:sz w:val="28"/>
          <w:szCs w:val="28"/>
          <w:lang w:val="en-US"/>
        </w:rPr>
        <w:t>4</w:t>
      </w:r>
      <w:r w:rsidR="00161803" w:rsidRPr="00AD2EF4">
        <w:rPr>
          <w:sz w:val="28"/>
          <w:szCs w:val="28"/>
          <w:lang w:val="en-US"/>
        </w:rPr>
        <w:t xml:space="preserve"> </w:t>
      </w:r>
      <w:r w:rsidR="00EF47FD">
        <w:rPr>
          <w:sz w:val="28"/>
          <w:szCs w:val="28"/>
          <w:lang w:val="en-US"/>
        </w:rPr>
        <w:t>được</w:t>
      </w:r>
      <w:r w:rsidR="00EF47FD" w:rsidRPr="00AD2EF4">
        <w:rPr>
          <w:sz w:val="28"/>
          <w:szCs w:val="28"/>
          <w:lang w:val="en-US"/>
        </w:rPr>
        <w:t xml:space="preserve"> </w:t>
      </w:r>
      <w:r w:rsidR="00161803" w:rsidRPr="00AD2EF4">
        <w:rPr>
          <w:sz w:val="28"/>
          <w:szCs w:val="28"/>
          <w:lang w:val="en-US"/>
        </w:rPr>
        <w:t xml:space="preserve">sử dụng để lập </w:t>
      </w:r>
      <w:r w:rsidR="00386DA9" w:rsidRPr="00AD2EF4">
        <w:rPr>
          <w:sz w:val="28"/>
          <w:szCs w:val="28"/>
          <w:lang w:val="en-US"/>
        </w:rPr>
        <w:t xml:space="preserve">Kết luận kiểm tra </w:t>
      </w:r>
      <w:r w:rsidR="004C2504" w:rsidRPr="00AD2EF4">
        <w:rPr>
          <w:sz w:val="28"/>
          <w:szCs w:val="28"/>
          <w:lang w:val="en-US"/>
        </w:rPr>
        <w:t>hoạt động</w:t>
      </w:r>
      <w:r w:rsidR="00386DA9" w:rsidRPr="00AD2EF4">
        <w:rPr>
          <w:sz w:val="28"/>
          <w:szCs w:val="28"/>
          <w:lang w:val="en-US"/>
        </w:rPr>
        <w:t xml:space="preserve"> lựa chọn nhà thầu</w:t>
      </w:r>
      <w:r w:rsidRPr="00AD2EF4">
        <w:rPr>
          <w:sz w:val="28"/>
          <w:szCs w:val="28"/>
          <w:lang w:val="en-US"/>
        </w:rPr>
        <w:t>, nhà đầu tư</w:t>
      </w:r>
      <w:r w:rsidR="00670108" w:rsidRPr="00AD2EF4">
        <w:rPr>
          <w:sz w:val="28"/>
          <w:szCs w:val="28"/>
          <w:lang w:val="en-US"/>
        </w:rPr>
        <w:t>;</w:t>
      </w:r>
      <w:r w:rsidR="00386DA9" w:rsidRPr="00AD2EF4">
        <w:rPr>
          <w:sz w:val="28"/>
          <w:szCs w:val="28"/>
          <w:lang w:val="en-US"/>
        </w:rPr>
        <w:t xml:space="preserve"> </w:t>
      </w:r>
    </w:p>
    <w:p w14:paraId="36F04D2A" w14:textId="45D27B6C" w:rsidR="00943DDE" w:rsidRPr="00AD2EF4" w:rsidRDefault="006E67B8" w:rsidP="0046380B">
      <w:pPr>
        <w:widowControl w:val="0"/>
        <w:autoSpaceDE w:val="0"/>
        <w:autoSpaceDN w:val="0"/>
        <w:adjustRightInd w:val="0"/>
        <w:spacing w:before="120" w:after="120" w:line="264" w:lineRule="auto"/>
        <w:ind w:firstLine="720"/>
        <w:jc w:val="both"/>
        <w:rPr>
          <w:iCs/>
          <w:sz w:val="28"/>
          <w:szCs w:val="28"/>
          <w:lang w:val="it-IT"/>
        </w:rPr>
      </w:pPr>
      <w:r w:rsidRPr="00AD2EF4">
        <w:rPr>
          <w:sz w:val="28"/>
          <w:szCs w:val="28"/>
          <w:lang w:val="en-US"/>
        </w:rPr>
        <w:t>e</w:t>
      </w:r>
      <w:r w:rsidR="00FB669B" w:rsidRPr="00AD2EF4">
        <w:rPr>
          <w:sz w:val="28"/>
          <w:szCs w:val="28"/>
          <w:lang w:val="en-US"/>
        </w:rPr>
        <w:t xml:space="preserve">) </w:t>
      </w:r>
      <w:r w:rsidR="00161803" w:rsidRPr="00AD2EF4">
        <w:rPr>
          <w:sz w:val="28"/>
          <w:szCs w:val="28"/>
          <w:lang w:val="en-US"/>
        </w:rPr>
        <w:t>Mẫu số 4.</w:t>
      </w:r>
      <w:r w:rsidR="00032946" w:rsidRPr="00AD2EF4">
        <w:rPr>
          <w:sz w:val="28"/>
          <w:szCs w:val="28"/>
          <w:lang w:val="en-US"/>
        </w:rPr>
        <w:t>5</w:t>
      </w:r>
      <w:r w:rsidR="00161803" w:rsidRPr="00AD2EF4">
        <w:rPr>
          <w:sz w:val="28"/>
          <w:szCs w:val="28"/>
          <w:lang w:val="en-US"/>
        </w:rPr>
        <w:t xml:space="preserve"> </w:t>
      </w:r>
      <w:r w:rsidR="00EF47FD">
        <w:rPr>
          <w:sz w:val="28"/>
          <w:szCs w:val="28"/>
          <w:lang w:val="en-US"/>
        </w:rPr>
        <w:t>được</w:t>
      </w:r>
      <w:r w:rsidR="00EF47FD" w:rsidRPr="00AD2EF4">
        <w:rPr>
          <w:sz w:val="28"/>
          <w:szCs w:val="28"/>
          <w:lang w:val="en-US"/>
        </w:rPr>
        <w:t xml:space="preserve"> </w:t>
      </w:r>
      <w:r w:rsidR="00161803" w:rsidRPr="00AD2EF4">
        <w:rPr>
          <w:sz w:val="28"/>
          <w:szCs w:val="28"/>
          <w:lang w:val="en-US"/>
        </w:rPr>
        <w:t>sử dụng để lập</w:t>
      </w:r>
      <w:r w:rsidR="00161803" w:rsidRPr="00AD2EF4">
        <w:rPr>
          <w:iCs/>
          <w:sz w:val="28"/>
          <w:szCs w:val="28"/>
          <w:lang w:val="it-IT"/>
        </w:rPr>
        <w:t xml:space="preserve"> </w:t>
      </w:r>
      <w:r w:rsidR="00943DDE" w:rsidRPr="00AD2EF4">
        <w:rPr>
          <w:iCs/>
          <w:sz w:val="28"/>
          <w:szCs w:val="28"/>
          <w:lang w:val="it-IT"/>
        </w:rPr>
        <w:t>Báo cáo tình hình thực hiện Kết luận kiểm tra</w:t>
      </w:r>
      <w:r w:rsidR="00161803" w:rsidRPr="00AD2EF4">
        <w:rPr>
          <w:iCs/>
          <w:sz w:val="28"/>
          <w:szCs w:val="28"/>
          <w:lang w:val="it-IT"/>
        </w:rPr>
        <w:t>.</w:t>
      </w:r>
      <w:r w:rsidR="00943DDE" w:rsidRPr="00AD2EF4">
        <w:rPr>
          <w:iCs/>
          <w:sz w:val="28"/>
          <w:szCs w:val="28"/>
          <w:lang w:val="it-IT"/>
        </w:rPr>
        <w:t xml:space="preserve"> </w:t>
      </w:r>
    </w:p>
    <w:p w14:paraId="783A652D" w14:textId="149718E3" w:rsidR="006F265F" w:rsidRPr="00AD2EF4" w:rsidRDefault="004B564F" w:rsidP="0046380B">
      <w:pPr>
        <w:widowControl w:val="0"/>
        <w:autoSpaceDE w:val="0"/>
        <w:autoSpaceDN w:val="0"/>
        <w:adjustRightInd w:val="0"/>
        <w:spacing w:before="120" w:after="120" w:line="264" w:lineRule="auto"/>
        <w:ind w:firstLine="720"/>
        <w:jc w:val="both"/>
        <w:rPr>
          <w:sz w:val="28"/>
          <w:szCs w:val="28"/>
          <w:lang w:val="en-US"/>
        </w:rPr>
      </w:pPr>
      <w:r w:rsidRPr="00AD2EF4">
        <w:rPr>
          <w:sz w:val="28"/>
          <w:szCs w:val="28"/>
          <w:lang w:val="en-US"/>
        </w:rPr>
        <w:t>5. Mẫu</w:t>
      </w:r>
      <w:r w:rsidR="0079471D" w:rsidRPr="00AD2EF4">
        <w:rPr>
          <w:sz w:val="28"/>
          <w:szCs w:val="28"/>
          <w:lang w:val="en-US"/>
        </w:rPr>
        <w:t xml:space="preserve"> số 5 </w:t>
      </w:r>
      <w:r w:rsidR="00EF47FD">
        <w:rPr>
          <w:sz w:val="28"/>
          <w:szCs w:val="28"/>
          <w:lang w:val="en-US"/>
        </w:rPr>
        <w:t>được</w:t>
      </w:r>
      <w:r w:rsidR="00EF47FD" w:rsidRPr="00AD2EF4">
        <w:rPr>
          <w:sz w:val="28"/>
          <w:szCs w:val="28"/>
          <w:lang w:val="en-US"/>
        </w:rPr>
        <w:t xml:space="preserve"> </w:t>
      </w:r>
      <w:r w:rsidR="0079471D" w:rsidRPr="00AD2EF4">
        <w:rPr>
          <w:sz w:val="28"/>
          <w:szCs w:val="28"/>
          <w:lang w:val="en-US"/>
        </w:rPr>
        <w:t>sử dụng để lập</w:t>
      </w:r>
      <w:r w:rsidRPr="00AD2EF4">
        <w:rPr>
          <w:sz w:val="28"/>
          <w:szCs w:val="28"/>
          <w:lang w:val="en-US"/>
        </w:rPr>
        <w:t xml:space="preserve"> </w:t>
      </w:r>
      <w:r w:rsidRPr="00AD2EF4">
        <w:rPr>
          <w:sz w:val="28"/>
          <w:szCs w:val="28"/>
        </w:rPr>
        <w:t xml:space="preserve">Báo cáo tình hình thực hiện </w:t>
      </w:r>
      <w:r w:rsidR="007776D0" w:rsidRPr="00AD2EF4">
        <w:rPr>
          <w:sz w:val="28"/>
          <w:szCs w:val="28"/>
          <w:lang w:val="en-US"/>
        </w:rPr>
        <w:t>hoạt động</w:t>
      </w:r>
      <w:r w:rsidRPr="00AD2EF4">
        <w:rPr>
          <w:sz w:val="28"/>
          <w:szCs w:val="28"/>
        </w:rPr>
        <w:t xml:space="preserve"> đấu thầu</w:t>
      </w:r>
      <w:bookmarkEnd w:id="1"/>
      <w:r w:rsidR="00045215" w:rsidRPr="00AD2EF4">
        <w:rPr>
          <w:sz w:val="28"/>
          <w:szCs w:val="28"/>
          <w:lang w:val="en-US"/>
        </w:rPr>
        <w:t>.</w:t>
      </w:r>
    </w:p>
    <w:p w14:paraId="43CD9DF1" w14:textId="74584AFD" w:rsidR="007776D0" w:rsidRPr="00AD2EF4" w:rsidRDefault="007776D0" w:rsidP="0046380B">
      <w:pPr>
        <w:widowControl w:val="0"/>
        <w:autoSpaceDE w:val="0"/>
        <w:autoSpaceDN w:val="0"/>
        <w:adjustRightInd w:val="0"/>
        <w:spacing w:before="120" w:after="120" w:line="264" w:lineRule="auto"/>
        <w:ind w:firstLine="720"/>
        <w:jc w:val="both"/>
        <w:rPr>
          <w:iCs/>
          <w:sz w:val="28"/>
          <w:szCs w:val="28"/>
          <w:lang w:val="en-US"/>
        </w:rPr>
      </w:pPr>
      <w:r w:rsidRPr="00AD2EF4">
        <w:rPr>
          <w:iCs/>
          <w:sz w:val="28"/>
          <w:szCs w:val="28"/>
          <w:lang w:val="en-US"/>
        </w:rPr>
        <w:t>6. Các phụ lục:</w:t>
      </w:r>
    </w:p>
    <w:p w14:paraId="33A65F45" w14:textId="778EE403" w:rsidR="002F2C4A" w:rsidRPr="00AD2EF4" w:rsidRDefault="007776D0" w:rsidP="0046380B">
      <w:pPr>
        <w:widowControl w:val="0"/>
        <w:autoSpaceDE w:val="0"/>
        <w:autoSpaceDN w:val="0"/>
        <w:adjustRightInd w:val="0"/>
        <w:spacing w:before="120" w:after="120" w:line="264" w:lineRule="auto"/>
        <w:ind w:firstLine="720"/>
        <w:jc w:val="both"/>
        <w:rPr>
          <w:iCs/>
          <w:sz w:val="28"/>
          <w:szCs w:val="28"/>
          <w:lang w:val="en-US"/>
        </w:rPr>
      </w:pPr>
      <w:bookmarkStart w:id="2" w:name="_Hlk165014437"/>
      <w:r w:rsidRPr="00AD2EF4">
        <w:rPr>
          <w:iCs/>
          <w:sz w:val="28"/>
          <w:szCs w:val="28"/>
          <w:lang w:val="en-US"/>
        </w:rPr>
        <w:t>a)</w:t>
      </w:r>
      <w:r w:rsidR="002F2C4A" w:rsidRPr="00AD2EF4">
        <w:rPr>
          <w:iCs/>
          <w:sz w:val="28"/>
          <w:szCs w:val="28"/>
          <w:lang w:val="en-US"/>
        </w:rPr>
        <w:t xml:space="preserve"> Phụ lục 1: Biên bản đóng thầu;</w:t>
      </w:r>
    </w:p>
    <w:p w14:paraId="27AA8F81" w14:textId="3D26796B" w:rsidR="002F2C4A" w:rsidRPr="00AD2EF4" w:rsidRDefault="007776D0" w:rsidP="0046380B">
      <w:pPr>
        <w:widowControl w:val="0"/>
        <w:autoSpaceDE w:val="0"/>
        <w:autoSpaceDN w:val="0"/>
        <w:adjustRightInd w:val="0"/>
        <w:spacing w:before="120" w:after="120" w:line="264" w:lineRule="auto"/>
        <w:ind w:firstLine="720"/>
        <w:jc w:val="both"/>
        <w:rPr>
          <w:iCs/>
          <w:sz w:val="28"/>
          <w:szCs w:val="28"/>
          <w:lang w:val="en-US"/>
        </w:rPr>
      </w:pPr>
      <w:r w:rsidRPr="00AD2EF4">
        <w:rPr>
          <w:iCs/>
          <w:sz w:val="28"/>
          <w:szCs w:val="28"/>
          <w:lang w:val="en-US"/>
        </w:rPr>
        <w:t>b)</w:t>
      </w:r>
      <w:r w:rsidR="002F2C4A" w:rsidRPr="00AD2EF4">
        <w:rPr>
          <w:iCs/>
          <w:sz w:val="28"/>
          <w:szCs w:val="28"/>
          <w:lang w:val="en-US"/>
        </w:rPr>
        <w:t xml:space="preserve"> Phụ lục 2A: Biên bản mở thầu (đối với gói thầu áp dụng phương thức một giai đoạn một túi hồ sơ);</w:t>
      </w:r>
    </w:p>
    <w:p w14:paraId="7D1B9437" w14:textId="415FB923" w:rsidR="002F2C4A" w:rsidRPr="00AD2EF4" w:rsidRDefault="007776D0" w:rsidP="0046380B">
      <w:pPr>
        <w:widowControl w:val="0"/>
        <w:autoSpaceDE w:val="0"/>
        <w:autoSpaceDN w:val="0"/>
        <w:adjustRightInd w:val="0"/>
        <w:spacing w:before="120" w:after="120" w:line="264" w:lineRule="auto"/>
        <w:ind w:firstLine="720"/>
        <w:jc w:val="both"/>
        <w:rPr>
          <w:iCs/>
          <w:sz w:val="28"/>
          <w:szCs w:val="28"/>
          <w:lang w:val="en-US"/>
        </w:rPr>
      </w:pPr>
      <w:r w:rsidRPr="00AD2EF4">
        <w:rPr>
          <w:iCs/>
          <w:sz w:val="28"/>
          <w:szCs w:val="28"/>
          <w:lang w:val="en-US"/>
        </w:rPr>
        <w:t>c)</w:t>
      </w:r>
      <w:r w:rsidR="002F2C4A" w:rsidRPr="00AD2EF4">
        <w:rPr>
          <w:iCs/>
          <w:sz w:val="28"/>
          <w:szCs w:val="28"/>
          <w:lang w:val="en-US"/>
        </w:rPr>
        <w:t xml:space="preserve"> Phụ lục 2B: Biên bản mở hồ sơ đề xuất về kỹ thuật (đối với gói thầu áp dụng phương thức một giai đoạn hai túi hồ sơ);</w:t>
      </w:r>
    </w:p>
    <w:p w14:paraId="26F32252" w14:textId="5AF94EF2" w:rsidR="007776D0" w:rsidRPr="00AD2EF4" w:rsidRDefault="007776D0" w:rsidP="0046380B">
      <w:pPr>
        <w:widowControl w:val="0"/>
        <w:autoSpaceDE w:val="0"/>
        <w:autoSpaceDN w:val="0"/>
        <w:adjustRightInd w:val="0"/>
        <w:spacing w:before="120" w:after="120" w:line="264" w:lineRule="auto"/>
        <w:ind w:firstLine="720"/>
        <w:jc w:val="both"/>
        <w:rPr>
          <w:iCs/>
          <w:sz w:val="28"/>
          <w:szCs w:val="28"/>
          <w:lang w:val="en-US"/>
        </w:rPr>
      </w:pPr>
      <w:r w:rsidRPr="00AD2EF4">
        <w:rPr>
          <w:iCs/>
          <w:sz w:val="28"/>
          <w:szCs w:val="28"/>
          <w:lang w:val="en-US"/>
        </w:rPr>
        <w:t>d) Phụ lục 2C: Biên bản mở hồ sơ đề xuất về tài chính (đối với gói thầu áp dụng phương thức một giai đoạn hai túi hồ sơ);</w:t>
      </w:r>
    </w:p>
    <w:p w14:paraId="38B4BFF5" w14:textId="5EF87942" w:rsidR="00A12033" w:rsidRPr="00AD2EF4" w:rsidRDefault="00A06B4F" w:rsidP="0046380B">
      <w:pPr>
        <w:widowControl w:val="0"/>
        <w:autoSpaceDE w:val="0"/>
        <w:autoSpaceDN w:val="0"/>
        <w:adjustRightInd w:val="0"/>
        <w:spacing w:before="120" w:after="120" w:line="264" w:lineRule="auto"/>
        <w:ind w:firstLine="720"/>
        <w:jc w:val="both"/>
        <w:rPr>
          <w:b/>
          <w:sz w:val="28"/>
          <w:szCs w:val="28"/>
          <w:lang w:val="en-US"/>
        </w:rPr>
      </w:pPr>
      <w:r w:rsidRPr="00AD2EF4">
        <w:rPr>
          <w:iCs/>
          <w:sz w:val="28"/>
          <w:szCs w:val="28"/>
          <w:lang w:val="en-US"/>
        </w:rPr>
        <w:t>đ</w:t>
      </w:r>
      <w:r w:rsidR="00A12033" w:rsidRPr="00AD2EF4">
        <w:rPr>
          <w:sz w:val="28"/>
          <w:szCs w:val="28"/>
          <w:lang w:val="en-US"/>
        </w:rPr>
        <w:t xml:space="preserve">) </w:t>
      </w:r>
      <w:r w:rsidR="00EC73F7" w:rsidRPr="00AD2EF4">
        <w:rPr>
          <w:iCs/>
          <w:sz w:val="28"/>
          <w:szCs w:val="28"/>
          <w:lang w:val="en-US"/>
        </w:rPr>
        <w:t xml:space="preserve">Phụ lục </w:t>
      </w:r>
      <w:r w:rsidRPr="00AD2EF4">
        <w:rPr>
          <w:iCs/>
          <w:sz w:val="28"/>
          <w:szCs w:val="28"/>
          <w:lang w:val="en-US"/>
        </w:rPr>
        <w:t>3</w:t>
      </w:r>
      <w:r w:rsidR="00EC73F7" w:rsidRPr="00AD2EF4">
        <w:rPr>
          <w:iCs/>
          <w:sz w:val="28"/>
          <w:szCs w:val="28"/>
          <w:lang w:val="en-US"/>
        </w:rPr>
        <w:t xml:space="preserve">: </w:t>
      </w:r>
      <w:r w:rsidR="00A12033" w:rsidRPr="00AD2EF4">
        <w:rPr>
          <w:sz w:val="28"/>
          <w:szCs w:val="28"/>
        </w:rPr>
        <w:t>Quyết định kiểm tra</w:t>
      </w:r>
      <w:r w:rsidR="00A12033" w:rsidRPr="00AD2EF4">
        <w:rPr>
          <w:sz w:val="28"/>
          <w:szCs w:val="28"/>
          <w:lang w:val="en-US"/>
        </w:rPr>
        <w:t>;</w:t>
      </w:r>
    </w:p>
    <w:p w14:paraId="6E20E26B" w14:textId="1BF44D15" w:rsidR="00A12033" w:rsidRPr="00AD2EF4" w:rsidRDefault="00A06B4F" w:rsidP="0046380B">
      <w:pPr>
        <w:widowControl w:val="0"/>
        <w:autoSpaceDE w:val="0"/>
        <w:autoSpaceDN w:val="0"/>
        <w:adjustRightInd w:val="0"/>
        <w:spacing w:before="120" w:after="120" w:line="264" w:lineRule="auto"/>
        <w:ind w:firstLine="720"/>
        <w:jc w:val="both"/>
        <w:rPr>
          <w:sz w:val="28"/>
          <w:szCs w:val="28"/>
          <w:lang w:val="en-US"/>
        </w:rPr>
      </w:pPr>
      <w:r w:rsidRPr="00AD2EF4">
        <w:rPr>
          <w:sz w:val="28"/>
          <w:szCs w:val="28"/>
          <w:lang w:val="en-US"/>
        </w:rPr>
        <w:t>e</w:t>
      </w:r>
      <w:r w:rsidR="00A12033" w:rsidRPr="00AD2EF4">
        <w:rPr>
          <w:sz w:val="28"/>
          <w:szCs w:val="28"/>
          <w:lang w:val="en-US"/>
        </w:rPr>
        <w:t>)</w:t>
      </w:r>
      <w:r w:rsidR="00A12033" w:rsidRPr="00AD2EF4">
        <w:rPr>
          <w:sz w:val="28"/>
          <w:szCs w:val="28"/>
        </w:rPr>
        <w:t xml:space="preserve"> </w:t>
      </w:r>
      <w:r w:rsidR="00EC73F7" w:rsidRPr="00AD2EF4">
        <w:rPr>
          <w:iCs/>
          <w:sz w:val="28"/>
          <w:szCs w:val="28"/>
          <w:lang w:val="en-US"/>
        </w:rPr>
        <w:t xml:space="preserve">Phụ lục </w:t>
      </w:r>
      <w:r w:rsidRPr="00AD2EF4">
        <w:rPr>
          <w:iCs/>
          <w:sz w:val="28"/>
          <w:szCs w:val="28"/>
          <w:lang w:val="en-US"/>
        </w:rPr>
        <w:t>4</w:t>
      </w:r>
      <w:r w:rsidR="00EC73F7" w:rsidRPr="00AD2EF4">
        <w:rPr>
          <w:iCs/>
          <w:sz w:val="28"/>
          <w:szCs w:val="28"/>
          <w:lang w:val="en-US"/>
        </w:rPr>
        <w:t>:</w:t>
      </w:r>
      <w:r w:rsidR="00A12033" w:rsidRPr="00AD2EF4">
        <w:rPr>
          <w:sz w:val="28"/>
          <w:szCs w:val="28"/>
          <w:lang w:val="en-US"/>
        </w:rPr>
        <w:t xml:space="preserve"> Thông báo kiểm tra; </w:t>
      </w:r>
    </w:p>
    <w:p w14:paraId="7E9B13DC" w14:textId="0FEE023D" w:rsidR="00A12033" w:rsidRPr="00AD2EF4" w:rsidRDefault="00A06B4F" w:rsidP="0046380B">
      <w:pPr>
        <w:widowControl w:val="0"/>
        <w:autoSpaceDE w:val="0"/>
        <w:autoSpaceDN w:val="0"/>
        <w:adjustRightInd w:val="0"/>
        <w:spacing w:before="120" w:after="120" w:line="264" w:lineRule="auto"/>
        <w:ind w:firstLine="720"/>
        <w:jc w:val="both"/>
        <w:rPr>
          <w:sz w:val="28"/>
          <w:szCs w:val="28"/>
          <w:lang w:val="en-US"/>
        </w:rPr>
      </w:pPr>
      <w:r w:rsidRPr="00AD2EF4">
        <w:rPr>
          <w:sz w:val="28"/>
          <w:szCs w:val="28"/>
          <w:lang w:val="en-US"/>
        </w:rPr>
        <w:t>g</w:t>
      </w:r>
      <w:r w:rsidR="00A12033" w:rsidRPr="00AD2EF4">
        <w:rPr>
          <w:sz w:val="28"/>
          <w:szCs w:val="28"/>
          <w:lang w:val="en-US"/>
        </w:rPr>
        <w:t xml:space="preserve">) </w:t>
      </w:r>
      <w:r w:rsidR="00EC73F7" w:rsidRPr="00AD2EF4">
        <w:rPr>
          <w:iCs/>
          <w:sz w:val="28"/>
          <w:szCs w:val="28"/>
          <w:lang w:val="en-US"/>
        </w:rPr>
        <w:t xml:space="preserve">Phụ lục </w:t>
      </w:r>
      <w:r w:rsidRPr="00AD2EF4">
        <w:rPr>
          <w:iCs/>
          <w:sz w:val="28"/>
          <w:szCs w:val="28"/>
          <w:lang w:val="en-US"/>
        </w:rPr>
        <w:t>5</w:t>
      </w:r>
      <w:r w:rsidR="00EC73F7" w:rsidRPr="00AD2EF4">
        <w:rPr>
          <w:iCs/>
          <w:sz w:val="28"/>
          <w:szCs w:val="28"/>
          <w:lang w:val="en-US"/>
        </w:rPr>
        <w:t>:</w:t>
      </w:r>
      <w:r w:rsidR="00EC73F7" w:rsidRPr="00AD2EF4">
        <w:rPr>
          <w:sz w:val="28"/>
          <w:szCs w:val="28"/>
          <w:lang w:val="en-US"/>
        </w:rPr>
        <w:t xml:space="preserve"> </w:t>
      </w:r>
      <w:r w:rsidR="00A12033" w:rsidRPr="00AD2EF4">
        <w:rPr>
          <w:sz w:val="28"/>
          <w:szCs w:val="28"/>
          <w:lang w:val="en-US"/>
        </w:rPr>
        <w:t>Biên bản công bố Quyết định kiểm tra;</w:t>
      </w:r>
    </w:p>
    <w:p w14:paraId="470AB45D" w14:textId="77777777" w:rsidR="00A835B4" w:rsidRPr="00AD2EF4" w:rsidRDefault="00A06B4F" w:rsidP="0046380B">
      <w:pPr>
        <w:widowControl w:val="0"/>
        <w:autoSpaceDE w:val="0"/>
        <w:autoSpaceDN w:val="0"/>
        <w:adjustRightInd w:val="0"/>
        <w:spacing w:before="120" w:after="120" w:line="264" w:lineRule="auto"/>
        <w:ind w:firstLine="720"/>
        <w:jc w:val="both"/>
        <w:rPr>
          <w:iCs/>
          <w:sz w:val="28"/>
          <w:szCs w:val="28"/>
          <w:lang w:val="it-IT"/>
        </w:rPr>
      </w:pPr>
      <w:r w:rsidRPr="00AD2EF4">
        <w:rPr>
          <w:sz w:val="28"/>
          <w:szCs w:val="28"/>
          <w:lang w:val="en-US"/>
        </w:rPr>
        <w:t>h</w:t>
      </w:r>
      <w:r w:rsidR="00A12033" w:rsidRPr="00AD2EF4">
        <w:rPr>
          <w:sz w:val="28"/>
          <w:szCs w:val="28"/>
          <w:lang w:val="en-US"/>
        </w:rPr>
        <w:t xml:space="preserve">) </w:t>
      </w:r>
      <w:r w:rsidR="00EC73F7" w:rsidRPr="00AD2EF4">
        <w:rPr>
          <w:iCs/>
          <w:sz w:val="28"/>
          <w:szCs w:val="28"/>
          <w:lang w:val="en-US"/>
        </w:rPr>
        <w:t xml:space="preserve">Phụ lục </w:t>
      </w:r>
      <w:r w:rsidRPr="00AD2EF4">
        <w:rPr>
          <w:iCs/>
          <w:sz w:val="28"/>
          <w:szCs w:val="28"/>
          <w:lang w:val="en-US"/>
        </w:rPr>
        <w:t>6</w:t>
      </w:r>
      <w:r w:rsidR="00EC73F7" w:rsidRPr="00AD2EF4">
        <w:rPr>
          <w:iCs/>
          <w:sz w:val="28"/>
          <w:szCs w:val="28"/>
          <w:lang w:val="en-US"/>
        </w:rPr>
        <w:t>:</w:t>
      </w:r>
      <w:r w:rsidR="00EC73F7" w:rsidRPr="00AD2EF4">
        <w:rPr>
          <w:sz w:val="28"/>
          <w:szCs w:val="28"/>
          <w:lang w:val="en-US"/>
        </w:rPr>
        <w:t xml:space="preserve"> </w:t>
      </w:r>
      <w:r w:rsidR="00A12033" w:rsidRPr="00AD2EF4">
        <w:rPr>
          <w:sz w:val="28"/>
          <w:szCs w:val="28"/>
          <w:lang w:val="en-US"/>
        </w:rPr>
        <w:t>T</w:t>
      </w:r>
      <w:r w:rsidR="00A12033" w:rsidRPr="00AD2EF4">
        <w:rPr>
          <w:iCs/>
          <w:sz w:val="28"/>
          <w:szCs w:val="28"/>
          <w:lang w:val="it-IT"/>
        </w:rPr>
        <w:t>hông báo kết thúc kiểm tra trực tiếp</w:t>
      </w:r>
      <w:r w:rsidR="00A835B4" w:rsidRPr="00AD2EF4">
        <w:rPr>
          <w:iCs/>
          <w:sz w:val="28"/>
          <w:szCs w:val="28"/>
          <w:lang w:val="it-IT"/>
        </w:rPr>
        <w:t>;</w:t>
      </w:r>
    </w:p>
    <w:p w14:paraId="1E55DBD4" w14:textId="15C7A996" w:rsidR="00A12033" w:rsidRPr="00AD2EF4" w:rsidRDefault="00A835B4" w:rsidP="0046380B">
      <w:pPr>
        <w:widowControl w:val="0"/>
        <w:autoSpaceDE w:val="0"/>
        <w:autoSpaceDN w:val="0"/>
        <w:adjustRightInd w:val="0"/>
        <w:spacing w:before="120" w:after="120" w:line="264" w:lineRule="auto"/>
        <w:ind w:firstLine="720"/>
        <w:jc w:val="both"/>
        <w:rPr>
          <w:iCs/>
          <w:sz w:val="28"/>
          <w:szCs w:val="28"/>
          <w:lang w:val="it-IT"/>
        </w:rPr>
      </w:pPr>
      <w:r w:rsidRPr="00AD2EF4">
        <w:rPr>
          <w:iCs/>
          <w:sz w:val="28"/>
          <w:szCs w:val="28"/>
          <w:lang w:val="it-IT"/>
        </w:rPr>
        <w:lastRenderedPageBreak/>
        <w:t xml:space="preserve">i) </w:t>
      </w:r>
      <w:r w:rsidR="00E47F65" w:rsidRPr="00AD2EF4">
        <w:rPr>
          <w:iCs/>
          <w:sz w:val="28"/>
          <w:szCs w:val="28"/>
          <w:lang w:val="en-US"/>
        </w:rPr>
        <w:t>Phụ lục 7: Mẫu bản cam kết</w:t>
      </w:r>
      <w:r w:rsidR="00F62176" w:rsidRPr="00AD2EF4">
        <w:rPr>
          <w:iCs/>
          <w:sz w:val="28"/>
          <w:szCs w:val="28"/>
          <w:lang w:val="it-IT"/>
        </w:rPr>
        <w:t>.</w:t>
      </w:r>
      <w:bookmarkEnd w:id="2"/>
    </w:p>
    <w:p w14:paraId="2194699C" w14:textId="6672728C" w:rsidR="002D2103" w:rsidRDefault="00D82415" w:rsidP="0046380B">
      <w:pPr>
        <w:widowControl w:val="0"/>
        <w:spacing w:before="120" w:after="120" w:line="264" w:lineRule="auto"/>
        <w:ind w:firstLine="720"/>
        <w:jc w:val="both"/>
        <w:rPr>
          <w:iCs/>
          <w:sz w:val="28"/>
          <w:szCs w:val="28"/>
          <w:lang w:val="en-US"/>
        </w:rPr>
      </w:pPr>
      <w:r w:rsidRPr="00AD2EF4">
        <w:rPr>
          <w:iCs/>
          <w:sz w:val="28"/>
          <w:szCs w:val="28"/>
          <w:lang w:val="en-US"/>
        </w:rPr>
        <w:t>Đối với</w:t>
      </w:r>
      <w:r w:rsidR="002D2103" w:rsidRPr="00AD2EF4">
        <w:rPr>
          <w:iCs/>
          <w:sz w:val="28"/>
          <w:szCs w:val="28"/>
          <w:lang w:val="en-US"/>
        </w:rPr>
        <w:t xml:space="preserve"> Tờ trình đề nghị phê duyệt danh sách nhà thầu đáp ứng yêu cầu về kỹ thuật, Quyết định phê duyệt danh sách nhà thầu đáp ứng yêu cầu về kỹ thuật, Biên bản thương thảo hợp đồng</w:t>
      </w:r>
      <w:r w:rsidR="00BC122E" w:rsidRPr="00AD2EF4">
        <w:rPr>
          <w:iCs/>
          <w:sz w:val="28"/>
          <w:szCs w:val="28"/>
          <w:lang w:val="en-US"/>
        </w:rPr>
        <w:t xml:space="preserve"> (nếu có)</w:t>
      </w:r>
      <w:r w:rsidR="002D2103" w:rsidRPr="00AD2EF4">
        <w:rPr>
          <w:iCs/>
          <w:sz w:val="28"/>
          <w:szCs w:val="28"/>
          <w:lang w:val="en-US"/>
        </w:rPr>
        <w:t xml:space="preserve">, Quyết định phê duyệt kết quả lựa chọn nhà thầu của gói thầu áp dụng đấu thầu không qua mạng, chủ đầu tư chỉnh sửa các mẫu tương ứng trong Phụ lục ban hành kèm theo Thông tư </w:t>
      </w:r>
      <w:r w:rsidR="002D2103" w:rsidRPr="00AD2EF4">
        <w:rPr>
          <w:sz w:val="28"/>
          <w:szCs w:val="28"/>
          <w:lang w:val="en-US"/>
        </w:rPr>
        <w:t xml:space="preserve">số </w:t>
      </w:r>
      <w:r w:rsidR="00EA1F33">
        <w:rPr>
          <w:sz w:val="28"/>
          <w:szCs w:val="28"/>
          <w:lang w:val="en-US"/>
        </w:rPr>
        <w:t>79</w:t>
      </w:r>
      <w:r w:rsidR="002D2103" w:rsidRPr="00AD2EF4">
        <w:rPr>
          <w:sz w:val="28"/>
          <w:szCs w:val="28"/>
          <w:lang w:val="en-US"/>
        </w:rPr>
        <w:t>/</w:t>
      </w:r>
      <w:r w:rsidR="00E8480B" w:rsidRPr="00AD2EF4">
        <w:rPr>
          <w:sz w:val="28"/>
          <w:szCs w:val="28"/>
          <w:lang w:val="en-US"/>
        </w:rPr>
        <w:t>2025</w:t>
      </w:r>
      <w:r w:rsidR="002D2103" w:rsidRPr="00AD2EF4">
        <w:rPr>
          <w:sz w:val="28"/>
          <w:szCs w:val="28"/>
          <w:lang w:val="en-US"/>
        </w:rPr>
        <w:t>/TT-</w:t>
      </w:r>
      <w:r w:rsidR="00E8480B" w:rsidRPr="00AD2EF4">
        <w:rPr>
          <w:sz w:val="28"/>
          <w:szCs w:val="28"/>
          <w:lang w:val="en-US"/>
        </w:rPr>
        <w:t xml:space="preserve">BTC </w:t>
      </w:r>
      <w:r w:rsidR="008F5FC1">
        <w:rPr>
          <w:iCs/>
          <w:sz w:val="28"/>
          <w:szCs w:val="28"/>
          <w:lang w:val="en-US"/>
        </w:rPr>
        <w:t>cho phù hợp,</w:t>
      </w:r>
      <w:r w:rsidR="002D2103" w:rsidRPr="00AD2EF4">
        <w:rPr>
          <w:iCs/>
          <w:sz w:val="28"/>
          <w:szCs w:val="28"/>
          <w:lang w:val="en-US"/>
        </w:rPr>
        <w:t xml:space="preserve"> bả</w:t>
      </w:r>
      <w:r w:rsidR="002D2103" w:rsidRPr="00AD2EF4">
        <w:rPr>
          <w:sz w:val="28"/>
          <w:szCs w:val="28"/>
          <w:lang w:val="en-US"/>
        </w:rPr>
        <w:t xml:space="preserve">o đảm không trái quy định của Luật Đấu thầu, Nghị định số </w:t>
      </w:r>
      <w:r w:rsidR="00211D68">
        <w:rPr>
          <w:sz w:val="28"/>
          <w:szCs w:val="28"/>
          <w:lang w:val="en-US"/>
        </w:rPr>
        <w:t>214</w:t>
      </w:r>
      <w:r w:rsidR="002D2103" w:rsidRPr="00AD2EF4">
        <w:rPr>
          <w:sz w:val="28"/>
          <w:szCs w:val="28"/>
          <w:lang w:val="en-US"/>
        </w:rPr>
        <w:t>/</w:t>
      </w:r>
      <w:r w:rsidR="00E8480B" w:rsidRPr="00AD2EF4">
        <w:rPr>
          <w:sz w:val="28"/>
          <w:szCs w:val="28"/>
          <w:lang w:val="en-US"/>
        </w:rPr>
        <w:t>2025</w:t>
      </w:r>
      <w:r w:rsidR="002D2103" w:rsidRPr="00AD2EF4">
        <w:rPr>
          <w:sz w:val="28"/>
          <w:szCs w:val="28"/>
          <w:lang w:val="en-US"/>
        </w:rPr>
        <w:t>/NĐ-CP</w:t>
      </w:r>
      <w:r w:rsidR="003B4CB2" w:rsidRPr="00AD2EF4">
        <w:rPr>
          <w:sz w:val="28"/>
          <w:szCs w:val="28"/>
          <w:lang w:val="en-US"/>
        </w:rPr>
        <w:t>.</w:t>
      </w:r>
      <w:r w:rsidR="002D2103" w:rsidRPr="00AD2EF4">
        <w:rPr>
          <w:iCs/>
          <w:sz w:val="28"/>
          <w:szCs w:val="28"/>
          <w:lang w:val="en-US"/>
        </w:rPr>
        <w:t xml:space="preserve"> </w:t>
      </w:r>
    </w:p>
    <w:p w14:paraId="0B0918F8" w14:textId="73781856" w:rsidR="00E91412" w:rsidRPr="00963862" w:rsidRDefault="00E91412" w:rsidP="0046380B">
      <w:pPr>
        <w:widowControl w:val="0"/>
        <w:autoSpaceDE w:val="0"/>
        <w:autoSpaceDN w:val="0"/>
        <w:adjustRightInd w:val="0"/>
        <w:spacing w:before="120" w:after="120" w:line="264" w:lineRule="auto"/>
        <w:ind w:firstLine="720"/>
        <w:jc w:val="both"/>
        <w:rPr>
          <w:sz w:val="28"/>
          <w:szCs w:val="28"/>
          <w:lang w:val="en-US"/>
        </w:rPr>
      </w:pPr>
      <w:r w:rsidRPr="00963862">
        <w:rPr>
          <w:sz w:val="28"/>
          <w:szCs w:val="28"/>
          <w:lang w:val="en-US"/>
        </w:rPr>
        <w:t xml:space="preserve">7. Đối với trường hợp quy định tại điểm e khoản 2 Điều 78 Nghị định số 214/2025/NĐ-CP, chỉ định thầu được áp dụng đối với gói thầu xây lắp thuộc dự án, dự toán mua sắm của cùng một chủ đầu tư hoặc chủ đầu tư khác. </w:t>
      </w:r>
      <w:r w:rsidR="000D369A">
        <w:rPr>
          <w:sz w:val="28"/>
          <w:szCs w:val="28"/>
          <w:lang w:val="en-US"/>
        </w:rPr>
        <w:t>G</w:t>
      </w:r>
      <w:r w:rsidRPr="00963862">
        <w:rPr>
          <w:sz w:val="28"/>
          <w:szCs w:val="28"/>
          <w:lang w:val="en-US"/>
        </w:rPr>
        <w:t xml:space="preserve">ói thầu xây lắp có quy mô, tính chất tương tự với gói thầu trước đó đã tổ chức đấu thầu rộng rãi, đấu thầu hạn chế </w:t>
      </w:r>
      <w:r w:rsidR="000D369A">
        <w:rPr>
          <w:sz w:val="28"/>
          <w:szCs w:val="28"/>
          <w:lang w:val="en-US"/>
        </w:rPr>
        <w:t xml:space="preserve">được xác định </w:t>
      </w:r>
      <w:r w:rsidRPr="00963862">
        <w:rPr>
          <w:sz w:val="28"/>
          <w:szCs w:val="28"/>
          <w:lang w:val="en-US"/>
        </w:rPr>
        <w:t xml:space="preserve">như sau: </w:t>
      </w:r>
    </w:p>
    <w:p w14:paraId="770F88C1" w14:textId="70E3213A" w:rsidR="00E91412" w:rsidRPr="00963862" w:rsidRDefault="00E91412" w:rsidP="0046380B">
      <w:pPr>
        <w:widowControl w:val="0"/>
        <w:autoSpaceDE w:val="0"/>
        <w:autoSpaceDN w:val="0"/>
        <w:adjustRightInd w:val="0"/>
        <w:spacing w:before="120" w:after="120" w:line="264" w:lineRule="auto"/>
        <w:ind w:firstLine="720"/>
        <w:jc w:val="both"/>
        <w:rPr>
          <w:sz w:val="28"/>
          <w:szCs w:val="28"/>
          <w:lang w:val="en-US"/>
        </w:rPr>
      </w:pPr>
      <w:r w:rsidRPr="00963862">
        <w:rPr>
          <w:sz w:val="28"/>
          <w:szCs w:val="28"/>
          <w:lang w:val="en-US"/>
        </w:rPr>
        <w:t>a) Có cùng loại kết cấu và cấp công trình theo quy định của pháp luật về xây dựng</w:t>
      </w:r>
      <w:r w:rsidR="000D369A">
        <w:rPr>
          <w:sz w:val="28"/>
          <w:szCs w:val="28"/>
          <w:lang w:val="en-US"/>
        </w:rPr>
        <w:t>;</w:t>
      </w:r>
      <w:r w:rsidRPr="00963862">
        <w:rPr>
          <w:sz w:val="28"/>
          <w:szCs w:val="28"/>
          <w:lang w:val="en-US"/>
        </w:rPr>
        <w:t xml:space="preserve"> </w:t>
      </w:r>
      <w:r w:rsidR="000D369A">
        <w:rPr>
          <w:sz w:val="28"/>
          <w:szCs w:val="28"/>
          <w:lang w:val="en-US"/>
        </w:rPr>
        <w:t>t</w:t>
      </w:r>
      <w:r w:rsidRPr="00963862">
        <w:rPr>
          <w:sz w:val="28"/>
          <w:szCs w:val="28"/>
          <w:lang w:val="en-US"/>
        </w:rPr>
        <w:t>rường hợp gói thầu xây lắp đã ký hợp đồng trước đó có cấp công trình cao hơn cấp công trình gói thầu đang xét thì được coi là đáp ứng về cấp công trình</w:t>
      </w:r>
      <w:r w:rsidR="000D369A">
        <w:rPr>
          <w:sz w:val="28"/>
          <w:szCs w:val="28"/>
          <w:lang w:val="en-US"/>
        </w:rPr>
        <w:t>;</w:t>
      </w:r>
      <w:r w:rsidRPr="00963862">
        <w:rPr>
          <w:sz w:val="28"/>
          <w:szCs w:val="28"/>
          <w:lang w:val="en-US"/>
        </w:rPr>
        <w:t xml:space="preserve"> </w:t>
      </w:r>
    </w:p>
    <w:p w14:paraId="29FE49D4" w14:textId="77777777" w:rsidR="00E91412" w:rsidRPr="00963862" w:rsidRDefault="00E91412" w:rsidP="0046380B">
      <w:pPr>
        <w:widowControl w:val="0"/>
        <w:autoSpaceDE w:val="0"/>
        <w:autoSpaceDN w:val="0"/>
        <w:adjustRightInd w:val="0"/>
        <w:spacing w:before="120" w:after="120" w:line="264" w:lineRule="auto"/>
        <w:ind w:firstLine="720"/>
        <w:jc w:val="both"/>
        <w:rPr>
          <w:sz w:val="28"/>
          <w:szCs w:val="28"/>
          <w:lang w:val="en-US"/>
        </w:rPr>
      </w:pPr>
      <w:r w:rsidRPr="00963862">
        <w:rPr>
          <w:sz w:val="28"/>
          <w:szCs w:val="28"/>
          <w:lang w:val="en-US"/>
        </w:rPr>
        <w:t xml:space="preserve">b) Có giá gói thầu không vượt 200% so với giá hợp đồng (bao gồm cả giá trị hợp đồng sau sửa đổi) của gói thầu xây lắp đã ký trong trường hợp chỉ định cho nhà thầu độc lập hoặc nhà thầu liên danh; có giá gói thầu không vượt 200% so với giá trị phần công việc xây dựng đảm nhận của thành viên liên danh trong hợp đồng của gói thầu xây lắp đã ký trong trường hợp chỉ định cho thành viên liên danh đó. </w:t>
      </w:r>
    </w:p>
    <w:p w14:paraId="02ED8A22" w14:textId="41B484A6" w:rsidR="00CE121E" w:rsidRPr="00963862" w:rsidRDefault="00E91412" w:rsidP="0046380B">
      <w:pPr>
        <w:widowControl w:val="0"/>
        <w:autoSpaceDE w:val="0"/>
        <w:autoSpaceDN w:val="0"/>
        <w:adjustRightInd w:val="0"/>
        <w:spacing w:before="120" w:after="120" w:line="264" w:lineRule="auto"/>
        <w:ind w:firstLine="720"/>
        <w:jc w:val="both"/>
        <w:rPr>
          <w:sz w:val="28"/>
          <w:szCs w:val="28"/>
          <w:lang w:val="en-US"/>
        </w:rPr>
      </w:pPr>
      <w:r w:rsidRPr="00963862">
        <w:rPr>
          <w:sz w:val="28"/>
          <w:szCs w:val="28"/>
          <w:lang w:val="en-US"/>
        </w:rPr>
        <w:t>Nhà thầu độc lập hoặc nhà thầu liên danh thực hiện gói thầu xây lắp đã ký hợp đồng trước đó được xem xét áp dụng chỉ định thầu theo quy định tại điểm e khoản 2 Điều 78 Nghị định số 214/2025/NĐ-CP khi đã hoàn thành, được nghiệm thu toàn bộ các công việc xây dựng theo quy định của hợp đồng đã ký. Thành viên liên danh thực hiện gói thầu xây lắp đã ký hợp đồng trước đó được xem xét áp dụng chỉ định thầu theo quy định tại điểm e khoản 2 Điều 78 Nghị định số 214/2025/NĐ-CP khi đã hoàn thành, được nghiệm thu toàn bộ các công việc xây dựng do thành viên liên danh đó đảm nhận theo quy định của hợp đồng đã ký</w:t>
      </w:r>
      <w:r w:rsidR="00C5170E" w:rsidRPr="00963862">
        <w:rPr>
          <w:sz w:val="28"/>
          <w:szCs w:val="28"/>
          <w:lang w:val="en-US"/>
        </w:rPr>
        <w:t>.</w:t>
      </w:r>
    </w:p>
    <w:p w14:paraId="520A6676" w14:textId="17E5F94F" w:rsidR="00DD44B8" w:rsidRPr="00AD2EF4" w:rsidRDefault="00DD44B8" w:rsidP="0046380B">
      <w:pPr>
        <w:widowControl w:val="0"/>
        <w:autoSpaceDE w:val="0"/>
        <w:autoSpaceDN w:val="0"/>
        <w:adjustRightInd w:val="0"/>
        <w:spacing w:before="120" w:after="120" w:line="245" w:lineRule="auto"/>
        <w:ind w:firstLine="720"/>
        <w:jc w:val="both"/>
        <w:rPr>
          <w:sz w:val="28"/>
          <w:szCs w:val="28"/>
          <w:lang w:val="en-US"/>
        </w:rPr>
      </w:pPr>
      <w:r>
        <w:rPr>
          <w:sz w:val="28"/>
          <w:szCs w:val="28"/>
          <w:lang w:val="en-US"/>
        </w:rPr>
        <w:t>8</w:t>
      </w:r>
      <w:r w:rsidR="00FE48C1" w:rsidRPr="00AD2EF4">
        <w:rPr>
          <w:sz w:val="28"/>
          <w:szCs w:val="28"/>
          <w:lang w:val="en-US"/>
        </w:rPr>
        <w:t xml:space="preserve">. </w:t>
      </w:r>
      <w:r w:rsidR="00FE48C1" w:rsidRPr="00AD2EF4">
        <w:rPr>
          <w:sz w:val="28"/>
          <w:szCs w:val="28"/>
        </w:rPr>
        <w:t xml:space="preserve">Trường hợp </w:t>
      </w:r>
      <w:r w:rsidR="004C2504" w:rsidRPr="00AD2EF4">
        <w:rPr>
          <w:sz w:val="28"/>
          <w:szCs w:val="28"/>
          <w:lang w:val="en-US"/>
        </w:rPr>
        <w:t>cần</w:t>
      </w:r>
      <w:r w:rsidR="00FE48C1" w:rsidRPr="00AD2EF4">
        <w:rPr>
          <w:sz w:val="28"/>
          <w:szCs w:val="28"/>
        </w:rPr>
        <w:t xml:space="preserve"> chỉnh sửa </w:t>
      </w:r>
      <w:r w:rsidR="004C2504" w:rsidRPr="00AD2EF4">
        <w:rPr>
          <w:sz w:val="28"/>
          <w:szCs w:val="28"/>
          <w:lang w:val="en-US"/>
        </w:rPr>
        <w:t>nội dung</w:t>
      </w:r>
      <w:r w:rsidR="00FE48C1" w:rsidRPr="00AD2EF4">
        <w:rPr>
          <w:sz w:val="28"/>
          <w:szCs w:val="28"/>
        </w:rPr>
        <w:t xml:space="preserve"> trong Mẫu hồ sơ yêu cầu</w:t>
      </w:r>
      <w:r w:rsidR="00FE48C1" w:rsidRPr="00AD2EF4">
        <w:rPr>
          <w:sz w:val="28"/>
          <w:szCs w:val="28"/>
          <w:lang w:val="en-US"/>
        </w:rPr>
        <w:t xml:space="preserve"> quy định tại khoản 1 Điều này</w:t>
      </w:r>
      <w:r w:rsidR="00FE48C1" w:rsidRPr="00AD2EF4">
        <w:rPr>
          <w:sz w:val="28"/>
          <w:szCs w:val="28"/>
        </w:rPr>
        <w:t xml:space="preserve"> thì tổ chức, cá nhân thực hiện việc lập, thẩm định</w:t>
      </w:r>
      <w:r w:rsidR="00E8480B" w:rsidRPr="00AD2EF4">
        <w:rPr>
          <w:sz w:val="28"/>
          <w:szCs w:val="28"/>
          <w:lang w:val="en-US"/>
        </w:rPr>
        <w:t xml:space="preserve"> (nếu có)</w:t>
      </w:r>
      <w:r w:rsidR="00FE48C1" w:rsidRPr="00AD2EF4">
        <w:rPr>
          <w:sz w:val="28"/>
          <w:szCs w:val="28"/>
        </w:rPr>
        <w:t>, phê duyệt hồ sơ yêu cầu phải bảo đảm việc chỉnh sửa là phù hợp</w:t>
      </w:r>
      <w:r w:rsidR="00E8480B" w:rsidRPr="00AD2EF4">
        <w:rPr>
          <w:sz w:val="28"/>
          <w:szCs w:val="28"/>
          <w:lang w:val="en-US"/>
        </w:rPr>
        <w:t xml:space="preserve"> với yêu cầu gói thầu</w:t>
      </w:r>
      <w:r w:rsidR="00FE48C1" w:rsidRPr="00AD2EF4">
        <w:rPr>
          <w:sz w:val="28"/>
          <w:szCs w:val="28"/>
        </w:rPr>
        <w:t xml:space="preserve"> và </w:t>
      </w:r>
      <w:r w:rsidR="00BF338D" w:rsidRPr="00AD2EF4">
        <w:rPr>
          <w:sz w:val="28"/>
          <w:szCs w:val="28"/>
          <w:lang w:val="en-US"/>
        </w:rPr>
        <w:t xml:space="preserve">không trái quy định của Luật Đấu thầu, Nghị định số </w:t>
      </w:r>
      <w:r w:rsidR="00211D68">
        <w:rPr>
          <w:sz w:val="28"/>
          <w:szCs w:val="28"/>
          <w:lang w:val="en-US"/>
        </w:rPr>
        <w:t>214</w:t>
      </w:r>
      <w:r w:rsidR="00BF338D" w:rsidRPr="00AD2EF4">
        <w:rPr>
          <w:sz w:val="28"/>
          <w:szCs w:val="28"/>
          <w:lang w:val="en-US"/>
        </w:rPr>
        <w:t>/</w:t>
      </w:r>
      <w:r w:rsidR="00E8480B" w:rsidRPr="00AD2EF4">
        <w:rPr>
          <w:sz w:val="28"/>
          <w:szCs w:val="28"/>
          <w:lang w:val="en-US"/>
        </w:rPr>
        <w:t>2025</w:t>
      </w:r>
      <w:r w:rsidR="00BF338D" w:rsidRPr="00AD2EF4">
        <w:rPr>
          <w:sz w:val="28"/>
          <w:szCs w:val="28"/>
          <w:lang w:val="en-US"/>
        </w:rPr>
        <w:t>/NĐ-CP</w:t>
      </w:r>
      <w:r w:rsidR="00FE48C1" w:rsidRPr="00AD2EF4">
        <w:rPr>
          <w:sz w:val="28"/>
          <w:szCs w:val="28"/>
        </w:rPr>
        <w:t xml:space="preserve">. </w:t>
      </w:r>
      <w:r w:rsidR="004C2504" w:rsidRPr="00AD2EF4">
        <w:rPr>
          <w:sz w:val="28"/>
          <w:szCs w:val="28"/>
          <w:lang w:val="en-US"/>
        </w:rPr>
        <w:t>T</w:t>
      </w:r>
      <w:r w:rsidR="00FE48C1" w:rsidRPr="00AD2EF4">
        <w:rPr>
          <w:sz w:val="28"/>
          <w:szCs w:val="28"/>
        </w:rPr>
        <w:t>ờ trình đề nghị phê duyệt hồ sơ yêu cầu phải nêu rõ các nội dung chỉnh sửa so với quy định trong Mẫu hồ sơ yêu cầu và lý do chỉnh sửa để chủ đầu tư xem xét, quyết định</w:t>
      </w:r>
      <w:r w:rsidR="00FE48C1" w:rsidRPr="00AD2EF4">
        <w:rPr>
          <w:sz w:val="28"/>
          <w:szCs w:val="28"/>
          <w:lang w:val="en-US"/>
        </w:rPr>
        <w:t xml:space="preserve">. Trong mọi trường hợp, chủ đầu tư phải bảo đảm nhà thầu được lựa chọn có năng lực, kinh nghiệm, giải pháp kỹ thuật để thực hiện gói thầu theo tiến </w:t>
      </w:r>
      <w:r w:rsidR="00FE48C1" w:rsidRPr="00AD2EF4">
        <w:rPr>
          <w:sz w:val="28"/>
          <w:szCs w:val="28"/>
          <w:lang w:val="en-US"/>
        </w:rPr>
        <w:lastRenderedPageBreak/>
        <w:t>độ, chất lượng và các yêu cầu khác quy định trong hồ sơ yêu cầu.</w:t>
      </w:r>
    </w:p>
    <w:p w14:paraId="023E5381" w14:textId="64CDC2F1" w:rsidR="00267E5A" w:rsidRPr="00AD2EF4" w:rsidRDefault="00267E5A" w:rsidP="0046380B">
      <w:pPr>
        <w:widowControl w:val="0"/>
        <w:autoSpaceDE w:val="0"/>
        <w:autoSpaceDN w:val="0"/>
        <w:adjustRightInd w:val="0"/>
        <w:spacing w:before="120" w:after="120" w:line="245" w:lineRule="auto"/>
        <w:ind w:firstLine="720"/>
        <w:jc w:val="both"/>
        <w:rPr>
          <w:b/>
          <w:sz w:val="28"/>
          <w:szCs w:val="28"/>
        </w:rPr>
      </w:pPr>
      <w:r w:rsidRPr="00AD2EF4">
        <w:rPr>
          <w:b/>
          <w:sz w:val="28"/>
          <w:szCs w:val="28"/>
          <w:lang w:val="en-US"/>
        </w:rPr>
        <w:t xml:space="preserve">Điều 3. Cơ quan, tổ chức thực hiện </w:t>
      </w:r>
      <w:r w:rsidRPr="00AD2EF4">
        <w:rPr>
          <w:b/>
          <w:sz w:val="28"/>
          <w:szCs w:val="28"/>
          <w:lang w:val="nl-NL"/>
        </w:rPr>
        <w:t xml:space="preserve">báo cáo </w:t>
      </w:r>
      <w:r w:rsidRPr="00AD2EF4">
        <w:rPr>
          <w:b/>
          <w:sz w:val="28"/>
          <w:szCs w:val="28"/>
        </w:rPr>
        <w:t>tình hình thực hiện hoạt động đấu thầu</w:t>
      </w:r>
    </w:p>
    <w:p w14:paraId="2C161DCF" w14:textId="3BE83445" w:rsidR="00267E5A" w:rsidRPr="005E72E4" w:rsidRDefault="00267E5A" w:rsidP="0046380B">
      <w:pPr>
        <w:widowControl w:val="0"/>
        <w:autoSpaceDE w:val="0"/>
        <w:autoSpaceDN w:val="0"/>
        <w:adjustRightInd w:val="0"/>
        <w:spacing w:before="120" w:after="120" w:line="245" w:lineRule="auto"/>
        <w:ind w:firstLine="720"/>
        <w:jc w:val="both"/>
        <w:rPr>
          <w:sz w:val="28"/>
          <w:szCs w:val="28"/>
          <w:lang w:val="en-US"/>
        </w:rPr>
      </w:pPr>
      <w:r w:rsidRPr="00AD2EF4">
        <w:rPr>
          <w:sz w:val="28"/>
          <w:szCs w:val="28"/>
          <w:lang w:val="en-US"/>
        </w:rPr>
        <w:t xml:space="preserve">1. </w:t>
      </w:r>
      <w:r w:rsidR="004C2504" w:rsidRPr="00AD2EF4">
        <w:rPr>
          <w:sz w:val="28"/>
          <w:szCs w:val="28"/>
          <w:lang w:val="en-US"/>
        </w:rPr>
        <w:t xml:space="preserve">Định kỳ hằng năm, </w:t>
      </w:r>
      <w:r w:rsidRPr="00AD2EF4">
        <w:rPr>
          <w:sz w:val="28"/>
          <w:szCs w:val="28"/>
          <w:lang w:val="en-US"/>
        </w:rPr>
        <w:t xml:space="preserve">Bộ </w:t>
      </w:r>
      <w:r w:rsidR="004A4636" w:rsidRPr="00AD2EF4">
        <w:rPr>
          <w:sz w:val="28"/>
          <w:szCs w:val="28"/>
          <w:lang w:val="en-US"/>
        </w:rPr>
        <w:t>Tài chính</w:t>
      </w:r>
      <w:r w:rsidRPr="00AD2EF4">
        <w:rPr>
          <w:sz w:val="28"/>
          <w:szCs w:val="28"/>
          <w:lang w:val="en-US"/>
        </w:rPr>
        <w:t xml:space="preserve"> tổng hợp, báo cáo Thủ tướng Chính phủ tình hình thực hiện hoạt động đấu thầu trên cả nước</w:t>
      </w:r>
      <w:r w:rsidR="004C2504" w:rsidRPr="00AD2EF4">
        <w:rPr>
          <w:sz w:val="28"/>
          <w:szCs w:val="28"/>
          <w:lang w:val="en-US"/>
        </w:rPr>
        <w:t>.</w:t>
      </w:r>
    </w:p>
    <w:p w14:paraId="5167EA9F" w14:textId="54412904" w:rsidR="00013672" w:rsidRPr="005E72E4" w:rsidRDefault="00267E5A" w:rsidP="0046380B">
      <w:pPr>
        <w:widowControl w:val="0"/>
        <w:autoSpaceDE w:val="0"/>
        <w:autoSpaceDN w:val="0"/>
        <w:adjustRightInd w:val="0"/>
        <w:spacing w:before="120" w:after="120" w:line="245" w:lineRule="auto"/>
        <w:ind w:firstLine="720"/>
        <w:jc w:val="both"/>
        <w:rPr>
          <w:sz w:val="28"/>
          <w:szCs w:val="28"/>
          <w:lang w:val="en-US"/>
        </w:rPr>
      </w:pPr>
      <w:r w:rsidRPr="005E72E4">
        <w:rPr>
          <w:sz w:val="28"/>
          <w:szCs w:val="28"/>
          <w:lang w:val="en-US"/>
        </w:rPr>
        <w:t xml:space="preserve">2. Bộ, cơ quan ngang Bộ, cơ quan thuộc Chính phủ, cơ quan khác ở Trung ương, Ủy ban nhân dân cấp tỉnh, </w:t>
      </w:r>
      <w:r w:rsidR="005F5354" w:rsidRPr="005E72E4">
        <w:rPr>
          <w:sz w:val="28"/>
          <w:szCs w:val="28"/>
          <w:lang w:val="en-US"/>
        </w:rPr>
        <w:t>cơ quan, tổ chức khác thuộc đối tượng áp dụng theo quy định tại Điều 2 của Luật Đấu thầu</w:t>
      </w:r>
      <w:r w:rsidRPr="005E72E4">
        <w:rPr>
          <w:sz w:val="28"/>
          <w:szCs w:val="28"/>
          <w:lang w:val="en-US"/>
        </w:rPr>
        <w:t xml:space="preserve"> báo cáo tình hình thực hiện hoạt động đấu thầu theo định kỳ h</w:t>
      </w:r>
      <w:r w:rsidR="004C2504" w:rsidRPr="005E72E4">
        <w:rPr>
          <w:sz w:val="28"/>
          <w:szCs w:val="28"/>
          <w:lang w:val="en-US"/>
        </w:rPr>
        <w:t>ằ</w:t>
      </w:r>
      <w:r w:rsidRPr="005E72E4">
        <w:rPr>
          <w:sz w:val="28"/>
          <w:szCs w:val="28"/>
          <w:lang w:val="en-US"/>
        </w:rPr>
        <w:t>ng năm trên địa bàn, ngành, lĩnh vực quản lý</w:t>
      </w:r>
      <w:r w:rsidR="00013672" w:rsidRPr="005E72E4">
        <w:rPr>
          <w:sz w:val="28"/>
          <w:szCs w:val="28"/>
          <w:lang w:val="en-US"/>
        </w:rPr>
        <w:t xml:space="preserve"> </w:t>
      </w:r>
      <w:r w:rsidR="00F27930" w:rsidRPr="005E72E4">
        <w:rPr>
          <w:sz w:val="28"/>
          <w:szCs w:val="28"/>
          <w:lang w:val="en-US"/>
        </w:rPr>
        <w:t>trên</w:t>
      </w:r>
      <w:r w:rsidR="00013672" w:rsidRPr="005E72E4">
        <w:rPr>
          <w:sz w:val="28"/>
          <w:szCs w:val="28"/>
          <w:lang w:val="en-US"/>
        </w:rPr>
        <w:t xml:space="preserve"> Hệ thống mạng đấu thầu quốc gia</w:t>
      </w:r>
      <w:r w:rsidR="00F27930" w:rsidRPr="005E72E4">
        <w:rPr>
          <w:sz w:val="28"/>
          <w:szCs w:val="28"/>
          <w:lang w:val="en-US"/>
        </w:rPr>
        <w:t xml:space="preserve"> hoặc báo cáo bằng văn bản gửi đến Bộ </w:t>
      </w:r>
      <w:r w:rsidR="004A4636">
        <w:rPr>
          <w:sz w:val="28"/>
          <w:szCs w:val="28"/>
          <w:lang w:val="en-US"/>
        </w:rPr>
        <w:t>Tài chính</w:t>
      </w:r>
      <w:r w:rsidR="00F27930" w:rsidRPr="005E72E4">
        <w:rPr>
          <w:sz w:val="28"/>
          <w:szCs w:val="28"/>
          <w:lang w:val="en-US"/>
        </w:rPr>
        <w:t xml:space="preserve"> trong trường hợp có yêu cầu về bảo mật.</w:t>
      </w:r>
    </w:p>
    <w:p w14:paraId="67824C8A" w14:textId="37260F85" w:rsidR="00267E5A" w:rsidRPr="00AD2EF4" w:rsidRDefault="00013672" w:rsidP="0046380B">
      <w:pPr>
        <w:widowControl w:val="0"/>
        <w:autoSpaceDE w:val="0"/>
        <w:autoSpaceDN w:val="0"/>
        <w:adjustRightInd w:val="0"/>
        <w:spacing w:before="120" w:after="120" w:line="245" w:lineRule="auto"/>
        <w:ind w:firstLine="720"/>
        <w:jc w:val="both"/>
        <w:rPr>
          <w:spacing w:val="-2"/>
          <w:sz w:val="28"/>
          <w:szCs w:val="28"/>
          <w:lang w:val="en-US"/>
        </w:rPr>
      </w:pPr>
      <w:r w:rsidRPr="003436F8">
        <w:rPr>
          <w:spacing w:val="-2"/>
          <w:sz w:val="28"/>
          <w:szCs w:val="28"/>
          <w:lang w:val="en-US"/>
        </w:rPr>
        <w:t>3</w:t>
      </w:r>
      <w:r w:rsidR="00F27930" w:rsidRPr="003436F8">
        <w:rPr>
          <w:spacing w:val="-2"/>
          <w:sz w:val="28"/>
          <w:szCs w:val="28"/>
          <w:lang w:val="en-US"/>
        </w:rPr>
        <w:t xml:space="preserve">. </w:t>
      </w:r>
      <w:r w:rsidR="00267E5A" w:rsidRPr="003436F8">
        <w:rPr>
          <w:spacing w:val="-2"/>
          <w:sz w:val="28"/>
          <w:szCs w:val="28"/>
          <w:lang w:val="en-US"/>
        </w:rPr>
        <w:t xml:space="preserve">Sở </w:t>
      </w:r>
      <w:r w:rsidR="004A4636">
        <w:rPr>
          <w:spacing w:val="-2"/>
          <w:sz w:val="28"/>
          <w:szCs w:val="28"/>
          <w:lang w:val="en-US"/>
        </w:rPr>
        <w:t>Tài chính</w:t>
      </w:r>
      <w:r w:rsidR="00267E5A" w:rsidRPr="003436F8">
        <w:rPr>
          <w:spacing w:val="-2"/>
          <w:sz w:val="28"/>
          <w:szCs w:val="28"/>
          <w:lang w:val="en-US"/>
        </w:rPr>
        <w:t xml:space="preserve">, đơn vị được giao nhiệm vụ quản lý về hoạt động đấu thầu giúp Bộ, cơ quan ngang Bộ, cơ quan thuộc Chính phủ, cơ quan khác ở Trung ương, Ủy ban nhân dân cấp tỉnh, </w:t>
      </w:r>
      <w:r w:rsidR="005F5354" w:rsidRPr="003436F8">
        <w:rPr>
          <w:spacing w:val="-2"/>
          <w:sz w:val="28"/>
          <w:szCs w:val="28"/>
          <w:lang w:val="en-US"/>
        </w:rPr>
        <w:t xml:space="preserve">cơ </w:t>
      </w:r>
      <w:r w:rsidR="005F5354" w:rsidRPr="00AD2EF4">
        <w:rPr>
          <w:spacing w:val="-2"/>
          <w:sz w:val="28"/>
          <w:szCs w:val="28"/>
          <w:lang w:val="en-US"/>
        </w:rPr>
        <w:t>quan, tổ chức khác</w:t>
      </w:r>
      <w:r w:rsidR="00267E5A" w:rsidRPr="00AD2EF4">
        <w:rPr>
          <w:spacing w:val="-2"/>
          <w:sz w:val="28"/>
          <w:szCs w:val="28"/>
          <w:lang w:val="en-US"/>
        </w:rPr>
        <w:t xml:space="preserve"> đôn đốc, tổng hợp báo cáo tình hình thực hiện hoạt động đấu thầu theo định kỳ hằng năm của chủ đầu tư, bên mời thầu thuộc địa bàn, ngành, lĩnh vực quản lý</w:t>
      </w:r>
      <w:r w:rsidR="004C2504" w:rsidRPr="00AD2EF4">
        <w:rPr>
          <w:spacing w:val="-2"/>
          <w:sz w:val="28"/>
          <w:szCs w:val="28"/>
          <w:lang w:val="en-US"/>
        </w:rPr>
        <w:t>.</w:t>
      </w:r>
    </w:p>
    <w:p w14:paraId="4E0E2DFC" w14:textId="4A2E1F82" w:rsidR="000E1CCC" w:rsidRPr="00186CAC" w:rsidRDefault="00F27930" w:rsidP="0046380B">
      <w:pPr>
        <w:widowControl w:val="0"/>
        <w:autoSpaceDE w:val="0"/>
        <w:autoSpaceDN w:val="0"/>
        <w:adjustRightInd w:val="0"/>
        <w:spacing w:before="120" w:after="120" w:line="245" w:lineRule="auto"/>
        <w:ind w:firstLine="720"/>
        <w:jc w:val="both"/>
        <w:rPr>
          <w:color w:val="000000" w:themeColor="text1"/>
          <w:sz w:val="28"/>
          <w:szCs w:val="28"/>
          <w:lang w:val="en-US"/>
        </w:rPr>
      </w:pPr>
      <w:r w:rsidRPr="00AD2EF4">
        <w:rPr>
          <w:sz w:val="28"/>
          <w:szCs w:val="28"/>
          <w:lang w:val="en-US"/>
        </w:rPr>
        <w:t>4</w:t>
      </w:r>
      <w:r w:rsidR="00267E5A" w:rsidRPr="00AD2EF4">
        <w:rPr>
          <w:sz w:val="28"/>
          <w:szCs w:val="28"/>
          <w:lang w:val="en-US"/>
        </w:rPr>
        <w:t xml:space="preserve">. Chủ đầu tư, bên mời thầu báo cáo tình </w:t>
      </w:r>
      <w:r w:rsidR="00267E5A" w:rsidRPr="00AD2EF4">
        <w:rPr>
          <w:sz w:val="28"/>
          <w:szCs w:val="28"/>
        </w:rPr>
        <w:t>hình thực hiện hoạt động đấu thầu</w:t>
      </w:r>
      <w:r w:rsidR="000E1CCC" w:rsidRPr="00AD2EF4">
        <w:rPr>
          <w:sz w:val="28"/>
          <w:szCs w:val="28"/>
          <w:lang w:val="en-US"/>
        </w:rPr>
        <w:t xml:space="preserve"> đến cơ quan</w:t>
      </w:r>
      <w:r w:rsidR="005B2154" w:rsidRPr="00AD2EF4">
        <w:rPr>
          <w:sz w:val="28"/>
          <w:szCs w:val="28"/>
          <w:lang w:val="en-US"/>
        </w:rPr>
        <w:t xml:space="preserve">, tổ </w:t>
      </w:r>
      <w:r w:rsidR="005B2154" w:rsidRPr="00186CAC">
        <w:rPr>
          <w:color w:val="000000" w:themeColor="text1"/>
          <w:sz w:val="28"/>
          <w:szCs w:val="28"/>
          <w:lang w:val="en-US"/>
        </w:rPr>
        <w:t>chức</w:t>
      </w:r>
      <w:r w:rsidR="001469F1" w:rsidRPr="00186CAC">
        <w:rPr>
          <w:color w:val="000000" w:themeColor="text1"/>
          <w:sz w:val="28"/>
          <w:szCs w:val="28"/>
          <w:lang w:val="en-US"/>
        </w:rPr>
        <w:t xml:space="preserve"> </w:t>
      </w:r>
      <w:r w:rsidR="000E1CCC" w:rsidRPr="00186CAC">
        <w:rPr>
          <w:color w:val="000000" w:themeColor="text1"/>
          <w:sz w:val="28"/>
          <w:szCs w:val="28"/>
          <w:lang w:val="en-US"/>
        </w:rPr>
        <w:t>quy định tại khoản 3 Điều này và được thực hiện</w:t>
      </w:r>
      <w:r w:rsidR="000E1CCC" w:rsidRPr="00186CAC" w:rsidDel="000E1CCC">
        <w:rPr>
          <w:color w:val="000000" w:themeColor="text1"/>
          <w:sz w:val="28"/>
          <w:szCs w:val="28"/>
          <w:lang w:val="en-US"/>
        </w:rPr>
        <w:t xml:space="preserve"> </w:t>
      </w:r>
      <w:r w:rsidR="000E1CCC" w:rsidRPr="00186CAC">
        <w:rPr>
          <w:color w:val="000000" w:themeColor="text1"/>
          <w:sz w:val="28"/>
          <w:szCs w:val="28"/>
          <w:lang w:val="en-US"/>
        </w:rPr>
        <w:t>trên Hệ thống mạng đấu thầu quốc gia.</w:t>
      </w:r>
    </w:p>
    <w:p w14:paraId="0E972F22" w14:textId="6CEBC3B2" w:rsidR="007776D0" w:rsidRPr="00AD2EF4" w:rsidRDefault="007776D0" w:rsidP="0046380B">
      <w:pPr>
        <w:widowControl w:val="0"/>
        <w:autoSpaceDE w:val="0"/>
        <w:autoSpaceDN w:val="0"/>
        <w:adjustRightInd w:val="0"/>
        <w:spacing w:before="120" w:after="120" w:line="245" w:lineRule="auto"/>
        <w:ind w:firstLine="720"/>
        <w:jc w:val="both"/>
        <w:rPr>
          <w:sz w:val="28"/>
          <w:szCs w:val="28"/>
        </w:rPr>
      </w:pPr>
      <w:r w:rsidRPr="00AD2EF4">
        <w:rPr>
          <w:b/>
          <w:sz w:val="28"/>
          <w:szCs w:val="28"/>
        </w:rPr>
        <w:t xml:space="preserve">Điều </w:t>
      </w:r>
      <w:r w:rsidR="005B435D" w:rsidRPr="00AD2EF4">
        <w:rPr>
          <w:b/>
          <w:sz w:val="28"/>
          <w:szCs w:val="28"/>
          <w:lang w:val="en-US"/>
        </w:rPr>
        <w:t>4</w:t>
      </w:r>
      <w:r w:rsidRPr="00AD2EF4">
        <w:rPr>
          <w:b/>
          <w:sz w:val="28"/>
          <w:szCs w:val="28"/>
        </w:rPr>
        <w:t xml:space="preserve">. </w:t>
      </w:r>
      <w:r w:rsidR="00F4170A" w:rsidRPr="00AD2EF4">
        <w:rPr>
          <w:b/>
          <w:sz w:val="28"/>
          <w:szCs w:val="28"/>
          <w:lang w:val="en-US"/>
        </w:rPr>
        <w:t>Thời gian</w:t>
      </w:r>
      <w:r w:rsidRPr="00AD2EF4">
        <w:rPr>
          <w:b/>
          <w:sz w:val="28"/>
          <w:szCs w:val="28"/>
          <w:lang w:val="en-US"/>
        </w:rPr>
        <w:t xml:space="preserve"> </w:t>
      </w:r>
      <w:r w:rsidR="00547097" w:rsidRPr="00AD2EF4">
        <w:rPr>
          <w:b/>
          <w:sz w:val="28"/>
          <w:szCs w:val="28"/>
          <w:lang w:val="en-US"/>
        </w:rPr>
        <w:t xml:space="preserve">báo cáo </w:t>
      </w:r>
      <w:r w:rsidR="00F321D3" w:rsidRPr="00AD2EF4">
        <w:rPr>
          <w:b/>
          <w:sz w:val="28"/>
          <w:szCs w:val="28"/>
          <w:lang w:val="en-US"/>
        </w:rPr>
        <w:t xml:space="preserve">tình hình thực hiện </w:t>
      </w:r>
      <w:r w:rsidR="00547097" w:rsidRPr="00AD2EF4">
        <w:rPr>
          <w:b/>
          <w:sz w:val="28"/>
          <w:szCs w:val="28"/>
          <w:lang w:val="en-US"/>
        </w:rPr>
        <w:t>hoạt động đấu thầu</w:t>
      </w:r>
    </w:p>
    <w:p w14:paraId="4F6411F1" w14:textId="6C49F5DF" w:rsidR="00AC3C65" w:rsidRPr="00AD2EF4" w:rsidRDefault="00AC3C65" w:rsidP="0046380B">
      <w:pPr>
        <w:widowControl w:val="0"/>
        <w:autoSpaceDE w:val="0"/>
        <w:autoSpaceDN w:val="0"/>
        <w:adjustRightInd w:val="0"/>
        <w:spacing w:before="120" w:after="120" w:line="245" w:lineRule="auto"/>
        <w:ind w:firstLine="720"/>
        <w:jc w:val="both"/>
        <w:rPr>
          <w:sz w:val="28"/>
          <w:szCs w:val="28"/>
          <w:lang w:val="en-US"/>
        </w:rPr>
      </w:pPr>
      <w:r w:rsidRPr="00AD2EF4">
        <w:rPr>
          <w:sz w:val="28"/>
          <w:szCs w:val="28"/>
          <w:lang w:val="en-US"/>
        </w:rPr>
        <w:t xml:space="preserve">1. Bộ </w:t>
      </w:r>
      <w:r w:rsidR="004A4636" w:rsidRPr="00AD2EF4">
        <w:rPr>
          <w:sz w:val="28"/>
          <w:szCs w:val="28"/>
          <w:lang w:val="en-US"/>
        </w:rPr>
        <w:t>Tài chính</w:t>
      </w:r>
      <w:r w:rsidRPr="00AD2EF4">
        <w:rPr>
          <w:sz w:val="28"/>
          <w:szCs w:val="28"/>
          <w:lang w:val="en-US"/>
        </w:rPr>
        <w:t xml:space="preserve"> báo cáo Thủ tướng Chính phủ tr</w:t>
      </w:r>
      <w:r w:rsidR="0095215B" w:rsidRPr="00AD2EF4">
        <w:rPr>
          <w:sz w:val="28"/>
          <w:szCs w:val="28"/>
          <w:lang w:val="en-US"/>
        </w:rPr>
        <w:t xml:space="preserve">ong Quý II </w:t>
      </w:r>
      <w:r w:rsidRPr="00AD2EF4">
        <w:rPr>
          <w:sz w:val="28"/>
          <w:szCs w:val="28"/>
          <w:lang w:val="en-US"/>
        </w:rPr>
        <w:t xml:space="preserve">năm tiếp theo của kỳ báo cáo. </w:t>
      </w:r>
    </w:p>
    <w:p w14:paraId="71BB3815" w14:textId="48537C7C" w:rsidR="00AC3C65" w:rsidRPr="00AD2EF4" w:rsidRDefault="00AC3C65" w:rsidP="0046380B">
      <w:pPr>
        <w:widowControl w:val="0"/>
        <w:autoSpaceDE w:val="0"/>
        <w:autoSpaceDN w:val="0"/>
        <w:adjustRightInd w:val="0"/>
        <w:spacing w:before="120" w:after="120" w:line="245" w:lineRule="auto"/>
        <w:ind w:firstLine="720"/>
        <w:jc w:val="both"/>
        <w:rPr>
          <w:sz w:val="28"/>
          <w:szCs w:val="28"/>
          <w:lang w:val="en-US"/>
        </w:rPr>
      </w:pPr>
      <w:r w:rsidRPr="00AD2EF4">
        <w:rPr>
          <w:sz w:val="28"/>
          <w:szCs w:val="28"/>
          <w:lang w:val="en-US"/>
        </w:rPr>
        <w:t xml:space="preserve">2. </w:t>
      </w:r>
      <w:r w:rsidR="005B435D" w:rsidRPr="00AD2EF4">
        <w:rPr>
          <w:sz w:val="28"/>
          <w:szCs w:val="28"/>
          <w:lang w:val="en-US"/>
        </w:rPr>
        <w:t xml:space="preserve">Bộ, cơ quan ngang Bộ, cơ quan thuộc Chính phủ, cơ quan khác ở Trung ương, Ủy ban nhân dân </w:t>
      </w:r>
      <w:r w:rsidR="005B435D" w:rsidRPr="00AF7C2E">
        <w:rPr>
          <w:sz w:val="28"/>
          <w:szCs w:val="28"/>
          <w:lang w:val="en-US"/>
        </w:rPr>
        <w:t>cấp tỉnh</w:t>
      </w:r>
      <w:r w:rsidR="00AF7C2E" w:rsidRPr="00186CAC">
        <w:rPr>
          <w:sz w:val="28"/>
          <w:szCs w:val="28"/>
          <w:lang w:val="en-US"/>
        </w:rPr>
        <w:t>,</w:t>
      </w:r>
      <w:r w:rsidR="00661FD8">
        <w:rPr>
          <w:sz w:val="28"/>
          <w:szCs w:val="28"/>
          <w:lang w:val="en-US"/>
        </w:rPr>
        <w:t xml:space="preserve"> </w:t>
      </w:r>
      <w:r w:rsidR="005B2154" w:rsidRPr="00AD2EF4">
        <w:rPr>
          <w:sz w:val="28"/>
          <w:szCs w:val="28"/>
          <w:lang w:val="en-US"/>
        </w:rPr>
        <w:t>tổ chức khác</w:t>
      </w:r>
      <w:r w:rsidR="005B435D" w:rsidRPr="00AD2EF4">
        <w:rPr>
          <w:sz w:val="28"/>
          <w:szCs w:val="28"/>
          <w:lang w:val="en-US"/>
        </w:rPr>
        <w:t xml:space="preserve"> gửi </w:t>
      </w:r>
      <w:r w:rsidR="00967393" w:rsidRPr="00AD2EF4">
        <w:rPr>
          <w:sz w:val="28"/>
          <w:szCs w:val="28"/>
          <w:lang w:val="en-US"/>
        </w:rPr>
        <w:t xml:space="preserve">báo cáo </w:t>
      </w:r>
      <w:r w:rsidRPr="00AD2EF4">
        <w:rPr>
          <w:sz w:val="28"/>
          <w:szCs w:val="28"/>
          <w:lang w:val="en-US"/>
        </w:rPr>
        <w:t>trên Hệ thống</w:t>
      </w:r>
      <w:r w:rsidR="0019185A" w:rsidRPr="00AD2EF4">
        <w:rPr>
          <w:sz w:val="28"/>
          <w:szCs w:val="28"/>
          <w:lang w:val="en-US"/>
        </w:rPr>
        <w:t xml:space="preserve"> mạng đấu thầu quốc gia</w:t>
      </w:r>
      <w:r w:rsidRPr="00AD2EF4">
        <w:rPr>
          <w:sz w:val="28"/>
          <w:szCs w:val="28"/>
          <w:lang w:val="en-US"/>
        </w:rPr>
        <w:t xml:space="preserve"> trước ngày 01 tháng 02 năm tiếp theo của kỳ báo cáo. Trường hợp thời điểm báo cáo nêu trên trùng với ngày nghỉ </w:t>
      </w:r>
      <w:r w:rsidR="004C2504" w:rsidRPr="00AD2EF4">
        <w:rPr>
          <w:sz w:val="28"/>
          <w:szCs w:val="28"/>
          <w:lang w:val="en-US"/>
        </w:rPr>
        <w:t>hằng</w:t>
      </w:r>
      <w:r w:rsidRPr="00AD2EF4">
        <w:rPr>
          <w:sz w:val="28"/>
          <w:szCs w:val="28"/>
          <w:lang w:val="en-US"/>
        </w:rPr>
        <w:t xml:space="preserve"> tuần hoặc nghỉ lễ theo quy định của pháp luật về lao động thì thời điểm báo cáo là ngày làm việc đầu tiên sau ngày nghỉ hoặc thời điểm nghỉ lễ.</w:t>
      </w:r>
      <w:r w:rsidR="0081087D" w:rsidRPr="00AD2EF4">
        <w:rPr>
          <w:sz w:val="28"/>
          <w:szCs w:val="28"/>
          <w:lang w:val="en-US"/>
        </w:rPr>
        <w:t xml:space="preserve"> </w:t>
      </w:r>
    </w:p>
    <w:p w14:paraId="5FDE5F67" w14:textId="45DB82FA" w:rsidR="00AC3C65" w:rsidRPr="00AD2EF4" w:rsidRDefault="005B435D" w:rsidP="0046380B">
      <w:pPr>
        <w:widowControl w:val="0"/>
        <w:autoSpaceDE w:val="0"/>
        <w:autoSpaceDN w:val="0"/>
        <w:adjustRightInd w:val="0"/>
        <w:spacing w:before="120" w:after="120" w:line="245" w:lineRule="auto"/>
        <w:ind w:firstLine="720"/>
        <w:jc w:val="both"/>
        <w:rPr>
          <w:sz w:val="28"/>
          <w:szCs w:val="28"/>
          <w:lang w:val="en-US"/>
        </w:rPr>
      </w:pPr>
      <w:r w:rsidRPr="00AD2EF4">
        <w:rPr>
          <w:sz w:val="28"/>
          <w:szCs w:val="28"/>
          <w:lang w:val="en-US"/>
        </w:rPr>
        <w:t>3</w:t>
      </w:r>
      <w:r w:rsidR="00AC3C65" w:rsidRPr="00AD2EF4">
        <w:rPr>
          <w:sz w:val="28"/>
          <w:szCs w:val="28"/>
          <w:lang w:val="en-US"/>
        </w:rPr>
        <w:t xml:space="preserve">. </w:t>
      </w:r>
      <w:r w:rsidRPr="00AD2EF4">
        <w:rPr>
          <w:sz w:val="28"/>
          <w:szCs w:val="28"/>
          <w:lang w:val="en-US"/>
        </w:rPr>
        <w:t>C</w:t>
      </w:r>
      <w:r w:rsidR="00AC3C65" w:rsidRPr="00AD2EF4">
        <w:rPr>
          <w:sz w:val="28"/>
          <w:szCs w:val="28"/>
          <w:lang w:val="en-US"/>
        </w:rPr>
        <w:t>hủ đầu tư, bên mời thầu</w:t>
      </w:r>
      <w:r w:rsidRPr="00AD2EF4">
        <w:rPr>
          <w:sz w:val="28"/>
          <w:szCs w:val="28"/>
          <w:lang w:val="en-US"/>
        </w:rPr>
        <w:t xml:space="preserve"> gửi </w:t>
      </w:r>
      <w:r w:rsidR="00AC3C65" w:rsidRPr="00AD2EF4">
        <w:rPr>
          <w:sz w:val="28"/>
          <w:szCs w:val="28"/>
          <w:lang w:val="en-US"/>
        </w:rPr>
        <w:t xml:space="preserve">báo cáo tình hình thực hiện hoạt động đấu thầu theo định kỳ </w:t>
      </w:r>
      <w:r w:rsidR="004C2504" w:rsidRPr="00AD2EF4">
        <w:rPr>
          <w:sz w:val="28"/>
          <w:szCs w:val="28"/>
          <w:lang w:val="en-US"/>
        </w:rPr>
        <w:t>hằng</w:t>
      </w:r>
      <w:r w:rsidR="00AC3C65" w:rsidRPr="00AD2EF4">
        <w:rPr>
          <w:sz w:val="28"/>
          <w:szCs w:val="28"/>
          <w:lang w:val="en-US"/>
        </w:rPr>
        <w:t xml:space="preserve"> năm</w:t>
      </w:r>
      <w:r w:rsidR="00D60EA9" w:rsidRPr="00AD2EF4">
        <w:rPr>
          <w:sz w:val="28"/>
          <w:szCs w:val="28"/>
          <w:lang w:val="en-US"/>
        </w:rPr>
        <w:t xml:space="preserve"> theo yêu cầu về thời hạn báo cáo</w:t>
      </w:r>
      <w:r w:rsidR="00AC3C65" w:rsidRPr="00AD2EF4">
        <w:rPr>
          <w:sz w:val="28"/>
          <w:szCs w:val="28"/>
          <w:lang w:val="en-US"/>
        </w:rPr>
        <w:t xml:space="preserve"> </w:t>
      </w:r>
      <w:r w:rsidR="00D60EA9" w:rsidRPr="00AD2EF4">
        <w:rPr>
          <w:sz w:val="28"/>
          <w:szCs w:val="28"/>
          <w:lang w:val="en-US"/>
        </w:rPr>
        <w:t>của</w:t>
      </w:r>
      <w:r w:rsidR="00AC3C65" w:rsidRPr="00AD2EF4">
        <w:rPr>
          <w:sz w:val="28"/>
          <w:szCs w:val="28"/>
          <w:lang w:val="en-US"/>
        </w:rPr>
        <w:t xml:space="preserve"> </w:t>
      </w:r>
      <w:r w:rsidR="005455BC" w:rsidRPr="00AD2EF4">
        <w:rPr>
          <w:sz w:val="28"/>
          <w:szCs w:val="28"/>
          <w:lang w:val="en-US"/>
        </w:rPr>
        <w:t xml:space="preserve">Sở </w:t>
      </w:r>
      <w:r w:rsidR="004A4636" w:rsidRPr="00AD2EF4">
        <w:rPr>
          <w:sz w:val="28"/>
          <w:szCs w:val="28"/>
          <w:lang w:val="en-US"/>
        </w:rPr>
        <w:t>Tài chính</w:t>
      </w:r>
      <w:r w:rsidR="005455BC" w:rsidRPr="00AD2EF4">
        <w:rPr>
          <w:sz w:val="28"/>
          <w:szCs w:val="28"/>
          <w:lang w:val="en-US"/>
        </w:rPr>
        <w:t>, đơn vị được giao nhiệm vụ quản lý về hoạt động đấu thầu</w:t>
      </w:r>
      <w:r w:rsidR="00AC3C65" w:rsidRPr="00AD2EF4">
        <w:rPr>
          <w:sz w:val="28"/>
          <w:szCs w:val="28"/>
          <w:lang w:val="en-US"/>
        </w:rPr>
        <w:t>.</w:t>
      </w:r>
    </w:p>
    <w:p w14:paraId="4139CAEA" w14:textId="2F5326A2" w:rsidR="00316F1A" w:rsidRPr="00AD2EF4" w:rsidRDefault="00316F1A" w:rsidP="0046380B">
      <w:pPr>
        <w:widowControl w:val="0"/>
        <w:spacing w:before="120" w:after="120" w:line="245" w:lineRule="auto"/>
        <w:ind w:firstLine="720"/>
        <w:jc w:val="both"/>
        <w:rPr>
          <w:b/>
          <w:sz w:val="28"/>
          <w:szCs w:val="28"/>
          <w:lang w:val="en-US"/>
        </w:rPr>
      </w:pPr>
      <w:r w:rsidRPr="00AD2EF4">
        <w:rPr>
          <w:b/>
          <w:sz w:val="28"/>
          <w:szCs w:val="28"/>
        </w:rPr>
        <w:t xml:space="preserve">Điều </w:t>
      </w:r>
      <w:r w:rsidR="005455BC" w:rsidRPr="00AD2EF4">
        <w:rPr>
          <w:b/>
          <w:sz w:val="28"/>
          <w:szCs w:val="28"/>
          <w:lang w:val="en-US"/>
        </w:rPr>
        <w:t>5</w:t>
      </w:r>
      <w:r w:rsidRPr="00AD2EF4">
        <w:rPr>
          <w:b/>
          <w:sz w:val="28"/>
          <w:szCs w:val="28"/>
        </w:rPr>
        <w:t xml:space="preserve">. </w:t>
      </w:r>
      <w:r w:rsidR="00FD1E29" w:rsidRPr="00AD2EF4">
        <w:rPr>
          <w:b/>
          <w:sz w:val="28"/>
          <w:szCs w:val="28"/>
          <w:lang w:val="en-US"/>
        </w:rPr>
        <w:t>Quy định chuyển tiếp</w:t>
      </w:r>
    </w:p>
    <w:p w14:paraId="1A021C0C" w14:textId="3540ACC3" w:rsidR="008E3FA9" w:rsidRDefault="00D82347" w:rsidP="0046380B">
      <w:pPr>
        <w:widowControl w:val="0"/>
        <w:spacing w:before="120" w:after="120" w:line="245" w:lineRule="auto"/>
        <w:ind w:firstLine="720"/>
        <w:jc w:val="both"/>
        <w:rPr>
          <w:sz w:val="28"/>
          <w:szCs w:val="28"/>
          <w:lang w:val="en-US"/>
        </w:rPr>
      </w:pPr>
      <w:bookmarkStart w:id="3" w:name="_Hlk165015806"/>
      <w:r w:rsidRPr="00AD2EF4">
        <w:rPr>
          <w:sz w:val="28"/>
          <w:szCs w:val="28"/>
          <w:lang w:val="en-US"/>
        </w:rPr>
        <w:t xml:space="preserve">1. </w:t>
      </w:r>
      <w:r w:rsidR="004C2504" w:rsidRPr="00AD2EF4">
        <w:rPr>
          <w:sz w:val="28"/>
          <w:szCs w:val="28"/>
          <w:lang w:val="en-US"/>
        </w:rPr>
        <w:t>Đ</w:t>
      </w:r>
      <w:r w:rsidR="00B00BB9" w:rsidRPr="00AD2EF4">
        <w:rPr>
          <w:sz w:val="28"/>
          <w:szCs w:val="28"/>
          <w:lang w:val="en-US"/>
        </w:rPr>
        <w:t xml:space="preserve">ối với </w:t>
      </w:r>
      <w:r w:rsidR="00547097" w:rsidRPr="00AD2EF4">
        <w:rPr>
          <w:sz w:val="28"/>
          <w:szCs w:val="28"/>
          <w:lang w:val="en-US"/>
        </w:rPr>
        <w:t>Quyết định kiểm tra</w:t>
      </w:r>
      <w:r w:rsidR="00204FB5" w:rsidRPr="00AD2EF4">
        <w:rPr>
          <w:sz w:val="28"/>
          <w:szCs w:val="28"/>
          <w:lang w:val="en-US"/>
        </w:rPr>
        <w:t xml:space="preserve"> </w:t>
      </w:r>
      <w:r w:rsidR="008F0C42" w:rsidRPr="00AD2EF4">
        <w:rPr>
          <w:sz w:val="28"/>
          <w:szCs w:val="28"/>
          <w:lang w:val="en-US"/>
        </w:rPr>
        <w:t xml:space="preserve">hoạt động đấu thầu </w:t>
      </w:r>
      <w:r w:rsidR="000A381D" w:rsidRPr="00AD2EF4">
        <w:rPr>
          <w:sz w:val="28"/>
          <w:szCs w:val="28"/>
          <w:lang w:val="en-US"/>
        </w:rPr>
        <w:t xml:space="preserve">được </w:t>
      </w:r>
      <w:r w:rsidR="00204FB5" w:rsidRPr="00AD2EF4">
        <w:rPr>
          <w:sz w:val="28"/>
          <w:szCs w:val="28"/>
          <w:lang w:val="en-US"/>
        </w:rPr>
        <w:t>ban hành</w:t>
      </w:r>
      <w:r w:rsidR="00717B77" w:rsidRPr="00AD2EF4">
        <w:rPr>
          <w:sz w:val="28"/>
          <w:szCs w:val="28"/>
          <w:lang w:val="en-US"/>
        </w:rPr>
        <w:t xml:space="preserve"> trước ngày Thông tư </w:t>
      </w:r>
      <w:r w:rsidR="00DA2C12" w:rsidRPr="00AD2EF4">
        <w:rPr>
          <w:sz w:val="28"/>
          <w:szCs w:val="28"/>
          <w:lang w:val="en-US"/>
        </w:rPr>
        <w:t xml:space="preserve">này </w:t>
      </w:r>
      <w:r w:rsidR="00717B77" w:rsidRPr="00AD2EF4">
        <w:rPr>
          <w:sz w:val="28"/>
          <w:szCs w:val="28"/>
          <w:lang w:val="en-US"/>
        </w:rPr>
        <w:t>có hiệu lực</w:t>
      </w:r>
      <w:r w:rsidR="00204FB5" w:rsidRPr="00AD2EF4">
        <w:rPr>
          <w:sz w:val="28"/>
          <w:szCs w:val="28"/>
          <w:lang w:val="en-US"/>
        </w:rPr>
        <w:t xml:space="preserve"> thi hành</w:t>
      </w:r>
      <w:r w:rsidR="00CB4F0E" w:rsidRPr="00AD2EF4">
        <w:rPr>
          <w:sz w:val="28"/>
          <w:szCs w:val="28"/>
          <w:lang w:val="en-US"/>
        </w:rPr>
        <w:t>,</w:t>
      </w:r>
      <w:r w:rsidR="00303DD4" w:rsidRPr="00AD2EF4">
        <w:rPr>
          <w:sz w:val="28"/>
          <w:szCs w:val="28"/>
          <w:lang w:val="en-US"/>
        </w:rPr>
        <w:t xml:space="preserve"> </w:t>
      </w:r>
      <w:r w:rsidR="0093117B" w:rsidRPr="00AD2EF4">
        <w:rPr>
          <w:sz w:val="28"/>
          <w:szCs w:val="28"/>
          <w:lang w:val="en-US"/>
        </w:rPr>
        <w:t xml:space="preserve">việc </w:t>
      </w:r>
      <w:r w:rsidR="000A381D" w:rsidRPr="00AD2EF4">
        <w:rPr>
          <w:sz w:val="28"/>
          <w:szCs w:val="28"/>
          <w:lang w:val="en-US"/>
        </w:rPr>
        <w:t xml:space="preserve">kiểm tra </w:t>
      </w:r>
      <w:r w:rsidR="0093117B" w:rsidRPr="00AD2EF4">
        <w:rPr>
          <w:sz w:val="28"/>
          <w:szCs w:val="28"/>
          <w:lang w:val="en-US"/>
        </w:rPr>
        <w:t xml:space="preserve">thực hiện </w:t>
      </w:r>
      <w:r w:rsidR="00204FB5" w:rsidRPr="00AD2EF4">
        <w:rPr>
          <w:sz w:val="28"/>
          <w:szCs w:val="28"/>
          <w:lang w:val="en-US"/>
        </w:rPr>
        <w:t>theo Quyết định đó và</w:t>
      </w:r>
      <w:r w:rsidR="00547097" w:rsidRPr="00AD2EF4">
        <w:rPr>
          <w:sz w:val="28"/>
          <w:szCs w:val="28"/>
          <w:lang w:val="en-US"/>
        </w:rPr>
        <w:t xml:space="preserve"> </w:t>
      </w:r>
      <w:r w:rsidR="00DA2C12" w:rsidRPr="00AD2EF4">
        <w:rPr>
          <w:sz w:val="28"/>
          <w:szCs w:val="28"/>
          <w:lang w:val="en-US"/>
        </w:rPr>
        <w:t xml:space="preserve">quy định </w:t>
      </w:r>
      <w:r w:rsidR="00B91D43" w:rsidRPr="00AD2EF4">
        <w:rPr>
          <w:sz w:val="28"/>
          <w:szCs w:val="28"/>
          <w:lang w:val="en-US"/>
        </w:rPr>
        <w:t>tại</w:t>
      </w:r>
      <w:r w:rsidR="00DA2C12" w:rsidRPr="00AD2EF4">
        <w:rPr>
          <w:sz w:val="28"/>
          <w:szCs w:val="28"/>
          <w:lang w:val="en-US"/>
        </w:rPr>
        <w:t xml:space="preserve"> </w:t>
      </w:r>
      <w:r w:rsidR="00DA2C12" w:rsidRPr="00186CAC">
        <w:rPr>
          <w:color w:val="000000" w:themeColor="text1"/>
          <w:sz w:val="28"/>
          <w:szCs w:val="28"/>
        </w:rPr>
        <w:t xml:space="preserve">Thông tư số </w:t>
      </w:r>
      <w:r w:rsidR="004A4636" w:rsidRPr="00186CAC">
        <w:rPr>
          <w:color w:val="000000" w:themeColor="text1"/>
          <w:sz w:val="28"/>
          <w:szCs w:val="28"/>
          <w:lang w:val="en-US"/>
        </w:rPr>
        <w:t>23</w:t>
      </w:r>
      <w:r w:rsidR="00DA2C12" w:rsidRPr="00186CAC">
        <w:rPr>
          <w:color w:val="000000" w:themeColor="text1"/>
          <w:sz w:val="28"/>
          <w:szCs w:val="28"/>
        </w:rPr>
        <w:t>/20</w:t>
      </w:r>
      <w:r w:rsidR="009F5515" w:rsidRPr="00186CAC">
        <w:rPr>
          <w:color w:val="000000" w:themeColor="text1"/>
          <w:sz w:val="28"/>
          <w:szCs w:val="28"/>
          <w:lang w:val="en-US"/>
        </w:rPr>
        <w:t>2</w:t>
      </w:r>
      <w:r w:rsidR="00177AC8" w:rsidRPr="00186CAC">
        <w:rPr>
          <w:color w:val="000000" w:themeColor="text1"/>
          <w:sz w:val="28"/>
          <w:szCs w:val="28"/>
        </w:rPr>
        <w:t>4</w:t>
      </w:r>
      <w:r w:rsidR="00DA2C12" w:rsidRPr="00186CAC">
        <w:rPr>
          <w:color w:val="000000" w:themeColor="text1"/>
          <w:sz w:val="28"/>
          <w:szCs w:val="28"/>
        </w:rPr>
        <w:t xml:space="preserve">/TT-BKHĐT ngày </w:t>
      </w:r>
      <w:r w:rsidR="004A4636" w:rsidRPr="00186CAC">
        <w:rPr>
          <w:color w:val="000000" w:themeColor="text1"/>
          <w:sz w:val="28"/>
          <w:szCs w:val="28"/>
          <w:lang w:val="en-US"/>
        </w:rPr>
        <w:t>31</w:t>
      </w:r>
      <w:r w:rsidR="004A4636" w:rsidRPr="00186CAC">
        <w:rPr>
          <w:color w:val="000000" w:themeColor="text1"/>
          <w:sz w:val="28"/>
          <w:szCs w:val="28"/>
        </w:rPr>
        <w:t xml:space="preserve"> </w:t>
      </w:r>
      <w:r w:rsidR="00DA2C12" w:rsidRPr="00186CAC">
        <w:rPr>
          <w:color w:val="000000" w:themeColor="text1"/>
          <w:sz w:val="28"/>
          <w:szCs w:val="28"/>
        </w:rPr>
        <w:t xml:space="preserve">tháng </w:t>
      </w:r>
      <w:r w:rsidR="004A4636" w:rsidRPr="00186CAC">
        <w:rPr>
          <w:color w:val="000000" w:themeColor="text1"/>
          <w:sz w:val="28"/>
          <w:szCs w:val="28"/>
          <w:lang w:val="en-US"/>
        </w:rPr>
        <w:t>12</w:t>
      </w:r>
      <w:r w:rsidR="004A4636" w:rsidRPr="00186CAC">
        <w:rPr>
          <w:color w:val="000000" w:themeColor="text1"/>
          <w:sz w:val="28"/>
          <w:szCs w:val="28"/>
        </w:rPr>
        <w:t xml:space="preserve"> </w:t>
      </w:r>
      <w:r w:rsidR="00DA2C12" w:rsidRPr="00186CAC">
        <w:rPr>
          <w:color w:val="000000" w:themeColor="text1"/>
          <w:sz w:val="28"/>
          <w:szCs w:val="28"/>
        </w:rPr>
        <w:t>năm 20</w:t>
      </w:r>
      <w:r w:rsidR="009F5515" w:rsidRPr="00186CAC">
        <w:rPr>
          <w:color w:val="000000" w:themeColor="text1"/>
          <w:sz w:val="28"/>
          <w:szCs w:val="28"/>
          <w:lang w:val="en-US"/>
        </w:rPr>
        <w:t>24</w:t>
      </w:r>
      <w:r w:rsidR="00DA2C12" w:rsidRPr="00186CAC">
        <w:rPr>
          <w:color w:val="000000" w:themeColor="text1"/>
          <w:sz w:val="28"/>
          <w:szCs w:val="28"/>
        </w:rPr>
        <w:t xml:space="preserve"> của Bộ trưởng Bộ Kế hoạch và Đầu tư </w:t>
      </w:r>
      <w:r w:rsidR="004D5859" w:rsidRPr="00186CAC">
        <w:rPr>
          <w:color w:val="000000" w:themeColor="text1"/>
          <w:sz w:val="28"/>
          <w:szCs w:val="28"/>
        </w:rPr>
        <w:t xml:space="preserve">quy </w:t>
      </w:r>
      <w:r w:rsidR="004D5859" w:rsidRPr="00AD2EF4">
        <w:rPr>
          <w:sz w:val="28"/>
          <w:szCs w:val="28"/>
        </w:rPr>
        <w:t>định chi tiết mẫu</w:t>
      </w:r>
      <w:r w:rsidR="00564B05" w:rsidRPr="00AD2EF4">
        <w:rPr>
          <w:sz w:val="28"/>
          <w:szCs w:val="28"/>
          <w:lang w:val="en-US"/>
        </w:rPr>
        <w:t xml:space="preserve"> </w:t>
      </w:r>
      <w:r w:rsidR="004D5859" w:rsidRPr="00AD2EF4">
        <w:rPr>
          <w:sz w:val="28"/>
          <w:szCs w:val="28"/>
        </w:rPr>
        <w:t>hồ sơ yêu cầu, báo cáo đánh giá, báo cáo thẩm định, kiểm tra, báo cáo tình hình thực hiện hoạt động đấu thầu</w:t>
      </w:r>
      <w:r w:rsidR="00B76B3E" w:rsidRPr="00AD2EF4">
        <w:rPr>
          <w:sz w:val="28"/>
          <w:szCs w:val="28"/>
          <w:lang w:val="en-US"/>
        </w:rPr>
        <w:t>.</w:t>
      </w:r>
    </w:p>
    <w:p w14:paraId="09AE7E11" w14:textId="42700ED2" w:rsidR="00813DFA" w:rsidRPr="00186CAC" w:rsidRDefault="00D82347" w:rsidP="0046380B">
      <w:pPr>
        <w:widowControl w:val="0"/>
        <w:spacing w:before="120" w:after="120" w:line="245" w:lineRule="auto"/>
        <w:ind w:firstLine="720"/>
        <w:jc w:val="both"/>
        <w:rPr>
          <w:strike/>
          <w:sz w:val="28"/>
          <w:szCs w:val="28"/>
          <w:lang w:val="nl-NL"/>
        </w:rPr>
      </w:pPr>
      <w:r w:rsidRPr="00AD2EF4">
        <w:rPr>
          <w:sz w:val="28"/>
          <w:szCs w:val="28"/>
          <w:lang w:val="en-US"/>
        </w:rPr>
        <w:t xml:space="preserve">2. </w:t>
      </w:r>
      <w:r w:rsidR="00F974C0" w:rsidRPr="00AD2EF4">
        <w:rPr>
          <w:sz w:val="28"/>
          <w:szCs w:val="28"/>
          <w:lang w:val="en-US"/>
        </w:rPr>
        <w:t xml:space="preserve">Đối với </w:t>
      </w:r>
      <w:r w:rsidR="00F035A9" w:rsidRPr="00AD2EF4">
        <w:rPr>
          <w:sz w:val="28"/>
          <w:szCs w:val="28"/>
          <w:lang w:val="en-US"/>
        </w:rPr>
        <w:t xml:space="preserve">hồ sơ yêu cầu được </w:t>
      </w:r>
      <w:r w:rsidR="00813DFA" w:rsidRPr="00AD2EF4">
        <w:rPr>
          <w:sz w:val="28"/>
          <w:szCs w:val="28"/>
          <w:lang w:val="en-US"/>
        </w:rPr>
        <w:t>phát hành</w:t>
      </w:r>
      <w:r w:rsidR="002F0949" w:rsidRPr="00AD2EF4">
        <w:rPr>
          <w:sz w:val="28"/>
          <w:szCs w:val="28"/>
          <w:lang w:val="en-US"/>
        </w:rPr>
        <w:t xml:space="preserve"> và đã hết hạn nộp hồ sơ đề xuất</w:t>
      </w:r>
      <w:r w:rsidR="00813DFA" w:rsidRPr="00AD2EF4">
        <w:rPr>
          <w:sz w:val="28"/>
          <w:szCs w:val="28"/>
          <w:lang w:val="en-US"/>
        </w:rPr>
        <w:t xml:space="preserve"> </w:t>
      </w:r>
      <w:r w:rsidR="00813DFA" w:rsidRPr="00AD2EF4">
        <w:rPr>
          <w:sz w:val="28"/>
          <w:szCs w:val="28"/>
          <w:lang w:val="en-US"/>
        </w:rPr>
        <w:lastRenderedPageBreak/>
        <w:t>trước ngày Thông tư này có hiệu lực thi hành</w:t>
      </w:r>
      <w:r w:rsidR="002F0949" w:rsidRPr="00AD2EF4">
        <w:rPr>
          <w:sz w:val="28"/>
          <w:szCs w:val="28"/>
          <w:lang w:val="en-US"/>
        </w:rPr>
        <w:t xml:space="preserve">, </w:t>
      </w:r>
      <w:r w:rsidR="00813DFA" w:rsidRPr="00AD2EF4">
        <w:rPr>
          <w:sz w:val="28"/>
          <w:szCs w:val="28"/>
          <w:lang w:val="en-US"/>
        </w:rPr>
        <w:t xml:space="preserve">việc </w:t>
      </w:r>
      <w:r w:rsidR="00FB03B0" w:rsidRPr="00AD2EF4">
        <w:rPr>
          <w:sz w:val="28"/>
          <w:szCs w:val="28"/>
          <w:lang w:val="en-US"/>
        </w:rPr>
        <w:t>tổ chức lựa chọn nhà thầu</w:t>
      </w:r>
      <w:r w:rsidR="002F0949" w:rsidRPr="00AD2EF4">
        <w:rPr>
          <w:sz w:val="28"/>
          <w:szCs w:val="28"/>
          <w:lang w:val="en-US"/>
        </w:rPr>
        <w:t xml:space="preserve"> thực hiện theo hồ sơ yêu cầu đã phát hành, việc </w:t>
      </w:r>
      <w:r w:rsidR="00813DFA" w:rsidRPr="00AD2EF4">
        <w:rPr>
          <w:sz w:val="28"/>
          <w:szCs w:val="28"/>
          <w:lang w:val="nl-NL"/>
        </w:rPr>
        <w:t>ký kết và quản lý thực hiện hợp đồng được thực hiện the</w:t>
      </w:r>
      <w:r w:rsidR="002F0949" w:rsidRPr="00AD2EF4">
        <w:rPr>
          <w:sz w:val="28"/>
          <w:szCs w:val="28"/>
          <w:lang w:val="nl-NL"/>
        </w:rPr>
        <w:t>o</w:t>
      </w:r>
      <w:r w:rsidR="00813DFA" w:rsidRPr="00AD2EF4">
        <w:rPr>
          <w:sz w:val="28"/>
          <w:szCs w:val="28"/>
          <w:lang w:val="nl-NL"/>
        </w:rPr>
        <w:t xml:space="preserve"> quy định của Luật Đấu thầu, Nghị định số </w:t>
      </w:r>
      <w:r w:rsidR="00F1694F">
        <w:rPr>
          <w:sz w:val="28"/>
          <w:szCs w:val="28"/>
          <w:lang w:val="nl-NL"/>
        </w:rPr>
        <w:t>214</w:t>
      </w:r>
      <w:r w:rsidR="00813DFA" w:rsidRPr="00AD2EF4">
        <w:rPr>
          <w:sz w:val="28"/>
          <w:szCs w:val="28"/>
          <w:lang w:val="nl-NL"/>
        </w:rPr>
        <w:t>/</w:t>
      </w:r>
      <w:r w:rsidR="004A4636" w:rsidRPr="00AD2EF4">
        <w:rPr>
          <w:sz w:val="28"/>
          <w:szCs w:val="28"/>
          <w:lang w:val="nl-NL"/>
        </w:rPr>
        <w:t>2025</w:t>
      </w:r>
      <w:r w:rsidR="00813DFA" w:rsidRPr="00AD2EF4">
        <w:rPr>
          <w:sz w:val="28"/>
          <w:szCs w:val="28"/>
          <w:lang w:val="nl-NL"/>
        </w:rPr>
        <w:t>/NĐ-CP</w:t>
      </w:r>
      <w:r w:rsidR="00F541D0" w:rsidRPr="00186CAC">
        <w:rPr>
          <w:sz w:val="28"/>
          <w:szCs w:val="28"/>
          <w:lang w:val="nl-NL"/>
        </w:rPr>
        <w:t>.</w:t>
      </w:r>
      <w:r w:rsidR="00284E96" w:rsidRPr="00AD2EF4">
        <w:rPr>
          <w:sz w:val="28"/>
          <w:szCs w:val="28"/>
          <w:lang w:val="nl-NL"/>
        </w:rPr>
        <w:t xml:space="preserve"> </w:t>
      </w:r>
    </w:p>
    <w:bookmarkEnd w:id="3"/>
    <w:p w14:paraId="44663DF3" w14:textId="785C84EB" w:rsidR="00ED36DB" w:rsidRPr="00186CAC" w:rsidRDefault="00ED36DB" w:rsidP="0046380B">
      <w:pPr>
        <w:widowControl w:val="0"/>
        <w:spacing w:before="120" w:after="120" w:line="245" w:lineRule="auto"/>
        <w:ind w:firstLine="720"/>
        <w:jc w:val="both"/>
        <w:rPr>
          <w:bCs/>
          <w:sz w:val="28"/>
          <w:szCs w:val="28"/>
        </w:rPr>
      </w:pPr>
      <w:r w:rsidRPr="00186CAC">
        <w:rPr>
          <w:bCs/>
          <w:sz w:val="28"/>
          <w:szCs w:val="28"/>
        </w:rPr>
        <w:t xml:space="preserve">3. </w:t>
      </w:r>
      <w:r w:rsidR="002B0FC8">
        <w:rPr>
          <w:bCs/>
          <w:sz w:val="28"/>
          <w:szCs w:val="28"/>
          <w:lang w:val="en-US"/>
        </w:rPr>
        <w:t>Đối với c</w:t>
      </w:r>
      <w:r w:rsidRPr="00186CAC">
        <w:rPr>
          <w:bCs/>
          <w:sz w:val="28"/>
          <w:szCs w:val="28"/>
        </w:rPr>
        <w:t xml:space="preserve">ác gói thầu đã phát hành hồ sơ yêu cầu </w:t>
      </w:r>
      <w:r w:rsidRPr="00186CAC">
        <w:rPr>
          <w:bCs/>
          <w:sz w:val="28"/>
          <w:szCs w:val="28"/>
          <w:lang w:val="en-AU"/>
        </w:rPr>
        <w:t>t</w:t>
      </w:r>
      <w:r w:rsidRPr="00186CAC">
        <w:rPr>
          <w:bCs/>
          <w:sz w:val="28"/>
          <w:szCs w:val="28"/>
        </w:rPr>
        <w:t xml:space="preserve">rước ngày </w:t>
      </w:r>
      <w:r w:rsidRPr="00186CAC">
        <w:rPr>
          <w:sz w:val="28"/>
          <w:szCs w:val="28"/>
          <w:lang w:val="en-US"/>
        </w:rPr>
        <w:t xml:space="preserve">Thông tư </w:t>
      </w:r>
      <w:r w:rsidRPr="00186CAC">
        <w:rPr>
          <w:sz w:val="28"/>
          <w:szCs w:val="28"/>
        </w:rPr>
        <w:t>này có hiệu lực thi hành</w:t>
      </w:r>
      <w:r w:rsidRPr="00186CAC">
        <w:rPr>
          <w:bCs/>
          <w:sz w:val="28"/>
          <w:szCs w:val="28"/>
        </w:rPr>
        <w:t xml:space="preserve"> </w:t>
      </w:r>
      <w:r w:rsidRPr="00186CAC">
        <w:rPr>
          <w:bCs/>
          <w:sz w:val="28"/>
          <w:szCs w:val="28"/>
          <w:lang w:val="en-US"/>
        </w:rPr>
        <w:t xml:space="preserve">nhưng chưa hết hạn nộp hồ sơ đề xuất </w:t>
      </w:r>
      <w:r w:rsidRPr="00186CAC">
        <w:rPr>
          <w:bCs/>
          <w:sz w:val="28"/>
          <w:szCs w:val="28"/>
        </w:rPr>
        <w:t xml:space="preserve">thì chủ đầu tư xem xét, quyết định lựa chọn theo một trong hai cách </w:t>
      </w:r>
      <w:r w:rsidR="002B0FC8">
        <w:rPr>
          <w:bCs/>
          <w:sz w:val="28"/>
          <w:szCs w:val="28"/>
          <w:lang w:val="en-US"/>
        </w:rPr>
        <w:t>sau đây</w:t>
      </w:r>
      <w:r w:rsidRPr="00186CAC">
        <w:rPr>
          <w:bCs/>
          <w:sz w:val="28"/>
          <w:szCs w:val="28"/>
        </w:rPr>
        <w:t>:</w:t>
      </w:r>
    </w:p>
    <w:p w14:paraId="21636FE4" w14:textId="5611AFF0" w:rsidR="00ED36DB" w:rsidRPr="00186CAC" w:rsidRDefault="00ED36DB" w:rsidP="0046380B">
      <w:pPr>
        <w:tabs>
          <w:tab w:val="left" w:pos="851"/>
          <w:tab w:val="left" w:pos="1021"/>
        </w:tabs>
        <w:spacing w:before="120" w:after="120" w:line="245" w:lineRule="auto"/>
        <w:ind w:firstLine="567"/>
        <w:jc w:val="both"/>
        <w:rPr>
          <w:bCs/>
          <w:sz w:val="28"/>
          <w:szCs w:val="28"/>
        </w:rPr>
      </w:pPr>
      <w:r w:rsidRPr="00186CAC">
        <w:rPr>
          <w:bCs/>
          <w:sz w:val="28"/>
          <w:szCs w:val="28"/>
        </w:rPr>
        <w:t xml:space="preserve">a) Tiếp tục </w:t>
      </w:r>
      <w:r w:rsidRPr="00186CAC">
        <w:rPr>
          <w:bCs/>
          <w:sz w:val="28"/>
          <w:szCs w:val="28"/>
          <w:lang w:val="en-US"/>
        </w:rPr>
        <w:t>lựa chọn nhà thầu theo hồ sơ yêu cầu đã phát hành</w:t>
      </w:r>
      <w:r w:rsidR="001308A7" w:rsidRPr="00186CAC">
        <w:rPr>
          <w:bCs/>
          <w:sz w:val="28"/>
          <w:szCs w:val="28"/>
          <w:lang w:val="en-US"/>
        </w:rPr>
        <w:t xml:space="preserve"> theo quy định tại khoản 2 Điều này</w:t>
      </w:r>
      <w:r w:rsidRPr="00186CAC">
        <w:rPr>
          <w:bCs/>
          <w:sz w:val="28"/>
          <w:szCs w:val="28"/>
          <w:lang w:val="en-US"/>
        </w:rPr>
        <w:t xml:space="preserve">; </w:t>
      </w:r>
    </w:p>
    <w:p w14:paraId="7EC844C8" w14:textId="0B0DDACF" w:rsidR="00ED36DB" w:rsidRPr="00186CAC" w:rsidRDefault="00ED36DB" w:rsidP="0046380B">
      <w:pPr>
        <w:tabs>
          <w:tab w:val="left" w:pos="851"/>
          <w:tab w:val="left" w:pos="1021"/>
        </w:tabs>
        <w:spacing w:before="120" w:after="120" w:line="245" w:lineRule="auto"/>
        <w:ind w:firstLine="567"/>
        <w:jc w:val="both"/>
        <w:rPr>
          <w:bCs/>
          <w:sz w:val="28"/>
          <w:szCs w:val="28"/>
          <w:lang w:val="en-US"/>
        </w:rPr>
      </w:pPr>
      <w:r w:rsidRPr="00186CAC">
        <w:rPr>
          <w:bCs/>
          <w:sz w:val="28"/>
          <w:szCs w:val="28"/>
          <w:lang w:val="en-AU"/>
        </w:rPr>
        <w:t xml:space="preserve">b) </w:t>
      </w:r>
      <w:r w:rsidR="001308A7" w:rsidRPr="00186CAC">
        <w:rPr>
          <w:sz w:val="28"/>
          <w:szCs w:val="28"/>
          <w:lang w:val="en-US"/>
        </w:rPr>
        <w:t>S</w:t>
      </w:r>
      <w:r w:rsidRPr="00186CAC">
        <w:rPr>
          <w:sz w:val="28"/>
          <w:szCs w:val="28"/>
        </w:rPr>
        <w:t xml:space="preserve">ửa đổi hồ sơ yêu cầu để tổ chức lựa chọn nhà thầu theo quy định của </w:t>
      </w:r>
      <w:r w:rsidR="001308A7" w:rsidRPr="00AD2EF4">
        <w:rPr>
          <w:sz w:val="28"/>
          <w:szCs w:val="28"/>
          <w:lang w:val="en-US"/>
        </w:rPr>
        <w:t>Thông tư này.</w:t>
      </w:r>
    </w:p>
    <w:p w14:paraId="30357A77" w14:textId="328D285C" w:rsidR="002F0949" w:rsidRPr="00186CAC" w:rsidRDefault="001378F1" w:rsidP="0046380B">
      <w:pPr>
        <w:widowControl w:val="0"/>
        <w:spacing w:before="120" w:after="120" w:line="245" w:lineRule="auto"/>
        <w:ind w:firstLine="720"/>
        <w:jc w:val="both"/>
        <w:rPr>
          <w:color w:val="000000" w:themeColor="text1"/>
          <w:sz w:val="28"/>
          <w:szCs w:val="28"/>
          <w:lang w:val="en-US"/>
        </w:rPr>
      </w:pPr>
      <w:r w:rsidRPr="00186CAC">
        <w:rPr>
          <w:color w:val="000000" w:themeColor="text1"/>
          <w:sz w:val="28"/>
          <w:szCs w:val="28"/>
          <w:lang w:val="en-US"/>
        </w:rPr>
        <w:t xml:space="preserve">4. </w:t>
      </w:r>
      <w:r w:rsidR="00757BED" w:rsidRPr="00186CAC">
        <w:rPr>
          <w:color w:val="000000" w:themeColor="text1"/>
          <w:sz w:val="28"/>
          <w:szCs w:val="28"/>
          <w:lang w:val="en-US"/>
        </w:rPr>
        <w:t>Kể từ ngày Thông tư này có hiệu lực thi hành, trường hợp gói thầu thuộc phạm vi điều chỉnh của Thông tư số 12/2022/TT-BKHĐT, Thông tư số 15/2022/TT-BKHĐT chưa lập hồ sơ mời thầu hoặc đã lập, phê duyệt hồ sơ mời thầu có nội dung không phù hợp hoặc trái</w:t>
      </w:r>
      <w:r w:rsidR="002B0FC8">
        <w:rPr>
          <w:color w:val="000000" w:themeColor="text1"/>
          <w:sz w:val="28"/>
          <w:szCs w:val="28"/>
          <w:lang w:val="en-US"/>
        </w:rPr>
        <w:t xml:space="preserve"> với</w:t>
      </w:r>
      <w:r w:rsidR="00757BED" w:rsidRPr="00186CAC">
        <w:rPr>
          <w:color w:val="000000" w:themeColor="text1"/>
          <w:sz w:val="28"/>
          <w:szCs w:val="28"/>
          <w:lang w:val="en-US"/>
        </w:rPr>
        <w:t xml:space="preserve"> quy định tại khoản 3 và khoản 4 Điều 6 </w:t>
      </w:r>
      <w:r w:rsidR="002B0FC8">
        <w:rPr>
          <w:color w:val="000000" w:themeColor="text1"/>
          <w:sz w:val="28"/>
          <w:szCs w:val="28"/>
          <w:lang w:val="en-US"/>
        </w:rPr>
        <w:t xml:space="preserve">của </w:t>
      </w:r>
      <w:r w:rsidR="00757BED" w:rsidRPr="00186CAC">
        <w:rPr>
          <w:color w:val="000000" w:themeColor="text1"/>
          <w:sz w:val="28"/>
          <w:szCs w:val="28"/>
          <w:lang w:val="en-US"/>
        </w:rPr>
        <w:t>Thông tư này nhưng chưa phát hành hồ sơ mời thầu thì phải lập, sửa đổi, phê duyệt lại hồ sơ mời thầu theo quy định tại Thông tư số 12/2022/TT-BKHĐT,</w:t>
      </w:r>
      <w:r w:rsidR="00316D51" w:rsidRPr="00186CAC">
        <w:rPr>
          <w:color w:val="000000" w:themeColor="text1"/>
          <w:sz w:val="28"/>
          <w:szCs w:val="28"/>
          <w:lang w:val="en-US"/>
        </w:rPr>
        <w:t xml:space="preserve"> </w:t>
      </w:r>
      <w:r w:rsidR="00757BED" w:rsidRPr="00186CAC">
        <w:rPr>
          <w:color w:val="000000" w:themeColor="text1"/>
          <w:sz w:val="28"/>
          <w:szCs w:val="28"/>
          <w:lang w:val="en-US"/>
        </w:rPr>
        <w:t>Thông tư số 15/2022/TT-BKHĐT, khoản 3 và khoản 4 Điều 6</w:t>
      </w:r>
      <w:r w:rsidR="002B0FC8">
        <w:rPr>
          <w:color w:val="000000" w:themeColor="text1"/>
          <w:sz w:val="28"/>
          <w:szCs w:val="28"/>
          <w:lang w:val="en-US"/>
        </w:rPr>
        <w:t xml:space="preserve"> của</w:t>
      </w:r>
      <w:r w:rsidR="00757BED" w:rsidRPr="00186CAC">
        <w:rPr>
          <w:color w:val="000000" w:themeColor="text1"/>
          <w:sz w:val="28"/>
          <w:szCs w:val="28"/>
          <w:lang w:val="en-US"/>
        </w:rPr>
        <w:t xml:space="preserve"> Thông tư này. Đối với gói thầu đã phát hành hồ sơ mời thầu trước ngày Thông tư này có hiệu lực thi hành thì tiếp tục lựa chọn nhà thầu theo hồ sơ mời thầu đã phát hành.</w:t>
      </w:r>
    </w:p>
    <w:p w14:paraId="2D042754" w14:textId="69F239C3" w:rsidR="00316F1A" w:rsidRPr="00186CAC" w:rsidRDefault="00316F1A" w:rsidP="0046380B">
      <w:pPr>
        <w:widowControl w:val="0"/>
        <w:spacing w:before="120" w:after="120" w:line="245" w:lineRule="auto"/>
        <w:ind w:firstLine="720"/>
        <w:jc w:val="both"/>
        <w:rPr>
          <w:b/>
          <w:color w:val="000000" w:themeColor="text1"/>
          <w:sz w:val="28"/>
          <w:szCs w:val="28"/>
          <w:lang w:val="en-US"/>
        </w:rPr>
      </w:pPr>
      <w:r w:rsidRPr="00186CAC">
        <w:rPr>
          <w:b/>
          <w:color w:val="000000" w:themeColor="text1"/>
          <w:sz w:val="28"/>
          <w:szCs w:val="28"/>
        </w:rPr>
        <w:t xml:space="preserve">Điều </w:t>
      </w:r>
      <w:r w:rsidR="005455BC" w:rsidRPr="00186CAC">
        <w:rPr>
          <w:b/>
          <w:color w:val="000000" w:themeColor="text1"/>
          <w:sz w:val="28"/>
          <w:szCs w:val="28"/>
          <w:lang w:val="en-US"/>
        </w:rPr>
        <w:t>6</w:t>
      </w:r>
      <w:r w:rsidRPr="00186CAC">
        <w:rPr>
          <w:b/>
          <w:color w:val="000000" w:themeColor="text1"/>
          <w:sz w:val="28"/>
          <w:szCs w:val="28"/>
        </w:rPr>
        <w:t xml:space="preserve">. </w:t>
      </w:r>
      <w:r w:rsidR="002C6DE4" w:rsidRPr="00186CAC">
        <w:rPr>
          <w:b/>
          <w:color w:val="000000" w:themeColor="text1"/>
          <w:sz w:val="28"/>
          <w:szCs w:val="28"/>
          <w:lang w:val="en-US"/>
        </w:rPr>
        <w:t>Tổ chức thực hiện</w:t>
      </w:r>
    </w:p>
    <w:p w14:paraId="66947EAB" w14:textId="09207D09" w:rsidR="00C73F76" w:rsidRPr="0046380B" w:rsidRDefault="00316F1A" w:rsidP="0046380B">
      <w:pPr>
        <w:widowControl w:val="0"/>
        <w:spacing w:before="120" w:after="120" w:line="245" w:lineRule="auto"/>
        <w:ind w:firstLine="720"/>
        <w:jc w:val="both"/>
        <w:rPr>
          <w:color w:val="000000" w:themeColor="text1"/>
          <w:sz w:val="28"/>
          <w:szCs w:val="28"/>
        </w:rPr>
      </w:pPr>
      <w:r w:rsidRPr="0046380B">
        <w:rPr>
          <w:color w:val="000000" w:themeColor="text1"/>
          <w:sz w:val="28"/>
          <w:szCs w:val="28"/>
        </w:rPr>
        <w:t xml:space="preserve">1. </w:t>
      </w:r>
      <w:r w:rsidR="00F66103" w:rsidRPr="0046380B">
        <w:rPr>
          <w:color w:val="000000" w:themeColor="text1"/>
          <w:sz w:val="28"/>
          <w:szCs w:val="28"/>
        </w:rPr>
        <w:t>Thông tư này có hiệu lực thi hành kể từ ngày</w:t>
      </w:r>
      <w:r w:rsidR="00963862" w:rsidRPr="0046380B">
        <w:rPr>
          <w:color w:val="000000" w:themeColor="text1"/>
          <w:sz w:val="28"/>
          <w:szCs w:val="28"/>
          <w:lang w:val="en-US"/>
        </w:rPr>
        <w:t xml:space="preserve"> </w:t>
      </w:r>
      <w:r w:rsidR="00711755">
        <w:rPr>
          <w:color w:val="000000" w:themeColor="text1"/>
          <w:sz w:val="28"/>
          <w:szCs w:val="28"/>
          <w:lang w:val="en-US"/>
        </w:rPr>
        <w:t>08</w:t>
      </w:r>
      <w:r w:rsidR="00963862" w:rsidRPr="0046380B">
        <w:rPr>
          <w:color w:val="000000" w:themeColor="text1"/>
          <w:sz w:val="28"/>
          <w:szCs w:val="28"/>
          <w:lang w:val="en-US"/>
        </w:rPr>
        <w:t xml:space="preserve"> tháng 8 năm </w:t>
      </w:r>
      <w:r w:rsidR="004913A4" w:rsidRPr="0046380B">
        <w:rPr>
          <w:color w:val="000000" w:themeColor="text1"/>
          <w:sz w:val="28"/>
          <w:szCs w:val="28"/>
          <w:lang w:val="en-US"/>
        </w:rPr>
        <w:t>2025</w:t>
      </w:r>
      <w:r w:rsidR="00F66103" w:rsidRPr="0046380B">
        <w:rPr>
          <w:color w:val="000000" w:themeColor="text1"/>
          <w:sz w:val="28"/>
          <w:szCs w:val="28"/>
        </w:rPr>
        <w:t xml:space="preserve">. </w:t>
      </w:r>
    </w:p>
    <w:p w14:paraId="187C256C" w14:textId="0E92AC66" w:rsidR="00A23001" w:rsidRPr="0046380B" w:rsidRDefault="0074594B" w:rsidP="0046380B">
      <w:pPr>
        <w:widowControl w:val="0"/>
        <w:spacing w:before="120" w:after="120" w:line="245" w:lineRule="auto"/>
        <w:ind w:firstLine="720"/>
        <w:jc w:val="both"/>
        <w:rPr>
          <w:color w:val="000000" w:themeColor="text1"/>
          <w:sz w:val="28"/>
          <w:szCs w:val="28"/>
          <w:lang w:val="en-US"/>
        </w:rPr>
      </w:pPr>
      <w:r w:rsidRPr="0046380B">
        <w:rPr>
          <w:color w:val="000000" w:themeColor="text1"/>
          <w:sz w:val="28"/>
          <w:szCs w:val="28"/>
        </w:rPr>
        <w:t>2.</w:t>
      </w:r>
      <w:r w:rsidR="006E0D74" w:rsidRPr="0046380B">
        <w:rPr>
          <w:color w:val="000000" w:themeColor="text1"/>
          <w:sz w:val="28"/>
          <w:szCs w:val="28"/>
          <w:lang w:val="en-US"/>
        </w:rPr>
        <w:t xml:space="preserve"> </w:t>
      </w:r>
      <w:r w:rsidRPr="0046380B">
        <w:rPr>
          <w:color w:val="000000" w:themeColor="text1"/>
          <w:sz w:val="28"/>
          <w:szCs w:val="28"/>
        </w:rPr>
        <w:t>Kể từ ngày Thông tư này có hiệu lực thi hành</w:t>
      </w:r>
      <w:r w:rsidR="006E1FFB" w:rsidRPr="0046380B">
        <w:rPr>
          <w:color w:val="000000" w:themeColor="text1"/>
          <w:sz w:val="28"/>
          <w:szCs w:val="28"/>
          <w:lang w:val="en-US"/>
        </w:rPr>
        <w:t>,</w:t>
      </w:r>
      <w:r w:rsidRPr="0046380B">
        <w:rPr>
          <w:color w:val="000000" w:themeColor="text1"/>
          <w:sz w:val="28"/>
          <w:szCs w:val="28"/>
        </w:rPr>
        <w:t xml:space="preserve"> Thông tư </w:t>
      </w:r>
      <w:r w:rsidR="0085536B" w:rsidRPr="0046380B">
        <w:rPr>
          <w:color w:val="000000" w:themeColor="text1"/>
          <w:sz w:val="28"/>
          <w:szCs w:val="28"/>
          <w:lang w:val="en-US"/>
        </w:rPr>
        <w:t xml:space="preserve">số </w:t>
      </w:r>
      <w:r w:rsidR="00A650C0" w:rsidRPr="0046380B">
        <w:rPr>
          <w:color w:val="000000" w:themeColor="text1"/>
          <w:sz w:val="28"/>
          <w:szCs w:val="28"/>
          <w:lang w:val="en-US"/>
        </w:rPr>
        <w:t>23</w:t>
      </w:r>
      <w:r w:rsidR="0085536B" w:rsidRPr="0046380B">
        <w:rPr>
          <w:color w:val="000000" w:themeColor="text1"/>
          <w:sz w:val="28"/>
          <w:szCs w:val="28"/>
          <w:lang w:val="en-US"/>
        </w:rPr>
        <w:t>/2024/TT</w:t>
      </w:r>
      <w:r w:rsidR="003A79A7" w:rsidRPr="0046380B">
        <w:rPr>
          <w:color w:val="000000" w:themeColor="text1"/>
          <w:sz w:val="28"/>
          <w:szCs w:val="28"/>
          <w:lang w:val="en-US"/>
        </w:rPr>
        <w:t>-</w:t>
      </w:r>
      <w:r w:rsidR="0085536B" w:rsidRPr="0046380B">
        <w:rPr>
          <w:color w:val="000000" w:themeColor="text1"/>
          <w:sz w:val="28"/>
          <w:szCs w:val="28"/>
          <w:lang w:val="en-US"/>
        </w:rPr>
        <w:t>BKHĐT</w:t>
      </w:r>
      <w:r w:rsidR="00BD7B83" w:rsidRPr="0046380B">
        <w:rPr>
          <w:color w:val="000000" w:themeColor="text1"/>
          <w:sz w:val="28"/>
          <w:szCs w:val="28"/>
          <w:lang w:val="en-US"/>
        </w:rPr>
        <w:t xml:space="preserve"> </w:t>
      </w:r>
      <w:r w:rsidR="001D1310" w:rsidRPr="0046380B">
        <w:rPr>
          <w:color w:val="000000" w:themeColor="text1"/>
          <w:sz w:val="28"/>
          <w:szCs w:val="28"/>
          <w:lang w:val="en-US"/>
        </w:rPr>
        <w:t>hết</w:t>
      </w:r>
      <w:r w:rsidRPr="0046380B">
        <w:rPr>
          <w:color w:val="000000" w:themeColor="text1"/>
          <w:sz w:val="28"/>
          <w:szCs w:val="28"/>
        </w:rPr>
        <w:t xml:space="preserve"> hiệu lực</w:t>
      </w:r>
      <w:r w:rsidR="00C3185E" w:rsidRPr="0046380B">
        <w:rPr>
          <w:color w:val="000000" w:themeColor="text1"/>
          <w:sz w:val="28"/>
          <w:szCs w:val="28"/>
          <w:lang w:val="en-US"/>
        </w:rPr>
        <w:t xml:space="preserve"> thi hành</w:t>
      </w:r>
      <w:r w:rsidR="00ED36DB" w:rsidRPr="0046380B">
        <w:rPr>
          <w:color w:val="000000" w:themeColor="text1"/>
          <w:sz w:val="28"/>
          <w:szCs w:val="28"/>
          <w:lang w:val="en-US"/>
        </w:rPr>
        <w:t>.</w:t>
      </w:r>
      <w:r w:rsidR="00177AC8" w:rsidRPr="0046380B">
        <w:rPr>
          <w:color w:val="000000" w:themeColor="text1"/>
          <w:sz w:val="28"/>
          <w:szCs w:val="28"/>
          <w:lang w:val="en-US"/>
        </w:rPr>
        <w:t xml:space="preserve"> </w:t>
      </w:r>
    </w:p>
    <w:p w14:paraId="5C96BD6E" w14:textId="0D47F06B" w:rsidR="008A3A6F" w:rsidRPr="0046380B" w:rsidRDefault="004F788C" w:rsidP="0046380B">
      <w:pPr>
        <w:widowControl w:val="0"/>
        <w:spacing w:before="120" w:after="120" w:line="245" w:lineRule="auto"/>
        <w:ind w:firstLine="720"/>
        <w:jc w:val="both"/>
        <w:rPr>
          <w:color w:val="000000" w:themeColor="text1"/>
          <w:sz w:val="28"/>
          <w:szCs w:val="28"/>
        </w:rPr>
      </w:pPr>
      <w:r w:rsidRPr="0046380B">
        <w:rPr>
          <w:color w:val="000000" w:themeColor="text1"/>
          <w:sz w:val="28"/>
          <w:szCs w:val="28"/>
          <w:lang w:val="en-US"/>
        </w:rPr>
        <w:t>3.</w:t>
      </w:r>
      <w:r w:rsidR="008A3A6F" w:rsidRPr="0046380B">
        <w:rPr>
          <w:color w:val="000000" w:themeColor="text1"/>
          <w:sz w:val="28"/>
          <w:szCs w:val="28"/>
        </w:rPr>
        <w:t xml:space="preserve"> Sửa đổi một số nội dung tại Mục 5.3 Chương III - Tiêu chuẩn đánh giá hồ sơ dự thầu thuộc Mẫu số 02 ban hành kèm theo Thông tư số 12/2022/TT-BKHĐT ngày 30/6/2022 của Bộ trưởng Bộ Kế hoạch và Đầu tư quy định chi tiết về lập hồ sơ mời thầu mua sắm hàng hóa đối với gói thầu thuộc phạm vi điều chỉnh của Hiệp định Đối tác Toàn diện và Tiến bộ xuyên Thái Bình Dương (CPTPP), Hiệp định Thương mại tự do giữa Cộng hoà xã hội chủ nghĩa Việt Nam và Liên minh Châu Âu (EVFTA), Hiệp định thương mại tự do giữa Việt Nam và Liên hiệp Vương quốc Anh và Bắc Ai-len (UKVFTA) và Mục 5.3 Chương III - Tiêu chuẩn đánh giá hồ sơ dự thầu thuộc Mẫu số 02 ban hành kèm theo Thông tư số 15/2022/TT-BKHĐT ngày 30/6/2022 của Bộ trưởng Bộ Kế hoạch và Đầu tư quy định chi tiết về lập hồ sơ mời thầu xây lắp đối với gói thầu thuộc phạm vi điều chỉnh của Hiệp định CPTPP, Hiệp định EVFTA, Hiệp định UKVFTA như sau:</w:t>
      </w:r>
    </w:p>
    <w:p w14:paraId="1DEDFC08" w14:textId="5303D9A8" w:rsidR="008A3A6F" w:rsidRPr="0046380B" w:rsidRDefault="008A3A6F" w:rsidP="0046380B">
      <w:pPr>
        <w:spacing w:before="120" w:after="120" w:line="245" w:lineRule="auto"/>
        <w:ind w:firstLine="720"/>
        <w:jc w:val="both"/>
        <w:rPr>
          <w:color w:val="000000" w:themeColor="text1"/>
          <w:sz w:val="28"/>
          <w:szCs w:val="28"/>
        </w:rPr>
      </w:pPr>
      <w:r w:rsidRPr="0046380B">
        <w:rPr>
          <w:color w:val="000000" w:themeColor="text1"/>
          <w:sz w:val="28"/>
          <w:szCs w:val="28"/>
        </w:rPr>
        <w:t>a) Thay cụm từ “Sử dụng thang điểm 100 hoặc 1.000” bằng cụm từ “Sử dụng thang điểm T”;</w:t>
      </w:r>
    </w:p>
    <w:p w14:paraId="4DEA74EE" w14:textId="0B617190" w:rsidR="008A3A6F" w:rsidRPr="0046380B" w:rsidRDefault="008A3A6F" w:rsidP="0046380B">
      <w:pPr>
        <w:spacing w:before="120" w:after="120" w:line="245" w:lineRule="auto"/>
        <w:ind w:firstLine="720"/>
        <w:jc w:val="both"/>
        <w:rPr>
          <w:color w:val="000000" w:themeColor="text1"/>
          <w:sz w:val="28"/>
          <w:szCs w:val="28"/>
        </w:rPr>
      </w:pPr>
      <w:r w:rsidRPr="0046380B">
        <w:rPr>
          <w:color w:val="000000" w:themeColor="text1"/>
          <w:sz w:val="28"/>
          <w:szCs w:val="28"/>
        </w:rPr>
        <w:t>b) Sửa đổi Bước 5 như sau:</w:t>
      </w:r>
    </w:p>
    <w:p w14:paraId="3694A6E1" w14:textId="3DC107EA" w:rsidR="008A3A6F" w:rsidRPr="00186CAC" w:rsidRDefault="008A3A6F" w:rsidP="00186CAC">
      <w:pPr>
        <w:spacing w:before="60" w:after="60" w:line="350" w:lineRule="exact"/>
        <w:ind w:firstLine="720"/>
        <w:jc w:val="both"/>
        <w:rPr>
          <w:color w:val="000000" w:themeColor="text1"/>
          <w:sz w:val="28"/>
          <w:szCs w:val="28"/>
        </w:rPr>
      </w:pPr>
      <w:r w:rsidRPr="00186CAC">
        <w:rPr>
          <w:color w:val="000000" w:themeColor="text1"/>
          <w:sz w:val="28"/>
          <w:szCs w:val="28"/>
        </w:rPr>
        <w:lastRenderedPageBreak/>
        <w:t>“Bước 5. Xác định điểm giá:</w:t>
      </w:r>
    </w:p>
    <w:p w14:paraId="7FD2C619" w14:textId="508F118E" w:rsidR="008A3A6F" w:rsidRPr="00186CAC" w:rsidRDefault="008A3A6F" w:rsidP="00186CAC">
      <w:pPr>
        <w:spacing w:before="60" w:after="60" w:line="350" w:lineRule="exact"/>
        <w:ind w:firstLine="720"/>
        <w:jc w:val="both"/>
        <w:rPr>
          <w:color w:val="000000" w:themeColor="text1"/>
          <w:sz w:val="28"/>
          <w:szCs w:val="28"/>
        </w:rPr>
      </w:pPr>
      <w:r w:rsidRPr="00186CAC">
        <w:rPr>
          <w:color w:val="000000" w:themeColor="text1"/>
          <w:sz w:val="28"/>
          <w:szCs w:val="28"/>
        </w:rPr>
        <w:t xml:space="preserve"> Điểm giá được xác định trên cơ sở giá dự thầu sau sửa lỗi, hiệu chỉnh sai lệch, trừ đi giảm giá (nếu có) không bao gồm thuế, phí, lệ phí. Cụ thể như sau:</w:t>
      </w:r>
    </w:p>
    <w:p w14:paraId="5406AE68" w14:textId="08A0BF44" w:rsidR="008A3A6F" w:rsidRPr="00186CAC" w:rsidRDefault="008A3A6F" w:rsidP="00186CAC">
      <w:pPr>
        <w:spacing w:before="60" w:after="60" w:line="350" w:lineRule="exact"/>
        <w:ind w:firstLine="720"/>
        <w:jc w:val="center"/>
        <w:rPr>
          <w:color w:val="000000" w:themeColor="text1"/>
          <w:sz w:val="28"/>
          <w:szCs w:val="28"/>
        </w:rPr>
      </w:pPr>
      <w:r w:rsidRPr="00186CAC">
        <w:rPr>
          <w:color w:val="000000" w:themeColor="text1"/>
          <w:sz w:val="28"/>
          <w:szCs w:val="28"/>
        </w:rPr>
        <w:t>Điểm giá</w:t>
      </w:r>
      <w:r w:rsidRPr="00186CAC">
        <w:rPr>
          <w:color w:val="000000" w:themeColor="text1"/>
          <w:sz w:val="28"/>
          <w:szCs w:val="28"/>
          <w:vertAlign w:val="subscript"/>
        </w:rPr>
        <w:t>đang xét</w:t>
      </w:r>
      <w:r w:rsidRPr="00186CAC">
        <w:rPr>
          <w:color w:val="000000" w:themeColor="text1"/>
          <w:sz w:val="28"/>
          <w:szCs w:val="28"/>
          <w:vertAlign w:val="superscript"/>
        </w:rPr>
        <w:t xml:space="preserve">  </w:t>
      </w:r>
      <w:r w:rsidRPr="00186CAC">
        <w:rPr>
          <w:color w:val="000000" w:themeColor="text1"/>
          <w:sz w:val="28"/>
          <w:szCs w:val="28"/>
        </w:rPr>
        <w:t>= (G</w:t>
      </w:r>
      <w:r w:rsidRPr="00186CAC">
        <w:rPr>
          <w:color w:val="000000" w:themeColor="text1"/>
          <w:sz w:val="28"/>
          <w:szCs w:val="28"/>
          <w:vertAlign w:val="subscript"/>
        </w:rPr>
        <w:t xml:space="preserve">thấp nhất </w:t>
      </w:r>
      <w:r w:rsidRPr="00186CAC">
        <w:rPr>
          <w:color w:val="000000" w:themeColor="text1"/>
          <w:sz w:val="28"/>
          <w:szCs w:val="28"/>
        </w:rPr>
        <w:t>x T) / G</w:t>
      </w:r>
      <w:r w:rsidRPr="00186CAC">
        <w:rPr>
          <w:color w:val="000000" w:themeColor="text1"/>
          <w:sz w:val="28"/>
          <w:szCs w:val="28"/>
          <w:vertAlign w:val="subscript"/>
        </w:rPr>
        <w:t>đang xét</w:t>
      </w:r>
    </w:p>
    <w:p w14:paraId="1F5DB967" w14:textId="4E69AAE1" w:rsidR="008A3A6F" w:rsidRPr="00186CAC" w:rsidRDefault="008A3A6F" w:rsidP="00186CAC">
      <w:pPr>
        <w:spacing w:before="60" w:after="60" w:line="350" w:lineRule="exact"/>
        <w:ind w:firstLine="720"/>
        <w:jc w:val="both"/>
        <w:rPr>
          <w:color w:val="000000" w:themeColor="text1"/>
          <w:sz w:val="28"/>
          <w:szCs w:val="28"/>
        </w:rPr>
      </w:pPr>
      <w:r w:rsidRPr="00186CAC">
        <w:rPr>
          <w:color w:val="000000" w:themeColor="text1"/>
          <w:sz w:val="28"/>
          <w:szCs w:val="28"/>
        </w:rPr>
        <w:t xml:space="preserve">Trong đó: </w:t>
      </w:r>
      <w:r w:rsidRPr="00186CAC">
        <w:rPr>
          <w:color w:val="000000" w:themeColor="text1"/>
          <w:sz w:val="28"/>
          <w:szCs w:val="28"/>
        </w:rPr>
        <w:tab/>
      </w:r>
    </w:p>
    <w:p w14:paraId="699E744A" w14:textId="69C71C4F" w:rsidR="008A3A6F" w:rsidRPr="00186CAC" w:rsidRDefault="008A3A6F" w:rsidP="00186CAC">
      <w:pPr>
        <w:spacing w:before="60" w:after="60" w:line="350" w:lineRule="exact"/>
        <w:ind w:firstLine="720"/>
        <w:jc w:val="both"/>
        <w:rPr>
          <w:color w:val="000000" w:themeColor="text1"/>
          <w:sz w:val="28"/>
          <w:szCs w:val="28"/>
        </w:rPr>
      </w:pPr>
      <w:r w:rsidRPr="00186CAC">
        <w:rPr>
          <w:color w:val="000000" w:themeColor="text1"/>
          <w:sz w:val="28"/>
          <w:szCs w:val="28"/>
        </w:rPr>
        <w:t>- Điểm giá</w:t>
      </w:r>
      <w:r w:rsidRPr="00186CAC">
        <w:rPr>
          <w:color w:val="000000" w:themeColor="text1"/>
          <w:sz w:val="28"/>
          <w:szCs w:val="28"/>
          <w:vertAlign w:val="subscript"/>
        </w:rPr>
        <w:t>đang xét</w:t>
      </w:r>
      <w:r w:rsidRPr="00186CAC">
        <w:rPr>
          <w:color w:val="000000" w:themeColor="text1"/>
          <w:sz w:val="28"/>
          <w:szCs w:val="28"/>
        </w:rPr>
        <w:t>: điểm giá của HSĐXTC đang xét;</w:t>
      </w:r>
    </w:p>
    <w:p w14:paraId="7EE02CD8" w14:textId="14E160DC" w:rsidR="008A3A6F" w:rsidRPr="00186CAC" w:rsidRDefault="008A3A6F" w:rsidP="00186CAC">
      <w:pPr>
        <w:spacing w:before="60" w:after="60" w:line="350" w:lineRule="exact"/>
        <w:ind w:firstLine="720"/>
        <w:jc w:val="both"/>
        <w:rPr>
          <w:color w:val="000000" w:themeColor="text1"/>
          <w:sz w:val="28"/>
          <w:szCs w:val="28"/>
        </w:rPr>
      </w:pPr>
      <w:r w:rsidRPr="00186CAC">
        <w:rPr>
          <w:color w:val="000000" w:themeColor="text1"/>
          <w:sz w:val="28"/>
          <w:szCs w:val="28"/>
        </w:rPr>
        <w:t>- G</w:t>
      </w:r>
      <w:r w:rsidRPr="00186CAC">
        <w:rPr>
          <w:color w:val="000000" w:themeColor="text1"/>
          <w:sz w:val="28"/>
          <w:szCs w:val="28"/>
          <w:vertAlign w:val="subscript"/>
        </w:rPr>
        <w:t>thấp nhất</w:t>
      </w:r>
      <w:r w:rsidRPr="00186CAC">
        <w:rPr>
          <w:color w:val="000000" w:themeColor="text1"/>
          <w:sz w:val="28"/>
          <w:szCs w:val="28"/>
        </w:rPr>
        <w:t>: giá dự thầu sau sửa lỗi, hiệu chỉnh sai lệch, trừ đi giá trị giảm giá (nếu có) thấp nhất trong số các nhà thầu được đánh giá chi tiết về tài chính;</w:t>
      </w:r>
    </w:p>
    <w:p w14:paraId="7925653C" w14:textId="5B98EBF7" w:rsidR="008A3A6F" w:rsidRPr="00186CAC" w:rsidRDefault="008A3A6F" w:rsidP="00186CAC">
      <w:pPr>
        <w:spacing w:before="60" w:after="60" w:line="350" w:lineRule="exact"/>
        <w:ind w:firstLine="720"/>
        <w:jc w:val="both"/>
        <w:rPr>
          <w:color w:val="000000" w:themeColor="text1"/>
          <w:sz w:val="28"/>
          <w:szCs w:val="28"/>
        </w:rPr>
      </w:pPr>
      <w:r w:rsidRPr="00186CAC">
        <w:rPr>
          <w:color w:val="000000" w:themeColor="text1"/>
          <w:sz w:val="28"/>
          <w:szCs w:val="28"/>
        </w:rPr>
        <w:t>- G</w:t>
      </w:r>
      <w:r w:rsidRPr="00186CAC">
        <w:rPr>
          <w:color w:val="000000" w:themeColor="text1"/>
          <w:sz w:val="28"/>
          <w:szCs w:val="28"/>
          <w:vertAlign w:val="subscript"/>
        </w:rPr>
        <w:t>đang xét</w:t>
      </w:r>
      <w:r w:rsidRPr="00186CAC">
        <w:rPr>
          <w:color w:val="000000" w:themeColor="text1"/>
          <w:sz w:val="28"/>
          <w:szCs w:val="28"/>
        </w:rPr>
        <w:t>: giá dự thầu sau sửa lỗi, hiệu chỉnh sai lệch, trừ đi giá trị giảm giá (nếu có) của HSĐXTC đang xét.</w:t>
      </w:r>
    </w:p>
    <w:p w14:paraId="2AA997EC" w14:textId="0A74E981" w:rsidR="008A3A6F" w:rsidRPr="00186CAC" w:rsidRDefault="008A3A6F" w:rsidP="00186CAC">
      <w:pPr>
        <w:spacing w:before="60" w:after="60" w:line="350" w:lineRule="exact"/>
        <w:ind w:firstLine="720"/>
        <w:jc w:val="both"/>
        <w:rPr>
          <w:color w:val="000000" w:themeColor="text1"/>
          <w:sz w:val="28"/>
          <w:szCs w:val="28"/>
        </w:rPr>
      </w:pPr>
      <w:r w:rsidRPr="00186CAC">
        <w:rPr>
          <w:color w:val="000000" w:themeColor="text1"/>
          <w:sz w:val="28"/>
          <w:szCs w:val="28"/>
        </w:rPr>
        <w:t>- T: là mức điểm tối đa kỹ thuật.”</w:t>
      </w:r>
    </w:p>
    <w:p w14:paraId="6F9F65D5" w14:textId="0DE5FADA" w:rsidR="008A3A6F" w:rsidRPr="00AC2ADB" w:rsidRDefault="004F788C" w:rsidP="00186CAC">
      <w:pPr>
        <w:widowControl w:val="0"/>
        <w:spacing w:before="60" w:after="60" w:line="350" w:lineRule="exact"/>
        <w:ind w:firstLine="720"/>
        <w:jc w:val="both"/>
        <w:rPr>
          <w:color w:val="000000" w:themeColor="text1"/>
          <w:sz w:val="28"/>
          <w:szCs w:val="28"/>
          <w:lang w:val="en-US"/>
        </w:rPr>
      </w:pPr>
      <w:r w:rsidRPr="00186CAC">
        <w:rPr>
          <w:color w:val="000000" w:themeColor="text1"/>
          <w:sz w:val="28"/>
          <w:szCs w:val="28"/>
          <w:lang w:val="en-US"/>
        </w:rPr>
        <w:t xml:space="preserve">4. </w:t>
      </w:r>
      <w:r w:rsidR="008A3A6F" w:rsidRPr="00186CAC">
        <w:rPr>
          <w:color w:val="000000" w:themeColor="text1"/>
          <w:sz w:val="28"/>
          <w:szCs w:val="28"/>
        </w:rPr>
        <w:t>Bãi bỏ cụm từ “theo thang điểm 100 hoặc 1.000” tại Mục 3 Chương III - Tiêu chuẩn đánh giá hồ sơ dự thầu thuộc Mẫu số 01 và Mẫu số 02 ban hành kèm theo Thông tư</w:t>
      </w:r>
      <w:r w:rsidR="008A3A6F" w:rsidRPr="00186CAC">
        <w:rPr>
          <w:b/>
          <w:bCs/>
          <w:color w:val="000000" w:themeColor="text1"/>
          <w:sz w:val="28"/>
          <w:szCs w:val="28"/>
        </w:rPr>
        <w:t xml:space="preserve"> </w:t>
      </w:r>
      <w:r w:rsidR="008A3A6F" w:rsidRPr="00186CAC">
        <w:rPr>
          <w:color w:val="000000" w:themeColor="text1"/>
          <w:sz w:val="28"/>
          <w:szCs w:val="28"/>
        </w:rPr>
        <w:t>số 15/2022/TT-BKHĐT.</w:t>
      </w:r>
    </w:p>
    <w:p w14:paraId="38F6F8E6" w14:textId="77355B1F" w:rsidR="00651417" w:rsidRDefault="00757BED" w:rsidP="00186CAC">
      <w:pPr>
        <w:widowControl w:val="0"/>
        <w:spacing w:before="60" w:after="180" w:line="350" w:lineRule="exact"/>
        <w:ind w:firstLine="720"/>
        <w:jc w:val="both"/>
        <w:rPr>
          <w:sz w:val="28"/>
          <w:szCs w:val="28"/>
          <w:lang w:val="en-US"/>
        </w:rPr>
      </w:pPr>
      <w:r>
        <w:rPr>
          <w:sz w:val="28"/>
          <w:szCs w:val="28"/>
          <w:lang w:val="en-US"/>
        </w:rPr>
        <w:t>5</w:t>
      </w:r>
      <w:r w:rsidR="00F66103" w:rsidRPr="00AD2EF4">
        <w:rPr>
          <w:sz w:val="28"/>
          <w:szCs w:val="28"/>
        </w:rPr>
        <w:t xml:space="preserve">. </w:t>
      </w:r>
      <w:r w:rsidR="00651417" w:rsidRPr="00AD2EF4">
        <w:rPr>
          <w:sz w:val="28"/>
          <w:szCs w:val="28"/>
          <w:lang w:val="en-US"/>
        </w:rPr>
        <w:t xml:space="preserve">Trong quá trình thực hiện, nếu có vướng mắc, các Bộ, cơ quan ngang Bộ, cơ quan thuộc Chính phủ, cơ quan khác ở Trung ương, Ủy ban nhân dân các cấp, các tập đoàn kinh tế nhà nước, các tổng công ty nhà nước và tổ chức, cá nhân có liên quan gửi ý kiến về Bộ </w:t>
      </w:r>
      <w:r w:rsidR="00A650C0" w:rsidRPr="00AD2EF4">
        <w:rPr>
          <w:sz w:val="28"/>
          <w:szCs w:val="28"/>
          <w:lang w:val="en-US"/>
        </w:rPr>
        <w:t>Tài chính</w:t>
      </w:r>
      <w:r w:rsidR="00651417" w:rsidRPr="00AD2EF4">
        <w:rPr>
          <w:sz w:val="28"/>
          <w:szCs w:val="28"/>
          <w:lang w:val="en-US"/>
        </w:rPr>
        <w:t xml:space="preserve"> để kịp thời hướng dẫn./.</w:t>
      </w:r>
    </w:p>
    <w:tbl>
      <w:tblPr>
        <w:tblW w:w="9180" w:type="dxa"/>
        <w:tblLook w:val="01E0" w:firstRow="1" w:lastRow="1" w:firstColumn="1" w:lastColumn="1" w:noHBand="0" w:noVBand="0"/>
      </w:tblPr>
      <w:tblGrid>
        <w:gridCol w:w="5245"/>
        <w:gridCol w:w="3935"/>
      </w:tblGrid>
      <w:tr w:rsidR="00316F1A" w:rsidRPr="005E72E4" w14:paraId="5D1B2B17" w14:textId="77777777" w:rsidTr="00186CAC">
        <w:trPr>
          <w:trHeight w:val="4578"/>
        </w:trPr>
        <w:tc>
          <w:tcPr>
            <w:tcW w:w="5245" w:type="dxa"/>
          </w:tcPr>
          <w:p w14:paraId="2E2261F7" w14:textId="77777777" w:rsidR="00316F1A" w:rsidRDefault="00316F1A" w:rsidP="00C83DF0">
            <w:pPr>
              <w:jc w:val="both"/>
              <w:rPr>
                <w:b/>
                <w:i/>
                <w:sz w:val="22"/>
                <w:szCs w:val="22"/>
                <w:lang w:val="en-US"/>
              </w:rPr>
            </w:pPr>
            <w:r w:rsidRPr="005E72E4">
              <w:rPr>
                <w:b/>
                <w:i/>
                <w:sz w:val="22"/>
                <w:szCs w:val="22"/>
              </w:rPr>
              <w:t>Nơi nhận:</w:t>
            </w:r>
          </w:p>
          <w:p w14:paraId="012DE50A" w14:textId="31463228" w:rsidR="003F4B9B" w:rsidRPr="00186CAC" w:rsidRDefault="003F4B9B" w:rsidP="00C83DF0">
            <w:pPr>
              <w:jc w:val="both"/>
              <w:rPr>
                <w:bCs/>
                <w:iCs/>
                <w:sz w:val="22"/>
                <w:szCs w:val="22"/>
                <w:lang w:val="en-US"/>
              </w:rPr>
            </w:pPr>
            <w:r w:rsidRPr="00186CAC">
              <w:rPr>
                <w:bCs/>
                <w:iCs/>
                <w:sz w:val="22"/>
                <w:szCs w:val="22"/>
                <w:lang w:val="en-US"/>
              </w:rPr>
              <w:t xml:space="preserve">- Ban Bí thư Trung ương Đảng; </w:t>
            </w:r>
          </w:p>
          <w:p w14:paraId="75D93ADD" w14:textId="273C4D36" w:rsidR="00D77234" w:rsidRPr="00D77234" w:rsidRDefault="00316F1A" w:rsidP="00D77234">
            <w:pPr>
              <w:contextualSpacing/>
              <w:jc w:val="both"/>
              <w:rPr>
                <w:sz w:val="22"/>
                <w:szCs w:val="22"/>
              </w:rPr>
            </w:pPr>
            <w:r w:rsidRPr="005E72E4">
              <w:rPr>
                <w:sz w:val="22"/>
                <w:szCs w:val="22"/>
              </w:rPr>
              <w:t xml:space="preserve">- </w:t>
            </w:r>
            <w:r w:rsidR="00D77234" w:rsidRPr="00D77234">
              <w:rPr>
                <w:sz w:val="22"/>
                <w:szCs w:val="22"/>
              </w:rPr>
              <w:t>Thủ tướng Chính phủ</w:t>
            </w:r>
            <w:r w:rsidR="00DD02C2">
              <w:rPr>
                <w:sz w:val="22"/>
                <w:szCs w:val="22"/>
                <w:lang w:val="en-US"/>
              </w:rPr>
              <w:t xml:space="preserve"> và c</w:t>
            </w:r>
            <w:r w:rsidR="00D77234" w:rsidRPr="00D77234">
              <w:rPr>
                <w:sz w:val="22"/>
                <w:szCs w:val="22"/>
              </w:rPr>
              <w:t>ác Phó Thủ tướng Chính phủ;</w:t>
            </w:r>
          </w:p>
          <w:p w14:paraId="0260F565" w14:textId="77777777" w:rsidR="00D77234" w:rsidRDefault="00D77234" w:rsidP="00D77234">
            <w:pPr>
              <w:contextualSpacing/>
              <w:jc w:val="both"/>
              <w:rPr>
                <w:sz w:val="22"/>
                <w:szCs w:val="22"/>
                <w:lang w:val="en-US"/>
              </w:rPr>
            </w:pPr>
            <w:r w:rsidRPr="00D77234">
              <w:rPr>
                <w:sz w:val="22"/>
                <w:szCs w:val="22"/>
              </w:rPr>
              <w:t>- Văn phòng Trung ương và các Ban của Đảng;</w:t>
            </w:r>
          </w:p>
          <w:p w14:paraId="4F946ED5" w14:textId="774C3097" w:rsidR="00916A4E" w:rsidRPr="00916A4E" w:rsidRDefault="00916A4E" w:rsidP="00D77234">
            <w:pPr>
              <w:contextualSpacing/>
              <w:jc w:val="both"/>
              <w:rPr>
                <w:sz w:val="22"/>
                <w:szCs w:val="22"/>
                <w:lang w:val="en-US"/>
              </w:rPr>
            </w:pPr>
            <w:r>
              <w:rPr>
                <w:sz w:val="22"/>
                <w:szCs w:val="22"/>
                <w:lang w:val="en-US"/>
              </w:rPr>
              <w:t>- Văn phòng Tổng Bí thư;</w:t>
            </w:r>
          </w:p>
          <w:p w14:paraId="26AB5395" w14:textId="6D94A50C" w:rsidR="00916A4E" w:rsidRPr="00916A4E" w:rsidRDefault="00D77234" w:rsidP="00916A4E">
            <w:pPr>
              <w:contextualSpacing/>
              <w:jc w:val="both"/>
              <w:rPr>
                <w:sz w:val="22"/>
                <w:szCs w:val="22"/>
                <w:lang w:val="en-US"/>
              </w:rPr>
            </w:pPr>
            <w:r w:rsidRPr="00D77234">
              <w:rPr>
                <w:sz w:val="22"/>
                <w:szCs w:val="22"/>
              </w:rPr>
              <w:t>- Văn phòng Chủ tịch nước</w:t>
            </w:r>
            <w:r w:rsidR="00916A4E">
              <w:rPr>
                <w:sz w:val="22"/>
                <w:szCs w:val="22"/>
                <w:lang w:val="en-US"/>
              </w:rPr>
              <w:t xml:space="preserve">, </w:t>
            </w:r>
            <w:r w:rsidR="00916A4E" w:rsidRPr="00D77234">
              <w:rPr>
                <w:sz w:val="22"/>
                <w:szCs w:val="22"/>
              </w:rPr>
              <w:t>Văn phòng Quốc hội;</w:t>
            </w:r>
          </w:p>
          <w:p w14:paraId="15B2551F" w14:textId="77777777" w:rsidR="00916A4E" w:rsidRPr="00D77234" w:rsidRDefault="00916A4E" w:rsidP="00916A4E">
            <w:pPr>
              <w:contextualSpacing/>
              <w:jc w:val="both"/>
              <w:rPr>
                <w:sz w:val="22"/>
                <w:szCs w:val="22"/>
              </w:rPr>
            </w:pPr>
            <w:r w:rsidRPr="00D77234">
              <w:rPr>
                <w:sz w:val="22"/>
                <w:szCs w:val="22"/>
              </w:rPr>
              <w:t>- Văn phòng Chính phủ;</w:t>
            </w:r>
          </w:p>
          <w:p w14:paraId="52C1CC22" w14:textId="77777777" w:rsidR="00D77234" w:rsidRDefault="00D77234" w:rsidP="00D77234">
            <w:pPr>
              <w:contextualSpacing/>
              <w:jc w:val="both"/>
              <w:rPr>
                <w:sz w:val="22"/>
                <w:szCs w:val="22"/>
                <w:lang w:val="en-US"/>
              </w:rPr>
            </w:pPr>
            <w:r w:rsidRPr="00D77234">
              <w:rPr>
                <w:sz w:val="22"/>
                <w:szCs w:val="22"/>
              </w:rPr>
              <w:t>- Hội đồng Dân tộc và các Ủy ban của Quốc hội;</w:t>
            </w:r>
          </w:p>
          <w:p w14:paraId="60C9A9FF" w14:textId="77777777" w:rsidR="00916A4E" w:rsidRPr="00D77234" w:rsidRDefault="00916A4E" w:rsidP="00916A4E">
            <w:pPr>
              <w:contextualSpacing/>
              <w:jc w:val="both"/>
              <w:rPr>
                <w:sz w:val="22"/>
                <w:szCs w:val="22"/>
              </w:rPr>
            </w:pPr>
            <w:r w:rsidRPr="00D77234">
              <w:rPr>
                <w:sz w:val="22"/>
                <w:szCs w:val="22"/>
              </w:rPr>
              <w:t>- Các Bộ, cơ quan ngang Bộ, cơ quan thuộc C</w:t>
            </w:r>
            <w:r>
              <w:rPr>
                <w:sz w:val="22"/>
                <w:szCs w:val="22"/>
                <w:lang w:val="en-US"/>
              </w:rPr>
              <w:t>hính phủ</w:t>
            </w:r>
            <w:r w:rsidRPr="00D77234">
              <w:rPr>
                <w:sz w:val="22"/>
                <w:szCs w:val="22"/>
              </w:rPr>
              <w:t>;</w:t>
            </w:r>
          </w:p>
          <w:p w14:paraId="734213DC" w14:textId="77777777" w:rsidR="00916A4E" w:rsidRPr="00D77234" w:rsidRDefault="00916A4E" w:rsidP="00916A4E">
            <w:pPr>
              <w:contextualSpacing/>
              <w:jc w:val="both"/>
              <w:rPr>
                <w:sz w:val="22"/>
                <w:szCs w:val="22"/>
              </w:rPr>
            </w:pPr>
            <w:r w:rsidRPr="00D77234">
              <w:rPr>
                <w:sz w:val="22"/>
                <w:szCs w:val="22"/>
              </w:rPr>
              <w:t>- Tòa án nhân dân tối cao;</w:t>
            </w:r>
          </w:p>
          <w:p w14:paraId="4900CD4B" w14:textId="77777777" w:rsidR="00916A4E" w:rsidRPr="00D77234" w:rsidRDefault="00916A4E" w:rsidP="00916A4E">
            <w:pPr>
              <w:contextualSpacing/>
              <w:jc w:val="both"/>
              <w:rPr>
                <w:sz w:val="22"/>
                <w:szCs w:val="22"/>
              </w:rPr>
            </w:pPr>
            <w:r w:rsidRPr="00D77234">
              <w:rPr>
                <w:sz w:val="22"/>
                <w:szCs w:val="22"/>
              </w:rPr>
              <w:t>- Viện Kiểm sát nhân dân tối cao;</w:t>
            </w:r>
          </w:p>
          <w:p w14:paraId="3ED07F27" w14:textId="77777777" w:rsidR="00916A4E" w:rsidRPr="00D77234" w:rsidRDefault="00916A4E" w:rsidP="00916A4E">
            <w:pPr>
              <w:contextualSpacing/>
              <w:jc w:val="both"/>
              <w:rPr>
                <w:sz w:val="22"/>
                <w:szCs w:val="22"/>
              </w:rPr>
            </w:pPr>
            <w:r w:rsidRPr="00D77234">
              <w:rPr>
                <w:sz w:val="22"/>
                <w:szCs w:val="22"/>
              </w:rPr>
              <w:t>- Kiểm toán Nhà nước;</w:t>
            </w:r>
          </w:p>
          <w:p w14:paraId="3D40423F" w14:textId="77777777" w:rsidR="00916A4E" w:rsidRDefault="00916A4E" w:rsidP="00916A4E">
            <w:pPr>
              <w:contextualSpacing/>
              <w:jc w:val="both"/>
              <w:rPr>
                <w:sz w:val="22"/>
                <w:szCs w:val="22"/>
                <w:lang w:val="en-US"/>
              </w:rPr>
            </w:pPr>
            <w:r>
              <w:rPr>
                <w:sz w:val="22"/>
                <w:szCs w:val="22"/>
                <w:lang w:val="en-US"/>
              </w:rPr>
              <w:t>- UBTW Mặt trận Tổ quốc Việt Nam;</w:t>
            </w:r>
          </w:p>
          <w:p w14:paraId="45AF11D0" w14:textId="653A34C4" w:rsidR="00916A4E" w:rsidRPr="00D77234" w:rsidRDefault="00916A4E" w:rsidP="00916A4E">
            <w:pPr>
              <w:contextualSpacing/>
              <w:jc w:val="both"/>
              <w:rPr>
                <w:sz w:val="22"/>
                <w:szCs w:val="22"/>
              </w:rPr>
            </w:pPr>
            <w:r w:rsidRPr="00D77234">
              <w:rPr>
                <w:sz w:val="22"/>
                <w:szCs w:val="22"/>
              </w:rPr>
              <w:t>- Cơ quan Trung ương của các đoàn thể;</w:t>
            </w:r>
          </w:p>
          <w:p w14:paraId="338B7D0C" w14:textId="7F9763EC" w:rsidR="00916A4E" w:rsidRPr="00963862" w:rsidRDefault="00916A4E" w:rsidP="00916A4E">
            <w:pPr>
              <w:contextualSpacing/>
              <w:jc w:val="both"/>
              <w:rPr>
                <w:spacing w:val="-4"/>
                <w:sz w:val="22"/>
                <w:szCs w:val="22"/>
              </w:rPr>
            </w:pPr>
            <w:r w:rsidRPr="00963862">
              <w:rPr>
                <w:spacing w:val="-4"/>
                <w:sz w:val="22"/>
                <w:szCs w:val="22"/>
              </w:rPr>
              <w:t xml:space="preserve">- </w:t>
            </w:r>
            <w:r w:rsidR="00963862" w:rsidRPr="00963862">
              <w:rPr>
                <w:spacing w:val="-4"/>
                <w:sz w:val="22"/>
                <w:szCs w:val="22"/>
                <w:lang w:val="en-US"/>
              </w:rPr>
              <w:t>HĐND</w:t>
            </w:r>
            <w:r w:rsidRPr="00963862">
              <w:rPr>
                <w:spacing w:val="-4"/>
                <w:sz w:val="22"/>
                <w:szCs w:val="22"/>
              </w:rPr>
              <w:t xml:space="preserve">, </w:t>
            </w:r>
            <w:r w:rsidR="00963862" w:rsidRPr="00963862">
              <w:rPr>
                <w:spacing w:val="-4"/>
                <w:sz w:val="22"/>
                <w:szCs w:val="22"/>
                <w:lang w:val="en-US"/>
              </w:rPr>
              <w:t>UBND</w:t>
            </w:r>
            <w:r w:rsidRPr="00963862">
              <w:rPr>
                <w:spacing w:val="-4"/>
                <w:sz w:val="22"/>
                <w:szCs w:val="22"/>
              </w:rPr>
              <w:t xml:space="preserve"> các tỉnh, thành phố trực thuộc T</w:t>
            </w:r>
            <w:r w:rsidRPr="00963862">
              <w:rPr>
                <w:spacing w:val="-4"/>
                <w:sz w:val="22"/>
                <w:szCs w:val="22"/>
                <w:lang w:val="en-US"/>
              </w:rPr>
              <w:t>rung ương</w:t>
            </w:r>
            <w:r w:rsidRPr="00963862">
              <w:rPr>
                <w:spacing w:val="-4"/>
                <w:sz w:val="22"/>
                <w:szCs w:val="22"/>
              </w:rPr>
              <w:t>;</w:t>
            </w:r>
          </w:p>
          <w:p w14:paraId="0E11C185" w14:textId="77777777" w:rsidR="00D77234" w:rsidRDefault="00D77234" w:rsidP="00D77234">
            <w:pPr>
              <w:contextualSpacing/>
              <w:jc w:val="both"/>
              <w:rPr>
                <w:sz w:val="22"/>
                <w:szCs w:val="22"/>
                <w:lang w:val="en-US"/>
              </w:rPr>
            </w:pPr>
            <w:r w:rsidRPr="00D77234">
              <w:rPr>
                <w:sz w:val="22"/>
                <w:szCs w:val="22"/>
              </w:rPr>
              <w:t>- Cổng thông tin điện tử Chính phủ; Công báo;</w:t>
            </w:r>
          </w:p>
          <w:p w14:paraId="552AC734" w14:textId="49F4795E" w:rsidR="003F4B9B" w:rsidRPr="00186CAC" w:rsidRDefault="003F4B9B" w:rsidP="00D77234">
            <w:pPr>
              <w:contextualSpacing/>
              <w:jc w:val="both"/>
              <w:rPr>
                <w:sz w:val="22"/>
                <w:szCs w:val="22"/>
                <w:lang w:val="en-US"/>
              </w:rPr>
            </w:pPr>
            <w:r>
              <w:rPr>
                <w:sz w:val="22"/>
                <w:szCs w:val="22"/>
                <w:lang w:val="en-US"/>
              </w:rPr>
              <w:t xml:space="preserve">- Cổng thông tin điện tử Bộ Tài chính; </w:t>
            </w:r>
          </w:p>
          <w:p w14:paraId="5A39D532" w14:textId="3B956B10" w:rsidR="00D77234" w:rsidRPr="00D77234" w:rsidRDefault="00D77234" w:rsidP="00D77234">
            <w:pPr>
              <w:contextualSpacing/>
              <w:jc w:val="both"/>
              <w:rPr>
                <w:sz w:val="22"/>
                <w:szCs w:val="22"/>
              </w:rPr>
            </w:pPr>
            <w:r w:rsidRPr="00D77234">
              <w:rPr>
                <w:sz w:val="22"/>
                <w:szCs w:val="22"/>
              </w:rPr>
              <w:t xml:space="preserve">- Sở </w:t>
            </w:r>
            <w:r w:rsidR="00A650C0">
              <w:rPr>
                <w:sz w:val="22"/>
                <w:szCs w:val="22"/>
                <w:lang w:val="en-US"/>
              </w:rPr>
              <w:t>Tài chính</w:t>
            </w:r>
            <w:r w:rsidRPr="00D77234">
              <w:rPr>
                <w:sz w:val="22"/>
                <w:szCs w:val="22"/>
              </w:rPr>
              <w:t xml:space="preserve"> các tỉnh, thành phố trực thuộc T</w:t>
            </w:r>
            <w:r w:rsidR="0061324A">
              <w:rPr>
                <w:sz w:val="22"/>
                <w:szCs w:val="22"/>
                <w:lang w:val="en-US"/>
              </w:rPr>
              <w:t>rung ương</w:t>
            </w:r>
            <w:r w:rsidRPr="00D77234">
              <w:rPr>
                <w:sz w:val="22"/>
                <w:szCs w:val="22"/>
              </w:rPr>
              <w:t>;</w:t>
            </w:r>
          </w:p>
          <w:p w14:paraId="77B4BCBF" w14:textId="6DF0D8E2" w:rsidR="00D77234" w:rsidRPr="00D77234" w:rsidRDefault="00D77234" w:rsidP="00D77234">
            <w:pPr>
              <w:contextualSpacing/>
              <w:jc w:val="both"/>
              <w:rPr>
                <w:sz w:val="22"/>
                <w:szCs w:val="22"/>
              </w:rPr>
            </w:pPr>
            <w:r w:rsidRPr="00D77234">
              <w:rPr>
                <w:sz w:val="22"/>
                <w:szCs w:val="22"/>
              </w:rPr>
              <w:t>- Các đơn vị thuộc</w:t>
            </w:r>
            <w:r w:rsidR="00916A4E">
              <w:rPr>
                <w:sz w:val="22"/>
                <w:szCs w:val="22"/>
                <w:lang w:val="en-US"/>
              </w:rPr>
              <w:t>, trực thuộc</w:t>
            </w:r>
            <w:r w:rsidRPr="00D77234">
              <w:rPr>
                <w:sz w:val="22"/>
                <w:szCs w:val="22"/>
              </w:rPr>
              <w:t xml:space="preserve"> Bộ </w:t>
            </w:r>
            <w:r w:rsidR="00A650C0">
              <w:rPr>
                <w:sz w:val="22"/>
                <w:szCs w:val="22"/>
                <w:lang w:val="en-US"/>
              </w:rPr>
              <w:t>Tài chính</w:t>
            </w:r>
            <w:r w:rsidRPr="00D77234">
              <w:rPr>
                <w:sz w:val="22"/>
                <w:szCs w:val="22"/>
              </w:rPr>
              <w:t>;</w:t>
            </w:r>
          </w:p>
          <w:p w14:paraId="3F9BBF80" w14:textId="285259FD" w:rsidR="00316F1A" w:rsidRPr="005E72E4" w:rsidRDefault="00D77234" w:rsidP="00D77234">
            <w:pPr>
              <w:contextualSpacing/>
              <w:jc w:val="both"/>
              <w:rPr>
                <w:sz w:val="22"/>
                <w:szCs w:val="22"/>
              </w:rPr>
            </w:pPr>
            <w:r w:rsidRPr="00D77234">
              <w:rPr>
                <w:sz w:val="22"/>
                <w:szCs w:val="22"/>
              </w:rPr>
              <w:t xml:space="preserve">- Cục Kiểm tra văn bản </w:t>
            </w:r>
            <w:r w:rsidR="003F4B9B">
              <w:rPr>
                <w:sz w:val="22"/>
                <w:szCs w:val="22"/>
                <w:lang w:val="en-US"/>
              </w:rPr>
              <w:t>và Quản lý xử lý vi phạm hành chính,</w:t>
            </w:r>
            <w:r w:rsidRPr="00D77234">
              <w:rPr>
                <w:sz w:val="22"/>
                <w:szCs w:val="22"/>
              </w:rPr>
              <w:t xml:space="preserve"> Bộ Tư pháp</w:t>
            </w:r>
            <w:r w:rsidR="00316F1A" w:rsidRPr="005E72E4">
              <w:rPr>
                <w:sz w:val="22"/>
                <w:szCs w:val="22"/>
              </w:rPr>
              <w:t>;</w:t>
            </w:r>
          </w:p>
          <w:p w14:paraId="550E6724" w14:textId="56E0AABE" w:rsidR="00316F1A" w:rsidRPr="005E72E4" w:rsidRDefault="00316F1A" w:rsidP="00040D13">
            <w:pPr>
              <w:contextualSpacing/>
              <w:jc w:val="both"/>
              <w:rPr>
                <w:sz w:val="22"/>
                <w:szCs w:val="22"/>
              </w:rPr>
            </w:pPr>
            <w:r w:rsidRPr="005E72E4">
              <w:rPr>
                <w:sz w:val="22"/>
                <w:szCs w:val="22"/>
              </w:rPr>
              <w:t xml:space="preserve">- Lưu: VT, Cục QLĐT. </w:t>
            </w:r>
          </w:p>
        </w:tc>
        <w:tc>
          <w:tcPr>
            <w:tcW w:w="3935" w:type="dxa"/>
          </w:tcPr>
          <w:p w14:paraId="4294AA2F" w14:textId="77777777" w:rsidR="00C32E7C" w:rsidRPr="00186CAC" w:rsidRDefault="00C32E7C" w:rsidP="00186CAC">
            <w:pPr>
              <w:spacing w:before="40" w:after="40"/>
              <w:jc w:val="center"/>
              <w:rPr>
                <w:b/>
                <w:color w:val="000000" w:themeColor="text1"/>
                <w:sz w:val="28"/>
                <w:szCs w:val="28"/>
                <w:lang w:val="en-US"/>
              </w:rPr>
            </w:pPr>
            <w:r w:rsidRPr="00186CAC">
              <w:rPr>
                <w:b/>
                <w:color w:val="000000" w:themeColor="text1"/>
                <w:sz w:val="28"/>
                <w:szCs w:val="28"/>
                <w:lang w:val="en-US"/>
              </w:rPr>
              <w:t xml:space="preserve">KT. </w:t>
            </w:r>
            <w:r w:rsidR="00316F1A" w:rsidRPr="00186CAC">
              <w:rPr>
                <w:b/>
                <w:color w:val="000000" w:themeColor="text1"/>
                <w:sz w:val="28"/>
                <w:szCs w:val="28"/>
              </w:rPr>
              <w:t>BỘ TRƯỞNG</w:t>
            </w:r>
          </w:p>
          <w:p w14:paraId="1754C0F2" w14:textId="32DB4960" w:rsidR="00316F1A" w:rsidRPr="00186CAC" w:rsidRDefault="00C32E7C" w:rsidP="00186CAC">
            <w:pPr>
              <w:spacing w:before="40" w:after="40"/>
              <w:jc w:val="center"/>
              <w:rPr>
                <w:b/>
                <w:color w:val="000000" w:themeColor="text1"/>
                <w:sz w:val="28"/>
                <w:szCs w:val="28"/>
                <w:lang w:val="en-US"/>
              </w:rPr>
            </w:pPr>
            <w:r w:rsidRPr="00186CAC">
              <w:rPr>
                <w:b/>
                <w:color w:val="000000" w:themeColor="text1"/>
                <w:sz w:val="28"/>
                <w:szCs w:val="28"/>
                <w:lang w:val="en-US"/>
              </w:rPr>
              <w:t>THỨ TRƯỞNG</w:t>
            </w:r>
            <w:r w:rsidR="00316F1A" w:rsidRPr="00186CAC">
              <w:rPr>
                <w:b/>
                <w:color w:val="000000" w:themeColor="text1"/>
                <w:sz w:val="28"/>
                <w:szCs w:val="28"/>
              </w:rPr>
              <w:t xml:space="preserve"> </w:t>
            </w:r>
            <w:r w:rsidR="00316F1A" w:rsidRPr="00186CAC">
              <w:rPr>
                <w:b/>
                <w:color w:val="000000" w:themeColor="text1"/>
                <w:sz w:val="28"/>
                <w:szCs w:val="28"/>
              </w:rPr>
              <w:br/>
            </w:r>
          </w:p>
          <w:p w14:paraId="0328741F" w14:textId="77777777" w:rsidR="00087C05" w:rsidRPr="00186CAC" w:rsidRDefault="00087C05" w:rsidP="00087C05">
            <w:pPr>
              <w:spacing w:after="120"/>
              <w:jc w:val="center"/>
              <w:rPr>
                <w:b/>
                <w:color w:val="000000" w:themeColor="text1"/>
                <w:sz w:val="28"/>
                <w:szCs w:val="28"/>
                <w:lang w:val="en-US"/>
              </w:rPr>
            </w:pPr>
          </w:p>
          <w:p w14:paraId="6D71A770" w14:textId="77777777" w:rsidR="00733061" w:rsidRPr="00186CAC" w:rsidRDefault="00733061" w:rsidP="00316F1A">
            <w:pPr>
              <w:spacing w:before="120" w:after="120"/>
              <w:jc w:val="center"/>
              <w:rPr>
                <w:b/>
                <w:color w:val="000000" w:themeColor="text1"/>
                <w:sz w:val="28"/>
                <w:szCs w:val="28"/>
              </w:rPr>
            </w:pPr>
          </w:p>
          <w:p w14:paraId="297AD510" w14:textId="77777777" w:rsidR="00316F1A" w:rsidRPr="00186CAC" w:rsidRDefault="00316F1A" w:rsidP="00316F1A">
            <w:pPr>
              <w:spacing w:before="120" w:after="120"/>
              <w:jc w:val="center"/>
              <w:rPr>
                <w:b/>
                <w:color w:val="000000" w:themeColor="text1"/>
                <w:sz w:val="28"/>
                <w:szCs w:val="28"/>
              </w:rPr>
            </w:pPr>
          </w:p>
          <w:p w14:paraId="684C95C9" w14:textId="73BBB147" w:rsidR="00316F1A" w:rsidRPr="00186CAC" w:rsidRDefault="005060CC" w:rsidP="00316F1A">
            <w:pPr>
              <w:spacing w:before="120" w:after="120"/>
              <w:jc w:val="center"/>
              <w:rPr>
                <w:b/>
                <w:sz w:val="28"/>
                <w:szCs w:val="28"/>
                <w:lang w:val="en-US"/>
              </w:rPr>
            </w:pPr>
            <w:r>
              <w:rPr>
                <w:b/>
                <w:color w:val="000000" w:themeColor="text1"/>
                <w:sz w:val="28"/>
                <w:szCs w:val="28"/>
                <w:lang w:val="en-US"/>
              </w:rPr>
              <w:t>Nguyễn Đức Tâm</w:t>
            </w:r>
          </w:p>
        </w:tc>
      </w:tr>
    </w:tbl>
    <w:p w14:paraId="765100D9" w14:textId="77777777" w:rsidR="00733CA8" w:rsidRPr="00AA7480" w:rsidRDefault="00733CA8" w:rsidP="00AA7480">
      <w:pPr>
        <w:rPr>
          <w:lang w:val="en-US"/>
        </w:rPr>
      </w:pPr>
    </w:p>
    <w:sectPr w:rsidR="00733CA8" w:rsidRPr="00AA7480" w:rsidSect="000C0A55">
      <w:headerReference w:type="default" r:id="rId7"/>
      <w:footerReference w:type="even" r:id="rId8"/>
      <w:footerReference w:type="default" r:id="rId9"/>
      <w:pgSz w:w="11906" w:h="16838" w:code="9"/>
      <w:pgMar w:top="1134" w:right="1134" w:bottom="1134" w:left="1701"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43C70" w14:textId="77777777" w:rsidR="00BC687F" w:rsidRDefault="00BC687F">
      <w:r>
        <w:separator/>
      </w:r>
    </w:p>
  </w:endnote>
  <w:endnote w:type="continuationSeparator" w:id="0">
    <w:p w14:paraId="10B4BF4D" w14:textId="77777777" w:rsidR="00BC687F" w:rsidRDefault="00BC6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D1C27" w14:textId="77777777" w:rsidR="001349B8" w:rsidRDefault="001349B8" w:rsidP="00316F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4DCBE0" w14:textId="77777777" w:rsidR="001349B8" w:rsidRDefault="001349B8" w:rsidP="00316F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650A5" w14:textId="77777777" w:rsidR="001349B8" w:rsidRDefault="001349B8" w:rsidP="00316F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A1278" w14:textId="77777777" w:rsidR="00BC687F" w:rsidRDefault="00BC687F">
      <w:r>
        <w:separator/>
      </w:r>
    </w:p>
  </w:footnote>
  <w:footnote w:type="continuationSeparator" w:id="0">
    <w:p w14:paraId="6FF84294" w14:textId="77777777" w:rsidR="00BC687F" w:rsidRDefault="00BC6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6607180"/>
      <w:docPartObj>
        <w:docPartGallery w:val="Page Numbers (Top of Page)"/>
        <w:docPartUnique/>
      </w:docPartObj>
    </w:sdtPr>
    <w:sdtEndPr>
      <w:rPr>
        <w:noProof/>
      </w:rPr>
    </w:sdtEndPr>
    <w:sdtContent>
      <w:p w14:paraId="7AFAA5B2" w14:textId="5A29D83B" w:rsidR="001349B8" w:rsidRDefault="001349B8" w:rsidP="00224CA8">
        <w:pPr>
          <w:pStyle w:val="Header"/>
          <w:jc w:val="center"/>
        </w:pPr>
        <w:r>
          <w:fldChar w:fldCharType="begin"/>
        </w:r>
        <w:r>
          <w:instrText xml:space="preserve"> PAGE   \* MERGEFORMAT </w:instrText>
        </w:r>
        <w:r>
          <w:fldChar w:fldCharType="separate"/>
        </w:r>
        <w:r w:rsidR="002C3813">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B4B0F"/>
    <w:multiLevelType w:val="hybridMultilevel"/>
    <w:tmpl w:val="F6EA14E8"/>
    <w:lvl w:ilvl="0" w:tplc="81B8EFD2">
      <w:start w:val="3"/>
      <w:numFmt w:val="decimal"/>
      <w:lvlText w:val="%1."/>
      <w:lvlJc w:val="left"/>
      <w:pPr>
        <w:tabs>
          <w:tab w:val="num" w:pos="1065"/>
        </w:tabs>
        <w:ind w:left="1065" w:hanging="360"/>
      </w:pPr>
      <w:rPr>
        <w:rFonts w:hint="default"/>
      </w:rPr>
    </w:lvl>
    <w:lvl w:ilvl="1" w:tplc="042A0019" w:tentative="1">
      <w:start w:val="1"/>
      <w:numFmt w:val="lowerLetter"/>
      <w:lvlText w:val="%2."/>
      <w:lvlJc w:val="left"/>
      <w:pPr>
        <w:tabs>
          <w:tab w:val="num" w:pos="1785"/>
        </w:tabs>
        <w:ind w:left="1785" w:hanging="360"/>
      </w:pPr>
    </w:lvl>
    <w:lvl w:ilvl="2" w:tplc="042A001B" w:tentative="1">
      <w:start w:val="1"/>
      <w:numFmt w:val="lowerRoman"/>
      <w:lvlText w:val="%3."/>
      <w:lvlJc w:val="right"/>
      <w:pPr>
        <w:tabs>
          <w:tab w:val="num" w:pos="2505"/>
        </w:tabs>
        <w:ind w:left="2505" w:hanging="180"/>
      </w:pPr>
    </w:lvl>
    <w:lvl w:ilvl="3" w:tplc="042A000F" w:tentative="1">
      <w:start w:val="1"/>
      <w:numFmt w:val="decimal"/>
      <w:lvlText w:val="%4."/>
      <w:lvlJc w:val="left"/>
      <w:pPr>
        <w:tabs>
          <w:tab w:val="num" w:pos="3225"/>
        </w:tabs>
        <w:ind w:left="3225" w:hanging="360"/>
      </w:pPr>
    </w:lvl>
    <w:lvl w:ilvl="4" w:tplc="042A0019" w:tentative="1">
      <w:start w:val="1"/>
      <w:numFmt w:val="lowerLetter"/>
      <w:lvlText w:val="%5."/>
      <w:lvlJc w:val="left"/>
      <w:pPr>
        <w:tabs>
          <w:tab w:val="num" w:pos="3945"/>
        </w:tabs>
        <w:ind w:left="3945" w:hanging="360"/>
      </w:pPr>
    </w:lvl>
    <w:lvl w:ilvl="5" w:tplc="042A001B" w:tentative="1">
      <w:start w:val="1"/>
      <w:numFmt w:val="lowerRoman"/>
      <w:lvlText w:val="%6."/>
      <w:lvlJc w:val="right"/>
      <w:pPr>
        <w:tabs>
          <w:tab w:val="num" w:pos="4665"/>
        </w:tabs>
        <w:ind w:left="4665" w:hanging="180"/>
      </w:pPr>
    </w:lvl>
    <w:lvl w:ilvl="6" w:tplc="042A000F" w:tentative="1">
      <w:start w:val="1"/>
      <w:numFmt w:val="decimal"/>
      <w:lvlText w:val="%7."/>
      <w:lvlJc w:val="left"/>
      <w:pPr>
        <w:tabs>
          <w:tab w:val="num" w:pos="5385"/>
        </w:tabs>
        <w:ind w:left="5385" w:hanging="360"/>
      </w:pPr>
    </w:lvl>
    <w:lvl w:ilvl="7" w:tplc="042A0019" w:tentative="1">
      <w:start w:val="1"/>
      <w:numFmt w:val="lowerLetter"/>
      <w:lvlText w:val="%8."/>
      <w:lvlJc w:val="left"/>
      <w:pPr>
        <w:tabs>
          <w:tab w:val="num" w:pos="6105"/>
        </w:tabs>
        <w:ind w:left="6105" w:hanging="360"/>
      </w:pPr>
    </w:lvl>
    <w:lvl w:ilvl="8" w:tplc="042A001B" w:tentative="1">
      <w:start w:val="1"/>
      <w:numFmt w:val="lowerRoman"/>
      <w:lvlText w:val="%9."/>
      <w:lvlJc w:val="right"/>
      <w:pPr>
        <w:tabs>
          <w:tab w:val="num" w:pos="6825"/>
        </w:tabs>
        <w:ind w:left="6825" w:hanging="180"/>
      </w:pPr>
    </w:lvl>
  </w:abstractNum>
  <w:abstractNum w:abstractNumId="1" w15:restartNumberingAfterBreak="0">
    <w:nsid w:val="0D3F6D46"/>
    <w:multiLevelType w:val="hybridMultilevel"/>
    <w:tmpl w:val="931649B6"/>
    <w:lvl w:ilvl="0" w:tplc="D60040D4">
      <w:start w:val="1"/>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2" w15:restartNumberingAfterBreak="0">
    <w:nsid w:val="2FDE21C9"/>
    <w:multiLevelType w:val="hybridMultilevel"/>
    <w:tmpl w:val="84A8AE4E"/>
    <w:lvl w:ilvl="0" w:tplc="0B2A9382">
      <w:start w:val="1"/>
      <w:numFmt w:val="lowerLetter"/>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3" w15:restartNumberingAfterBreak="0">
    <w:nsid w:val="3E5576F5"/>
    <w:multiLevelType w:val="hybridMultilevel"/>
    <w:tmpl w:val="6434AB00"/>
    <w:lvl w:ilvl="0" w:tplc="5A6A20DE">
      <w:start w:val="1"/>
      <w:numFmt w:val="lowerLetter"/>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4" w15:restartNumberingAfterBreak="0">
    <w:nsid w:val="59C11B6D"/>
    <w:multiLevelType w:val="hybridMultilevel"/>
    <w:tmpl w:val="618E04BA"/>
    <w:lvl w:ilvl="0" w:tplc="84F8A37C">
      <w:start w:val="2"/>
      <w:numFmt w:val="decimal"/>
      <w:lvlText w:val="%1."/>
      <w:lvlJc w:val="left"/>
      <w:pPr>
        <w:tabs>
          <w:tab w:val="num" w:pos="1125"/>
        </w:tabs>
        <w:ind w:left="1125" w:hanging="360"/>
      </w:pPr>
      <w:rPr>
        <w:rFonts w:hint="default"/>
      </w:rPr>
    </w:lvl>
    <w:lvl w:ilvl="1" w:tplc="042A0019" w:tentative="1">
      <w:start w:val="1"/>
      <w:numFmt w:val="lowerLetter"/>
      <w:lvlText w:val="%2."/>
      <w:lvlJc w:val="left"/>
      <w:pPr>
        <w:tabs>
          <w:tab w:val="num" w:pos="1845"/>
        </w:tabs>
        <w:ind w:left="1845" w:hanging="360"/>
      </w:pPr>
    </w:lvl>
    <w:lvl w:ilvl="2" w:tplc="042A001B" w:tentative="1">
      <w:start w:val="1"/>
      <w:numFmt w:val="lowerRoman"/>
      <w:lvlText w:val="%3."/>
      <w:lvlJc w:val="right"/>
      <w:pPr>
        <w:tabs>
          <w:tab w:val="num" w:pos="2565"/>
        </w:tabs>
        <w:ind w:left="2565" w:hanging="180"/>
      </w:pPr>
    </w:lvl>
    <w:lvl w:ilvl="3" w:tplc="042A000F" w:tentative="1">
      <w:start w:val="1"/>
      <w:numFmt w:val="decimal"/>
      <w:lvlText w:val="%4."/>
      <w:lvlJc w:val="left"/>
      <w:pPr>
        <w:tabs>
          <w:tab w:val="num" w:pos="3285"/>
        </w:tabs>
        <w:ind w:left="3285" w:hanging="360"/>
      </w:pPr>
    </w:lvl>
    <w:lvl w:ilvl="4" w:tplc="042A0019" w:tentative="1">
      <w:start w:val="1"/>
      <w:numFmt w:val="lowerLetter"/>
      <w:lvlText w:val="%5."/>
      <w:lvlJc w:val="left"/>
      <w:pPr>
        <w:tabs>
          <w:tab w:val="num" w:pos="4005"/>
        </w:tabs>
        <w:ind w:left="4005" w:hanging="360"/>
      </w:pPr>
    </w:lvl>
    <w:lvl w:ilvl="5" w:tplc="042A001B" w:tentative="1">
      <w:start w:val="1"/>
      <w:numFmt w:val="lowerRoman"/>
      <w:lvlText w:val="%6."/>
      <w:lvlJc w:val="right"/>
      <w:pPr>
        <w:tabs>
          <w:tab w:val="num" w:pos="4725"/>
        </w:tabs>
        <w:ind w:left="4725" w:hanging="180"/>
      </w:pPr>
    </w:lvl>
    <w:lvl w:ilvl="6" w:tplc="042A000F" w:tentative="1">
      <w:start w:val="1"/>
      <w:numFmt w:val="decimal"/>
      <w:lvlText w:val="%7."/>
      <w:lvlJc w:val="left"/>
      <w:pPr>
        <w:tabs>
          <w:tab w:val="num" w:pos="5445"/>
        </w:tabs>
        <w:ind w:left="5445" w:hanging="360"/>
      </w:pPr>
    </w:lvl>
    <w:lvl w:ilvl="7" w:tplc="042A0019" w:tentative="1">
      <w:start w:val="1"/>
      <w:numFmt w:val="lowerLetter"/>
      <w:lvlText w:val="%8."/>
      <w:lvlJc w:val="left"/>
      <w:pPr>
        <w:tabs>
          <w:tab w:val="num" w:pos="6165"/>
        </w:tabs>
        <w:ind w:left="6165" w:hanging="360"/>
      </w:pPr>
    </w:lvl>
    <w:lvl w:ilvl="8" w:tplc="042A001B" w:tentative="1">
      <w:start w:val="1"/>
      <w:numFmt w:val="lowerRoman"/>
      <w:lvlText w:val="%9."/>
      <w:lvlJc w:val="right"/>
      <w:pPr>
        <w:tabs>
          <w:tab w:val="num" w:pos="6885"/>
        </w:tabs>
        <w:ind w:left="6885" w:hanging="180"/>
      </w:pPr>
    </w:lvl>
  </w:abstractNum>
  <w:abstractNum w:abstractNumId="5" w15:restartNumberingAfterBreak="0">
    <w:nsid w:val="7DBC5B09"/>
    <w:multiLevelType w:val="hybridMultilevel"/>
    <w:tmpl w:val="0E5078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8006142">
    <w:abstractNumId w:val="1"/>
  </w:num>
  <w:num w:numId="2" w16cid:durableId="507335660">
    <w:abstractNumId w:val="2"/>
  </w:num>
  <w:num w:numId="3" w16cid:durableId="1798329353">
    <w:abstractNumId w:val="3"/>
  </w:num>
  <w:num w:numId="4" w16cid:durableId="79447110">
    <w:abstractNumId w:val="5"/>
  </w:num>
  <w:num w:numId="5" w16cid:durableId="580793521">
    <w:abstractNumId w:val="4"/>
  </w:num>
  <w:num w:numId="6" w16cid:durableId="1320306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F1A"/>
    <w:rsid w:val="0000052E"/>
    <w:rsid w:val="00000558"/>
    <w:rsid w:val="0000133A"/>
    <w:rsid w:val="000025EA"/>
    <w:rsid w:val="0000329C"/>
    <w:rsid w:val="00006639"/>
    <w:rsid w:val="00007105"/>
    <w:rsid w:val="00007756"/>
    <w:rsid w:val="00010018"/>
    <w:rsid w:val="00010122"/>
    <w:rsid w:val="0001026F"/>
    <w:rsid w:val="00010417"/>
    <w:rsid w:val="00011625"/>
    <w:rsid w:val="0001189E"/>
    <w:rsid w:val="000122AD"/>
    <w:rsid w:val="00012D23"/>
    <w:rsid w:val="00013672"/>
    <w:rsid w:val="00013C2D"/>
    <w:rsid w:val="0001400E"/>
    <w:rsid w:val="000140FD"/>
    <w:rsid w:val="0001531E"/>
    <w:rsid w:val="000164A8"/>
    <w:rsid w:val="00017426"/>
    <w:rsid w:val="00017D23"/>
    <w:rsid w:val="00020C7F"/>
    <w:rsid w:val="000216B3"/>
    <w:rsid w:val="00022FA4"/>
    <w:rsid w:val="00023635"/>
    <w:rsid w:val="0002482E"/>
    <w:rsid w:val="00025CFE"/>
    <w:rsid w:val="00026744"/>
    <w:rsid w:val="0002703F"/>
    <w:rsid w:val="000276FC"/>
    <w:rsid w:val="00027A58"/>
    <w:rsid w:val="00030EA8"/>
    <w:rsid w:val="000319DC"/>
    <w:rsid w:val="00032946"/>
    <w:rsid w:val="000332AD"/>
    <w:rsid w:val="00033393"/>
    <w:rsid w:val="000333E2"/>
    <w:rsid w:val="0003484C"/>
    <w:rsid w:val="000349AD"/>
    <w:rsid w:val="00034C12"/>
    <w:rsid w:val="00034C17"/>
    <w:rsid w:val="000355AF"/>
    <w:rsid w:val="00035B42"/>
    <w:rsid w:val="00036DE8"/>
    <w:rsid w:val="00037C10"/>
    <w:rsid w:val="00040D13"/>
    <w:rsid w:val="00042924"/>
    <w:rsid w:val="00042A0D"/>
    <w:rsid w:val="00042A45"/>
    <w:rsid w:val="00042DDC"/>
    <w:rsid w:val="000437E0"/>
    <w:rsid w:val="00044A46"/>
    <w:rsid w:val="00045133"/>
    <w:rsid w:val="00045215"/>
    <w:rsid w:val="000452B9"/>
    <w:rsid w:val="00046F91"/>
    <w:rsid w:val="000475D8"/>
    <w:rsid w:val="00047BCD"/>
    <w:rsid w:val="00050E14"/>
    <w:rsid w:val="0005257E"/>
    <w:rsid w:val="00052B35"/>
    <w:rsid w:val="00052D1D"/>
    <w:rsid w:val="00053BA7"/>
    <w:rsid w:val="000553D7"/>
    <w:rsid w:val="00055ABD"/>
    <w:rsid w:val="00056D65"/>
    <w:rsid w:val="00057606"/>
    <w:rsid w:val="00057B7F"/>
    <w:rsid w:val="0006091F"/>
    <w:rsid w:val="0006133A"/>
    <w:rsid w:val="00063865"/>
    <w:rsid w:val="00063E25"/>
    <w:rsid w:val="000651DD"/>
    <w:rsid w:val="00065F70"/>
    <w:rsid w:val="0006739E"/>
    <w:rsid w:val="00070D61"/>
    <w:rsid w:val="00070E51"/>
    <w:rsid w:val="00074B4A"/>
    <w:rsid w:val="0007548F"/>
    <w:rsid w:val="0007585C"/>
    <w:rsid w:val="00075F14"/>
    <w:rsid w:val="0007631F"/>
    <w:rsid w:val="00076BDA"/>
    <w:rsid w:val="00076CD2"/>
    <w:rsid w:val="000778A9"/>
    <w:rsid w:val="00077CF3"/>
    <w:rsid w:val="00077ED4"/>
    <w:rsid w:val="0008071E"/>
    <w:rsid w:val="0008117A"/>
    <w:rsid w:val="00082B80"/>
    <w:rsid w:val="00083319"/>
    <w:rsid w:val="00083AD3"/>
    <w:rsid w:val="000843C0"/>
    <w:rsid w:val="000847A1"/>
    <w:rsid w:val="00084DF0"/>
    <w:rsid w:val="00086299"/>
    <w:rsid w:val="00086577"/>
    <w:rsid w:val="00086895"/>
    <w:rsid w:val="00087767"/>
    <w:rsid w:val="00087C05"/>
    <w:rsid w:val="00091036"/>
    <w:rsid w:val="0009109F"/>
    <w:rsid w:val="0009181B"/>
    <w:rsid w:val="00092F7A"/>
    <w:rsid w:val="000930E9"/>
    <w:rsid w:val="00093CE0"/>
    <w:rsid w:val="0009541B"/>
    <w:rsid w:val="000964BD"/>
    <w:rsid w:val="00096916"/>
    <w:rsid w:val="00097701"/>
    <w:rsid w:val="000A17AF"/>
    <w:rsid w:val="000A253A"/>
    <w:rsid w:val="000A381D"/>
    <w:rsid w:val="000A39DE"/>
    <w:rsid w:val="000A3E13"/>
    <w:rsid w:val="000A3E94"/>
    <w:rsid w:val="000A4471"/>
    <w:rsid w:val="000A46F9"/>
    <w:rsid w:val="000A48E6"/>
    <w:rsid w:val="000A54DD"/>
    <w:rsid w:val="000A5589"/>
    <w:rsid w:val="000A5B2A"/>
    <w:rsid w:val="000A5C47"/>
    <w:rsid w:val="000A6111"/>
    <w:rsid w:val="000A653E"/>
    <w:rsid w:val="000A6C54"/>
    <w:rsid w:val="000A713A"/>
    <w:rsid w:val="000A773B"/>
    <w:rsid w:val="000B1554"/>
    <w:rsid w:val="000B31C2"/>
    <w:rsid w:val="000B362B"/>
    <w:rsid w:val="000B4FC8"/>
    <w:rsid w:val="000B52C8"/>
    <w:rsid w:val="000B595C"/>
    <w:rsid w:val="000B5E1B"/>
    <w:rsid w:val="000B6584"/>
    <w:rsid w:val="000B7D44"/>
    <w:rsid w:val="000C0A55"/>
    <w:rsid w:val="000C1908"/>
    <w:rsid w:val="000C2DC8"/>
    <w:rsid w:val="000C30C9"/>
    <w:rsid w:val="000C33F0"/>
    <w:rsid w:val="000C34B9"/>
    <w:rsid w:val="000C41E6"/>
    <w:rsid w:val="000C595C"/>
    <w:rsid w:val="000C5F4D"/>
    <w:rsid w:val="000C632B"/>
    <w:rsid w:val="000C6AAD"/>
    <w:rsid w:val="000C6C7A"/>
    <w:rsid w:val="000C7E1F"/>
    <w:rsid w:val="000D369A"/>
    <w:rsid w:val="000D5046"/>
    <w:rsid w:val="000D5DEC"/>
    <w:rsid w:val="000D6128"/>
    <w:rsid w:val="000D62FD"/>
    <w:rsid w:val="000D667F"/>
    <w:rsid w:val="000D7C87"/>
    <w:rsid w:val="000E10F3"/>
    <w:rsid w:val="000E1CCC"/>
    <w:rsid w:val="000E25F2"/>
    <w:rsid w:val="000E315A"/>
    <w:rsid w:val="000E411B"/>
    <w:rsid w:val="000E48D6"/>
    <w:rsid w:val="000E5C65"/>
    <w:rsid w:val="000E660F"/>
    <w:rsid w:val="000E71D4"/>
    <w:rsid w:val="000E7422"/>
    <w:rsid w:val="000F0926"/>
    <w:rsid w:val="000F13C6"/>
    <w:rsid w:val="000F22DF"/>
    <w:rsid w:val="000F2337"/>
    <w:rsid w:val="000F246D"/>
    <w:rsid w:val="000F255F"/>
    <w:rsid w:val="000F37FA"/>
    <w:rsid w:val="000F3A88"/>
    <w:rsid w:val="000F4DDB"/>
    <w:rsid w:val="000F4F98"/>
    <w:rsid w:val="000F5DCA"/>
    <w:rsid w:val="000F6807"/>
    <w:rsid w:val="000F6D45"/>
    <w:rsid w:val="000F6DBA"/>
    <w:rsid w:val="000F6E7D"/>
    <w:rsid w:val="001005A4"/>
    <w:rsid w:val="0010061C"/>
    <w:rsid w:val="00100E6C"/>
    <w:rsid w:val="00102596"/>
    <w:rsid w:val="00103AFD"/>
    <w:rsid w:val="001047A3"/>
    <w:rsid w:val="00106C55"/>
    <w:rsid w:val="00106E09"/>
    <w:rsid w:val="001075D9"/>
    <w:rsid w:val="0011003D"/>
    <w:rsid w:val="00111997"/>
    <w:rsid w:val="00111C87"/>
    <w:rsid w:val="00112057"/>
    <w:rsid w:val="00112431"/>
    <w:rsid w:val="001129A2"/>
    <w:rsid w:val="00114482"/>
    <w:rsid w:val="00114D92"/>
    <w:rsid w:val="00115196"/>
    <w:rsid w:val="001167FB"/>
    <w:rsid w:val="00116AFB"/>
    <w:rsid w:val="00116EC2"/>
    <w:rsid w:val="00117DAE"/>
    <w:rsid w:val="00121377"/>
    <w:rsid w:val="00121476"/>
    <w:rsid w:val="00121876"/>
    <w:rsid w:val="0012187E"/>
    <w:rsid w:val="00121CF9"/>
    <w:rsid w:val="001221DF"/>
    <w:rsid w:val="0012362B"/>
    <w:rsid w:val="00127A53"/>
    <w:rsid w:val="001308A7"/>
    <w:rsid w:val="00131A4C"/>
    <w:rsid w:val="00131C7D"/>
    <w:rsid w:val="00132189"/>
    <w:rsid w:val="00132BBD"/>
    <w:rsid w:val="001330DC"/>
    <w:rsid w:val="001349B8"/>
    <w:rsid w:val="00134F8D"/>
    <w:rsid w:val="00135FED"/>
    <w:rsid w:val="001363DA"/>
    <w:rsid w:val="001378F1"/>
    <w:rsid w:val="00137B4B"/>
    <w:rsid w:val="00137C82"/>
    <w:rsid w:val="001406ED"/>
    <w:rsid w:val="001411BE"/>
    <w:rsid w:val="00141B9C"/>
    <w:rsid w:val="0014406C"/>
    <w:rsid w:val="0014452B"/>
    <w:rsid w:val="00145C0C"/>
    <w:rsid w:val="001469F1"/>
    <w:rsid w:val="0014701E"/>
    <w:rsid w:val="0014791C"/>
    <w:rsid w:val="00150C79"/>
    <w:rsid w:val="00151043"/>
    <w:rsid w:val="00153322"/>
    <w:rsid w:val="00153A7F"/>
    <w:rsid w:val="0015443E"/>
    <w:rsid w:val="001556F0"/>
    <w:rsid w:val="00155F72"/>
    <w:rsid w:val="00156466"/>
    <w:rsid w:val="00156DF4"/>
    <w:rsid w:val="00157159"/>
    <w:rsid w:val="00157541"/>
    <w:rsid w:val="001578FC"/>
    <w:rsid w:val="00160118"/>
    <w:rsid w:val="001602D3"/>
    <w:rsid w:val="0016049B"/>
    <w:rsid w:val="00161803"/>
    <w:rsid w:val="00161818"/>
    <w:rsid w:val="0016214A"/>
    <w:rsid w:val="00162C30"/>
    <w:rsid w:val="00162E86"/>
    <w:rsid w:val="00162F0B"/>
    <w:rsid w:val="001632B1"/>
    <w:rsid w:val="0016391E"/>
    <w:rsid w:val="00163DCC"/>
    <w:rsid w:val="0016434C"/>
    <w:rsid w:val="00164408"/>
    <w:rsid w:val="001648C3"/>
    <w:rsid w:val="001649D4"/>
    <w:rsid w:val="00164E49"/>
    <w:rsid w:val="0016579B"/>
    <w:rsid w:val="00165908"/>
    <w:rsid w:val="00165ECD"/>
    <w:rsid w:val="00166938"/>
    <w:rsid w:val="001674D2"/>
    <w:rsid w:val="00167DE4"/>
    <w:rsid w:val="00167FB5"/>
    <w:rsid w:val="00170760"/>
    <w:rsid w:val="00170E97"/>
    <w:rsid w:val="00177113"/>
    <w:rsid w:val="00177274"/>
    <w:rsid w:val="00177AC8"/>
    <w:rsid w:val="00180797"/>
    <w:rsid w:val="00180A97"/>
    <w:rsid w:val="00180C20"/>
    <w:rsid w:val="00180F03"/>
    <w:rsid w:val="00181B61"/>
    <w:rsid w:val="00182793"/>
    <w:rsid w:val="00183A54"/>
    <w:rsid w:val="00183C4C"/>
    <w:rsid w:val="001840CE"/>
    <w:rsid w:val="001842CA"/>
    <w:rsid w:val="00184B4B"/>
    <w:rsid w:val="00186CAC"/>
    <w:rsid w:val="0018708F"/>
    <w:rsid w:val="00190E54"/>
    <w:rsid w:val="00190F1E"/>
    <w:rsid w:val="00190FB2"/>
    <w:rsid w:val="0019185A"/>
    <w:rsid w:val="00191D69"/>
    <w:rsid w:val="00192971"/>
    <w:rsid w:val="00193A65"/>
    <w:rsid w:val="00193EBB"/>
    <w:rsid w:val="00193F52"/>
    <w:rsid w:val="00194CDE"/>
    <w:rsid w:val="001951D5"/>
    <w:rsid w:val="00195F04"/>
    <w:rsid w:val="00195FA9"/>
    <w:rsid w:val="00196006"/>
    <w:rsid w:val="001968B4"/>
    <w:rsid w:val="00196DB7"/>
    <w:rsid w:val="00197116"/>
    <w:rsid w:val="001A02E1"/>
    <w:rsid w:val="001A0BF4"/>
    <w:rsid w:val="001A10FA"/>
    <w:rsid w:val="001A24AA"/>
    <w:rsid w:val="001A2734"/>
    <w:rsid w:val="001A331E"/>
    <w:rsid w:val="001A43D9"/>
    <w:rsid w:val="001A4E65"/>
    <w:rsid w:val="001A66E9"/>
    <w:rsid w:val="001A6A04"/>
    <w:rsid w:val="001A7293"/>
    <w:rsid w:val="001B119E"/>
    <w:rsid w:val="001B16F6"/>
    <w:rsid w:val="001B22C0"/>
    <w:rsid w:val="001B263F"/>
    <w:rsid w:val="001B26D3"/>
    <w:rsid w:val="001B60BE"/>
    <w:rsid w:val="001B645E"/>
    <w:rsid w:val="001B73D7"/>
    <w:rsid w:val="001B744A"/>
    <w:rsid w:val="001B7D1E"/>
    <w:rsid w:val="001C048F"/>
    <w:rsid w:val="001C08E5"/>
    <w:rsid w:val="001C0D17"/>
    <w:rsid w:val="001C163E"/>
    <w:rsid w:val="001C1CC9"/>
    <w:rsid w:val="001C257C"/>
    <w:rsid w:val="001C2FEF"/>
    <w:rsid w:val="001C31B5"/>
    <w:rsid w:val="001C6F49"/>
    <w:rsid w:val="001D1075"/>
    <w:rsid w:val="001D1310"/>
    <w:rsid w:val="001D2770"/>
    <w:rsid w:val="001D46FD"/>
    <w:rsid w:val="001D51E7"/>
    <w:rsid w:val="001D5507"/>
    <w:rsid w:val="001D73C6"/>
    <w:rsid w:val="001D746B"/>
    <w:rsid w:val="001D7F95"/>
    <w:rsid w:val="001E00BF"/>
    <w:rsid w:val="001E04B1"/>
    <w:rsid w:val="001E10B4"/>
    <w:rsid w:val="001E4E91"/>
    <w:rsid w:val="001E5AE6"/>
    <w:rsid w:val="001E692B"/>
    <w:rsid w:val="001E71B0"/>
    <w:rsid w:val="001F2A1C"/>
    <w:rsid w:val="001F2C2D"/>
    <w:rsid w:val="001F2D41"/>
    <w:rsid w:val="001F30EA"/>
    <w:rsid w:val="001F31D4"/>
    <w:rsid w:val="001F3FE3"/>
    <w:rsid w:val="001F4006"/>
    <w:rsid w:val="001F5A9C"/>
    <w:rsid w:val="001F5BD5"/>
    <w:rsid w:val="001F5F1A"/>
    <w:rsid w:val="001F7DE8"/>
    <w:rsid w:val="00201139"/>
    <w:rsid w:val="0020320C"/>
    <w:rsid w:val="00204FB5"/>
    <w:rsid w:val="0020591E"/>
    <w:rsid w:val="0020605F"/>
    <w:rsid w:val="0020681C"/>
    <w:rsid w:val="00206FB2"/>
    <w:rsid w:val="00210750"/>
    <w:rsid w:val="002108D4"/>
    <w:rsid w:val="00210912"/>
    <w:rsid w:val="00211209"/>
    <w:rsid w:val="00211D68"/>
    <w:rsid w:val="00211F25"/>
    <w:rsid w:val="00212725"/>
    <w:rsid w:val="00213F16"/>
    <w:rsid w:val="00214858"/>
    <w:rsid w:val="00214F0C"/>
    <w:rsid w:val="00215A45"/>
    <w:rsid w:val="00215CA9"/>
    <w:rsid w:val="00216DAC"/>
    <w:rsid w:val="00217151"/>
    <w:rsid w:val="00217F52"/>
    <w:rsid w:val="00221075"/>
    <w:rsid w:val="0022159F"/>
    <w:rsid w:val="00221E10"/>
    <w:rsid w:val="002221E2"/>
    <w:rsid w:val="00222B55"/>
    <w:rsid w:val="00223D53"/>
    <w:rsid w:val="00224CA8"/>
    <w:rsid w:val="0022502B"/>
    <w:rsid w:val="002253A5"/>
    <w:rsid w:val="0022632C"/>
    <w:rsid w:val="00226DFF"/>
    <w:rsid w:val="002277BF"/>
    <w:rsid w:val="0023082B"/>
    <w:rsid w:val="00230900"/>
    <w:rsid w:val="00231116"/>
    <w:rsid w:val="002319F0"/>
    <w:rsid w:val="00231C55"/>
    <w:rsid w:val="002334C3"/>
    <w:rsid w:val="002338E2"/>
    <w:rsid w:val="00234D21"/>
    <w:rsid w:val="00235609"/>
    <w:rsid w:val="00235E37"/>
    <w:rsid w:val="00236153"/>
    <w:rsid w:val="0024026F"/>
    <w:rsid w:val="0024272C"/>
    <w:rsid w:val="002427E8"/>
    <w:rsid w:val="002432D8"/>
    <w:rsid w:val="00244A00"/>
    <w:rsid w:val="00244C05"/>
    <w:rsid w:val="002452BB"/>
    <w:rsid w:val="00245633"/>
    <w:rsid w:val="00245E4E"/>
    <w:rsid w:val="00247070"/>
    <w:rsid w:val="00247754"/>
    <w:rsid w:val="00247D92"/>
    <w:rsid w:val="00247F2F"/>
    <w:rsid w:val="0025044C"/>
    <w:rsid w:val="00250BE2"/>
    <w:rsid w:val="00250F1D"/>
    <w:rsid w:val="0025215D"/>
    <w:rsid w:val="002523C0"/>
    <w:rsid w:val="00252D7F"/>
    <w:rsid w:val="0025358A"/>
    <w:rsid w:val="002539E4"/>
    <w:rsid w:val="00253B44"/>
    <w:rsid w:val="00253FCB"/>
    <w:rsid w:val="002540D5"/>
    <w:rsid w:val="002552C7"/>
    <w:rsid w:val="002553E1"/>
    <w:rsid w:val="0025570F"/>
    <w:rsid w:val="002557B9"/>
    <w:rsid w:val="0025624E"/>
    <w:rsid w:val="00257D0A"/>
    <w:rsid w:val="00262CC2"/>
    <w:rsid w:val="00262D21"/>
    <w:rsid w:val="00263173"/>
    <w:rsid w:val="002631D2"/>
    <w:rsid w:val="0026320F"/>
    <w:rsid w:val="00264027"/>
    <w:rsid w:val="00264BB0"/>
    <w:rsid w:val="00265986"/>
    <w:rsid w:val="00266761"/>
    <w:rsid w:val="00267254"/>
    <w:rsid w:val="00267C40"/>
    <w:rsid w:val="00267E5A"/>
    <w:rsid w:val="00271D4C"/>
    <w:rsid w:val="00272561"/>
    <w:rsid w:val="00274042"/>
    <w:rsid w:val="00275FFC"/>
    <w:rsid w:val="00276151"/>
    <w:rsid w:val="002765FF"/>
    <w:rsid w:val="002803B4"/>
    <w:rsid w:val="0028046D"/>
    <w:rsid w:val="00281B5C"/>
    <w:rsid w:val="0028243D"/>
    <w:rsid w:val="00282E85"/>
    <w:rsid w:val="0028312C"/>
    <w:rsid w:val="0028330C"/>
    <w:rsid w:val="00284232"/>
    <w:rsid w:val="00284907"/>
    <w:rsid w:val="00284B72"/>
    <w:rsid w:val="00284B76"/>
    <w:rsid w:val="00284E96"/>
    <w:rsid w:val="00284FE3"/>
    <w:rsid w:val="00285942"/>
    <w:rsid w:val="00285BC2"/>
    <w:rsid w:val="002865B7"/>
    <w:rsid w:val="002879CF"/>
    <w:rsid w:val="00287B7E"/>
    <w:rsid w:val="00290B66"/>
    <w:rsid w:val="00290EFC"/>
    <w:rsid w:val="002914D8"/>
    <w:rsid w:val="0029283D"/>
    <w:rsid w:val="002935BF"/>
    <w:rsid w:val="00293B69"/>
    <w:rsid w:val="002940F4"/>
    <w:rsid w:val="00295E5C"/>
    <w:rsid w:val="00296508"/>
    <w:rsid w:val="00296D48"/>
    <w:rsid w:val="002A0490"/>
    <w:rsid w:val="002A133E"/>
    <w:rsid w:val="002A16E5"/>
    <w:rsid w:val="002A20D8"/>
    <w:rsid w:val="002A21CA"/>
    <w:rsid w:val="002A2F81"/>
    <w:rsid w:val="002A36D2"/>
    <w:rsid w:val="002A48ED"/>
    <w:rsid w:val="002A4A15"/>
    <w:rsid w:val="002A53FA"/>
    <w:rsid w:val="002A62D9"/>
    <w:rsid w:val="002A6CBF"/>
    <w:rsid w:val="002A7936"/>
    <w:rsid w:val="002A7F77"/>
    <w:rsid w:val="002B0649"/>
    <w:rsid w:val="002B0FC8"/>
    <w:rsid w:val="002B1615"/>
    <w:rsid w:val="002B24B8"/>
    <w:rsid w:val="002B2E48"/>
    <w:rsid w:val="002B2FE6"/>
    <w:rsid w:val="002B45BA"/>
    <w:rsid w:val="002B5681"/>
    <w:rsid w:val="002B5C2C"/>
    <w:rsid w:val="002B60F4"/>
    <w:rsid w:val="002B663C"/>
    <w:rsid w:val="002B6FAA"/>
    <w:rsid w:val="002B7C79"/>
    <w:rsid w:val="002C00ED"/>
    <w:rsid w:val="002C0139"/>
    <w:rsid w:val="002C0313"/>
    <w:rsid w:val="002C0DEF"/>
    <w:rsid w:val="002C174A"/>
    <w:rsid w:val="002C1A7F"/>
    <w:rsid w:val="002C1C97"/>
    <w:rsid w:val="002C29CC"/>
    <w:rsid w:val="002C2F34"/>
    <w:rsid w:val="002C300E"/>
    <w:rsid w:val="002C3813"/>
    <w:rsid w:val="002C3B08"/>
    <w:rsid w:val="002C41CC"/>
    <w:rsid w:val="002C50FF"/>
    <w:rsid w:val="002C54D8"/>
    <w:rsid w:val="002C60F6"/>
    <w:rsid w:val="002C6DE4"/>
    <w:rsid w:val="002C7F0C"/>
    <w:rsid w:val="002D06A1"/>
    <w:rsid w:val="002D1040"/>
    <w:rsid w:val="002D1405"/>
    <w:rsid w:val="002D17AF"/>
    <w:rsid w:val="002D1B5F"/>
    <w:rsid w:val="002D2055"/>
    <w:rsid w:val="002D2103"/>
    <w:rsid w:val="002D2127"/>
    <w:rsid w:val="002D24A7"/>
    <w:rsid w:val="002D4E9B"/>
    <w:rsid w:val="002D5D3E"/>
    <w:rsid w:val="002D62A1"/>
    <w:rsid w:val="002D66EB"/>
    <w:rsid w:val="002D7393"/>
    <w:rsid w:val="002E00CA"/>
    <w:rsid w:val="002E032F"/>
    <w:rsid w:val="002E076D"/>
    <w:rsid w:val="002E11AF"/>
    <w:rsid w:val="002E2378"/>
    <w:rsid w:val="002E23CB"/>
    <w:rsid w:val="002E2B3C"/>
    <w:rsid w:val="002E501B"/>
    <w:rsid w:val="002E7146"/>
    <w:rsid w:val="002E7424"/>
    <w:rsid w:val="002F051C"/>
    <w:rsid w:val="002F0678"/>
    <w:rsid w:val="002F0949"/>
    <w:rsid w:val="002F09AE"/>
    <w:rsid w:val="002F1331"/>
    <w:rsid w:val="002F21FF"/>
    <w:rsid w:val="002F2C4A"/>
    <w:rsid w:val="002F3F28"/>
    <w:rsid w:val="002F4EDD"/>
    <w:rsid w:val="002F5249"/>
    <w:rsid w:val="002F5D05"/>
    <w:rsid w:val="002F5F87"/>
    <w:rsid w:val="002F637B"/>
    <w:rsid w:val="002F6D7F"/>
    <w:rsid w:val="002F74A3"/>
    <w:rsid w:val="002F7522"/>
    <w:rsid w:val="002F753D"/>
    <w:rsid w:val="003013BE"/>
    <w:rsid w:val="00301D6C"/>
    <w:rsid w:val="00303DD4"/>
    <w:rsid w:val="0030421F"/>
    <w:rsid w:val="003042EA"/>
    <w:rsid w:val="00304DF0"/>
    <w:rsid w:val="003058F2"/>
    <w:rsid w:val="00305FDA"/>
    <w:rsid w:val="0030697A"/>
    <w:rsid w:val="00306F7A"/>
    <w:rsid w:val="003072C2"/>
    <w:rsid w:val="00307B04"/>
    <w:rsid w:val="00307CDF"/>
    <w:rsid w:val="003100CD"/>
    <w:rsid w:val="0031028A"/>
    <w:rsid w:val="00310A35"/>
    <w:rsid w:val="0031172C"/>
    <w:rsid w:val="00311F1D"/>
    <w:rsid w:val="00312462"/>
    <w:rsid w:val="0031398C"/>
    <w:rsid w:val="00314033"/>
    <w:rsid w:val="003143FB"/>
    <w:rsid w:val="003145F8"/>
    <w:rsid w:val="003151CF"/>
    <w:rsid w:val="0031541B"/>
    <w:rsid w:val="00316B25"/>
    <w:rsid w:val="00316B90"/>
    <w:rsid w:val="00316D51"/>
    <w:rsid w:val="00316F1A"/>
    <w:rsid w:val="003172A3"/>
    <w:rsid w:val="0031744C"/>
    <w:rsid w:val="00320940"/>
    <w:rsid w:val="00320AA4"/>
    <w:rsid w:val="00320DFB"/>
    <w:rsid w:val="00321CF3"/>
    <w:rsid w:val="00323917"/>
    <w:rsid w:val="00323FE0"/>
    <w:rsid w:val="00324D6D"/>
    <w:rsid w:val="00325D3F"/>
    <w:rsid w:val="00326482"/>
    <w:rsid w:val="00327A69"/>
    <w:rsid w:val="00327CCD"/>
    <w:rsid w:val="003308A8"/>
    <w:rsid w:val="00331424"/>
    <w:rsid w:val="00333489"/>
    <w:rsid w:val="003341E1"/>
    <w:rsid w:val="00335088"/>
    <w:rsid w:val="00335D02"/>
    <w:rsid w:val="003363ED"/>
    <w:rsid w:val="00336486"/>
    <w:rsid w:val="00336ABD"/>
    <w:rsid w:val="003370DC"/>
    <w:rsid w:val="003372A0"/>
    <w:rsid w:val="00337D0B"/>
    <w:rsid w:val="0034014F"/>
    <w:rsid w:val="00340A49"/>
    <w:rsid w:val="0034100E"/>
    <w:rsid w:val="003412DC"/>
    <w:rsid w:val="003425AA"/>
    <w:rsid w:val="003433F1"/>
    <w:rsid w:val="003436F8"/>
    <w:rsid w:val="00343716"/>
    <w:rsid w:val="00343E94"/>
    <w:rsid w:val="003446D7"/>
    <w:rsid w:val="0034556E"/>
    <w:rsid w:val="00346419"/>
    <w:rsid w:val="00346F48"/>
    <w:rsid w:val="00346F4D"/>
    <w:rsid w:val="003510ED"/>
    <w:rsid w:val="00351D1C"/>
    <w:rsid w:val="0035267F"/>
    <w:rsid w:val="00352EE5"/>
    <w:rsid w:val="00354CD3"/>
    <w:rsid w:val="00355F40"/>
    <w:rsid w:val="00356982"/>
    <w:rsid w:val="00356E3C"/>
    <w:rsid w:val="003573B3"/>
    <w:rsid w:val="00357C17"/>
    <w:rsid w:val="003600D2"/>
    <w:rsid w:val="00360102"/>
    <w:rsid w:val="00360B21"/>
    <w:rsid w:val="00360E59"/>
    <w:rsid w:val="0036109F"/>
    <w:rsid w:val="003612FE"/>
    <w:rsid w:val="00361639"/>
    <w:rsid w:val="003616EA"/>
    <w:rsid w:val="0036316B"/>
    <w:rsid w:val="003633FE"/>
    <w:rsid w:val="003634B3"/>
    <w:rsid w:val="00364868"/>
    <w:rsid w:val="00364D3F"/>
    <w:rsid w:val="0036525B"/>
    <w:rsid w:val="00365431"/>
    <w:rsid w:val="003663DE"/>
    <w:rsid w:val="00366985"/>
    <w:rsid w:val="00366A1B"/>
    <w:rsid w:val="00370272"/>
    <w:rsid w:val="00370D35"/>
    <w:rsid w:val="00371739"/>
    <w:rsid w:val="00371D9E"/>
    <w:rsid w:val="003725A9"/>
    <w:rsid w:val="00372B69"/>
    <w:rsid w:val="00374555"/>
    <w:rsid w:val="00376340"/>
    <w:rsid w:val="00377FF7"/>
    <w:rsid w:val="0038014A"/>
    <w:rsid w:val="00380D17"/>
    <w:rsid w:val="003811EC"/>
    <w:rsid w:val="0038227F"/>
    <w:rsid w:val="00382A44"/>
    <w:rsid w:val="00385AD6"/>
    <w:rsid w:val="00385F5A"/>
    <w:rsid w:val="00386148"/>
    <w:rsid w:val="00386DA9"/>
    <w:rsid w:val="00390ADB"/>
    <w:rsid w:val="003914BD"/>
    <w:rsid w:val="003918F7"/>
    <w:rsid w:val="00391D88"/>
    <w:rsid w:val="00392C07"/>
    <w:rsid w:val="003957BA"/>
    <w:rsid w:val="0039693D"/>
    <w:rsid w:val="00396FA8"/>
    <w:rsid w:val="0039794B"/>
    <w:rsid w:val="003A04B4"/>
    <w:rsid w:val="003A29A2"/>
    <w:rsid w:val="003A2D9C"/>
    <w:rsid w:val="003A4361"/>
    <w:rsid w:val="003A4E9E"/>
    <w:rsid w:val="003A55B2"/>
    <w:rsid w:val="003A5AEB"/>
    <w:rsid w:val="003A609B"/>
    <w:rsid w:val="003A66FF"/>
    <w:rsid w:val="003A6F41"/>
    <w:rsid w:val="003A717D"/>
    <w:rsid w:val="003A79A7"/>
    <w:rsid w:val="003A7BEA"/>
    <w:rsid w:val="003B059A"/>
    <w:rsid w:val="003B118F"/>
    <w:rsid w:val="003B1260"/>
    <w:rsid w:val="003B1BD8"/>
    <w:rsid w:val="003B2B51"/>
    <w:rsid w:val="003B4CB2"/>
    <w:rsid w:val="003B522A"/>
    <w:rsid w:val="003B6521"/>
    <w:rsid w:val="003B6991"/>
    <w:rsid w:val="003B6C33"/>
    <w:rsid w:val="003C059D"/>
    <w:rsid w:val="003C2963"/>
    <w:rsid w:val="003C4810"/>
    <w:rsid w:val="003C50AC"/>
    <w:rsid w:val="003C518E"/>
    <w:rsid w:val="003C64D6"/>
    <w:rsid w:val="003D16C6"/>
    <w:rsid w:val="003D17A4"/>
    <w:rsid w:val="003D24A3"/>
    <w:rsid w:val="003D25E9"/>
    <w:rsid w:val="003D27C7"/>
    <w:rsid w:val="003D2A66"/>
    <w:rsid w:val="003D2B0D"/>
    <w:rsid w:val="003D323B"/>
    <w:rsid w:val="003D42BC"/>
    <w:rsid w:val="003D5CC5"/>
    <w:rsid w:val="003D5D7E"/>
    <w:rsid w:val="003D5E37"/>
    <w:rsid w:val="003D7830"/>
    <w:rsid w:val="003D796D"/>
    <w:rsid w:val="003E0322"/>
    <w:rsid w:val="003E1FDF"/>
    <w:rsid w:val="003E2495"/>
    <w:rsid w:val="003E2708"/>
    <w:rsid w:val="003E476C"/>
    <w:rsid w:val="003E5179"/>
    <w:rsid w:val="003E579E"/>
    <w:rsid w:val="003E5A19"/>
    <w:rsid w:val="003E5AD6"/>
    <w:rsid w:val="003F27B6"/>
    <w:rsid w:val="003F3165"/>
    <w:rsid w:val="003F4AE1"/>
    <w:rsid w:val="003F4B9B"/>
    <w:rsid w:val="003F568F"/>
    <w:rsid w:val="003F5BB2"/>
    <w:rsid w:val="003F60A2"/>
    <w:rsid w:val="003F6BEA"/>
    <w:rsid w:val="003F74F3"/>
    <w:rsid w:val="003F76AE"/>
    <w:rsid w:val="003F76D9"/>
    <w:rsid w:val="004005CA"/>
    <w:rsid w:val="004012A7"/>
    <w:rsid w:val="004020DC"/>
    <w:rsid w:val="00402BB1"/>
    <w:rsid w:val="0040320D"/>
    <w:rsid w:val="0040329F"/>
    <w:rsid w:val="0040335A"/>
    <w:rsid w:val="004037AD"/>
    <w:rsid w:val="00403C20"/>
    <w:rsid w:val="00404192"/>
    <w:rsid w:val="00404299"/>
    <w:rsid w:val="0040444C"/>
    <w:rsid w:val="004046DA"/>
    <w:rsid w:val="00404723"/>
    <w:rsid w:val="00404A05"/>
    <w:rsid w:val="00404C8D"/>
    <w:rsid w:val="00407609"/>
    <w:rsid w:val="00407832"/>
    <w:rsid w:val="00407B94"/>
    <w:rsid w:val="00407FA5"/>
    <w:rsid w:val="00410054"/>
    <w:rsid w:val="00411392"/>
    <w:rsid w:val="00412ECD"/>
    <w:rsid w:val="00413F41"/>
    <w:rsid w:val="00413F90"/>
    <w:rsid w:val="00414144"/>
    <w:rsid w:val="00414EA4"/>
    <w:rsid w:val="0041578C"/>
    <w:rsid w:val="00416D41"/>
    <w:rsid w:val="0041756D"/>
    <w:rsid w:val="004209B1"/>
    <w:rsid w:val="00420CD9"/>
    <w:rsid w:val="00420F1C"/>
    <w:rsid w:val="00421383"/>
    <w:rsid w:val="00422354"/>
    <w:rsid w:val="00422FB0"/>
    <w:rsid w:val="00424372"/>
    <w:rsid w:val="00424CDE"/>
    <w:rsid w:val="0042538E"/>
    <w:rsid w:val="0042745F"/>
    <w:rsid w:val="00427981"/>
    <w:rsid w:val="00427BA4"/>
    <w:rsid w:val="00431FCB"/>
    <w:rsid w:val="00433157"/>
    <w:rsid w:val="00436A6F"/>
    <w:rsid w:val="00437A8D"/>
    <w:rsid w:val="00441321"/>
    <w:rsid w:val="004438B2"/>
    <w:rsid w:val="0044547C"/>
    <w:rsid w:val="004455D5"/>
    <w:rsid w:val="00445622"/>
    <w:rsid w:val="00447587"/>
    <w:rsid w:val="00447B20"/>
    <w:rsid w:val="00447C1C"/>
    <w:rsid w:val="00447C28"/>
    <w:rsid w:val="00450989"/>
    <w:rsid w:val="00451286"/>
    <w:rsid w:val="00452092"/>
    <w:rsid w:val="00452312"/>
    <w:rsid w:val="00452CEF"/>
    <w:rsid w:val="00452DEA"/>
    <w:rsid w:val="00454BF4"/>
    <w:rsid w:val="004556BF"/>
    <w:rsid w:val="00455D00"/>
    <w:rsid w:val="0045677B"/>
    <w:rsid w:val="004567FB"/>
    <w:rsid w:val="00460A51"/>
    <w:rsid w:val="00461070"/>
    <w:rsid w:val="0046131B"/>
    <w:rsid w:val="0046380B"/>
    <w:rsid w:val="00463D24"/>
    <w:rsid w:val="00464E24"/>
    <w:rsid w:val="004659EF"/>
    <w:rsid w:val="00465D49"/>
    <w:rsid w:val="0046788F"/>
    <w:rsid w:val="00470499"/>
    <w:rsid w:val="004706E2"/>
    <w:rsid w:val="00470BA2"/>
    <w:rsid w:val="00470D71"/>
    <w:rsid w:val="00471760"/>
    <w:rsid w:val="00472480"/>
    <w:rsid w:val="004733E3"/>
    <w:rsid w:val="00473BE5"/>
    <w:rsid w:val="00474BD4"/>
    <w:rsid w:val="00474E06"/>
    <w:rsid w:val="004750C4"/>
    <w:rsid w:val="0047517C"/>
    <w:rsid w:val="00475454"/>
    <w:rsid w:val="0047571F"/>
    <w:rsid w:val="004758F6"/>
    <w:rsid w:val="00476014"/>
    <w:rsid w:val="00476425"/>
    <w:rsid w:val="004772FE"/>
    <w:rsid w:val="00480666"/>
    <w:rsid w:val="00482529"/>
    <w:rsid w:val="004826DF"/>
    <w:rsid w:val="00483217"/>
    <w:rsid w:val="00483FF4"/>
    <w:rsid w:val="0048435A"/>
    <w:rsid w:val="004848F7"/>
    <w:rsid w:val="0048498F"/>
    <w:rsid w:val="00484B17"/>
    <w:rsid w:val="00484E8E"/>
    <w:rsid w:val="0048536E"/>
    <w:rsid w:val="00485FCC"/>
    <w:rsid w:val="00486C6D"/>
    <w:rsid w:val="00487686"/>
    <w:rsid w:val="00490091"/>
    <w:rsid w:val="004913A4"/>
    <w:rsid w:val="00491721"/>
    <w:rsid w:val="00492E97"/>
    <w:rsid w:val="00494B4A"/>
    <w:rsid w:val="004950F7"/>
    <w:rsid w:val="00495928"/>
    <w:rsid w:val="004976B6"/>
    <w:rsid w:val="0049784A"/>
    <w:rsid w:val="0049784B"/>
    <w:rsid w:val="00497BE1"/>
    <w:rsid w:val="004A0002"/>
    <w:rsid w:val="004A0434"/>
    <w:rsid w:val="004A1F7A"/>
    <w:rsid w:val="004A33B0"/>
    <w:rsid w:val="004A3874"/>
    <w:rsid w:val="004A3D9F"/>
    <w:rsid w:val="004A4636"/>
    <w:rsid w:val="004A476B"/>
    <w:rsid w:val="004A5346"/>
    <w:rsid w:val="004A58E1"/>
    <w:rsid w:val="004A635C"/>
    <w:rsid w:val="004A7D51"/>
    <w:rsid w:val="004B03B2"/>
    <w:rsid w:val="004B3A02"/>
    <w:rsid w:val="004B3D71"/>
    <w:rsid w:val="004B5024"/>
    <w:rsid w:val="004B55DA"/>
    <w:rsid w:val="004B564F"/>
    <w:rsid w:val="004B59D5"/>
    <w:rsid w:val="004B70D9"/>
    <w:rsid w:val="004B79D2"/>
    <w:rsid w:val="004C2504"/>
    <w:rsid w:val="004C2785"/>
    <w:rsid w:val="004C34A5"/>
    <w:rsid w:val="004C390E"/>
    <w:rsid w:val="004C3D11"/>
    <w:rsid w:val="004C4713"/>
    <w:rsid w:val="004C497B"/>
    <w:rsid w:val="004C4A04"/>
    <w:rsid w:val="004C4E0B"/>
    <w:rsid w:val="004C5609"/>
    <w:rsid w:val="004C59FA"/>
    <w:rsid w:val="004C61EC"/>
    <w:rsid w:val="004C63F4"/>
    <w:rsid w:val="004C6C5C"/>
    <w:rsid w:val="004C6EE0"/>
    <w:rsid w:val="004D10C3"/>
    <w:rsid w:val="004D12B8"/>
    <w:rsid w:val="004D13A9"/>
    <w:rsid w:val="004D190C"/>
    <w:rsid w:val="004D3314"/>
    <w:rsid w:val="004D35F6"/>
    <w:rsid w:val="004D3761"/>
    <w:rsid w:val="004D4043"/>
    <w:rsid w:val="004D4CFA"/>
    <w:rsid w:val="004D4DF9"/>
    <w:rsid w:val="004D5859"/>
    <w:rsid w:val="004D6F09"/>
    <w:rsid w:val="004D7000"/>
    <w:rsid w:val="004D7313"/>
    <w:rsid w:val="004E0298"/>
    <w:rsid w:val="004E05C7"/>
    <w:rsid w:val="004E0A12"/>
    <w:rsid w:val="004E0C22"/>
    <w:rsid w:val="004E0D0B"/>
    <w:rsid w:val="004E0EB7"/>
    <w:rsid w:val="004E21A9"/>
    <w:rsid w:val="004E2C71"/>
    <w:rsid w:val="004E2E9D"/>
    <w:rsid w:val="004E2EC5"/>
    <w:rsid w:val="004E32B0"/>
    <w:rsid w:val="004E3932"/>
    <w:rsid w:val="004E51B3"/>
    <w:rsid w:val="004E5A44"/>
    <w:rsid w:val="004E5CB8"/>
    <w:rsid w:val="004E64B3"/>
    <w:rsid w:val="004E697E"/>
    <w:rsid w:val="004E6BF8"/>
    <w:rsid w:val="004E6D71"/>
    <w:rsid w:val="004E70A6"/>
    <w:rsid w:val="004F0C19"/>
    <w:rsid w:val="004F0C2F"/>
    <w:rsid w:val="004F1445"/>
    <w:rsid w:val="004F191C"/>
    <w:rsid w:val="004F1B3D"/>
    <w:rsid w:val="004F2A24"/>
    <w:rsid w:val="004F3355"/>
    <w:rsid w:val="004F33F8"/>
    <w:rsid w:val="004F3A5F"/>
    <w:rsid w:val="004F3A71"/>
    <w:rsid w:val="004F43D4"/>
    <w:rsid w:val="004F494A"/>
    <w:rsid w:val="004F65CD"/>
    <w:rsid w:val="004F6801"/>
    <w:rsid w:val="004F6A7C"/>
    <w:rsid w:val="004F6D34"/>
    <w:rsid w:val="004F788C"/>
    <w:rsid w:val="0050007E"/>
    <w:rsid w:val="00500643"/>
    <w:rsid w:val="0050139F"/>
    <w:rsid w:val="005017FE"/>
    <w:rsid w:val="00503E6F"/>
    <w:rsid w:val="00505E53"/>
    <w:rsid w:val="005060CC"/>
    <w:rsid w:val="0050668F"/>
    <w:rsid w:val="00506DC8"/>
    <w:rsid w:val="00507B3A"/>
    <w:rsid w:val="0051059D"/>
    <w:rsid w:val="00510D12"/>
    <w:rsid w:val="00511115"/>
    <w:rsid w:val="0051246B"/>
    <w:rsid w:val="00512AE8"/>
    <w:rsid w:val="00512C58"/>
    <w:rsid w:val="00515923"/>
    <w:rsid w:val="00515AE2"/>
    <w:rsid w:val="0051616E"/>
    <w:rsid w:val="005163DD"/>
    <w:rsid w:val="005166CF"/>
    <w:rsid w:val="005177C1"/>
    <w:rsid w:val="00520F55"/>
    <w:rsid w:val="00521BAB"/>
    <w:rsid w:val="00522233"/>
    <w:rsid w:val="0052225F"/>
    <w:rsid w:val="0052347E"/>
    <w:rsid w:val="00523809"/>
    <w:rsid w:val="0052413F"/>
    <w:rsid w:val="00524A1A"/>
    <w:rsid w:val="00524F3D"/>
    <w:rsid w:val="0052679B"/>
    <w:rsid w:val="00526AA9"/>
    <w:rsid w:val="00526E11"/>
    <w:rsid w:val="005273CB"/>
    <w:rsid w:val="00527CE3"/>
    <w:rsid w:val="0053004A"/>
    <w:rsid w:val="005315A7"/>
    <w:rsid w:val="00531F6B"/>
    <w:rsid w:val="00532D3F"/>
    <w:rsid w:val="00532DBB"/>
    <w:rsid w:val="005332FD"/>
    <w:rsid w:val="00533AC4"/>
    <w:rsid w:val="00534B11"/>
    <w:rsid w:val="00535FC1"/>
    <w:rsid w:val="00537093"/>
    <w:rsid w:val="0053774E"/>
    <w:rsid w:val="00537E05"/>
    <w:rsid w:val="00540195"/>
    <w:rsid w:val="00540C7B"/>
    <w:rsid w:val="0054186F"/>
    <w:rsid w:val="00541CCB"/>
    <w:rsid w:val="00542849"/>
    <w:rsid w:val="00542C42"/>
    <w:rsid w:val="005449F1"/>
    <w:rsid w:val="005455BC"/>
    <w:rsid w:val="00546121"/>
    <w:rsid w:val="00547097"/>
    <w:rsid w:val="00547C7D"/>
    <w:rsid w:val="005502FD"/>
    <w:rsid w:val="00551152"/>
    <w:rsid w:val="00551B11"/>
    <w:rsid w:val="00552036"/>
    <w:rsid w:val="0055352E"/>
    <w:rsid w:val="00553550"/>
    <w:rsid w:val="005547EA"/>
    <w:rsid w:val="00554A05"/>
    <w:rsid w:val="00556733"/>
    <w:rsid w:val="00560729"/>
    <w:rsid w:val="00560FE8"/>
    <w:rsid w:val="00563198"/>
    <w:rsid w:val="005631CB"/>
    <w:rsid w:val="00563791"/>
    <w:rsid w:val="005638A2"/>
    <w:rsid w:val="005644E3"/>
    <w:rsid w:val="00564742"/>
    <w:rsid w:val="00564B05"/>
    <w:rsid w:val="00564BE9"/>
    <w:rsid w:val="00565422"/>
    <w:rsid w:val="0056598D"/>
    <w:rsid w:val="00567CBA"/>
    <w:rsid w:val="00571773"/>
    <w:rsid w:val="00571C99"/>
    <w:rsid w:val="00571E47"/>
    <w:rsid w:val="00572660"/>
    <w:rsid w:val="005741F3"/>
    <w:rsid w:val="00574E25"/>
    <w:rsid w:val="00576424"/>
    <w:rsid w:val="00576A5A"/>
    <w:rsid w:val="00577E9B"/>
    <w:rsid w:val="00580234"/>
    <w:rsid w:val="00580CE7"/>
    <w:rsid w:val="00581152"/>
    <w:rsid w:val="005814AA"/>
    <w:rsid w:val="00582A0B"/>
    <w:rsid w:val="00582C6C"/>
    <w:rsid w:val="00583384"/>
    <w:rsid w:val="00583F38"/>
    <w:rsid w:val="005844A9"/>
    <w:rsid w:val="00585BBE"/>
    <w:rsid w:val="00585DB5"/>
    <w:rsid w:val="0058636D"/>
    <w:rsid w:val="005869A8"/>
    <w:rsid w:val="00586B4B"/>
    <w:rsid w:val="00586BAD"/>
    <w:rsid w:val="00586D27"/>
    <w:rsid w:val="00587457"/>
    <w:rsid w:val="00587FE8"/>
    <w:rsid w:val="0059017D"/>
    <w:rsid w:val="00592915"/>
    <w:rsid w:val="0059297D"/>
    <w:rsid w:val="00592F5E"/>
    <w:rsid w:val="00593CFA"/>
    <w:rsid w:val="005946A7"/>
    <w:rsid w:val="00594915"/>
    <w:rsid w:val="00595265"/>
    <w:rsid w:val="00595B51"/>
    <w:rsid w:val="00595C5D"/>
    <w:rsid w:val="0059625E"/>
    <w:rsid w:val="00597A70"/>
    <w:rsid w:val="00597B3D"/>
    <w:rsid w:val="00597C3A"/>
    <w:rsid w:val="00597FA2"/>
    <w:rsid w:val="005A07C1"/>
    <w:rsid w:val="005A153A"/>
    <w:rsid w:val="005A15E3"/>
    <w:rsid w:val="005A19EE"/>
    <w:rsid w:val="005A19FE"/>
    <w:rsid w:val="005A1CBC"/>
    <w:rsid w:val="005A2348"/>
    <w:rsid w:val="005A2FB0"/>
    <w:rsid w:val="005A3FDB"/>
    <w:rsid w:val="005A4626"/>
    <w:rsid w:val="005A4BD5"/>
    <w:rsid w:val="005A58CC"/>
    <w:rsid w:val="005A5A10"/>
    <w:rsid w:val="005A5B3E"/>
    <w:rsid w:val="005A5DB8"/>
    <w:rsid w:val="005A630A"/>
    <w:rsid w:val="005A65A1"/>
    <w:rsid w:val="005A65A3"/>
    <w:rsid w:val="005B08F7"/>
    <w:rsid w:val="005B0CB8"/>
    <w:rsid w:val="005B0CEA"/>
    <w:rsid w:val="005B200B"/>
    <w:rsid w:val="005B2154"/>
    <w:rsid w:val="005B3535"/>
    <w:rsid w:val="005B3A77"/>
    <w:rsid w:val="005B41C0"/>
    <w:rsid w:val="005B435D"/>
    <w:rsid w:val="005B48E0"/>
    <w:rsid w:val="005B4BD2"/>
    <w:rsid w:val="005B55DF"/>
    <w:rsid w:val="005B7439"/>
    <w:rsid w:val="005C0E14"/>
    <w:rsid w:val="005C1D04"/>
    <w:rsid w:val="005C3BFE"/>
    <w:rsid w:val="005C4B35"/>
    <w:rsid w:val="005C4E11"/>
    <w:rsid w:val="005C560B"/>
    <w:rsid w:val="005C5CA8"/>
    <w:rsid w:val="005C5EF3"/>
    <w:rsid w:val="005C70A3"/>
    <w:rsid w:val="005C7C0D"/>
    <w:rsid w:val="005D0065"/>
    <w:rsid w:val="005D1699"/>
    <w:rsid w:val="005D1B5A"/>
    <w:rsid w:val="005D1E62"/>
    <w:rsid w:val="005D212D"/>
    <w:rsid w:val="005D4384"/>
    <w:rsid w:val="005D47BC"/>
    <w:rsid w:val="005D6520"/>
    <w:rsid w:val="005D79DF"/>
    <w:rsid w:val="005E13E8"/>
    <w:rsid w:val="005E1884"/>
    <w:rsid w:val="005E289D"/>
    <w:rsid w:val="005E33EB"/>
    <w:rsid w:val="005E3745"/>
    <w:rsid w:val="005E5EEC"/>
    <w:rsid w:val="005E5F99"/>
    <w:rsid w:val="005E6932"/>
    <w:rsid w:val="005E6B37"/>
    <w:rsid w:val="005E72E4"/>
    <w:rsid w:val="005E738B"/>
    <w:rsid w:val="005E7D7D"/>
    <w:rsid w:val="005F0780"/>
    <w:rsid w:val="005F0D12"/>
    <w:rsid w:val="005F2078"/>
    <w:rsid w:val="005F2C19"/>
    <w:rsid w:val="005F2F9D"/>
    <w:rsid w:val="005F3111"/>
    <w:rsid w:val="005F381B"/>
    <w:rsid w:val="005F420D"/>
    <w:rsid w:val="005F4536"/>
    <w:rsid w:val="005F5354"/>
    <w:rsid w:val="005F5ACF"/>
    <w:rsid w:val="005F5C29"/>
    <w:rsid w:val="005F6164"/>
    <w:rsid w:val="005F62F0"/>
    <w:rsid w:val="005F7129"/>
    <w:rsid w:val="00600FD7"/>
    <w:rsid w:val="00601163"/>
    <w:rsid w:val="006011C6"/>
    <w:rsid w:val="00602126"/>
    <w:rsid w:val="006031EE"/>
    <w:rsid w:val="006037D5"/>
    <w:rsid w:val="00604876"/>
    <w:rsid w:val="00604AFC"/>
    <w:rsid w:val="00604C0D"/>
    <w:rsid w:val="0060513D"/>
    <w:rsid w:val="006051A7"/>
    <w:rsid w:val="006069AC"/>
    <w:rsid w:val="00607DB9"/>
    <w:rsid w:val="00610850"/>
    <w:rsid w:val="006110F3"/>
    <w:rsid w:val="00611BAF"/>
    <w:rsid w:val="00612B12"/>
    <w:rsid w:val="00613118"/>
    <w:rsid w:val="0061324A"/>
    <w:rsid w:val="00614B33"/>
    <w:rsid w:val="00615D0D"/>
    <w:rsid w:val="00620452"/>
    <w:rsid w:val="0062063C"/>
    <w:rsid w:val="006217C7"/>
    <w:rsid w:val="00621895"/>
    <w:rsid w:val="00621A0F"/>
    <w:rsid w:val="0062361F"/>
    <w:rsid w:val="0062374E"/>
    <w:rsid w:val="00623CE6"/>
    <w:rsid w:val="0062405A"/>
    <w:rsid w:val="00625257"/>
    <w:rsid w:val="00626307"/>
    <w:rsid w:val="00626534"/>
    <w:rsid w:val="00626D11"/>
    <w:rsid w:val="006272DD"/>
    <w:rsid w:val="00627CA4"/>
    <w:rsid w:val="00630C19"/>
    <w:rsid w:val="00630C9A"/>
    <w:rsid w:val="006316AD"/>
    <w:rsid w:val="006336A5"/>
    <w:rsid w:val="00634F2E"/>
    <w:rsid w:val="006357A3"/>
    <w:rsid w:val="00637A62"/>
    <w:rsid w:val="0064197D"/>
    <w:rsid w:val="00643854"/>
    <w:rsid w:val="00643D3E"/>
    <w:rsid w:val="00644969"/>
    <w:rsid w:val="00646340"/>
    <w:rsid w:val="00646A8E"/>
    <w:rsid w:val="00646FD5"/>
    <w:rsid w:val="00647CA8"/>
    <w:rsid w:val="00647F2C"/>
    <w:rsid w:val="006500B1"/>
    <w:rsid w:val="00650712"/>
    <w:rsid w:val="00651417"/>
    <w:rsid w:val="006535B1"/>
    <w:rsid w:val="00654572"/>
    <w:rsid w:val="00654D6F"/>
    <w:rsid w:val="00655C9F"/>
    <w:rsid w:val="00655D57"/>
    <w:rsid w:val="00656457"/>
    <w:rsid w:val="00656531"/>
    <w:rsid w:val="00656765"/>
    <w:rsid w:val="00656EE9"/>
    <w:rsid w:val="006576B6"/>
    <w:rsid w:val="006576E6"/>
    <w:rsid w:val="00657798"/>
    <w:rsid w:val="0065787C"/>
    <w:rsid w:val="006578D5"/>
    <w:rsid w:val="00660008"/>
    <w:rsid w:val="0066065C"/>
    <w:rsid w:val="0066094B"/>
    <w:rsid w:val="00661623"/>
    <w:rsid w:val="006616B4"/>
    <w:rsid w:val="00661FD8"/>
    <w:rsid w:val="00662C7F"/>
    <w:rsid w:val="00662DE0"/>
    <w:rsid w:val="006632D4"/>
    <w:rsid w:val="00663D0C"/>
    <w:rsid w:val="006647CA"/>
    <w:rsid w:val="00665A36"/>
    <w:rsid w:val="00665BFB"/>
    <w:rsid w:val="00665D70"/>
    <w:rsid w:val="006678E3"/>
    <w:rsid w:val="00670108"/>
    <w:rsid w:val="00670613"/>
    <w:rsid w:val="00670C8A"/>
    <w:rsid w:val="00671E82"/>
    <w:rsid w:val="006720A6"/>
    <w:rsid w:val="006722C6"/>
    <w:rsid w:val="00672647"/>
    <w:rsid w:val="00674A60"/>
    <w:rsid w:val="00674EDF"/>
    <w:rsid w:val="00676236"/>
    <w:rsid w:val="00676489"/>
    <w:rsid w:val="006764D2"/>
    <w:rsid w:val="00676629"/>
    <w:rsid w:val="006800A7"/>
    <w:rsid w:val="0068241C"/>
    <w:rsid w:val="006833BE"/>
    <w:rsid w:val="00683FC9"/>
    <w:rsid w:val="0068635E"/>
    <w:rsid w:val="00686CF9"/>
    <w:rsid w:val="00690760"/>
    <w:rsid w:val="00691B15"/>
    <w:rsid w:val="0069245F"/>
    <w:rsid w:val="0069381D"/>
    <w:rsid w:val="006940FC"/>
    <w:rsid w:val="006948BF"/>
    <w:rsid w:val="00695015"/>
    <w:rsid w:val="006952EC"/>
    <w:rsid w:val="00695408"/>
    <w:rsid w:val="00695B41"/>
    <w:rsid w:val="00696372"/>
    <w:rsid w:val="0069689C"/>
    <w:rsid w:val="00697290"/>
    <w:rsid w:val="00697392"/>
    <w:rsid w:val="006A0256"/>
    <w:rsid w:val="006A2C62"/>
    <w:rsid w:val="006A3165"/>
    <w:rsid w:val="006A4482"/>
    <w:rsid w:val="006A617A"/>
    <w:rsid w:val="006A7189"/>
    <w:rsid w:val="006B0C8D"/>
    <w:rsid w:val="006B21CD"/>
    <w:rsid w:val="006B2B0F"/>
    <w:rsid w:val="006B2CBE"/>
    <w:rsid w:val="006B2ECA"/>
    <w:rsid w:val="006B4141"/>
    <w:rsid w:val="006B4548"/>
    <w:rsid w:val="006B5A85"/>
    <w:rsid w:val="006B647D"/>
    <w:rsid w:val="006B664A"/>
    <w:rsid w:val="006B6B03"/>
    <w:rsid w:val="006B71DC"/>
    <w:rsid w:val="006B7883"/>
    <w:rsid w:val="006C00F4"/>
    <w:rsid w:val="006C0873"/>
    <w:rsid w:val="006C09EA"/>
    <w:rsid w:val="006C31BD"/>
    <w:rsid w:val="006C453A"/>
    <w:rsid w:val="006C6373"/>
    <w:rsid w:val="006D0714"/>
    <w:rsid w:val="006D1E45"/>
    <w:rsid w:val="006D208D"/>
    <w:rsid w:val="006D29A1"/>
    <w:rsid w:val="006D2CB8"/>
    <w:rsid w:val="006D31C6"/>
    <w:rsid w:val="006D405C"/>
    <w:rsid w:val="006D47F8"/>
    <w:rsid w:val="006D6567"/>
    <w:rsid w:val="006D682B"/>
    <w:rsid w:val="006D7BD7"/>
    <w:rsid w:val="006E077A"/>
    <w:rsid w:val="006E0A57"/>
    <w:rsid w:val="006E0D74"/>
    <w:rsid w:val="006E1274"/>
    <w:rsid w:val="006E135A"/>
    <w:rsid w:val="006E15D6"/>
    <w:rsid w:val="006E16AE"/>
    <w:rsid w:val="006E1A11"/>
    <w:rsid w:val="006E1B77"/>
    <w:rsid w:val="006E1CAE"/>
    <w:rsid w:val="006E1FFB"/>
    <w:rsid w:val="006E315E"/>
    <w:rsid w:val="006E6009"/>
    <w:rsid w:val="006E63F6"/>
    <w:rsid w:val="006E67B8"/>
    <w:rsid w:val="006E7F74"/>
    <w:rsid w:val="006F1355"/>
    <w:rsid w:val="006F1587"/>
    <w:rsid w:val="006F1695"/>
    <w:rsid w:val="006F1DC5"/>
    <w:rsid w:val="006F265F"/>
    <w:rsid w:val="006F448B"/>
    <w:rsid w:val="006F5A37"/>
    <w:rsid w:val="006F5CE9"/>
    <w:rsid w:val="006F73C8"/>
    <w:rsid w:val="00700430"/>
    <w:rsid w:val="00701E3E"/>
    <w:rsid w:val="007029F1"/>
    <w:rsid w:val="0070540E"/>
    <w:rsid w:val="00706AE4"/>
    <w:rsid w:val="00711755"/>
    <w:rsid w:val="007125A2"/>
    <w:rsid w:val="00712997"/>
    <w:rsid w:val="007136F8"/>
    <w:rsid w:val="00715AE5"/>
    <w:rsid w:val="007161D7"/>
    <w:rsid w:val="007176BC"/>
    <w:rsid w:val="00717B77"/>
    <w:rsid w:val="007202E1"/>
    <w:rsid w:val="007210EC"/>
    <w:rsid w:val="00721A9B"/>
    <w:rsid w:val="00722D75"/>
    <w:rsid w:val="00722E05"/>
    <w:rsid w:val="007233D3"/>
    <w:rsid w:val="00723589"/>
    <w:rsid w:val="00724E6F"/>
    <w:rsid w:val="00724FE0"/>
    <w:rsid w:val="007255CA"/>
    <w:rsid w:val="00726784"/>
    <w:rsid w:val="0072731F"/>
    <w:rsid w:val="007274AA"/>
    <w:rsid w:val="007301E8"/>
    <w:rsid w:val="00731CB8"/>
    <w:rsid w:val="00733061"/>
    <w:rsid w:val="007335C0"/>
    <w:rsid w:val="00733B28"/>
    <w:rsid w:val="00733CA8"/>
    <w:rsid w:val="0073441B"/>
    <w:rsid w:val="007352AE"/>
    <w:rsid w:val="00735363"/>
    <w:rsid w:val="00736A79"/>
    <w:rsid w:val="00736E58"/>
    <w:rsid w:val="00740775"/>
    <w:rsid w:val="00740D0A"/>
    <w:rsid w:val="00742033"/>
    <w:rsid w:val="00743604"/>
    <w:rsid w:val="007438F7"/>
    <w:rsid w:val="00743C49"/>
    <w:rsid w:val="0074401C"/>
    <w:rsid w:val="007444FD"/>
    <w:rsid w:val="0074501B"/>
    <w:rsid w:val="00745347"/>
    <w:rsid w:val="0074594B"/>
    <w:rsid w:val="00745F0E"/>
    <w:rsid w:val="00746869"/>
    <w:rsid w:val="00746F35"/>
    <w:rsid w:val="007542BB"/>
    <w:rsid w:val="00754825"/>
    <w:rsid w:val="00754D5B"/>
    <w:rsid w:val="00755A27"/>
    <w:rsid w:val="00755FB4"/>
    <w:rsid w:val="007568CF"/>
    <w:rsid w:val="00756B26"/>
    <w:rsid w:val="00756F30"/>
    <w:rsid w:val="00757475"/>
    <w:rsid w:val="007575FB"/>
    <w:rsid w:val="00757BED"/>
    <w:rsid w:val="00760001"/>
    <w:rsid w:val="007603FA"/>
    <w:rsid w:val="00761CCB"/>
    <w:rsid w:val="0076342E"/>
    <w:rsid w:val="00765095"/>
    <w:rsid w:val="007652DA"/>
    <w:rsid w:val="0076564C"/>
    <w:rsid w:val="00765A48"/>
    <w:rsid w:val="0076650B"/>
    <w:rsid w:val="00770041"/>
    <w:rsid w:val="00770809"/>
    <w:rsid w:val="007708A3"/>
    <w:rsid w:val="007731FB"/>
    <w:rsid w:val="00773642"/>
    <w:rsid w:val="00773911"/>
    <w:rsid w:val="007741B8"/>
    <w:rsid w:val="007743CB"/>
    <w:rsid w:val="00774815"/>
    <w:rsid w:val="00774B60"/>
    <w:rsid w:val="00776548"/>
    <w:rsid w:val="00776A1D"/>
    <w:rsid w:val="007775A2"/>
    <w:rsid w:val="007776D0"/>
    <w:rsid w:val="00777934"/>
    <w:rsid w:val="0078071E"/>
    <w:rsid w:val="0078077E"/>
    <w:rsid w:val="00783DA4"/>
    <w:rsid w:val="0078595F"/>
    <w:rsid w:val="00785991"/>
    <w:rsid w:val="007861CA"/>
    <w:rsid w:val="007863D1"/>
    <w:rsid w:val="007864EF"/>
    <w:rsid w:val="007867B2"/>
    <w:rsid w:val="0078765F"/>
    <w:rsid w:val="00787939"/>
    <w:rsid w:val="0079026E"/>
    <w:rsid w:val="0079100F"/>
    <w:rsid w:val="0079106E"/>
    <w:rsid w:val="00792E62"/>
    <w:rsid w:val="00793092"/>
    <w:rsid w:val="0079471D"/>
    <w:rsid w:val="00795040"/>
    <w:rsid w:val="00795476"/>
    <w:rsid w:val="007954E3"/>
    <w:rsid w:val="00795602"/>
    <w:rsid w:val="00795DC3"/>
    <w:rsid w:val="00796241"/>
    <w:rsid w:val="007974EC"/>
    <w:rsid w:val="00797F43"/>
    <w:rsid w:val="007A0906"/>
    <w:rsid w:val="007A0E20"/>
    <w:rsid w:val="007A1195"/>
    <w:rsid w:val="007A1664"/>
    <w:rsid w:val="007A1C20"/>
    <w:rsid w:val="007A1DD8"/>
    <w:rsid w:val="007A3D2D"/>
    <w:rsid w:val="007A3E97"/>
    <w:rsid w:val="007A41FF"/>
    <w:rsid w:val="007A42CE"/>
    <w:rsid w:val="007A4F56"/>
    <w:rsid w:val="007A54FB"/>
    <w:rsid w:val="007A60D7"/>
    <w:rsid w:val="007A67DC"/>
    <w:rsid w:val="007A6FED"/>
    <w:rsid w:val="007A71B2"/>
    <w:rsid w:val="007A78C2"/>
    <w:rsid w:val="007B0220"/>
    <w:rsid w:val="007B0545"/>
    <w:rsid w:val="007B23CA"/>
    <w:rsid w:val="007B2B81"/>
    <w:rsid w:val="007B2D9E"/>
    <w:rsid w:val="007B303D"/>
    <w:rsid w:val="007B3428"/>
    <w:rsid w:val="007B3BB1"/>
    <w:rsid w:val="007B4796"/>
    <w:rsid w:val="007C0EED"/>
    <w:rsid w:val="007C1FAB"/>
    <w:rsid w:val="007C200D"/>
    <w:rsid w:val="007C3C62"/>
    <w:rsid w:val="007C3E2C"/>
    <w:rsid w:val="007C5486"/>
    <w:rsid w:val="007C662A"/>
    <w:rsid w:val="007C670A"/>
    <w:rsid w:val="007D0672"/>
    <w:rsid w:val="007D0D7E"/>
    <w:rsid w:val="007D2736"/>
    <w:rsid w:val="007D2C0C"/>
    <w:rsid w:val="007D2C5A"/>
    <w:rsid w:val="007D3994"/>
    <w:rsid w:val="007D3CCC"/>
    <w:rsid w:val="007D3D73"/>
    <w:rsid w:val="007D49FB"/>
    <w:rsid w:val="007D527D"/>
    <w:rsid w:val="007D6AAE"/>
    <w:rsid w:val="007D6F2B"/>
    <w:rsid w:val="007D76B3"/>
    <w:rsid w:val="007D7F10"/>
    <w:rsid w:val="007E06DE"/>
    <w:rsid w:val="007E11D8"/>
    <w:rsid w:val="007E1CB6"/>
    <w:rsid w:val="007E2D1B"/>
    <w:rsid w:val="007E2DC3"/>
    <w:rsid w:val="007E3B39"/>
    <w:rsid w:val="007E3F64"/>
    <w:rsid w:val="007E4459"/>
    <w:rsid w:val="007E59B3"/>
    <w:rsid w:val="007E64AD"/>
    <w:rsid w:val="007E69B5"/>
    <w:rsid w:val="007E776A"/>
    <w:rsid w:val="007F04DB"/>
    <w:rsid w:val="007F0B8F"/>
    <w:rsid w:val="007F0EC2"/>
    <w:rsid w:val="007F191B"/>
    <w:rsid w:val="007F1C73"/>
    <w:rsid w:val="007F2251"/>
    <w:rsid w:val="007F2D1F"/>
    <w:rsid w:val="007F2E77"/>
    <w:rsid w:val="007F3242"/>
    <w:rsid w:val="007F3386"/>
    <w:rsid w:val="007F3512"/>
    <w:rsid w:val="007F36C1"/>
    <w:rsid w:val="007F4EBE"/>
    <w:rsid w:val="007F53DE"/>
    <w:rsid w:val="007F71EA"/>
    <w:rsid w:val="007F7879"/>
    <w:rsid w:val="007F7A9B"/>
    <w:rsid w:val="0080092A"/>
    <w:rsid w:val="00800CB0"/>
    <w:rsid w:val="008014F5"/>
    <w:rsid w:val="00801700"/>
    <w:rsid w:val="008019EB"/>
    <w:rsid w:val="00801AD2"/>
    <w:rsid w:val="00802DEB"/>
    <w:rsid w:val="008039A1"/>
    <w:rsid w:val="008042A4"/>
    <w:rsid w:val="00804CD7"/>
    <w:rsid w:val="008070AE"/>
    <w:rsid w:val="008076FB"/>
    <w:rsid w:val="00807C4A"/>
    <w:rsid w:val="00810410"/>
    <w:rsid w:val="0081087D"/>
    <w:rsid w:val="0081095F"/>
    <w:rsid w:val="00810D13"/>
    <w:rsid w:val="0081106A"/>
    <w:rsid w:val="0081111E"/>
    <w:rsid w:val="00813DFA"/>
    <w:rsid w:val="00814157"/>
    <w:rsid w:val="008147F9"/>
    <w:rsid w:val="00814E24"/>
    <w:rsid w:val="0081502E"/>
    <w:rsid w:val="00816A96"/>
    <w:rsid w:val="00816B59"/>
    <w:rsid w:val="00817050"/>
    <w:rsid w:val="00821B27"/>
    <w:rsid w:val="00823000"/>
    <w:rsid w:val="008238AE"/>
    <w:rsid w:val="00823DF7"/>
    <w:rsid w:val="008253F0"/>
    <w:rsid w:val="00832829"/>
    <w:rsid w:val="008328D6"/>
    <w:rsid w:val="00833498"/>
    <w:rsid w:val="008361FA"/>
    <w:rsid w:val="00836723"/>
    <w:rsid w:val="00836B2B"/>
    <w:rsid w:val="00836BBF"/>
    <w:rsid w:val="00836BD9"/>
    <w:rsid w:val="00837541"/>
    <w:rsid w:val="008407C2"/>
    <w:rsid w:val="00840BF4"/>
    <w:rsid w:val="008410BC"/>
    <w:rsid w:val="00841C6C"/>
    <w:rsid w:val="00841CBC"/>
    <w:rsid w:val="00841E3C"/>
    <w:rsid w:val="0084265C"/>
    <w:rsid w:val="0084333B"/>
    <w:rsid w:val="0084435D"/>
    <w:rsid w:val="00844942"/>
    <w:rsid w:val="00844D05"/>
    <w:rsid w:val="00845C8C"/>
    <w:rsid w:val="00845D72"/>
    <w:rsid w:val="0084694C"/>
    <w:rsid w:val="008472A3"/>
    <w:rsid w:val="00847402"/>
    <w:rsid w:val="0085008B"/>
    <w:rsid w:val="00853C82"/>
    <w:rsid w:val="00854668"/>
    <w:rsid w:val="008550C6"/>
    <w:rsid w:val="008552B8"/>
    <w:rsid w:val="0085536B"/>
    <w:rsid w:val="008566B2"/>
    <w:rsid w:val="0085727D"/>
    <w:rsid w:val="00857374"/>
    <w:rsid w:val="00857A88"/>
    <w:rsid w:val="00860194"/>
    <w:rsid w:val="0086115E"/>
    <w:rsid w:val="0086175F"/>
    <w:rsid w:val="00861AE0"/>
    <w:rsid w:val="0086403B"/>
    <w:rsid w:val="00864CE3"/>
    <w:rsid w:val="00864FF3"/>
    <w:rsid w:val="00865F36"/>
    <w:rsid w:val="00866332"/>
    <w:rsid w:val="008710FF"/>
    <w:rsid w:val="0087144C"/>
    <w:rsid w:val="00872B2E"/>
    <w:rsid w:val="0087306B"/>
    <w:rsid w:val="00873796"/>
    <w:rsid w:val="00874635"/>
    <w:rsid w:val="008757DD"/>
    <w:rsid w:val="00877135"/>
    <w:rsid w:val="008776BA"/>
    <w:rsid w:val="00877ED7"/>
    <w:rsid w:val="0088014F"/>
    <w:rsid w:val="0088033A"/>
    <w:rsid w:val="00880779"/>
    <w:rsid w:val="00881CEE"/>
    <w:rsid w:val="0088349F"/>
    <w:rsid w:val="00883A07"/>
    <w:rsid w:val="00883BAF"/>
    <w:rsid w:val="00883C0A"/>
    <w:rsid w:val="00884732"/>
    <w:rsid w:val="00884A1F"/>
    <w:rsid w:val="008850B2"/>
    <w:rsid w:val="0088574F"/>
    <w:rsid w:val="00885A6E"/>
    <w:rsid w:val="00890C7E"/>
    <w:rsid w:val="00891EE9"/>
    <w:rsid w:val="00891F3B"/>
    <w:rsid w:val="00892462"/>
    <w:rsid w:val="00892DB5"/>
    <w:rsid w:val="008931CE"/>
    <w:rsid w:val="00893707"/>
    <w:rsid w:val="008939BF"/>
    <w:rsid w:val="00894653"/>
    <w:rsid w:val="00894FAC"/>
    <w:rsid w:val="00895715"/>
    <w:rsid w:val="008962ED"/>
    <w:rsid w:val="0089710B"/>
    <w:rsid w:val="00897219"/>
    <w:rsid w:val="008975B9"/>
    <w:rsid w:val="00897E27"/>
    <w:rsid w:val="008A1045"/>
    <w:rsid w:val="008A119B"/>
    <w:rsid w:val="008A2B56"/>
    <w:rsid w:val="008A2DC0"/>
    <w:rsid w:val="008A2DD2"/>
    <w:rsid w:val="008A2E2B"/>
    <w:rsid w:val="008A3A6F"/>
    <w:rsid w:val="008A7595"/>
    <w:rsid w:val="008A7922"/>
    <w:rsid w:val="008B011D"/>
    <w:rsid w:val="008B0B3A"/>
    <w:rsid w:val="008B118A"/>
    <w:rsid w:val="008B31AB"/>
    <w:rsid w:val="008B375A"/>
    <w:rsid w:val="008B3BE0"/>
    <w:rsid w:val="008B3F60"/>
    <w:rsid w:val="008B41C7"/>
    <w:rsid w:val="008B4EFB"/>
    <w:rsid w:val="008B501B"/>
    <w:rsid w:val="008B50CA"/>
    <w:rsid w:val="008B6254"/>
    <w:rsid w:val="008B7BFA"/>
    <w:rsid w:val="008B7FF0"/>
    <w:rsid w:val="008C00A2"/>
    <w:rsid w:val="008C3B8B"/>
    <w:rsid w:val="008C468D"/>
    <w:rsid w:val="008C5B12"/>
    <w:rsid w:val="008C5D52"/>
    <w:rsid w:val="008C6F93"/>
    <w:rsid w:val="008C72DF"/>
    <w:rsid w:val="008C7EDC"/>
    <w:rsid w:val="008D0960"/>
    <w:rsid w:val="008D0EA5"/>
    <w:rsid w:val="008D1203"/>
    <w:rsid w:val="008D1D3C"/>
    <w:rsid w:val="008D206C"/>
    <w:rsid w:val="008D2F16"/>
    <w:rsid w:val="008D35F7"/>
    <w:rsid w:val="008D3800"/>
    <w:rsid w:val="008D4860"/>
    <w:rsid w:val="008D4E3D"/>
    <w:rsid w:val="008D4F41"/>
    <w:rsid w:val="008D5670"/>
    <w:rsid w:val="008D57A9"/>
    <w:rsid w:val="008D684D"/>
    <w:rsid w:val="008D7A6E"/>
    <w:rsid w:val="008D7D2F"/>
    <w:rsid w:val="008E07F1"/>
    <w:rsid w:val="008E1627"/>
    <w:rsid w:val="008E19D0"/>
    <w:rsid w:val="008E1EBC"/>
    <w:rsid w:val="008E2125"/>
    <w:rsid w:val="008E2297"/>
    <w:rsid w:val="008E2EDB"/>
    <w:rsid w:val="008E3850"/>
    <w:rsid w:val="008E3FA9"/>
    <w:rsid w:val="008E4398"/>
    <w:rsid w:val="008E4646"/>
    <w:rsid w:val="008E5DAD"/>
    <w:rsid w:val="008E757D"/>
    <w:rsid w:val="008F06E3"/>
    <w:rsid w:val="008F0C27"/>
    <w:rsid w:val="008F0C42"/>
    <w:rsid w:val="008F115E"/>
    <w:rsid w:val="008F19C1"/>
    <w:rsid w:val="008F263E"/>
    <w:rsid w:val="008F35F2"/>
    <w:rsid w:val="008F3F2B"/>
    <w:rsid w:val="008F5142"/>
    <w:rsid w:val="008F5FC1"/>
    <w:rsid w:val="008F63FC"/>
    <w:rsid w:val="008F7280"/>
    <w:rsid w:val="008F767F"/>
    <w:rsid w:val="00901B3B"/>
    <w:rsid w:val="00901D48"/>
    <w:rsid w:val="009025F6"/>
    <w:rsid w:val="00903FA8"/>
    <w:rsid w:val="009042E0"/>
    <w:rsid w:val="00904369"/>
    <w:rsid w:val="00906E05"/>
    <w:rsid w:val="00907B16"/>
    <w:rsid w:val="00910353"/>
    <w:rsid w:val="0091151E"/>
    <w:rsid w:val="009123B2"/>
    <w:rsid w:val="0091270E"/>
    <w:rsid w:val="009127C0"/>
    <w:rsid w:val="00912F0B"/>
    <w:rsid w:val="00913848"/>
    <w:rsid w:val="0091385D"/>
    <w:rsid w:val="00914232"/>
    <w:rsid w:val="00914654"/>
    <w:rsid w:val="00916127"/>
    <w:rsid w:val="00916182"/>
    <w:rsid w:val="00916A4E"/>
    <w:rsid w:val="00916F12"/>
    <w:rsid w:val="00917784"/>
    <w:rsid w:val="00917787"/>
    <w:rsid w:val="00920505"/>
    <w:rsid w:val="009219FE"/>
    <w:rsid w:val="00921EFD"/>
    <w:rsid w:val="00922284"/>
    <w:rsid w:val="00923AEC"/>
    <w:rsid w:val="00923B2B"/>
    <w:rsid w:val="00924443"/>
    <w:rsid w:val="00924512"/>
    <w:rsid w:val="00926348"/>
    <w:rsid w:val="0092690E"/>
    <w:rsid w:val="009269B6"/>
    <w:rsid w:val="00927545"/>
    <w:rsid w:val="009303AF"/>
    <w:rsid w:val="0093117B"/>
    <w:rsid w:val="0093176C"/>
    <w:rsid w:val="00931D9E"/>
    <w:rsid w:val="00931F73"/>
    <w:rsid w:val="009324AB"/>
    <w:rsid w:val="00933802"/>
    <w:rsid w:val="009349F4"/>
    <w:rsid w:val="00934FE6"/>
    <w:rsid w:val="00935D1D"/>
    <w:rsid w:val="00936335"/>
    <w:rsid w:val="00940744"/>
    <w:rsid w:val="00940794"/>
    <w:rsid w:val="009409BB"/>
    <w:rsid w:val="00940C85"/>
    <w:rsid w:val="00940E4F"/>
    <w:rsid w:val="00940F84"/>
    <w:rsid w:val="0094116B"/>
    <w:rsid w:val="0094163F"/>
    <w:rsid w:val="0094192F"/>
    <w:rsid w:val="009422B3"/>
    <w:rsid w:val="009423B1"/>
    <w:rsid w:val="009424CC"/>
    <w:rsid w:val="00942C5D"/>
    <w:rsid w:val="00943B62"/>
    <w:rsid w:val="00943BC1"/>
    <w:rsid w:val="00943DDE"/>
    <w:rsid w:val="00944033"/>
    <w:rsid w:val="00944A2B"/>
    <w:rsid w:val="00945324"/>
    <w:rsid w:val="00945A78"/>
    <w:rsid w:val="009479FC"/>
    <w:rsid w:val="00947FB8"/>
    <w:rsid w:val="00947FBD"/>
    <w:rsid w:val="00950498"/>
    <w:rsid w:val="0095068C"/>
    <w:rsid w:val="009509FA"/>
    <w:rsid w:val="009511ED"/>
    <w:rsid w:val="0095181F"/>
    <w:rsid w:val="0095215B"/>
    <w:rsid w:val="00952967"/>
    <w:rsid w:val="00952FE2"/>
    <w:rsid w:val="00953246"/>
    <w:rsid w:val="00953657"/>
    <w:rsid w:val="009537B8"/>
    <w:rsid w:val="009542E3"/>
    <w:rsid w:val="009562B4"/>
    <w:rsid w:val="00962AA8"/>
    <w:rsid w:val="00962E3E"/>
    <w:rsid w:val="00963066"/>
    <w:rsid w:val="00963862"/>
    <w:rsid w:val="00963C46"/>
    <w:rsid w:val="00964336"/>
    <w:rsid w:val="0096466F"/>
    <w:rsid w:val="009664D0"/>
    <w:rsid w:val="0096679B"/>
    <w:rsid w:val="0096693F"/>
    <w:rsid w:val="00967393"/>
    <w:rsid w:val="00970141"/>
    <w:rsid w:val="00972277"/>
    <w:rsid w:val="00972686"/>
    <w:rsid w:val="00972C7D"/>
    <w:rsid w:val="00972DD0"/>
    <w:rsid w:val="00973197"/>
    <w:rsid w:val="00974A09"/>
    <w:rsid w:val="00975A8F"/>
    <w:rsid w:val="009772C7"/>
    <w:rsid w:val="00981A3E"/>
    <w:rsid w:val="0098325F"/>
    <w:rsid w:val="00984DE8"/>
    <w:rsid w:val="009854E6"/>
    <w:rsid w:val="00985C0F"/>
    <w:rsid w:val="0098650F"/>
    <w:rsid w:val="00986A2C"/>
    <w:rsid w:val="009873E2"/>
    <w:rsid w:val="00987BDE"/>
    <w:rsid w:val="00987D79"/>
    <w:rsid w:val="0099086D"/>
    <w:rsid w:val="009921CC"/>
    <w:rsid w:val="0099406B"/>
    <w:rsid w:val="0099513B"/>
    <w:rsid w:val="0099533C"/>
    <w:rsid w:val="00995665"/>
    <w:rsid w:val="009967F5"/>
    <w:rsid w:val="00996B75"/>
    <w:rsid w:val="00997933"/>
    <w:rsid w:val="00997A58"/>
    <w:rsid w:val="009A0712"/>
    <w:rsid w:val="009A18A6"/>
    <w:rsid w:val="009A1DE4"/>
    <w:rsid w:val="009A31D5"/>
    <w:rsid w:val="009A33DA"/>
    <w:rsid w:val="009A3DE5"/>
    <w:rsid w:val="009A4012"/>
    <w:rsid w:val="009A4671"/>
    <w:rsid w:val="009A46F0"/>
    <w:rsid w:val="009A4F77"/>
    <w:rsid w:val="009A4FA0"/>
    <w:rsid w:val="009A5114"/>
    <w:rsid w:val="009A5CBE"/>
    <w:rsid w:val="009A5E56"/>
    <w:rsid w:val="009A7E0A"/>
    <w:rsid w:val="009A7F0C"/>
    <w:rsid w:val="009B1783"/>
    <w:rsid w:val="009B17AB"/>
    <w:rsid w:val="009B1AA6"/>
    <w:rsid w:val="009B20AD"/>
    <w:rsid w:val="009B3140"/>
    <w:rsid w:val="009B39DC"/>
    <w:rsid w:val="009B66EC"/>
    <w:rsid w:val="009B69DA"/>
    <w:rsid w:val="009B78FE"/>
    <w:rsid w:val="009B7927"/>
    <w:rsid w:val="009B7D37"/>
    <w:rsid w:val="009C1152"/>
    <w:rsid w:val="009C1B8D"/>
    <w:rsid w:val="009C1F01"/>
    <w:rsid w:val="009C3510"/>
    <w:rsid w:val="009C40D8"/>
    <w:rsid w:val="009C432A"/>
    <w:rsid w:val="009C52FC"/>
    <w:rsid w:val="009C53E2"/>
    <w:rsid w:val="009C79D5"/>
    <w:rsid w:val="009C7E68"/>
    <w:rsid w:val="009D154E"/>
    <w:rsid w:val="009D2201"/>
    <w:rsid w:val="009D25A3"/>
    <w:rsid w:val="009D3027"/>
    <w:rsid w:val="009D337A"/>
    <w:rsid w:val="009D3B77"/>
    <w:rsid w:val="009D48D9"/>
    <w:rsid w:val="009D49E7"/>
    <w:rsid w:val="009D6FC9"/>
    <w:rsid w:val="009D776A"/>
    <w:rsid w:val="009D7F32"/>
    <w:rsid w:val="009E0567"/>
    <w:rsid w:val="009E12C8"/>
    <w:rsid w:val="009E18F7"/>
    <w:rsid w:val="009E2865"/>
    <w:rsid w:val="009E28AD"/>
    <w:rsid w:val="009E3485"/>
    <w:rsid w:val="009E35D5"/>
    <w:rsid w:val="009E4111"/>
    <w:rsid w:val="009E4555"/>
    <w:rsid w:val="009E4A89"/>
    <w:rsid w:val="009E55FC"/>
    <w:rsid w:val="009E5FA1"/>
    <w:rsid w:val="009E6C5D"/>
    <w:rsid w:val="009E6CBF"/>
    <w:rsid w:val="009E6FAF"/>
    <w:rsid w:val="009E7E21"/>
    <w:rsid w:val="009F007A"/>
    <w:rsid w:val="009F04CB"/>
    <w:rsid w:val="009F0711"/>
    <w:rsid w:val="009F1F65"/>
    <w:rsid w:val="009F2466"/>
    <w:rsid w:val="009F2C2F"/>
    <w:rsid w:val="009F335C"/>
    <w:rsid w:val="009F3D34"/>
    <w:rsid w:val="009F471B"/>
    <w:rsid w:val="009F5515"/>
    <w:rsid w:val="009F5954"/>
    <w:rsid w:val="009F5D33"/>
    <w:rsid w:val="009F6868"/>
    <w:rsid w:val="009F6997"/>
    <w:rsid w:val="009F7BE4"/>
    <w:rsid w:val="009F7F16"/>
    <w:rsid w:val="00A004AA"/>
    <w:rsid w:val="00A011F1"/>
    <w:rsid w:val="00A01480"/>
    <w:rsid w:val="00A016C1"/>
    <w:rsid w:val="00A01F9F"/>
    <w:rsid w:val="00A0445D"/>
    <w:rsid w:val="00A04978"/>
    <w:rsid w:val="00A0630E"/>
    <w:rsid w:val="00A067E6"/>
    <w:rsid w:val="00A06B4F"/>
    <w:rsid w:val="00A074F7"/>
    <w:rsid w:val="00A07699"/>
    <w:rsid w:val="00A07BB4"/>
    <w:rsid w:val="00A07D0E"/>
    <w:rsid w:val="00A07DF2"/>
    <w:rsid w:val="00A10454"/>
    <w:rsid w:val="00A105E2"/>
    <w:rsid w:val="00A10EC5"/>
    <w:rsid w:val="00A1167D"/>
    <w:rsid w:val="00A11C91"/>
    <w:rsid w:val="00A12033"/>
    <w:rsid w:val="00A12A69"/>
    <w:rsid w:val="00A1412D"/>
    <w:rsid w:val="00A14DD0"/>
    <w:rsid w:val="00A17DF0"/>
    <w:rsid w:val="00A17F3A"/>
    <w:rsid w:val="00A208D2"/>
    <w:rsid w:val="00A23001"/>
    <w:rsid w:val="00A23D46"/>
    <w:rsid w:val="00A2403C"/>
    <w:rsid w:val="00A24A3E"/>
    <w:rsid w:val="00A24D22"/>
    <w:rsid w:val="00A2574E"/>
    <w:rsid w:val="00A271C8"/>
    <w:rsid w:val="00A278D3"/>
    <w:rsid w:val="00A27AB1"/>
    <w:rsid w:val="00A3007E"/>
    <w:rsid w:val="00A304E6"/>
    <w:rsid w:val="00A32EF8"/>
    <w:rsid w:val="00A33D83"/>
    <w:rsid w:val="00A34BB6"/>
    <w:rsid w:val="00A35F27"/>
    <w:rsid w:val="00A3711B"/>
    <w:rsid w:val="00A37281"/>
    <w:rsid w:val="00A375FD"/>
    <w:rsid w:val="00A408F3"/>
    <w:rsid w:val="00A40B2D"/>
    <w:rsid w:val="00A44A0C"/>
    <w:rsid w:val="00A44ABB"/>
    <w:rsid w:val="00A45E95"/>
    <w:rsid w:val="00A47439"/>
    <w:rsid w:val="00A519B0"/>
    <w:rsid w:val="00A52371"/>
    <w:rsid w:val="00A548B3"/>
    <w:rsid w:val="00A54B76"/>
    <w:rsid w:val="00A5716D"/>
    <w:rsid w:val="00A57AA9"/>
    <w:rsid w:val="00A62005"/>
    <w:rsid w:val="00A62CE1"/>
    <w:rsid w:val="00A62E64"/>
    <w:rsid w:val="00A64E5A"/>
    <w:rsid w:val="00A64E6F"/>
    <w:rsid w:val="00A650C0"/>
    <w:rsid w:val="00A65855"/>
    <w:rsid w:val="00A659BE"/>
    <w:rsid w:val="00A65D53"/>
    <w:rsid w:val="00A662AD"/>
    <w:rsid w:val="00A67B8B"/>
    <w:rsid w:val="00A67CF5"/>
    <w:rsid w:val="00A67E2B"/>
    <w:rsid w:val="00A67E2D"/>
    <w:rsid w:val="00A67FBA"/>
    <w:rsid w:val="00A7298C"/>
    <w:rsid w:val="00A7686A"/>
    <w:rsid w:val="00A77A18"/>
    <w:rsid w:val="00A77F02"/>
    <w:rsid w:val="00A80724"/>
    <w:rsid w:val="00A80F1D"/>
    <w:rsid w:val="00A835B4"/>
    <w:rsid w:val="00A8521F"/>
    <w:rsid w:val="00A87039"/>
    <w:rsid w:val="00A8781E"/>
    <w:rsid w:val="00A87F3F"/>
    <w:rsid w:val="00A9074B"/>
    <w:rsid w:val="00A90F77"/>
    <w:rsid w:val="00A92D70"/>
    <w:rsid w:val="00A93D33"/>
    <w:rsid w:val="00A95B56"/>
    <w:rsid w:val="00A965AE"/>
    <w:rsid w:val="00A96B2D"/>
    <w:rsid w:val="00A96B5A"/>
    <w:rsid w:val="00A976E3"/>
    <w:rsid w:val="00A97A01"/>
    <w:rsid w:val="00AA0E9A"/>
    <w:rsid w:val="00AA1D9E"/>
    <w:rsid w:val="00AA2465"/>
    <w:rsid w:val="00AA2D09"/>
    <w:rsid w:val="00AA439F"/>
    <w:rsid w:val="00AA4E23"/>
    <w:rsid w:val="00AA5B71"/>
    <w:rsid w:val="00AA6244"/>
    <w:rsid w:val="00AA68EA"/>
    <w:rsid w:val="00AA6F44"/>
    <w:rsid w:val="00AA6F47"/>
    <w:rsid w:val="00AA7480"/>
    <w:rsid w:val="00AB0A1C"/>
    <w:rsid w:val="00AB0D8B"/>
    <w:rsid w:val="00AB17D0"/>
    <w:rsid w:val="00AB2788"/>
    <w:rsid w:val="00AB2DCE"/>
    <w:rsid w:val="00AB3195"/>
    <w:rsid w:val="00AB3EC7"/>
    <w:rsid w:val="00AB4476"/>
    <w:rsid w:val="00AB49E3"/>
    <w:rsid w:val="00AB5440"/>
    <w:rsid w:val="00AB63A9"/>
    <w:rsid w:val="00AB6DCF"/>
    <w:rsid w:val="00AB7065"/>
    <w:rsid w:val="00AC0040"/>
    <w:rsid w:val="00AC06B4"/>
    <w:rsid w:val="00AC2263"/>
    <w:rsid w:val="00AC2591"/>
    <w:rsid w:val="00AC2ADB"/>
    <w:rsid w:val="00AC2D68"/>
    <w:rsid w:val="00AC3C65"/>
    <w:rsid w:val="00AC44E0"/>
    <w:rsid w:val="00AC4E6E"/>
    <w:rsid w:val="00AC5417"/>
    <w:rsid w:val="00AC5EB3"/>
    <w:rsid w:val="00AC6A71"/>
    <w:rsid w:val="00AC6DE4"/>
    <w:rsid w:val="00AC7244"/>
    <w:rsid w:val="00AC7E83"/>
    <w:rsid w:val="00AD025E"/>
    <w:rsid w:val="00AD1005"/>
    <w:rsid w:val="00AD13CB"/>
    <w:rsid w:val="00AD19C3"/>
    <w:rsid w:val="00AD1C8B"/>
    <w:rsid w:val="00AD1F1F"/>
    <w:rsid w:val="00AD2099"/>
    <w:rsid w:val="00AD2723"/>
    <w:rsid w:val="00AD2777"/>
    <w:rsid w:val="00AD2D64"/>
    <w:rsid w:val="00AD2EF4"/>
    <w:rsid w:val="00AD3286"/>
    <w:rsid w:val="00AD4AE4"/>
    <w:rsid w:val="00AD4B11"/>
    <w:rsid w:val="00AD5B8C"/>
    <w:rsid w:val="00AD667E"/>
    <w:rsid w:val="00AD7695"/>
    <w:rsid w:val="00AD7A79"/>
    <w:rsid w:val="00AD7EDB"/>
    <w:rsid w:val="00AE0383"/>
    <w:rsid w:val="00AE0A2F"/>
    <w:rsid w:val="00AE0AD2"/>
    <w:rsid w:val="00AE0D2E"/>
    <w:rsid w:val="00AE10C8"/>
    <w:rsid w:val="00AE1189"/>
    <w:rsid w:val="00AE1CF6"/>
    <w:rsid w:val="00AE1FBA"/>
    <w:rsid w:val="00AE2ECD"/>
    <w:rsid w:val="00AE2F94"/>
    <w:rsid w:val="00AE3390"/>
    <w:rsid w:val="00AE3465"/>
    <w:rsid w:val="00AE51DF"/>
    <w:rsid w:val="00AE594E"/>
    <w:rsid w:val="00AE59F0"/>
    <w:rsid w:val="00AE5AB0"/>
    <w:rsid w:val="00AE5BD8"/>
    <w:rsid w:val="00AE5F71"/>
    <w:rsid w:val="00AE7D21"/>
    <w:rsid w:val="00AF095B"/>
    <w:rsid w:val="00AF24EB"/>
    <w:rsid w:val="00AF27E3"/>
    <w:rsid w:val="00AF2BEC"/>
    <w:rsid w:val="00AF2D77"/>
    <w:rsid w:val="00AF31BF"/>
    <w:rsid w:val="00AF3383"/>
    <w:rsid w:val="00AF35D3"/>
    <w:rsid w:val="00AF37ED"/>
    <w:rsid w:val="00AF3D64"/>
    <w:rsid w:val="00AF3E6F"/>
    <w:rsid w:val="00AF4AE2"/>
    <w:rsid w:val="00AF4E12"/>
    <w:rsid w:val="00AF7470"/>
    <w:rsid w:val="00AF7C2E"/>
    <w:rsid w:val="00AF7D33"/>
    <w:rsid w:val="00AF7F49"/>
    <w:rsid w:val="00B009CF"/>
    <w:rsid w:val="00B00BB9"/>
    <w:rsid w:val="00B01109"/>
    <w:rsid w:val="00B018B0"/>
    <w:rsid w:val="00B02901"/>
    <w:rsid w:val="00B02B1E"/>
    <w:rsid w:val="00B03374"/>
    <w:rsid w:val="00B03BD2"/>
    <w:rsid w:val="00B056FA"/>
    <w:rsid w:val="00B05F27"/>
    <w:rsid w:val="00B06153"/>
    <w:rsid w:val="00B064E8"/>
    <w:rsid w:val="00B06CDC"/>
    <w:rsid w:val="00B100C3"/>
    <w:rsid w:val="00B101DD"/>
    <w:rsid w:val="00B10306"/>
    <w:rsid w:val="00B11190"/>
    <w:rsid w:val="00B11D62"/>
    <w:rsid w:val="00B12A97"/>
    <w:rsid w:val="00B12C45"/>
    <w:rsid w:val="00B14BE4"/>
    <w:rsid w:val="00B159AF"/>
    <w:rsid w:val="00B15AD8"/>
    <w:rsid w:val="00B15BD2"/>
    <w:rsid w:val="00B176A3"/>
    <w:rsid w:val="00B20AAD"/>
    <w:rsid w:val="00B21589"/>
    <w:rsid w:val="00B21E4B"/>
    <w:rsid w:val="00B2231A"/>
    <w:rsid w:val="00B22A69"/>
    <w:rsid w:val="00B22B82"/>
    <w:rsid w:val="00B2311A"/>
    <w:rsid w:val="00B23BC6"/>
    <w:rsid w:val="00B2420C"/>
    <w:rsid w:val="00B25853"/>
    <w:rsid w:val="00B25C00"/>
    <w:rsid w:val="00B25E28"/>
    <w:rsid w:val="00B260E9"/>
    <w:rsid w:val="00B26F2A"/>
    <w:rsid w:val="00B27CCA"/>
    <w:rsid w:val="00B31551"/>
    <w:rsid w:val="00B31DCE"/>
    <w:rsid w:val="00B31DFA"/>
    <w:rsid w:val="00B3226C"/>
    <w:rsid w:val="00B32B4C"/>
    <w:rsid w:val="00B32E25"/>
    <w:rsid w:val="00B32F15"/>
    <w:rsid w:val="00B33A9F"/>
    <w:rsid w:val="00B34977"/>
    <w:rsid w:val="00B3549B"/>
    <w:rsid w:val="00B3559F"/>
    <w:rsid w:val="00B355B7"/>
    <w:rsid w:val="00B35647"/>
    <w:rsid w:val="00B3580D"/>
    <w:rsid w:val="00B36138"/>
    <w:rsid w:val="00B40962"/>
    <w:rsid w:val="00B43495"/>
    <w:rsid w:val="00B438D4"/>
    <w:rsid w:val="00B441CB"/>
    <w:rsid w:val="00B443B6"/>
    <w:rsid w:val="00B45683"/>
    <w:rsid w:val="00B458A3"/>
    <w:rsid w:val="00B45AD1"/>
    <w:rsid w:val="00B4767C"/>
    <w:rsid w:val="00B535A8"/>
    <w:rsid w:val="00B537CD"/>
    <w:rsid w:val="00B53A47"/>
    <w:rsid w:val="00B54019"/>
    <w:rsid w:val="00B555B9"/>
    <w:rsid w:val="00B559AB"/>
    <w:rsid w:val="00B55FA6"/>
    <w:rsid w:val="00B57939"/>
    <w:rsid w:val="00B610F4"/>
    <w:rsid w:val="00B61190"/>
    <w:rsid w:val="00B61FDD"/>
    <w:rsid w:val="00B62089"/>
    <w:rsid w:val="00B6340F"/>
    <w:rsid w:val="00B6361B"/>
    <w:rsid w:val="00B64B73"/>
    <w:rsid w:val="00B650E9"/>
    <w:rsid w:val="00B65BD1"/>
    <w:rsid w:val="00B666A2"/>
    <w:rsid w:val="00B66BA8"/>
    <w:rsid w:val="00B66DEF"/>
    <w:rsid w:val="00B6718F"/>
    <w:rsid w:val="00B6771B"/>
    <w:rsid w:val="00B71370"/>
    <w:rsid w:val="00B714C8"/>
    <w:rsid w:val="00B71C24"/>
    <w:rsid w:val="00B7242F"/>
    <w:rsid w:val="00B72906"/>
    <w:rsid w:val="00B7299D"/>
    <w:rsid w:val="00B72A6E"/>
    <w:rsid w:val="00B72C27"/>
    <w:rsid w:val="00B737DC"/>
    <w:rsid w:val="00B739BB"/>
    <w:rsid w:val="00B73AC2"/>
    <w:rsid w:val="00B753BD"/>
    <w:rsid w:val="00B755CD"/>
    <w:rsid w:val="00B75FA1"/>
    <w:rsid w:val="00B7648A"/>
    <w:rsid w:val="00B76B3E"/>
    <w:rsid w:val="00B76DB9"/>
    <w:rsid w:val="00B77FAA"/>
    <w:rsid w:val="00B806CC"/>
    <w:rsid w:val="00B80BA1"/>
    <w:rsid w:val="00B821B4"/>
    <w:rsid w:val="00B82F9C"/>
    <w:rsid w:val="00B8439D"/>
    <w:rsid w:val="00B843FF"/>
    <w:rsid w:val="00B86C6B"/>
    <w:rsid w:val="00B9058D"/>
    <w:rsid w:val="00B90E87"/>
    <w:rsid w:val="00B91D43"/>
    <w:rsid w:val="00B91DA2"/>
    <w:rsid w:val="00B91E0B"/>
    <w:rsid w:val="00B923ED"/>
    <w:rsid w:val="00B9591E"/>
    <w:rsid w:val="00B95C43"/>
    <w:rsid w:val="00B96155"/>
    <w:rsid w:val="00B96293"/>
    <w:rsid w:val="00B967A2"/>
    <w:rsid w:val="00B96B48"/>
    <w:rsid w:val="00B970F4"/>
    <w:rsid w:val="00B978D0"/>
    <w:rsid w:val="00BA01E8"/>
    <w:rsid w:val="00BA0845"/>
    <w:rsid w:val="00BA0C04"/>
    <w:rsid w:val="00BA2B5F"/>
    <w:rsid w:val="00BA2C53"/>
    <w:rsid w:val="00BA2DAE"/>
    <w:rsid w:val="00BA3AD8"/>
    <w:rsid w:val="00BA3D6F"/>
    <w:rsid w:val="00BA451E"/>
    <w:rsid w:val="00BA760A"/>
    <w:rsid w:val="00BA77EC"/>
    <w:rsid w:val="00BA7C6D"/>
    <w:rsid w:val="00BB2E28"/>
    <w:rsid w:val="00BB59B8"/>
    <w:rsid w:val="00BB5CBA"/>
    <w:rsid w:val="00BB630E"/>
    <w:rsid w:val="00BB6593"/>
    <w:rsid w:val="00BC05D5"/>
    <w:rsid w:val="00BC06BC"/>
    <w:rsid w:val="00BC11B1"/>
    <w:rsid w:val="00BC122E"/>
    <w:rsid w:val="00BC1FC4"/>
    <w:rsid w:val="00BC28E9"/>
    <w:rsid w:val="00BC2B14"/>
    <w:rsid w:val="00BC2C0F"/>
    <w:rsid w:val="00BC3152"/>
    <w:rsid w:val="00BC3D97"/>
    <w:rsid w:val="00BC4588"/>
    <w:rsid w:val="00BC4AB2"/>
    <w:rsid w:val="00BC6157"/>
    <w:rsid w:val="00BC687F"/>
    <w:rsid w:val="00BC6C23"/>
    <w:rsid w:val="00BC72DF"/>
    <w:rsid w:val="00BC7804"/>
    <w:rsid w:val="00BC7DF9"/>
    <w:rsid w:val="00BD09D7"/>
    <w:rsid w:val="00BD1796"/>
    <w:rsid w:val="00BD1FAC"/>
    <w:rsid w:val="00BD2FEF"/>
    <w:rsid w:val="00BD30BF"/>
    <w:rsid w:val="00BD31FA"/>
    <w:rsid w:val="00BD3A64"/>
    <w:rsid w:val="00BD427A"/>
    <w:rsid w:val="00BD53B4"/>
    <w:rsid w:val="00BD5C92"/>
    <w:rsid w:val="00BD6A34"/>
    <w:rsid w:val="00BD7AFE"/>
    <w:rsid w:val="00BD7B83"/>
    <w:rsid w:val="00BD7C1D"/>
    <w:rsid w:val="00BE400F"/>
    <w:rsid w:val="00BE48CD"/>
    <w:rsid w:val="00BE4E4B"/>
    <w:rsid w:val="00BE53FD"/>
    <w:rsid w:val="00BE558E"/>
    <w:rsid w:val="00BE60DB"/>
    <w:rsid w:val="00BE7AF8"/>
    <w:rsid w:val="00BF037E"/>
    <w:rsid w:val="00BF0494"/>
    <w:rsid w:val="00BF11FF"/>
    <w:rsid w:val="00BF21BA"/>
    <w:rsid w:val="00BF2982"/>
    <w:rsid w:val="00BF2BE5"/>
    <w:rsid w:val="00BF2D84"/>
    <w:rsid w:val="00BF303B"/>
    <w:rsid w:val="00BF338D"/>
    <w:rsid w:val="00BF34C3"/>
    <w:rsid w:val="00BF380C"/>
    <w:rsid w:val="00BF46FF"/>
    <w:rsid w:val="00BF4F1F"/>
    <w:rsid w:val="00BF5670"/>
    <w:rsid w:val="00BF6EF9"/>
    <w:rsid w:val="00C00059"/>
    <w:rsid w:val="00C007A4"/>
    <w:rsid w:val="00C00910"/>
    <w:rsid w:val="00C0130F"/>
    <w:rsid w:val="00C02410"/>
    <w:rsid w:val="00C02D27"/>
    <w:rsid w:val="00C04CED"/>
    <w:rsid w:val="00C051F9"/>
    <w:rsid w:val="00C05A71"/>
    <w:rsid w:val="00C05EAF"/>
    <w:rsid w:val="00C06FBE"/>
    <w:rsid w:val="00C074EF"/>
    <w:rsid w:val="00C07F18"/>
    <w:rsid w:val="00C12783"/>
    <w:rsid w:val="00C12D54"/>
    <w:rsid w:val="00C137AE"/>
    <w:rsid w:val="00C13E6E"/>
    <w:rsid w:val="00C13F55"/>
    <w:rsid w:val="00C1429E"/>
    <w:rsid w:val="00C15963"/>
    <w:rsid w:val="00C15B5C"/>
    <w:rsid w:val="00C1709B"/>
    <w:rsid w:val="00C1719A"/>
    <w:rsid w:val="00C17AE6"/>
    <w:rsid w:val="00C20D1B"/>
    <w:rsid w:val="00C20FDD"/>
    <w:rsid w:val="00C22000"/>
    <w:rsid w:val="00C22703"/>
    <w:rsid w:val="00C22942"/>
    <w:rsid w:val="00C22B86"/>
    <w:rsid w:val="00C239E5"/>
    <w:rsid w:val="00C25A54"/>
    <w:rsid w:val="00C26B0D"/>
    <w:rsid w:val="00C30485"/>
    <w:rsid w:val="00C30836"/>
    <w:rsid w:val="00C30EA0"/>
    <w:rsid w:val="00C3185E"/>
    <w:rsid w:val="00C31D73"/>
    <w:rsid w:val="00C327E2"/>
    <w:rsid w:val="00C32866"/>
    <w:rsid w:val="00C32E7C"/>
    <w:rsid w:val="00C33DE8"/>
    <w:rsid w:val="00C34CD7"/>
    <w:rsid w:val="00C370EC"/>
    <w:rsid w:val="00C37B20"/>
    <w:rsid w:val="00C40E80"/>
    <w:rsid w:val="00C4124D"/>
    <w:rsid w:val="00C43A91"/>
    <w:rsid w:val="00C440A8"/>
    <w:rsid w:val="00C4413E"/>
    <w:rsid w:val="00C441F3"/>
    <w:rsid w:val="00C44C9A"/>
    <w:rsid w:val="00C4580D"/>
    <w:rsid w:val="00C459FC"/>
    <w:rsid w:val="00C46050"/>
    <w:rsid w:val="00C46D90"/>
    <w:rsid w:val="00C47B48"/>
    <w:rsid w:val="00C47C62"/>
    <w:rsid w:val="00C47D47"/>
    <w:rsid w:val="00C50C62"/>
    <w:rsid w:val="00C50CD9"/>
    <w:rsid w:val="00C50F1D"/>
    <w:rsid w:val="00C5170E"/>
    <w:rsid w:val="00C51C33"/>
    <w:rsid w:val="00C52DC4"/>
    <w:rsid w:val="00C5669B"/>
    <w:rsid w:val="00C56BF1"/>
    <w:rsid w:val="00C579E7"/>
    <w:rsid w:val="00C603C7"/>
    <w:rsid w:val="00C60446"/>
    <w:rsid w:val="00C61579"/>
    <w:rsid w:val="00C634D3"/>
    <w:rsid w:val="00C63A10"/>
    <w:rsid w:val="00C63EB6"/>
    <w:rsid w:val="00C64ABB"/>
    <w:rsid w:val="00C65379"/>
    <w:rsid w:val="00C660DB"/>
    <w:rsid w:val="00C662C5"/>
    <w:rsid w:val="00C66E38"/>
    <w:rsid w:val="00C67042"/>
    <w:rsid w:val="00C67885"/>
    <w:rsid w:val="00C67C30"/>
    <w:rsid w:val="00C7009D"/>
    <w:rsid w:val="00C702A4"/>
    <w:rsid w:val="00C71199"/>
    <w:rsid w:val="00C71CBA"/>
    <w:rsid w:val="00C738E1"/>
    <w:rsid w:val="00C73E60"/>
    <w:rsid w:val="00C73F76"/>
    <w:rsid w:val="00C75439"/>
    <w:rsid w:val="00C7636A"/>
    <w:rsid w:val="00C77967"/>
    <w:rsid w:val="00C77BF2"/>
    <w:rsid w:val="00C77C93"/>
    <w:rsid w:val="00C813BE"/>
    <w:rsid w:val="00C817A4"/>
    <w:rsid w:val="00C81DA9"/>
    <w:rsid w:val="00C830CE"/>
    <w:rsid w:val="00C83452"/>
    <w:rsid w:val="00C83DF0"/>
    <w:rsid w:val="00C854C0"/>
    <w:rsid w:val="00C85C8A"/>
    <w:rsid w:val="00C860D2"/>
    <w:rsid w:val="00C868C6"/>
    <w:rsid w:val="00C9033A"/>
    <w:rsid w:val="00C916C1"/>
    <w:rsid w:val="00C9226B"/>
    <w:rsid w:val="00C92EE8"/>
    <w:rsid w:val="00C93212"/>
    <w:rsid w:val="00C9426E"/>
    <w:rsid w:val="00C94AB3"/>
    <w:rsid w:val="00C94C90"/>
    <w:rsid w:val="00C94D8A"/>
    <w:rsid w:val="00C96710"/>
    <w:rsid w:val="00C96B13"/>
    <w:rsid w:val="00C96D1C"/>
    <w:rsid w:val="00C97F7C"/>
    <w:rsid w:val="00CA2383"/>
    <w:rsid w:val="00CA23B4"/>
    <w:rsid w:val="00CA2C35"/>
    <w:rsid w:val="00CA2F2C"/>
    <w:rsid w:val="00CA448E"/>
    <w:rsid w:val="00CA5CE2"/>
    <w:rsid w:val="00CA6CA4"/>
    <w:rsid w:val="00CA7020"/>
    <w:rsid w:val="00CA7214"/>
    <w:rsid w:val="00CA7252"/>
    <w:rsid w:val="00CA7909"/>
    <w:rsid w:val="00CB005B"/>
    <w:rsid w:val="00CB029F"/>
    <w:rsid w:val="00CB181D"/>
    <w:rsid w:val="00CB1977"/>
    <w:rsid w:val="00CB29EF"/>
    <w:rsid w:val="00CB3769"/>
    <w:rsid w:val="00CB3BE5"/>
    <w:rsid w:val="00CB3F1B"/>
    <w:rsid w:val="00CB4F0E"/>
    <w:rsid w:val="00CB5C3E"/>
    <w:rsid w:val="00CC105B"/>
    <w:rsid w:val="00CC15D2"/>
    <w:rsid w:val="00CC1D99"/>
    <w:rsid w:val="00CC33EA"/>
    <w:rsid w:val="00CC36A9"/>
    <w:rsid w:val="00CC3E2A"/>
    <w:rsid w:val="00CC4537"/>
    <w:rsid w:val="00CC48D4"/>
    <w:rsid w:val="00CC55A8"/>
    <w:rsid w:val="00CC6682"/>
    <w:rsid w:val="00CD3745"/>
    <w:rsid w:val="00CD4014"/>
    <w:rsid w:val="00CD4325"/>
    <w:rsid w:val="00CD4B3D"/>
    <w:rsid w:val="00CD4EE2"/>
    <w:rsid w:val="00CD6435"/>
    <w:rsid w:val="00CD6B53"/>
    <w:rsid w:val="00CD6F16"/>
    <w:rsid w:val="00CE0074"/>
    <w:rsid w:val="00CE0717"/>
    <w:rsid w:val="00CE0B8F"/>
    <w:rsid w:val="00CE10DC"/>
    <w:rsid w:val="00CE121E"/>
    <w:rsid w:val="00CE132F"/>
    <w:rsid w:val="00CE167A"/>
    <w:rsid w:val="00CE1EE6"/>
    <w:rsid w:val="00CE22DD"/>
    <w:rsid w:val="00CE2D63"/>
    <w:rsid w:val="00CE2E83"/>
    <w:rsid w:val="00CE4166"/>
    <w:rsid w:val="00CE5412"/>
    <w:rsid w:val="00CE5543"/>
    <w:rsid w:val="00CE63CC"/>
    <w:rsid w:val="00CE6B46"/>
    <w:rsid w:val="00CE7AAF"/>
    <w:rsid w:val="00CE7C58"/>
    <w:rsid w:val="00CF3653"/>
    <w:rsid w:val="00CF37ED"/>
    <w:rsid w:val="00CF39AE"/>
    <w:rsid w:val="00CF4A9A"/>
    <w:rsid w:val="00CF51C5"/>
    <w:rsid w:val="00CF5774"/>
    <w:rsid w:val="00CF57ED"/>
    <w:rsid w:val="00CF59BB"/>
    <w:rsid w:val="00CF6689"/>
    <w:rsid w:val="00CF718C"/>
    <w:rsid w:val="00D00B2D"/>
    <w:rsid w:val="00D02217"/>
    <w:rsid w:val="00D022F4"/>
    <w:rsid w:val="00D03ED6"/>
    <w:rsid w:val="00D04E93"/>
    <w:rsid w:val="00D04FAF"/>
    <w:rsid w:val="00D051DD"/>
    <w:rsid w:val="00D0637B"/>
    <w:rsid w:val="00D078CE"/>
    <w:rsid w:val="00D07CA7"/>
    <w:rsid w:val="00D111C0"/>
    <w:rsid w:val="00D1183F"/>
    <w:rsid w:val="00D12B7C"/>
    <w:rsid w:val="00D12F09"/>
    <w:rsid w:val="00D13630"/>
    <w:rsid w:val="00D13716"/>
    <w:rsid w:val="00D13D58"/>
    <w:rsid w:val="00D13E4E"/>
    <w:rsid w:val="00D13E94"/>
    <w:rsid w:val="00D14C5D"/>
    <w:rsid w:val="00D14E0E"/>
    <w:rsid w:val="00D14F6F"/>
    <w:rsid w:val="00D15656"/>
    <w:rsid w:val="00D15EE6"/>
    <w:rsid w:val="00D16985"/>
    <w:rsid w:val="00D2023E"/>
    <w:rsid w:val="00D2117C"/>
    <w:rsid w:val="00D215B6"/>
    <w:rsid w:val="00D216A4"/>
    <w:rsid w:val="00D21F55"/>
    <w:rsid w:val="00D2256B"/>
    <w:rsid w:val="00D226FC"/>
    <w:rsid w:val="00D25490"/>
    <w:rsid w:val="00D25CBF"/>
    <w:rsid w:val="00D25EB2"/>
    <w:rsid w:val="00D2627C"/>
    <w:rsid w:val="00D277B7"/>
    <w:rsid w:val="00D304B6"/>
    <w:rsid w:val="00D30AD7"/>
    <w:rsid w:val="00D31325"/>
    <w:rsid w:val="00D320D2"/>
    <w:rsid w:val="00D3230D"/>
    <w:rsid w:val="00D34089"/>
    <w:rsid w:val="00D353DF"/>
    <w:rsid w:val="00D35424"/>
    <w:rsid w:val="00D35745"/>
    <w:rsid w:val="00D35819"/>
    <w:rsid w:val="00D35BE7"/>
    <w:rsid w:val="00D362B7"/>
    <w:rsid w:val="00D364B5"/>
    <w:rsid w:val="00D37397"/>
    <w:rsid w:val="00D37461"/>
    <w:rsid w:val="00D3787D"/>
    <w:rsid w:val="00D40462"/>
    <w:rsid w:val="00D40DC3"/>
    <w:rsid w:val="00D4170B"/>
    <w:rsid w:val="00D419F7"/>
    <w:rsid w:val="00D43716"/>
    <w:rsid w:val="00D44B1D"/>
    <w:rsid w:val="00D4646E"/>
    <w:rsid w:val="00D46BC2"/>
    <w:rsid w:val="00D47BA0"/>
    <w:rsid w:val="00D503BC"/>
    <w:rsid w:val="00D51639"/>
    <w:rsid w:val="00D5228F"/>
    <w:rsid w:val="00D5247A"/>
    <w:rsid w:val="00D52624"/>
    <w:rsid w:val="00D529D9"/>
    <w:rsid w:val="00D52B8E"/>
    <w:rsid w:val="00D53866"/>
    <w:rsid w:val="00D5406F"/>
    <w:rsid w:val="00D5432F"/>
    <w:rsid w:val="00D5547F"/>
    <w:rsid w:val="00D557FA"/>
    <w:rsid w:val="00D55A6B"/>
    <w:rsid w:val="00D55AB4"/>
    <w:rsid w:val="00D56217"/>
    <w:rsid w:val="00D56E16"/>
    <w:rsid w:val="00D5721C"/>
    <w:rsid w:val="00D5726D"/>
    <w:rsid w:val="00D57791"/>
    <w:rsid w:val="00D60025"/>
    <w:rsid w:val="00D6042F"/>
    <w:rsid w:val="00D60EA9"/>
    <w:rsid w:val="00D62092"/>
    <w:rsid w:val="00D622AF"/>
    <w:rsid w:val="00D6257B"/>
    <w:rsid w:val="00D62A08"/>
    <w:rsid w:val="00D6421B"/>
    <w:rsid w:val="00D64C04"/>
    <w:rsid w:val="00D64C3A"/>
    <w:rsid w:val="00D65102"/>
    <w:rsid w:val="00D65D3D"/>
    <w:rsid w:val="00D65ED3"/>
    <w:rsid w:val="00D65FC3"/>
    <w:rsid w:val="00D67A7B"/>
    <w:rsid w:val="00D7128B"/>
    <w:rsid w:val="00D71BB4"/>
    <w:rsid w:val="00D71D4A"/>
    <w:rsid w:val="00D71DD8"/>
    <w:rsid w:val="00D7220E"/>
    <w:rsid w:val="00D72FD1"/>
    <w:rsid w:val="00D734C7"/>
    <w:rsid w:val="00D742A0"/>
    <w:rsid w:val="00D75101"/>
    <w:rsid w:val="00D77234"/>
    <w:rsid w:val="00D775F2"/>
    <w:rsid w:val="00D77C9F"/>
    <w:rsid w:val="00D8219B"/>
    <w:rsid w:val="00D82347"/>
    <w:rsid w:val="00D82415"/>
    <w:rsid w:val="00D82590"/>
    <w:rsid w:val="00D842AD"/>
    <w:rsid w:val="00D8481C"/>
    <w:rsid w:val="00D84FCF"/>
    <w:rsid w:val="00D85A28"/>
    <w:rsid w:val="00D8618B"/>
    <w:rsid w:val="00D8665A"/>
    <w:rsid w:val="00D87636"/>
    <w:rsid w:val="00D8773E"/>
    <w:rsid w:val="00D87FE1"/>
    <w:rsid w:val="00D90690"/>
    <w:rsid w:val="00D917BA"/>
    <w:rsid w:val="00D91B64"/>
    <w:rsid w:val="00D9252A"/>
    <w:rsid w:val="00D93461"/>
    <w:rsid w:val="00D935BF"/>
    <w:rsid w:val="00D94DE4"/>
    <w:rsid w:val="00D9636C"/>
    <w:rsid w:val="00D96A27"/>
    <w:rsid w:val="00DA1ABC"/>
    <w:rsid w:val="00DA21D9"/>
    <w:rsid w:val="00DA2AC5"/>
    <w:rsid w:val="00DA2C12"/>
    <w:rsid w:val="00DA3F85"/>
    <w:rsid w:val="00DA5E60"/>
    <w:rsid w:val="00DA6CB1"/>
    <w:rsid w:val="00DA7213"/>
    <w:rsid w:val="00DA76F4"/>
    <w:rsid w:val="00DA7A72"/>
    <w:rsid w:val="00DB0175"/>
    <w:rsid w:val="00DB0184"/>
    <w:rsid w:val="00DB07F0"/>
    <w:rsid w:val="00DB090A"/>
    <w:rsid w:val="00DB0967"/>
    <w:rsid w:val="00DB1850"/>
    <w:rsid w:val="00DB22DE"/>
    <w:rsid w:val="00DB28EE"/>
    <w:rsid w:val="00DB2A2E"/>
    <w:rsid w:val="00DB40CE"/>
    <w:rsid w:val="00DB413A"/>
    <w:rsid w:val="00DB4752"/>
    <w:rsid w:val="00DB63A8"/>
    <w:rsid w:val="00DB6526"/>
    <w:rsid w:val="00DB73AD"/>
    <w:rsid w:val="00DB7EBA"/>
    <w:rsid w:val="00DC0892"/>
    <w:rsid w:val="00DC0A89"/>
    <w:rsid w:val="00DC13CD"/>
    <w:rsid w:val="00DC213C"/>
    <w:rsid w:val="00DC3467"/>
    <w:rsid w:val="00DC3969"/>
    <w:rsid w:val="00DC3FC9"/>
    <w:rsid w:val="00DC54CA"/>
    <w:rsid w:val="00DC5643"/>
    <w:rsid w:val="00DC5D50"/>
    <w:rsid w:val="00DC5FB8"/>
    <w:rsid w:val="00DC68E9"/>
    <w:rsid w:val="00DC6DBC"/>
    <w:rsid w:val="00DC71C3"/>
    <w:rsid w:val="00DC78C5"/>
    <w:rsid w:val="00DC79D8"/>
    <w:rsid w:val="00DD02C2"/>
    <w:rsid w:val="00DD0DF5"/>
    <w:rsid w:val="00DD20B8"/>
    <w:rsid w:val="00DD313B"/>
    <w:rsid w:val="00DD447F"/>
    <w:rsid w:val="00DD44B8"/>
    <w:rsid w:val="00DD4815"/>
    <w:rsid w:val="00DD732F"/>
    <w:rsid w:val="00DE03A4"/>
    <w:rsid w:val="00DE0614"/>
    <w:rsid w:val="00DE1BD8"/>
    <w:rsid w:val="00DE37B4"/>
    <w:rsid w:val="00DE4150"/>
    <w:rsid w:val="00DE563C"/>
    <w:rsid w:val="00DE5970"/>
    <w:rsid w:val="00DE5BF1"/>
    <w:rsid w:val="00DE656E"/>
    <w:rsid w:val="00DE69DE"/>
    <w:rsid w:val="00DF02CC"/>
    <w:rsid w:val="00DF1CC2"/>
    <w:rsid w:val="00DF1F62"/>
    <w:rsid w:val="00DF2A1C"/>
    <w:rsid w:val="00DF3B2B"/>
    <w:rsid w:val="00DF4B02"/>
    <w:rsid w:val="00DF4D25"/>
    <w:rsid w:val="00DF590B"/>
    <w:rsid w:val="00DF5A1E"/>
    <w:rsid w:val="00DF5D4F"/>
    <w:rsid w:val="00DF6561"/>
    <w:rsid w:val="00DF76D8"/>
    <w:rsid w:val="00E001F0"/>
    <w:rsid w:val="00E00779"/>
    <w:rsid w:val="00E008C3"/>
    <w:rsid w:val="00E00CAB"/>
    <w:rsid w:val="00E00E90"/>
    <w:rsid w:val="00E01B80"/>
    <w:rsid w:val="00E0241D"/>
    <w:rsid w:val="00E02E8A"/>
    <w:rsid w:val="00E0453B"/>
    <w:rsid w:val="00E106A3"/>
    <w:rsid w:val="00E106CB"/>
    <w:rsid w:val="00E119D5"/>
    <w:rsid w:val="00E11AAF"/>
    <w:rsid w:val="00E142A9"/>
    <w:rsid w:val="00E14305"/>
    <w:rsid w:val="00E14F19"/>
    <w:rsid w:val="00E1615E"/>
    <w:rsid w:val="00E1673E"/>
    <w:rsid w:val="00E16D13"/>
    <w:rsid w:val="00E16EA4"/>
    <w:rsid w:val="00E17861"/>
    <w:rsid w:val="00E20DEA"/>
    <w:rsid w:val="00E21A19"/>
    <w:rsid w:val="00E21AD9"/>
    <w:rsid w:val="00E2211D"/>
    <w:rsid w:val="00E2220C"/>
    <w:rsid w:val="00E223BC"/>
    <w:rsid w:val="00E23756"/>
    <w:rsid w:val="00E25F67"/>
    <w:rsid w:val="00E260DE"/>
    <w:rsid w:val="00E2725F"/>
    <w:rsid w:val="00E30E57"/>
    <w:rsid w:val="00E30FD5"/>
    <w:rsid w:val="00E31175"/>
    <w:rsid w:val="00E314DA"/>
    <w:rsid w:val="00E32F4C"/>
    <w:rsid w:val="00E3314B"/>
    <w:rsid w:val="00E33921"/>
    <w:rsid w:val="00E33CC9"/>
    <w:rsid w:val="00E3459B"/>
    <w:rsid w:val="00E345BE"/>
    <w:rsid w:val="00E34EC5"/>
    <w:rsid w:val="00E35F39"/>
    <w:rsid w:val="00E363A0"/>
    <w:rsid w:val="00E36A48"/>
    <w:rsid w:val="00E37F65"/>
    <w:rsid w:val="00E403B8"/>
    <w:rsid w:val="00E408A9"/>
    <w:rsid w:val="00E40ABB"/>
    <w:rsid w:val="00E41F73"/>
    <w:rsid w:val="00E42260"/>
    <w:rsid w:val="00E42770"/>
    <w:rsid w:val="00E43DDC"/>
    <w:rsid w:val="00E441B1"/>
    <w:rsid w:val="00E44619"/>
    <w:rsid w:val="00E4505C"/>
    <w:rsid w:val="00E4540F"/>
    <w:rsid w:val="00E47D4D"/>
    <w:rsid w:val="00E47DD9"/>
    <w:rsid w:val="00E47F65"/>
    <w:rsid w:val="00E47F91"/>
    <w:rsid w:val="00E507BE"/>
    <w:rsid w:val="00E51CB0"/>
    <w:rsid w:val="00E526E3"/>
    <w:rsid w:val="00E531D9"/>
    <w:rsid w:val="00E53473"/>
    <w:rsid w:val="00E5519B"/>
    <w:rsid w:val="00E55A26"/>
    <w:rsid w:val="00E55E2D"/>
    <w:rsid w:val="00E56AD3"/>
    <w:rsid w:val="00E56DFB"/>
    <w:rsid w:val="00E57114"/>
    <w:rsid w:val="00E5745F"/>
    <w:rsid w:val="00E6110E"/>
    <w:rsid w:val="00E621A4"/>
    <w:rsid w:val="00E623EF"/>
    <w:rsid w:val="00E62507"/>
    <w:rsid w:val="00E626DF"/>
    <w:rsid w:val="00E62E71"/>
    <w:rsid w:val="00E63C87"/>
    <w:rsid w:val="00E63CDF"/>
    <w:rsid w:val="00E64753"/>
    <w:rsid w:val="00E651CA"/>
    <w:rsid w:val="00E65251"/>
    <w:rsid w:val="00E66236"/>
    <w:rsid w:val="00E6646B"/>
    <w:rsid w:val="00E66964"/>
    <w:rsid w:val="00E6700C"/>
    <w:rsid w:val="00E672A0"/>
    <w:rsid w:val="00E70635"/>
    <w:rsid w:val="00E708CB"/>
    <w:rsid w:val="00E71244"/>
    <w:rsid w:val="00E726BA"/>
    <w:rsid w:val="00E72783"/>
    <w:rsid w:val="00E72B17"/>
    <w:rsid w:val="00E73919"/>
    <w:rsid w:val="00E73EF8"/>
    <w:rsid w:val="00E746CF"/>
    <w:rsid w:val="00E74895"/>
    <w:rsid w:val="00E74B19"/>
    <w:rsid w:val="00E74D3A"/>
    <w:rsid w:val="00E754E4"/>
    <w:rsid w:val="00E7580D"/>
    <w:rsid w:val="00E7664D"/>
    <w:rsid w:val="00E77250"/>
    <w:rsid w:val="00E77D18"/>
    <w:rsid w:val="00E80410"/>
    <w:rsid w:val="00E80678"/>
    <w:rsid w:val="00E8104D"/>
    <w:rsid w:val="00E81AAE"/>
    <w:rsid w:val="00E824F0"/>
    <w:rsid w:val="00E82EA9"/>
    <w:rsid w:val="00E83275"/>
    <w:rsid w:val="00E835CA"/>
    <w:rsid w:val="00E83841"/>
    <w:rsid w:val="00E8397B"/>
    <w:rsid w:val="00E8480B"/>
    <w:rsid w:val="00E8507C"/>
    <w:rsid w:val="00E86C06"/>
    <w:rsid w:val="00E87689"/>
    <w:rsid w:val="00E87B39"/>
    <w:rsid w:val="00E90079"/>
    <w:rsid w:val="00E904A6"/>
    <w:rsid w:val="00E90869"/>
    <w:rsid w:val="00E90FB5"/>
    <w:rsid w:val="00E90FC2"/>
    <w:rsid w:val="00E91412"/>
    <w:rsid w:val="00E914A2"/>
    <w:rsid w:val="00E92A76"/>
    <w:rsid w:val="00E92D57"/>
    <w:rsid w:val="00E934FE"/>
    <w:rsid w:val="00E938D9"/>
    <w:rsid w:val="00E94EF1"/>
    <w:rsid w:val="00E9559C"/>
    <w:rsid w:val="00E95666"/>
    <w:rsid w:val="00E95F65"/>
    <w:rsid w:val="00E969E7"/>
    <w:rsid w:val="00E96DFD"/>
    <w:rsid w:val="00E976FF"/>
    <w:rsid w:val="00E97A7A"/>
    <w:rsid w:val="00E97FF1"/>
    <w:rsid w:val="00EA1164"/>
    <w:rsid w:val="00EA193D"/>
    <w:rsid w:val="00EA1F33"/>
    <w:rsid w:val="00EA251B"/>
    <w:rsid w:val="00EA2E14"/>
    <w:rsid w:val="00EA2FE6"/>
    <w:rsid w:val="00EA38BF"/>
    <w:rsid w:val="00EA3A30"/>
    <w:rsid w:val="00EA3F3C"/>
    <w:rsid w:val="00EA42AA"/>
    <w:rsid w:val="00EA4C5D"/>
    <w:rsid w:val="00EA73BA"/>
    <w:rsid w:val="00EA787E"/>
    <w:rsid w:val="00EA7DD7"/>
    <w:rsid w:val="00EB06B7"/>
    <w:rsid w:val="00EB2B30"/>
    <w:rsid w:val="00EB2CF5"/>
    <w:rsid w:val="00EB31EC"/>
    <w:rsid w:val="00EB4467"/>
    <w:rsid w:val="00EB48A5"/>
    <w:rsid w:val="00EB4D7A"/>
    <w:rsid w:val="00EB4F37"/>
    <w:rsid w:val="00EB5A24"/>
    <w:rsid w:val="00EB6190"/>
    <w:rsid w:val="00EB6825"/>
    <w:rsid w:val="00EB7B8E"/>
    <w:rsid w:val="00EC1259"/>
    <w:rsid w:val="00EC1806"/>
    <w:rsid w:val="00EC1CC1"/>
    <w:rsid w:val="00EC23B5"/>
    <w:rsid w:val="00EC39AB"/>
    <w:rsid w:val="00EC43AF"/>
    <w:rsid w:val="00EC43CB"/>
    <w:rsid w:val="00EC4ECB"/>
    <w:rsid w:val="00EC55FC"/>
    <w:rsid w:val="00EC693E"/>
    <w:rsid w:val="00EC73F7"/>
    <w:rsid w:val="00EC7F45"/>
    <w:rsid w:val="00ED1034"/>
    <w:rsid w:val="00ED16DC"/>
    <w:rsid w:val="00ED180A"/>
    <w:rsid w:val="00ED1E1D"/>
    <w:rsid w:val="00ED279B"/>
    <w:rsid w:val="00ED2F01"/>
    <w:rsid w:val="00ED36DB"/>
    <w:rsid w:val="00ED5151"/>
    <w:rsid w:val="00ED5E2C"/>
    <w:rsid w:val="00ED6AF2"/>
    <w:rsid w:val="00ED7C6B"/>
    <w:rsid w:val="00EE05C0"/>
    <w:rsid w:val="00EE117C"/>
    <w:rsid w:val="00EE1360"/>
    <w:rsid w:val="00EE179E"/>
    <w:rsid w:val="00EE1B11"/>
    <w:rsid w:val="00EE2334"/>
    <w:rsid w:val="00EE24EC"/>
    <w:rsid w:val="00EE29B0"/>
    <w:rsid w:val="00EE4F4B"/>
    <w:rsid w:val="00EE5F41"/>
    <w:rsid w:val="00EE6DE8"/>
    <w:rsid w:val="00EE76E2"/>
    <w:rsid w:val="00EE7820"/>
    <w:rsid w:val="00EE793C"/>
    <w:rsid w:val="00EE7E7B"/>
    <w:rsid w:val="00EF0234"/>
    <w:rsid w:val="00EF059C"/>
    <w:rsid w:val="00EF07D5"/>
    <w:rsid w:val="00EF2670"/>
    <w:rsid w:val="00EF3563"/>
    <w:rsid w:val="00EF377E"/>
    <w:rsid w:val="00EF397B"/>
    <w:rsid w:val="00EF47FD"/>
    <w:rsid w:val="00EF481C"/>
    <w:rsid w:val="00EF4F4B"/>
    <w:rsid w:val="00EF514B"/>
    <w:rsid w:val="00EF560C"/>
    <w:rsid w:val="00EF5AC6"/>
    <w:rsid w:val="00EF7CA2"/>
    <w:rsid w:val="00F00703"/>
    <w:rsid w:val="00F00D3B"/>
    <w:rsid w:val="00F01A99"/>
    <w:rsid w:val="00F02849"/>
    <w:rsid w:val="00F035A9"/>
    <w:rsid w:val="00F03A59"/>
    <w:rsid w:val="00F0429D"/>
    <w:rsid w:val="00F044DA"/>
    <w:rsid w:val="00F0604B"/>
    <w:rsid w:val="00F07DA4"/>
    <w:rsid w:val="00F102C4"/>
    <w:rsid w:val="00F102C8"/>
    <w:rsid w:val="00F1185B"/>
    <w:rsid w:val="00F11F2A"/>
    <w:rsid w:val="00F12EB3"/>
    <w:rsid w:val="00F1375D"/>
    <w:rsid w:val="00F1469B"/>
    <w:rsid w:val="00F14CD0"/>
    <w:rsid w:val="00F15124"/>
    <w:rsid w:val="00F15EA3"/>
    <w:rsid w:val="00F162AB"/>
    <w:rsid w:val="00F163AF"/>
    <w:rsid w:val="00F1694F"/>
    <w:rsid w:val="00F17524"/>
    <w:rsid w:val="00F20512"/>
    <w:rsid w:val="00F20F37"/>
    <w:rsid w:val="00F212A7"/>
    <w:rsid w:val="00F21387"/>
    <w:rsid w:val="00F21609"/>
    <w:rsid w:val="00F2174F"/>
    <w:rsid w:val="00F21FC9"/>
    <w:rsid w:val="00F2231D"/>
    <w:rsid w:val="00F27806"/>
    <w:rsid w:val="00F27930"/>
    <w:rsid w:val="00F3139C"/>
    <w:rsid w:val="00F31703"/>
    <w:rsid w:val="00F321D3"/>
    <w:rsid w:val="00F33F2B"/>
    <w:rsid w:val="00F344A7"/>
    <w:rsid w:val="00F35D5F"/>
    <w:rsid w:val="00F36ABD"/>
    <w:rsid w:val="00F37675"/>
    <w:rsid w:val="00F406D8"/>
    <w:rsid w:val="00F4170A"/>
    <w:rsid w:val="00F41BE9"/>
    <w:rsid w:val="00F42861"/>
    <w:rsid w:val="00F42DCA"/>
    <w:rsid w:val="00F42E60"/>
    <w:rsid w:val="00F430BC"/>
    <w:rsid w:val="00F43ADA"/>
    <w:rsid w:val="00F442A1"/>
    <w:rsid w:val="00F445C6"/>
    <w:rsid w:val="00F44738"/>
    <w:rsid w:val="00F46947"/>
    <w:rsid w:val="00F47003"/>
    <w:rsid w:val="00F47A76"/>
    <w:rsid w:val="00F5092C"/>
    <w:rsid w:val="00F50D2A"/>
    <w:rsid w:val="00F51BD7"/>
    <w:rsid w:val="00F52D6E"/>
    <w:rsid w:val="00F537BE"/>
    <w:rsid w:val="00F53DE3"/>
    <w:rsid w:val="00F541D0"/>
    <w:rsid w:val="00F545A3"/>
    <w:rsid w:val="00F54965"/>
    <w:rsid w:val="00F54D2D"/>
    <w:rsid w:val="00F55060"/>
    <w:rsid w:val="00F5518A"/>
    <w:rsid w:val="00F55B04"/>
    <w:rsid w:val="00F60291"/>
    <w:rsid w:val="00F602B7"/>
    <w:rsid w:val="00F607D4"/>
    <w:rsid w:val="00F61385"/>
    <w:rsid w:val="00F61B2E"/>
    <w:rsid w:val="00F6205B"/>
    <w:rsid w:val="00F62176"/>
    <w:rsid w:val="00F623AD"/>
    <w:rsid w:val="00F62A1B"/>
    <w:rsid w:val="00F62BD8"/>
    <w:rsid w:val="00F630D8"/>
    <w:rsid w:val="00F632D2"/>
    <w:rsid w:val="00F640F2"/>
    <w:rsid w:val="00F64516"/>
    <w:rsid w:val="00F64D06"/>
    <w:rsid w:val="00F65B06"/>
    <w:rsid w:val="00F66103"/>
    <w:rsid w:val="00F66860"/>
    <w:rsid w:val="00F671C1"/>
    <w:rsid w:val="00F67E1E"/>
    <w:rsid w:val="00F70086"/>
    <w:rsid w:val="00F70F50"/>
    <w:rsid w:val="00F717AE"/>
    <w:rsid w:val="00F72120"/>
    <w:rsid w:val="00F73330"/>
    <w:rsid w:val="00F73AE2"/>
    <w:rsid w:val="00F7434E"/>
    <w:rsid w:val="00F74654"/>
    <w:rsid w:val="00F74AA9"/>
    <w:rsid w:val="00F74DE5"/>
    <w:rsid w:val="00F761F4"/>
    <w:rsid w:val="00F77070"/>
    <w:rsid w:val="00F8055F"/>
    <w:rsid w:val="00F81284"/>
    <w:rsid w:val="00F82BFE"/>
    <w:rsid w:val="00F83397"/>
    <w:rsid w:val="00F8348D"/>
    <w:rsid w:val="00F83D8A"/>
    <w:rsid w:val="00F8428F"/>
    <w:rsid w:val="00F84370"/>
    <w:rsid w:val="00F84662"/>
    <w:rsid w:val="00F84B20"/>
    <w:rsid w:val="00F854E1"/>
    <w:rsid w:val="00F86FC2"/>
    <w:rsid w:val="00F909F8"/>
    <w:rsid w:val="00F91957"/>
    <w:rsid w:val="00F92068"/>
    <w:rsid w:val="00F928F2"/>
    <w:rsid w:val="00F93467"/>
    <w:rsid w:val="00F93866"/>
    <w:rsid w:val="00F94C95"/>
    <w:rsid w:val="00F9566F"/>
    <w:rsid w:val="00F9596F"/>
    <w:rsid w:val="00F9617B"/>
    <w:rsid w:val="00F96C25"/>
    <w:rsid w:val="00F96D2C"/>
    <w:rsid w:val="00F974C0"/>
    <w:rsid w:val="00F97BF2"/>
    <w:rsid w:val="00FA29AF"/>
    <w:rsid w:val="00FA5995"/>
    <w:rsid w:val="00FA5F20"/>
    <w:rsid w:val="00FA6576"/>
    <w:rsid w:val="00FA6A82"/>
    <w:rsid w:val="00FA7197"/>
    <w:rsid w:val="00FA72C8"/>
    <w:rsid w:val="00FA77F2"/>
    <w:rsid w:val="00FB036B"/>
    <w:rsid w:val="00FB03B0"/>
    <w:rsid w:val="00FB082B"/>
    <w:rsid w:val="00FB1EE4"/>
    <w:rsid w:val="00FB31F2"/>
    <w:rsid w:val="00FB38D9"/>
    <w:rsid w:val="00FB3B15"/>
    <w:rsid w:val="00FB4883"/>
    <w:rsid w:val="00FB4C7E"/>
    <w:rsid w:val="00FB4EFE"/>
    <w:rsid w:val="00FB5304"/>
    <w:rsid w:val="00FB6493"/>
    <w:rsid w:val="00FB669B"/>
    <w:rsid w:val="00FC05E8"/>
    <w:rsid w:val="00FC0670"/>
    <w:rsid w:val="00FC0E2E"/>
    <w:rsid w:val="00FC11A3"/>
    <w:rsid w:val="00FC2291"/>
    <w:rsid w:val="00FC29EE"/>
    <w:rsid w:val="00FC3D1E"/>
    <w:rsid w:val="00FC629F"/>
    <w:rsid w:val="00FD029F"/>
    <w:rsid w:val="00FD0338"/>
    <w:rsid w:val="00FD0362"/>
    <w:rsid w:val="00FD1E29"/>
    <w:rsid w:val="00FD235F"/>
    <w:rsid w:val="00FD363E"/>
    <w:rsid w:val="00FD484C"/>
    <w:rsid w:val="00FD4B69"/>
    <w:rsid w:val="00FD52D6"/>
    <w:rsid w:val="00FD5E03"/>
    <w:rsid w:val="00FD6511"/>
    <w:rsid w:val="00FD78BC"/>
    <w:rsid w:val="00FE16FF"/>
    <w:rsid w:val="00FE1D2A"/>
    <w:rsid w:val="00FE3E78"/>
    <w:rsid w:val="00FE46F6"/>
    <w:rsid w:val="00FE48C1"/>
    <w:rsid w:val="00FE6087"/>
    <w:rsid w:val="00FE66E7"/>
    <w:rsid w:val="00FE670C"/>
    <w:rsid w:val="00FE68B9"/>
    <w:rsid w:val="00FE6978"/>
    <w:rsid w:val="00FE75DD"/>
    <w:rsid w:val="00FF05E6"/>
    <w:rsid w:val="00FF0AE4"/>
    <w:rsid w:val="00FF17B9"/>
    <w:rsid w:val="00FF1E8D"/>
    <w:rsid w:val="00FF2187"/>
    <w:rsid w:val="00FF2685"/>
    <w:rsid w:val="00FF2DE4"/>
    <w:rsid w:val="00FF3DD6"/>
    <w:rsid w:val="00FF47F1"/>
    <w:rsid w:val="00FF4803"/>
    <w:rsid w:val="00FF49D5"/>
    <w:rsid w:val="00FF4D90"/>
    <w:rsid w:val="00FF5DCF"/>
    <w:rsid w:val="00FF617A"/>
    <w:rsid w:val="00FF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376A8"/>
  <w15:chartTrackingRefBased/>
  <w15:docId w15:val="{07FC4023-7DCE-467E-B32C-0A000782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6F1A"/>
    <w:rPr>
      <w:sz w:val="24"/>
      <w:szCs w:val="24"/>
      <w:lang w:val="vi-VN" w:eastAsia="vi-VN"/>
    </w:rPr>
  </w:style>
  <w:style w:type="paragraph" w:styleId="Heading2">
    <w:name w:val="heading 2"/>
    <w:basedOn w:val="Normal"/>
    <w:next w:val="Normal"/>
    <w:link w:val="Heading2Char"/>
    <w:semiHidden/>
    <w:unhideWhenUsed/>
    <w:qFormat/>
    <w:rsid w:val="00A044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16F1A"/>
    <w:pPr>
      <w:keepNext/>
      <w:spacing w:before="240" w:after="60" w:line="276" w:lineRule="auto"/>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316F1A"/>
    <w:rPr>
      <w:rFonts w:ascii="Cambria" w:hAnsi="Cambria"/>
      <w:b/>
      <w:bCs/>
      <w:sz w:val="26"/>
      <w:szCs w:val="26"/>
      <w:lang w:val="x-none" w:eastAsia="x-none" w:bidi="ar-SA"/>
    </w:rPr>
  </w:style>
  <w:style w:type="paragraph" w:styleId="Footer">
    <w:name w:val="footer"/>
    <w:basedOn w:val="Normal"/>
    <w:rsid w:val="00316F1A"/>
    <w:pPr>
      <w:tabs>
        <w:tab w:val="center" w:pos="4153"/>
        <w:tab w:val="right" w:pos="8306"/>
      </w:tabs>
    </w:pPr>
  </w:style>
  <w:style w:type="character" w:styleId="PageNumber">
    <w:name w:val="page number"/>
    <w:basedOn w:val="DefaultParagraphFont"/>
    <w:rsid w:val="00316F1A"/>
  </w:style>
  <w:style w:type="character" w:styleId="CommentReference">
    <w:name w:val="annotation reference"/>
    <w:rsid w:val="00316F1A"/>
    <w:rPr>
      <w:sz w:val="16"/>
      <w:szCs w:val="16"/>
    </w:rPr>
  </w:style>
  <w:style w:type="paragraph" w:styleId="CommentText">
    <w:name w:val="annotation text"/>
    <w:basedOn w:val="Normal"/>
    <w:link w:val="CommentTextChar"/>
    <w:rsid w:val="00316F1A"/>
    <w:rPr>
      <w:sz w:val="20"/>
      <w:szCs w:val="20"/>
    </w:rPr>
  </w:style>
  <w:style w:type="character" w:customStyle="1" w:styleId="CommentTextChar">
    <w:name w:val="Comment Text Char"/>
    <w:link w:val="CommentText"/>
    <w:rsid w:val="00316F1A"/>
    <w:rPr>
      <w:lang w:val="vi-VN" w:eastAsia="vi-VN" w:bidi="ar-SA"/>
    </w:rPr>
  </w:style>
  <w:style w:type="paragraph" w:styleId="CommentSubject">
    <w:name w:val="annotation subject"/>
    <w:basedOn w:val="CommentText"/>
    <w:next w:val="CommentText"/>
    <w:link w:val="CommentSubjectChar"/>
    <w:rsid w:val="00316F1A"/>
    <w:rPr>
      <w:b/>
      <w:bCs/>
    </w:rPr>
  </w:style>
  <w:style w:type="character" w:customStyle="1" w:styleId="CommentSubjectChar">
    <w:name w:val="Comment Subject Char"/>
    <w:link w:val="CommentSubject"/>
    <w:rsid w:val="00316F1A"/>
    <w:rPr>
      <w:b/>
      <w:bCs/>
      <w:lang w:val="vi-VN" w:eastAsia="vi-VN" w:bidi="ar-SA"/>
    </w:rPr>
  </w:style>
  <w:style w:type="paragraph" w:styleId="FootnoteText">
    <w:name w:val="footnote text"/>
    <w:basedOn w:val="Normal"/>
    <w:semiHidden/>
    <w:rsid w:val="00316F1A"/>
    <w:rPr>
      <w:sz w:val="20"/>
      <w:szCs w:val="20"/>
    </w:rPr>
  </w:style>
  <w:style w:type="character" w:styleId="FootnoteReference">
    <w:name w:val="footnote reference"/>
    <w:basedOn w:val="DefaultParagraphFont"/>
    <w:semiHidden/>
    <w:rsid w:val="00316F1A"/>
    <w:rPr>
      <w:vertAlign w:val="superscript"/>
    </w:rPr>
  </w:style>
  <w:style w:type="paragraph" w:styleId="ListParagraph">
    <w:name w:val="List Paragraph"/>
    <w:basedOn w:val="Normal"/>
    <w:uiPriority w:val="34"/>
    <w:qFormat/>
    <w:rsid w:val="00654D6F"/>
    <w:pPr>
      <w:ind w:left="720"/>
      <w:contextualSpacing/>
    </w:pPr>
  </w:style>
  <w:style w:type="paragraph" w:styleId="Header">
    <w:name w:val="header"/>
    <w:basedOn w:val="Normal"/>
    <w:link w:val="HeaderChar"/>
    <w:uiPriority w:val="99"/>
    <w:rsid w:val="00224CA8"/>
    <w:pPr>
      <w:tabs>
        <w:tab w:val="center" w:pos="4680"/>
        <w:tab w:val="right" w:pos="9360"/>
      </w:tabs>
    </w:pPr>
  </w:style>
  <w:style w:type="character" w:customStyle="1" w:styleId="HeaderChar">
    <w:name w:val="Header Char"/>
    <w:basedOn w:val="DefaultParagraphFont"/>
    <w:link w:val="Header"/>
    <w:uiPriority w:val="99"/>
    <w:rsid w:val="00224CA8"/>
    <w:rPr>
      <w:sz w:val="24"/>
      <w:szCs w:val="24"/>
      <w:lang w:val="vi-VN" w:eastAsia="vi-VN"/>
    </w:rPr>
  </w:style>
  <w:style w:type="character" w:customStyle="1" w:styleId="Heading2Char">
    <w:name w:val="Heading 2 Char"/>
    <w:basedOn w:val="DefaultParagraphFont"/>
    <w:link w:val="Heading2"/>
    <w:semiHidden/>
    <w:rsid w:val="00A0445D"/>
    <w:rPr>
      <w:rFonts w:asciiTheme="majorHAnsi" w:eastAsiaTheme="majorEastAsia" w:hAnsiTheme="majorHAnsi" w:cstheme="majorBidi"/>
      <w:color w:val="2F5496" w:themeColor="accent1" w:themeShade="BF"/>
      <w:sz w:val="26"/>
      <w:szCs w:val="26"/>
      <w:lang w:val="vi-VN" w:eastAsia="vi-VN"/>
    </w:rPr>
  </w:style>
  <w:style w:type="paragraph" w:styleId="BalloonText">
    <w:name w:val="Balloon Text"/>
    <w:basedOn w:val="Normal"/>
    <w:link w:val="BalloonTextChar"/>
    <w:rsid w:val="00CA23B4"/>
    <w:rPr>
      <w:rFonts w:ascii="Segoe UI" w:hAnsi="Segoe UI" w:cs="Segoe UI"/>
      <w:sz w:val="18"/>
      <w:szCs w:val="18"/>
    </w:rPr>
  </w:style>
  <w:style w:type="character" w:customStyle="1" w:styleId="BalloonTextChar">
    <w:name w:val="Balloon Text Char"/>
    <w:basedOn w:val="DefaultParagraphFont"/>
    <w:link w:val="BalloonText"/>
    <w:rsid w:val="00CA23B4"/>
    <w:rPr>
      <w:rFonts w:ascii="Segoe UI" w:hAnsi="Segoe UI" w:cs="Segoe UI"/>
      <w:sz w:val="18"/>
      <w:szCs w:val="18"/>
      <w:lang w:val="vi-VN" w:eastAsia="vi-VN"/>
    </w:rPr>
  </w:style>
  <w:style w:type="character" w:customStyle="1" w:styleId="fontstyle01">
    <w:name w:val="fontstyle01"/>
    <w:basedOn w:val="DefaultParagraphFont"/>
    <w:rsid w:val="000D62FD"/>
    <w:rPr>
      <w:rFonts w:ascii="Verdana" w:hAnsi="Verdana" w:hint="default"/>
      <w:b/>
      <w:bCs/>
      <w:i w:val="0"/>
      <w:iCs w:val="0"/>
      <w:color w:val="000000"/>
      <w:sz w:val="52"/>
      <w:szCs w:val="52"/>
    </w:rPr>
  </w:style>
  <w:style w:type="paragraph" w:styleId="Revision">
    <w:name w:val="Revision"/>
    <w:hidden/>
    <w:uiPriority w:val="99"/>
    <w:semiHidden/>
    <w:rsid w:val="00C40E80"/>
    <w:rPr>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88894">
      <w:bodyDiv w:val="1"/>
      <w:marLeft w:val="0"/>
      <w:marRight w:val="0"/>
      <w:marTop w:val="0"/>
      <w:marBottom w:val="0"/>
      <w:divBdr>
        <w:top w:val="none" w:sz="0" w:space="0" w:color="auto"/>
        <w:left w:val="none" w:sz="0" w:space="0" w:color="auto"/>
        <w:bottom w:val="none" w:sz="0" w:space="0" w:color="auto"/>
        <w:right w:val="none" w:sz="0" w:space="0" w:color="auto"/>
      </w:divBdr>
    </w:div>
    <w:div w:id="213466065">
      <w:bodyDiv w:val="1"/>
      <w:marLeft w:val="0"/>
      <w:marRight w:val="0"/>
      <w:marTop w:val="0"/>
      <w:marBottom w:val="0"/>
      <w:divBdr>
        <w:top w:val="none" w:sz="0" w:space="0" w:color="auto"/>
        <w:left w:val="none" w:sz="0" w:space="0" w:color="auto"/>
        <w:bottom w:val="none" w:sz="0" w:space="0" w:color="auto"/>
        <w:right w:val="none" w:sz="0" w:space="0" w:color="auto"/>
      </w:divBdr>
    </w:div>
    <w:div w:id="274364242">
      <w:bodyDiv w:val="1"/>
      <w:marLeft w:val="0"/>
      <w:marRight w:val="0"/>
      <w:marTop w:val="0"/>
      <w:marBottom w:val="0"/>
      <w:divBdr>
        <w:top w:val="none" w:sz="0" w:space="0" w:color="auto"/>
        <w:left w:val="none" w:sz="0" w:space="0" w:color="auto"/>
        <w:bottom w:val="none" w:sz="0" w:space="0" w:color="auto"/>
        <w:right w:val="none" w:sz="0" w:space="0" w:color="auto"/>
      </w:divBdr>
    </w:div>
    <w:div w:id="282924287">
      <w:bodyDiv w:val="1"/>
      <w:marLeft w:val="0"/>
      <w:marRight w:val="0"/>
      <w:marTop w:val="0"/>
      <w:marBottom w:val="0"/>
      <w:divBdr>
        <w:top w:val="none" w:sz="0" w:space="0" w:color="auto"/>
        <w:left w:val="none" w:sz="0" w:space="0" w:color="auto"/>
        <w:bottom w:val="none" w:sz="0" w:space="0" w:color="auto"/>
        <w:right w:val="none" w:sz="0" w:space="0" w:color="auto"/>
      </w:divBdr>
    </w:div>
    <w:div w:id="693044736">
      <w:bodyDiv w:val="1"/>
      <w:marLeft w:val="0"/>
      <w:marRight w:val="0"/>
      <w:marTop w:val="0"/>
      <w:marBottom w:val="0"/>
      <w:divBdr>
        <w:top w:val="none" w:sz="0" w:space="0" w:color="auto"/>
        <w:left w:val="none" w:sz="0" w:space="0" w:color="auto"/>
        <w:bottom w:val="none" w:sz="0" w:space="0" w:color="auto"/>
        <w:right w:val="none" w:sz="0" w:space="0" w:color="auto"/>
      </w:divBdr>
    </w:div>
    <w:div w:id="1311787187">
      <w:bodyDiv w:val="1"/>
      <w:marLeft w:val="0"/>
      <w:marRight w:val="0"/>
      <w:marTop w:val="0"/>
      <w:marBottom w:val="0"/>
      <w:divBdr>
        <w:top w:val="none" w:sz="0" w:space="0" w:color="auto"/>
        <w:left w:val="none" w:sz="0" w:space="0" w:color="auto"/>
        <w:bottom w:val="none" w:sz="0" w:space="0" w:color="auto"/>
        <w:right w:val="none" w:sz="0" w:space="0" w:color="auto"/>
      </w:divBdr>
    </w:div>
    <w:div w:id="1322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BỘ KẾ HOẠCH VÀ ĐẦU TƯ</vt:lpstr>
    </vt:vector>
  </TitlesOfParts>
  <Company>Hewlett-Packard Company</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KẾ HOẠCH VÀ ĐẦU TƯ</dc:title>
  <dc:subject/>
  <dc:creator>PC9</dc:creator>
  <cp:keywords/>
  <dc:description/>
  <cp:lastModifiedBy>LMT</cp:lastModifiedBy>
  <cp:revision>8</cp:revision>
  <cp:lastPrinted>2025-08-06T08:06:00Z</cp:lastPrinted>
  <dcterms:created xsi:type="dcterms:W3CDTF">2025-08-06T07:03:00Z</dcterms:created>
  <dcterms:modified xsi:type="dcterms:W3CDTF">2025-08-11T09:01:00Z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-345864510</vt:i4>
  </property>
</Properties>
</file>