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7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00"/>
        <w:gridCol w:w="2550"/>
        <w:gridCol w:w="25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0" w:type="dxa"/>
            <w:tcBorders>
              <w:top w:val="single" w:color="414143" w:sz="6" w:space="0"/>
              <w:left w:val="single" w:color="414143" w:sz="6" w:space="0"/>
              <w:bottom w:val="single" w:color="414143" w:sz="6" w:space="0"/>
              <w:right w:val="single" w:color="FFFFFF" w:sz="6" w:space="0"/>
            </w:tcBorders>
            <w:shd w:val="clear" w:color="auto" w:fill="414143"/>
            <w:tcMar>
              <w:top w:w="150" w:type="dxa"/>
              <w:left w:w="75" w:type="dxa"/>
              <w:bottom w:w="150" w:type="dxa"/>
              <w:right w:w="75" w:type="dxa"/>
            </w:tcMar>
            <w:vAlign w:val="center"/>
          </w:tcPr>
          <w:p>
            <w:pPr>
              <w:keepNext w:val="0"/>
              <w:keepLines w:val="0"/>
              <w:widowControl/>
              <w:suppressLineNumbers w:val="0"/>
              <w:ind w:left="0" w:firstLine="0"/>
              <w:jc w:val="center"/>
              <w:rPr>
                <w:rFonts w:ascii="Lato" w:hAnsi="Lato" w:eastAsia="Lato" w:cs="Lato"/>
                <w:i w:val="0"/>
                <w:caps w:val="0"/>
                <w:color w:val="FFFFFF"/>
                <w:spacing w:val="0"/>
                <w:sz w:val="21"/>
                <w:szCs w:val="21"/>
              </w:rPr>
            </w:pPr>
            <w:r>
              <w:rPr>
                <w:rFonts w:hint="default" w:ascii="Lato" w:hAnsi="Lato" w:eastAsia="Lato" w:cs="Lato"/>
                <w:i w:val="0"/>
                <w:caps w:val="0"/>
                <w:color w:val="FFFFFF"/>
                <w:spacing w:val="0"/>
                <w:kern w:val="0"/>
                <w:sz w:val="21"/>
                <w:szCs w:val="21"/>
                <w:lang w:val="en-US" w:eastAsia="zh-CN" w:bidi="ar"/>
              </w:rPr>
              <w:t>Decimal Number</w:t>
            </w:r>
          </w:p>
        </w:tc>
        <w:tc>
          <w:tcPr>
            <w:tcW w:w="2550" w:type="dxa"/>
            <w:tcBorders>
              <w:top w:val="single" w:color="414143" w:sz="6" w:space="0"/>
              <w:left w:val="single" w:color="414143" w:sz="6" w:space="0"/>
              <w:bottom w:val="single" w:color="414143" w:sz="6" w:space="0"/>
              <w:right w:val="single" w:color="FFFFFF" w:sz="6" w:space="0"/>
            </w:tcBorders>
            <w:shd w:val="clear" w:color="auto" w:fill="414143"/>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FFFFFF"/>
                <w:spacing w:val="0"/>
                <w:sz w:val="21"/>
                <w:szCs w:val="21"/>
              </w:rPr>
            </w:pPr>
            <w:r>
              <w:rPr>
                <w:rFonts w:hint="default" w:ascii="Lato" w:hAnsi="Lato" w:eastAsia="Lato" w:cs="Lato"/>
                <w:i w:val="0"/>
                <w:caps w:val="0"/>
                <w:color w:val="FFFFFF"/>
                <w:spacing w:val="0"/>
                <w:kern w:val="0"/>
                <w:sz w:val="21"/>
                <w:szCs w:val="21"/>
                <w:lang w:val="en-US" w:eastAsia="zh-CN" w:bidi="ar"/>
              </w:rPr>
              <w:t>4-bit Binary Number</w:t>
            </w:r>
          </w:p>
        </w:tc>
        <w:tc>
          <w:tcPr>
            <w:tcW w:w="2550" w:type="dxa"/>
            <w:tcBorders>
              <w:top w:val="single" w:color="414143" w:sz="6" w:space="0"/>
              <w:left w:val="single" w:color="414143" w:sz="6" w:space="0"/>
              <w:bottom w:val="single" w:color="414143" w:sz="6" w:space="0"/>
              <w:right w:val="single" w:color="414143" w:sz="6" w:space="0"/>
            </w:tcBorders>
            <w:shd w:val="clear" w:color="auto" w:fill="414143"/>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FFFFFF"/>
                <w:spacing w:val="0"/>
                <w:sz w:val="21"/>
                <w:szCs w:val="21"/>
              </w:rPr>
            </w:pPr>
            <w:r>
              <w:rPr>
                <w:rFonts w:hint="default" w:ascii="Lato" w:hAnsi="Lato" w:eastAsia="Lato" w:cs="Lato"/>
                <w:i w:val="0"/>
                <w:caps w:val="0"/>
                <w:color w:val="FFFFFF"/>
                <w:spacing w:val="0"/>
                <w:kern w:val="0"/>
                <w:sz w:val="21"/>
                <w:szCs w:val="21"/>
                <w:lang w:val="en-US" w:eastAsia="zh-CN" w:bidi="ar"/>
              </w:rPr>
              <w:t>Hexadecimal 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0</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0000</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0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1</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0001</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2</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0010</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0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3</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0011</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4</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0100</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5</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0101</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0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6</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0110</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7</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0111</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0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8</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1000</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9</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1001</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10</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1010</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0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11</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1011</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12</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1100</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13</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1101</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0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14</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1110</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15</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1111</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0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16</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0001 0000</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10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17</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0001 0001</w:t>
            </w:r>
          </w:p>
        </w:tc>
        <w:tc>
          <w:tcPr>
            <w:tcW w:w="2550" w:type="dxa"/>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11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0" w:type="dxa"/>
            <w:gridSpan w:val="3"/>
            <w:tcBorders>
              <w:top w:val="single" w:color="414143" w:sz="6" w:space="0"/>
              <w:left w:val="single" w:color="414143" w:sz="6" w:space="0"/>
              <w:bottom w:val="single" w:color="414143" w:sz="6" w:space="0"/>
              <w:right w:val="single" w:color="414143" w:sz="6" w:space="0"/>
            </w:tcBorders>
            <w:shd w:val="clear" w:color="auto" w:fill="auto"/>
            <w:tcMar>
              <w:top w:w="150" w:type="dxa"/>
              <w:left w:w="75" w:type="dxa"/>
              <w:bottom w:w="150" w:type="dxa"/>
              <w:right w:w="75" w:type="dxa"/>
            </w:tcMar>
            <w:vAlign w:val="center"/>
          </w:tcPr>
          <w:p>
            <w:pPr>
              <w:keepNext w:val="0"/>
              <w:keepLines w:val="0"/>
              <w:widowControl/>
              <w:suppressLineNumbers w:val="0"/>
              <w:ind w:left="0" w:firstLine="0"/>
              <w:jc w:val="center"/>
              <w:rPr>
                <w:rFonts w:hint="default" w:ascii="Lato" w:hAnsi="Lato" w:eastAsia="Lato" w:cs="Lato"/>
                <w:i w:val="0"/>
                <w:caps w:val="0"/>
                <w:color w:val="414143"/>
                <w:spacing w:val="0"/>
                <w:sz w:val="21"/>
                <w:szCs w:val="21"/>
              </w:rPr>
            </w:pPr>
            <w:r>
              <w:rPr>
                <w:rFonts w:hint="default" w:ascii="Lato" w:hAnsi="Lato" w:eastAsia="Lato" w:cs="Lato"/>
                <w:i w:val="0"/>
                <w:caps w:val="0"/>
                <w:color w:val="414143"/>
                <w:spacing w:val="0"/>
                <w:kern w:val="0"/>
                <w:sz w:val="21"/>
                <w:szCs w:val="21"/>
                <w:lang w:val="en-US" w:eastAsia="zh-CN" w:bidi="ar"/>
              </w:rPr>
              <w:t>Continuing upwards in groups of four</w:t>
            </w:r>
          </w:p>
        </w:tc>
      </w:tr>
    </w:tbl>
    <w:p>
      <w:pPr>
        <w:keepNext w:val="0"/>
        <w:keepLines w:val="0"/>
        <w:widowControl/>
        <w:suppressLineNumbers w:val="0"/>
        <w:jc w:val="left"/>
      </w:pPr>
    </w:p>
    <w:p>
      <w:pPr>
        <w:numPr>
          <w:ilvl w:val="0"/>
          <w:numId w:val="0"/>
        </w:numPr>
        <w:spacing w:after="160" w:line="259" w:lineRule="auto"/>
        <w:ind w:firstLine="720" w:firstLineChars="0"/>
        <w:rPr>
          <w:rFonts w:hint="default"/>
          <w:b w:val="0"/>
          <w:bCs w:val="0"/>
          <w:lang w:val="en-US"/>
        </w:rPr>
      </w:pPr>
      <w:r>
        <w:rPr>
          <w:rFonts w:hint="default"/>
          <w:b w:val="0"/>
          <w:bCs w:val="0"/>
          <w:lang w:val="en-US"/>
        </w:rPr>
        <w:drawing>
          <wp:inline distT="0" distB="0" distL="114300" distR="114300">
            <wp:extent cx="4892675" cy="3763010"/>
            <wp:effectExtent l="0" t="0" r="3175" b="8890"/>
            <wp:docPr id="2" name="Picture 2" descr="ASCII Conversi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SCII Conversion Chart"/>
                    <pic:cNvPicPr>
                      <a:picLocks noChangeAspect="1"/>
                    </pic:cNvPicPr>
                  </pic:nvPicPr>
                  <pic:blipFill>
                    <a:blip r:embed="rId4"/>
                    <a:stretch>
                      <a:fillRect/>
                    </a:stretch>
                  </pic:blipFill>
                  <pic:spPr>
                    <a:xfrm>
                      <a:off x="0" y="0"/>
                      <a:ext cx="4892675" cy="3763010"/>
                    </a:xfrm>
                    <a:prstGeom prst="rect">
                      <a:avLst/>
                    </a:prstGeom>
                  </pic:spPr>
                </pic:pic>
              </a:graphicData>
            </a:graphic>
          </wp:inline>
        </w:drawing>
      </w:r>
    </w:p>
    <w:p>
      <w:pPr>
        <w:numPr>
          <w:ilvl w:val="0"/>
          <w:numId w:val="0"/>
        </w:numPr>
        <w:spacing w:after="160" w:line="259" w:lineRule="auto"/>
        <w:ind w:firstLine="720" w:firstLineChars="0"/>
        <w:rPr>
          <w:rFonts w:hint="default"/>
          <w:b w:val="0"/>
          <w:bCs w:val="0"/>
          <w:lang w:val="en-US"/>
        </w:rPr>
      </w:pPr>
    </w:p>
    <w:p>
      <w:pPr>
        <w:numPr>
          <w:ilvl w:val="0"/>
          <w:numId w:val="0"/>
        </w:numPr>
        <w:spacing w:after="160" w:line="259" w:lineRule="auto"/>
        <w:ind w:firstLine="720" w:firstLineChars="0"/>
        <w:rPr>
          <w:rFonts w:hint="default"/>
          <w:b w:val="0"/>
          <w:bCs w:val="0"/>
          <w:lang w:val="en-US"/>
        </w:rPr>
      </w:pPr>
    </w:p>
    <w:p>
      <w:pPr>
        <w:numPr>
          <w:ilvl w:val="0"/>
          <w:numId w:val="0"/>
        </w:numPr>
        <w:spacing w:after="160" w:line="259" w:lineRule="auto"/>
        <w:ind w:firstLine="720" w:firstLineChars="0"/>
        <w:rPr>
          <w:rFonts w:hint="default"/>
          <w:b w:val="0"/>
          <w:bCs w:val="0"/>
          <w:lang w:val="en-US"/>
        </w:rPr>
      </w:pPr>
      <w:r>
        <w:rPr>
          <w:rFonts w:hint="default"/>
          <w:b w:val="0"/>
          <w:bCs w:val="0"/>
          <w:lang w:val="en-US"/>
        </w:rPr>
        <w:t>Dan begini cara komputer bekerja,</w:t>
      </w:r>
    </w:p>
    <w:p>
      <w:pPr>
        <w:numPr>
          <w:ilvl w:val="0"/>
          <w:numId w:val="0"/>
        </w:numPr>
        <w:spacing w:after="160" w:line="259" w:lineRule="auto"/>
        <w:ind w:firstLine="720" w:firstLineChars="0"/>
        <w:rPr>
          <w:rFonts w:hint="default"/>
          <w:b w:val="0"/>
          <w:bCs w:val="0"/>
          <w:lang w:val="en-US"/>
        </w:rPr>
      </w:pPr>
      <w:r>
        <w:rPr>
          <w:rFonts w:hint="default"/>
          <w:b w:val="0"/>
          <w:bCs w:val="0"/>
          <w:lang w:val="en-US"/>
        </w:rPr>
        <w:t>Sirkuit adalah rangkain listrik yang bisa di aktif/non aktifkan dengan sebuah kode.</w:t>
      </w:r>
    </w:p>
    <w:p>
      <w:pPr>
        <w:numPr>
          <w:ilvl w:val="0"/>
          <w:numId w:val="0"/>
        </w:numPr>
        <w:spacing w:after="160" w:line="259" w:lineRule="auto"/>
        <w:ind w:firstLine="720" w:firstLineChars="0"/>
        <w:rPr>
          <w:rFonts w:hint="default"/>
          <w:b w:val="0"/>
          <w:bCs w:val="0"/>
          <w:lang w:val="en-US"/>
        </w:rPr>
      </w:pPr>
      <w:r>
        <w:rPr>
          <w:rFonts w:hint="default"/>
          <w:b w:val="0"/>
          <w:bCs w:val="0"/>
          <w:lang w:val="en-US"/>
        </w:rPr>
        <w:t>1 untuk aktif, 0 untuk non aktif.</w:t>
      </w:r>
    </w:p>
    <w:p>
      <w:pPr>
        <w:numPr>
          <w:ilvl w:val="0"/>
          <w:numId w:val="0"/>
        </w:numPr>
        <w:spacing w:after="160" w:line="259" w:lineRule="auto"/>
        <w:ind w:firstLine="720" w:firstLineChars="0"/>
        <w:rPr>
          <w:rFonts w:hint="default"/>
          <w:b w:val="0"/>
          <w:bCs w:val="0"/>
          <w:lang w:val="en-US"/>
        </w:rPr>
      </w:pPr>
      <w:r>
        <w:rPr>
          <w:rFonts w:hint="default"/>
          <w:b w:val="0"/>
          <w:bCs w:val="0"/>
          <w:lang w:val="en-US"/>
        </w:rPr>
        <w:t xml:space="preserve">Dan sebuah cpu adajutaan sirkuit di dalammnya. Untuk mengontrol sirkuit-sirkuit ini dibutuh kan kode yang disebut binary code. Yaitu kode yang tersusun atas 1 dan 0. </w:t>
      </w:r>
    </w:p>
    <w:p>
      <w:pPr>
        <w:numPr>
          <w:ilvl w:val="0"/>
          <w:numId w:val="0"/>
        </w:numPr>
        <w:spacing w:after="160" w:line="259" w:lineRule="auto"/>
        <w:ind w:firstLine="720" w:firstLineChars="0"/>
        <w:rPr>
          <w:rFonts w:hint="default"/>
          <w:b w:val="0"/>
          <w:bCs w:val="0"/>
          <w:lang w:val="en-US"/>
        </w:rPr>
      </w:pPr>
      <w:r>
        <w:rPr>
          <w:rFonts w:hint="default"/>
          <w:b w:val="0"/>
          <w:bCs w:val="0"/>
          <w:lang w:val="en-US"/>
        </w:rPr>
        <w:t>Berdasarkan hipotesis gua, misalnya komputer mau disuruh untuk melakukan perintah ‘read line’, kayanya dia butuh untuk menyalakan lebih dari satu sirkuit buat melakukannya. Entah gimana cara cpu berkerja buat melakukan itu)</w:t>
      </w:r>
    </w:p>
    <w:p>
      <w:pPr>
        <w:numPr>
          <w:ilvl w:val="0"/>
          <w:numId w:val="0"/>
        </w:numPr>
        <w:spacing w:after="160" w:line="259" w:lineRule="auto"/>
        <w:ind w:firstLine="420" w:firstLineChars="0"/>
        <w:rPr>
          <w:rFonts w:hint="default"/>
          <w:b w:val="0"/>
          <w:bCs w:val="0"/>
          <w:lang w:val="en-US"/>
        </w:rPr>
      </w:pPr>
      <w:r>
        <w:rPr>
          <w:rFonts w:hint="default"/>
          <w:b w:val="0"/>
          <w:bCs w:val="0"/>
          <w:lang w:val="en-US"/>
        </w:rPr>
        <w:t>Dan tapi karna binary kode itu susah banget buat di apal, dibuat lah code-code lain seperti hexadecimal, decimal, acsll. Jadi dulu si programer ngoding pake hexadecimal code terus di convert ke binary code pake suatu program dan baru deh computer bisa ngerti bahasa codingan si programmer.</w:t>
      </w:r>
    </w:p>
    <w:p>
      <w:pPr>
        <w:numPr>
          <w:ilvl w:val="0"/>
          <w:numId w:val="0"/>
        </w:numPr>
        <w:spacing w:after="160" w:line="259" w:lineRule="auto"/>
        <w:rPr>
          <w:rFonts w:hint="default"/>
          <w:b w:val="0"/>
          <w:bCs w:val="0"/>
          <w:lang w:val="en-US"/>
        </w:rPr>
      </w:pPr>
      <w:r>
        <w:rPr>
          <w:rFonts w:hint="default"/>
          <w:b w:val="0"/>
          <w:bCs w:val="0"/>
          <w:lang w:val="en-US"/>
        </w:rPr>
        <w:t>Tapi kalo dipikir”, computer itu diambil dari kata compute yg artinya memasukkan. Jadi simpelnya tugas dasar komputer adalah mengolah data yang dimasukkan. Gitu.</w:t>
      </w:r>
      <w:bookmarkStart w:id="0" w:name="_GoBack"/>
      <w:bookmarkEnd w:id="0"/>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242024"/>
    <w:rsid w:val="44242024"/>
    <w:rsid w:val="612F0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2018-07-01T17:30:00Z</dcterms:created>
  <dc:creator>Lenovo</dc:creator>
  <cp:lastModifiedBy>Lenovo</cp:lastModifiedBy>
  <dcterms:modified xsi:type="dcterms:W3CDTF">2018-07-01T17:40:33Z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