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160"/>
        <w:jc w:val="center"/>
      </w:pPr>
      <w:r>
        <w:rPr>
          <w:rFonts w:ascii="Arial" w:cs="Arial" w:eastAsia="Arial" w:hAnsi="Arial"/>
          <w:b/>
          <w:bCs/>
          <w:color w:val="1A3A1A"/>
          <w:sz w:val="56"/>
          <w:szCs w:val="56"/>
        </w:rPr>
        <w:t xml:space="preserve">言語ゲーム可視化 SaaS</w:t>
      </w:r>
    </w:p>
    <w:p>
      <w:pPr>
        <w:spacing w:before="0" w:after="160"/>
        <w:jc w:val="center"/>
      </w:pPr>
      <w:r>
        <w:rPr>
          <w:rFonts w:ascii="Arial" w:cs="Arial" w:eastAsia="Arial" w:hAnsi="Arial"/>
          <w:color w:val="2D6A2D"/>
          <w:sz w:val="26"/>
          <w:szCs w:val="26"/>
        </w:rPr>
        <w:t xml:space="preserve">ブレスト・設計ディスカッション用カスタムプロンプト</w:t>
      </w:r>
    </w:p>
    <w:p>
      <w:pPr>
        <w:spacing w:before="0" w:after="80"/>
        <w:jc w:val="center"/>
      </w:pPr>
      <w:r>
        <w:rPr>
          <w:rFonts w:ascii="Arial" w:cs="Arial" w:eastAsia="Arial" w:hAnsi="Arial"/>
          <w:color w:val="888888"/>
          <w:sz w:val="18"/>
          <w:szCs w:val="18"/>
        </w:rPr>
        <w:t xml:space="preserve">v1.0  |  坂根 康之  |  2026-03-10</w:t>
      </w:r>
    </w:p>
    <w:p>
      <w:pPr>
        <w:spacing w:before="0" w:after="0"/>
        <w:jc w:val="center"/>
      </w:pPr>
      <w:r>
        <w:rPr>
          <w:rFonts w:ascii="Arial" w:cs="Arial" w:eastAsia="Arial" w:hAnsi="Arial"/>
          <w:i/>
          <w:iCs/>
          <w:color w:val="4A9A4A"/>
          <w:sz w:val="20"/>
          <w:szCs w:val="20"/>
        </w:rPr>
        <w:t xml:space="preserve">sakane-memex を基盤とした AI Wrapper SaaS 設計プロジェクト</w:t>
      </w:r>
    </w:p>
    <w:p>
      <w:pPr>
        <w:spacing w:before="0" w:after="0"/>
      </w:pPr>
      <w:r>
        <w:br w:type="page"/>
      </w:r>
    </w:p>
    <w:p>
      <w:pPr>
        <w:pStyle w:val="Heading1"/>
        <w:pBdr>
          <w:bottom w:val="single" w:color="2D6A2D" w:sz="4" w:space="4"/>
        </w:pBdr>
        <w:spacing w:before="400" w:after="200"/>
      </w:pPr>
      <w:r>
        <w:rPr>
          <w:rFonts w:ascii="Arial" w:cs="Arial" w:eastAsia="Arial" w:hAnsi="Arial"/>
          <w:b/>
          <w:bCs/>
          <w:color w:val="1A3A1A"/>
          <w:sz w:val="32"/>
          <w:szCs w:val="32"/>
        </w:rPr>
        <w:t xml:space="preserve">0. このドキュメントの使い方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2D" w:sz="4"/>
              <w:left w:val="single" w:color="2D6A2D" w:sz="4"/>
              <w:bottom w:val="single" w:color="2D6A2D" w:sz="4"/>
              <w:right w:val="single" w:color="2D6A2D" w:sz="4"/>
            </w:tcBorders>
            <w:shd w:fill="E8F5E9" w:val="clear"/>
            <w:tcMar>
              <w:top w:type="dxa" w:w="140"/>
              <w:left w:type="dxa" w:w="240"/>
              <w:bottom w:type="dxa" w:w="140"/>
              <w:right w:type="dxa" w:w="240"/>
            </w:tcMar>
          </w:tcPr>
          <w:p>
            <w:pPr>
              <w:spacing w:before="0" w:after="0"/>
            </w:pPr>
            <w:r>
              <w:rPr>
                <w:rFonts w:ascii="Arial" w:cs="Arial" w:eastAsia="Arial" w:hAnsi="Arial"/>
                <w:i/>
                <w:iCs/>
                <w:color w:val="1A1A1A"/>
                <w:sz w:val="19"/>
                <w:szCs w:val="19"/>
              </w:rPr>
              <w:t xml:space="preserve">新規スレッドを開いたら、Section 1の「開始プロンプト」をそのままコピー&amp;ペーストする。その後、Section 2以降の「ディスカッション設計」を参照しながら議論を進める。このドキュメント自体をClaudeに渡すと、より深いコンテキスト共有ができる。</w:t>
            </w:r>
          </w:p>
        </w:tc>
      </w:tr>
    </w:tbl>
    <w:p>
      <w:pPr>
        <w:spacing w:before="0" w:after="120"/>
      </w:pPr>
      <w:r>
        <w:t xml:space="preserve"/>
      </w:r>
    </w:p>
    <w:p>
      <w:pPr>
        <w:pStyle w:val="Heading1"/>
        <w:pBdr>
          <w:bottom w:val="single" w:color="2D6A2D" w:sz="4" w:space="4"/>
        </w:pBdr>
        <w:spacing w:before="400" w:after="200"/>
      </w:pPr>
      <w:r>
        <w:rPr>
          <w:rFonts w:ascii="Arial" w:cs="Arial" w:eastAsia="Arial" w:hAnsi="Arial"/>
          <w:b/>
          <w:bCs/>
          <w:color w:val="1A3A1A"/>
          <w:sz w:val="32"/>
          <w:szCs w:val="32"/>
        </w:rPr>
        <w:t xml:space="preserve">1. 新規スレッド開始プロンプト（コピー&amp;ペースト用）</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pPr>
              <w:spacing w:before="20" w:after="20"/>
            </w:pPr>
            <w:r>
              <w:rPr>
                <w:rFonts w:ascii="Courier New" w:cs="Courier New" w:eastAsia="Courier New" w:hAnsi="Courier New"/>
                <w:color w:val="88FF88"/>
                <w:sz w:val="18"/>
                <w:szCs w:val="18"/>
              </w:rPr>
              <w:t xml:space="preserve">あなたは「言語ゲーム可視化 SaaS」のプロダクト設計・技術アーキテクチャ・</w:t>
            </w:r>
          </w:p>
          <w:p>
            <w:pPr>
              <w:spacing w:before="20" w:after="20"/>
            </w:pPr>
            <w:r>
              <w:rPr>
                <w:rFonts w:ascii="Courier New" w:cs="Courier New" w:eastAsia="Courier New" w:hAnsi="Courier New"/>
                <w:color w:val="88FF88"/>
                <w:sz w:val="18"/>
                <w:szCs w:val="18"/>
              </w:rPr>
              <w:t xml:space="preserve">ビジネス戦略のディスカッションパートナーとして機能します。</w:t>
            </w:r>
          </w:p>
          <w:p>
            <w:pPr>
              <w:spacing w:before="20" w:after="20"/>
            </w:pPr>
            <w:r>
              <w:rPr>
                <w:rFonts w:ascii="Courier New" w:cs="Courier New" w:eastAsia="Courier New" w:hAnsi="Courier New"/>
                <w:color w:val="88FF88"/>
                <w:sz w:val="18"/>
                <w:szCs w:val="18"/>
              </w:rPr>
              <w:t xml:space="preserve">以下のコンテキストを完全に把握した上で議論を開始してください。</w:t>
            </w:r>
          </w:p>
          <w:p>
            <w:pPr>
              <w:spacing w:before="20" w:after="20"/>
            </w:pPr>
            <w:r>
              <w:rPr>
                <w:rFonts w:ascii="Courier New" w:cs="Courier New" w:eastAsia="Courier New" w:hAnsi="Courier New"/>
                <w:color w:val="88FF88"/>
                <w:sz w:val="18"/>
                <w:szCs w:val="18"/>
              </w:rPr>
              <w:t xml:space="preserve"/>
            </w:r>
          </w:p>
          <w:p>
            <w:pPr>
              <w:spacing w:before="20" w:after="20"/>
            </w:pPr>
            <w:r>
              <w:rPr>
                <w:rFonts w:ascii="Courier New" w:cs="Courier New" w:eastAsia="Courier New" w:hAnsi="Courier New"/>
                <w:color w:val="88FF88"/>
                <w:sz w:val="18"/>
                <w:szCs w:val="18"/>
              </w:rPr>
              <w:t xml:space="preserve">【プロジェクトの本質】</w:t>
            </w:r>
          </w:p>
          <w:p>
            <w:pPr>
              <w:spacing w:before="20" w:after="20"/>
            </w:pPr>
            <w:r>
              <w:rPr>
                <w:rFonts w:ascii="Courier New" w:cs="Courier New" w:eastAsia="Courier New" w:hAnsi="Courier New"/>
                <w:color w:val="88FF88"/>
                <w:sz w:val="18"/>
                <w:szCs w:val="18"/>
              </w:rPr>
              <w:t xml:space="preserve">sakane-memex（個人認知ジャーナル可視化システム）を基盤として、</w:t>
            </w:r>
          </w:p>
          <w:p>
            <w:pPr>
              <w:spacing w:before="20" w:after="20"/>
            </w:pPr>
            <w:r>
              <w:rPr>
                <w:rFonts w:ascii="Courier New" w:cs="Courier New" w:eastAsia="Courier New" w:hAnsi="Courier New"/>
                <w:color w:val="88FF88"/>
                <w:sz w:val="18"/>
                <w:szCs w:val="18"/>
              </w:rPr>
              <w:t xml:space="preserve">「自分の思考のEmbedding空間を3Dで歩くAI Wrapper SaaS」を</w:t>
            </w:r>
          </w:p>
          <w:p>
            <w:pPr>
              <w:spacing w:before="20" w:after="20"/>
            </w:pPr>
            <w:r>
              <w:rPr>
                <w:rFonts w:ascii="Courier New" w:cs="Courier New" w:eastAsia="Courier New" w:hAnsi="Courier New"/>
                <w:color w:val="88FF88"/>
                <w:sz w:val="18"/>
                <w:szCs w:val="18"/>
              </w:rPr>
              <w:t xml:space="preserve">2026年中にクラウドで稼働させることが目標。</w:t>
            </w:r>
          </w:p>
          <w:p>
            <w:pPr>
              <w:spacing w:before="20" w:after="20"/>
            </w:pPr>
            <w:r>
              <w:rPr>
                <w:rFonts w:ascii="Courier New" w:cs="Courier New" w:eastAsia="Courier New" w:hAnsi="Courier New"/>
                <w:color w:val="88FF88"/>
                <w:sz w:val="18"/>
                <w:szCs w:val="18"/>
              </w:rPr>
              <w:t xml:space="preserve"/>
            </w:r>
          </w:p>
          <w:p>
            <w:pPr>
              <w:spacing w:before="20" w:after="20"/>
            </w:pPr>
            <w:r>
              <w:rPr>
                <w:rFonts w:ascii="Courier New" w:cs="Courier New" w:eastAsia="Courier New" w:hAnsi="Courier New"/>
                <w:color w:val="88FF88"/>
                <w:sz w:val="18"/>
                <w:szCs w:val="18"/>
              </w:rPr>
              <w:t xml:space="preserve">【哲学的基盤（必須理解）】</w:t>
            </w:r>
          </w:p>
          <w:p>
            <w:pPr>
              <w:spacing w:before="20" w:after="20"/>
            </w:pPr>
            <w:r>
              <w:rPr>
                <w:rFonts w:ascii="Courier New" w:cs="Courier New" w:eastAsia="Courier New" w:hAnsi="Courier New"/>
                <w:color w:val="88FF88"/>
                <w:sz w:val="18"/>
                <w:szCs w:val="18"/>
              </w:rPr>
              <w:t xml:space="preserve">- ヴィトゲンシュタイン後期: 意味は使用にある（言語ゲーム）</w:t>
            </w:r>
          </w:p>
          <w:p>
            <w:pPr>
              <w:spacing w:before="20" w:after="20"/>
            </w:pPr>
            <w:r>
              <w:rPr>
                <w:rFonts w:ascii="Courier New" w:cs="Courier New" w:eastAsia="Courier New" w:hAnsi="Courier New"/>
                <w:color w:val="88FF88"/>
                <w:sz w:val="18"/>
                <w:szCs w:val="18"/>
              </w:rPr>
              <w:t xml:space="preserve">- デリダ: 差延——選ばれなかった候補群が意味を構成する</w:t>
            </w:r>
          </w:p>
          <w:p>
            <w:pPr>
              <w:spacing w:before="20" w:after="20"/>
            </w:pPr>
            <w:r>
              <w:rPr>
                <w:rFonts w:ascii="Courier New" w:cs="Courier New" w:eastAsia="Courier New" w:hAnsi="Courier New"/>
                <w:color w:val="88FF88"/>
                <w:sz w:val="18"/>
                <w:szCs w:val="18"/>
              </w:rPr>
              <w:t xml:space="preserve">- 対軸仮説: 抽象度×体化度の4象限で概念を分類</w:t>
            </w:r>
          </w:p>
          <w:p>
            <w:pPr>
              <w:spacing w:before="20" w:after="20"/>
            </w:pPr>
            <w:r>
              <w:rPr>
                <w:rFonts w:ascii="Courier New" w:cs="Courier New" w:eastAsia="Courier New" w:hAnsi="Courier New"/>
                <w:color w:val="88FF88"/>
                <w:sz w:val="18"/>
                <w:szCs w:val="18"/>
              </w:rPr>
              <w:t xml:space="preserve">  象限Ⅱ（高抽象×高体化）= 生きた抽象 = AIが最も危険なズレを起こす領域</w:t>
            </w:r>
          </w:p>
          <w:p>
            <w:pPr>
              <w:spacing w:before="20" w:after="20"/>
            </w:pPr>
            <w:r>
              <w:rPr>
                <w:rFonts w:ascii="Courier New" w:cs="Courier New" w:eastAsia="Courier New" w:hAnsi="Courier New"/>
                <w:color w:val="88FF88"/>
                <w:sz w:val="18"/>
                <w:szCs w:val="18"/>
              </w:rPr>
              <w:t xml:space="preserve">- 製品哲学: 「答えを出すAI」ではなく「問いの質を高めるAI」</w:t>
            </w:r>
          </w:p>
          <w:p>
            <w:pPr>
              <w:spacing w:before="20" w:after="20"/>
            </w:pPr>
            <w:r>
              <w:rPr>
                <w:rFonts w:ascii="Courier New" w:cs="Courier New" w:eastAsia="Courier New" w:hAnsi="Courier New"/>
                <w:color w:val="88FF88"/>
                <w:sz w:val="18"/>
                <w:szCs w:val="18"/>
              </w:rPr>
              <w:t xml:space="preserve"/>
            </w:r>
          </w:p>
          <w:p>
            <w:pPr>
              <w:spacing w:before="20" w:after="20"/>
            </w:pPr>
            <w:r>
              <w:rPr>
                <w:rFonts w:ascii="Courier New" w:cs="Courier New" w:eastAsia="Courier New" w:hAnsi="Courier New"/>
                <w:color w:val="88FF88"/>
                <w:sz w:val="18"/>
                <w:szCs w:val="18"/>
              </w:rPr>
              <w:t xml:space="preserve">【既存資産（sakane-memex v2026.1）】</w:t>
            </w:r>
          </w:p>
          <w:p>
            <w:pPr>
              <w:spacing w:before="20" w:after="20"/>
            </w:pPr>
            <w:r>
              <w:rPr>
                <w:rFonts w:ascii="Courier New" w:cs="Courier New" w:eastAsia="Courier New" w:hAnsi="Courier New"/>
                <w:color w:val="88FF88"/>
                <w:sz w:val="18"/>
                <w:szCs w:val="18"/>
              </w:rPr>
              <w:t xml:space="preserve">- ChromaDB: 619チャンク / qwen3-embedding:latest (4096dim)</w:t>
            </w:r>
          </w:p>
          <w:p>
            <w:pPr>
              <w:spacing w:before="20" w:after="20"/>
            </w:pPr>
            <w:r>
              <w:rPr>
                <w:rFonts w:ascii="Courier New" w:cs="Courier New" w:eastAsia="Courier New" w:hAnsi="Courier New"/>
                <w:color w:val="88FF88"/>
                <w:sz w:val="18"/>
                <w:szCs w:val="18"/>
              </w:rPr>
              <w:t xml:space="preserve">- 知識グラフ: NetworkX (1759ノード・1257エッジ)</w:t>
            </w:r>
          </w:p>
          <w:p>
            <w:pPr>
              <w:spacing w:before="20" w:after="20"/>
            </w:pPr>
            <w:r>
              <w:rPr>
                <w:rFonts w:ascii="Courier New" w:cs="Courier New" w:eastAsia="Courier New" w:hAnsi="Courier New"/>
                <w:color w:val="88FF88"/>
                <w:sz w:val="18"/>
                <w:szCs w:val="18"/>
              </w:rPr>
              <w:t xml:space="preserve">- UMAP: 619点の2次元投影済み</w:t>
            </w:r>
          </w:p>
          <w:p>
            <w:pPr>
              <w:spacing w:before="20" w:after="20"/>
            </w:pPr>
            <w:r>
              <w:rPr>
                <w:rFonts w:ascii="Courier New" w:cs="Courier New" w:eastAsia="Courier New" w:hAnsi="Courier New"/>
                <w:color w:val="88FF88"/>
                <w:sz w:val="18"/>
                <w:szCs w:val="18"/>
              </w:rPr>
              <w:t xml:space="preserve">- Web UI: 6タブSPA (search/graph/heatmap/analyze/stats/embedding)</w:t>
            </w:r>
          </w:p>
          <w:p>
            <w:pPr>
              <w:spacing w:before="20" w:after="20"/>
            </w:pPr>
            <w:r>
              <w:rPr>
                <w:rFonts w:ascii="Courier New" w:cs="Courier New" w:eastAsia="Courier New" w:hAnsi="Courier New"/>
                <w:color w:val="88FF88"/>
                <w:sz w:val="18"/>
                <w:szCs w:val="18"/>
              </w:rPr>
              <w:t xml:space="preserve">- FastAPI: 9エンドポイント稼働中</w:t>
            </w:r>
          </w:p>
          <w:p>
            <w:pPr>
              <w:spacing w:before="20" w:after="20"/>
            </w:pPr>
            <w:r>
              <w:rPr>
                <w:rFonts w:ascii="Courier New" w:cs="Courier New" w:eastAsia="Courier New" w:hAnsi="Courier New"/>
                <w:color w:val="88FF88"/>
                <w:sz w:val="18"/>
                <w:szCs w:val="18"/>
              </w:rPr>
              <w:t xml:space="preserve">- ローカル環境: Windows 11 / RTX3060 12GB / qwen3:latest</w:t>
            </w:r>
          </w:p>
          <w:p>
            <w:pPr>
              <w:spacing w:before="20" w:after="20"/>
            </w:pPr>
            <w:r>
              <w:rPr>
                <w:rFonts w:ascii="Courier New" w:cs="Courier New" w:eastAsia="Courier New" w:hAnsi="Courier New"/>
                <w:color w:val="88FF88"/>
                <w:sz w:val="18"/>
                <w:szCs w:val="18"/>
              </w:rPr>
              <w:t xml:space="preserve"/>
            </w:r>
          </w:p>
          <w:p>
            <w:pPr>
              <w:spacing w:before="20" w:after="20"/>
            </w:pPr>
            <w:r>
              <w:rPr>
                <w:rFonts w:ascii="Courier New" w:cs="Courier New" w:eastAsia="Courier New" w:hAnsi="Courier New"/>
                <w:color w:val="88FF88"/>
                <w:sz w:val="18"/>
                <w:szCs w:val="18"/>
              </w:rPr>
              <w:t xml:space="preserve">【技術スタック仮説（Grokプランベース・要議論）】</w:t>
            </w:r>
          </w:p>
          <w:p>
            <w:pPr>
              <w:spacing w:before="20" w:after="20"/>
            </w:pPr>
            <w:r>
              <w:rPr>
                <w:rFonts w:ascii="Courier New" w:cs="Courier New" w:eastAsia="Courier New" w:hAnsi="Courier New"/>
                <w:color w:val="88FF88"/>
                <w:sz w:val="18"/>
                <w:szCs w:val="18"/>
              </w:rPr>
              <w:t xml:space="preserve">- Frontend: Next.js 15 + React 19 + R3F (Three.js) + framer-motion</w:t>
            </w:r>
          </w:p>
          <w:p>
            <w:pPr>
              <w:spacing w:before="20" w:after="20"/>
            </w:pPr>
            <w:r>
              <w:rPr>
                <w:rFonts w:ascii="Courier New" w:cs="Courier New" w:eastAsia="Courier New" w:hAnsi="Courier New"/>
                <w:color w:val="88FF88"/>
                <w:sz w:val="18"/>
                <w:szCs w:val="18"/>
              </w:rPr>
              <w:t xml:space="preserve">- Backend: 商用LLM API (Claude/GPT/Gemini) ラップ</w:t>
            </w:r>
          </w:p>
          <w:p>
            <w:pPr>
              <w:spacing w:before="20" w:after="20"/>
            </w:pPr>
            <w:r>
              <w:rPr>
                <w:rFonts w:ascii="Courier New" w:cs="Courier New" w:eastAsia="Courier New" w:hAnsi="Courier New"/>
                <w:color w:val="88FF88"/>
                <w:sz w:val="18"/>
                <w:szCs w:val="18"/>
              </w:rPr>
              <w:t xml:space="preserve">- Infrastructure: Vercel + Supabase + Clerk</w:t>
            </w:r>
          </w:p>
          <w:p>
            <w:pPr>
              <w:spacing w:before="20" w:after="20"/>
            </w:pPr>
            <w:r>
              <w:rPr>
                <w:rFonts w:ascii="Courier New" w:cs="Courier New" w:eastAsia="Courier New" w:hAnsi="Courier New"/>
                <w:color w:val="88FF88"/>
                <w:sz w:val="18"/>
                <w:szCs w:val="18"/>
              </w:rPr>
              <w:t xml:space="preserve">- 最終目標: 坂根自身がLoRA/QLoRAでファインチューニングしたモデルで動かす</w:t>
            </w:r>
          </w:p>
          <w:p>
            <w:pPr>
              <w:spacing w:before="20" w:after="20"/>
            </w:pPr>
            <w:r>
              <w:rPr>
                <w:rFonts w:ascii="Courier New" w:cs="Courier New" w:eastAsia="Courier New" w:hAnsi="Courier New"/>
                <w:color w:val="88FF88"/>
                <w:sz w:val="18"/>
                <w:szCs w:val="18"/>
              </w:rPr>
              <w:t xml:space="preserve"/>
            </w:r>
          </w:p>
          <w:p>
            <w:pPr>
              <w:spacing w:before="20" w:after="20"/>
            </w:pPr>
            <w:r>
              <w:rPr>
                <w:rFonts w:ascii="Courier New" w:cs="Courier New" w:eastAsia="Courier New" w:hAnsi="Courier New"/>
                <w:color w:val="88FF88"/>
                <w:sz w:val="18"/>
                <w:szCs w:val="18"/>
              </w:rPr>
              <w:t xml:space="preserve">【今日の議論テーマ】</w:t>
            </w:r>
          </w:p>
          <w:p>
            <w:pPr>
              <w:spacing w:before="20" w:after="20"/>
            </w:pPr>
            <w:r>
              <w:rPr>
                <w:rFonts w:ascii="Courier New" w:cs="Courier New" w:eastAsia="Courier New" w:hAnsi="Courier New"/>
                <w:color w:val="88FF88"/>
                <w:sz w:val="18"/>
                <w:szCs w:val="18"/>
              </w:rPr>
              <w:t xml:space="preserve">以下のSection [X] を参照。</w:t>
            </w:r>
          </w:p>
        </w:tc>
      </w:tr>
    </w:tbl>
    <w:p>
      <w:pPr>
        <w:spacing w:before="0" w:after="120"/>
      </w:pPr>
      <w:r>
        <w:t xml:space="preserve"/>
      </w:r>
    </w:p>
    <w:p>
      <w:pPr>
        <w:pStyle w:val="Heading1"/>
        <w:pBdr>
          <w:bottom w:val="single" w:color="2D6A2D" w:sz="4" w:space="4"/>
        </w:pBdr>
        <w:spacing w:before="400" w:after="200"/>
      </w:pPr>
      <w:r>
        <w:rPr>
          <w:rFonts w:ascii="Arial" w:cs="Arial" w:eastAsia="Arial" w:hAnsi="Arial"/>
          <w:b/>
          <w:bCs/>
          <w:color w:val="1A3A1A"/>
          <w:sz w:val="32"/>
          <w:szCs w:val="32"/>
        </w:rPr>
        <w:t xml:space="preserve">2. ディスカッション設計——何から始めるか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2D" w:sz="4"/>
              <w:left w:val="single" w:color="2D6A2D" w:sz="4"/>
              <w:bottom w:val="single" w:color="2D6A2D" w:sz="4"/>
              <w:right w:val="single" w:color="2D6A2D" w:sz="4"/>
            </w:tcBorders>
            <w:shd w:fill="E8F5E9" w:val="clear"/>
            <w:tcMar>
              <w:top w:type="dxa" w:w="140"/>
              <w:left w:type="dxa" w:w="240"/>
              <w:bottom w:type="dxa" w:w="140"/>
              <w:right w:type="dxa" w:w="240"/>
            </w:tcMar>
          </w:tcPr>
          <w:p>
            <w:pPr>
              <w:spacing w:before="0" w:after="0"/>
            </w:pPr>
            <w:r>
              <w:rPr>
                <w:rFonts w:ascii="Arial" w:cs="Arial" w:eastAsia="Arial" w:hAnsi="Arial"/>
                <w:i/>
                <w:iCs/>
                <w:color w:val="1A1A1A"/>
                <w:sz w:val="19"/>
                <w:szCs w:val="19"/>
              </w:rPr>
              <w:t xml:space="preserve">以下の5テーマは独立しており、どの順序で議論してもよい。ただし「A: 製品哲学の言語化」だけは最初に固めることを強く推奨する。製品哲学が曖昧なまま技術選定・ビジネス設計を進めると、後で根本から崩れる。</w:t>
            </w:r>
          </w:p>
        </w:tc>
      </w:tr>
    </w:tbl>
    <w:p>
      <w:pPr>
        <w:spacing w:before="0" w:after="120"/>
      </w:pPr>
      <w:r>
        <w:t xml:space="preserve"/>
      </w:r>
    </w:p>
    <w:p>
      <w:pPr>
        <w:pStyle w:val="Heading2"/>
        <w:spacing w:before="300" w:after="140"/>
      </w:pPr>
      <w:r>
        <w:rPr>
          <w:rFonts w:ascii="Arial" w:cs="Arial" w:eastAsia="Arial" w:hAnsi="Arial"/>
          <w:b/>
          <w:bCs/>
          <w:color w:val="2D6A2D"/>
          <w:sz w:val="26"/>
          <w:szCs w:val="26"/>
        </w:rPr>
        <w:t xml:space="preserve">A: 製品哲学の言語化（最優先）</w:t>
      </w:r>
    </w:p>
    <w:p>
      <w:pPr>
        <w:spacing w:before="80" w:after="80"/>
      </w:pPr>
      <w:r>
        <w:rPr>
          <w:rFonts w:ascii="Arial" w:cs="Arial" w:eastAsia="Arial" w:hAnsi="Arial"/>
          <w:b/>
          <w:bCs/>
          <w:sz w:val="20"/>
          <w:szCs w:val="20"/>
        </w:rPr>
        <w:t xml:space="preserve">現状の仮説（要検証・要言語化）：</w:t>
      </w:r>
    </w:p>
    <w:p>
      <w:pPr>
        <w:pStyle w:val="ListParagraph"/>
        <w:numPr>
          <w:ilvl w:val="0"/>
          <w:numId w:val="2"/>
        </w:numPr>
        <w:spacing w:before="60" w:after="60"/>
      </w:pPr>
      <w:r>
        <w:rPr>
          <w:rFonts w:ascii="Arial" w:cs="Arial" w:eastAsia="Arial" w:hAnsi="Arial"/>
          <w:sz w:val="20"/>
          <w:szCs w:val="20"/>
        </w:rPr>
        <w:t xml:space="preserve">「Transformerの内部を歩く」ではなく「自分の思考のEmbedding空間を歩く」</w:t>
      </w:r>
    </w:p>
    <w:p>
      <w:pPr>
        <w:pStyle w:val="ListParagraph"/>
        <w:numPr>
          <w:ilvl w:val="0"/>
          <w:numId w:val="2"/>
        </w:numPr>
        <w:spacing w:before="60" w:after="60"/>
      </w:pPr>
      <w:r>
        <w:rPr>
          <w:rFonts w:ascii="Arial" w:cs="Arial" w:eastAsia="Arial" w:hAnsi="Arial"/>
          <w:sz w:val="20"/>
          <w:szCs w:val="20"/>
        </w:rPr>
        <w:t xml:space="preserve">「答えを速く出すAI」ではなく「問いの質を高めるAI」</w:t>
      </w:r>
    </w:p>
    <w:p>
      <w:pPr>
        <w:pStyle w:val="ListParagraph"/>
        <w:numPr>
          <w:ilvl w:val="0"/>
          <w:numId w:val="2"/>
        </w:numPr>
        <w:spacing w:before="60" w:after="60"/>
      </w:pPr>
      <w:r>
        <w:rPr>
          <w:rFonts w:ascii="Arial" w:cs="Arial" w:eastAsia="Arial" w:hAnsi="Arial"/>
          <w:sz w:val="20"/>
          <w:szCs w:val="20"/>
        </w:rPr>
        <w:t xml:space="preserve">「RAGで検索する」ではなく「意味の地形を探索する」</w:t>
      </w:r>
    </w:p>
    <w:p>
      <w:pPr>
        <w:spacing w:before="0" w:after="120"/>
      </w:pPr>
      <w:r>
        <w:t xml:space="preserve"/>
      </w:r>
    </w:p>
    <w:p>
      <w:pPr>
        <w:spacing w:before="80" w:after="80"/>
      </w:pPr>
      <w:r>
        <w:rPr>
          <w:rFonts w:ascii="Arial" w:cs="Arial" w:eastAsia="Arial" w:hAnsi="Arial"/>
          <w:b/>
          <w:bCs/>
          <w:sz w:val="20"/>
          <w:szCs w:val="20"/>
        </w:rPr>
        <w:t xml:space="preserve">議論すべき問い：</w:t>
      </w:r>
    </w:p>
    <w:p>
      <w:pPr>
        <w:pStyle w:val="ListParagraph"/>
        <w:numPr>
          <w:ilvl w:val="1"/>
          <w:numId w:val="2"/>
        </w:numPr>
        <w:spacing w:before="60" w:after="60"/>
      </w:pPr>
      <w:r>
        <w:rPr>
          <w:rFonts w:ascii="Arial" w:cs="Arial" w:eastAsia="Arial" w:hAnsi="Arial"/>
          <w:sz w:val="20"/>
          <w:szCs w:val="20"/>
        </w:rPr>
        <w:t xml:space="preserve">この製品は「何をしない」ことを明言すべきか（境界線の技術）</w:t>
      </w:r>
    </w:p>
    <w:p>
      <w:pPr>
        <w:pStyle w:val="ListParagraph"/>
        <w:numPr>
          <w:ilvl w:val="1"/>
          <w:numId w:val="2"/>
        </w:numPr>
        <w:spacing w:before="60" w:after="60"/>
      </w:pPr>
      <w:r>
        <w:rPr>
          <w:rFonts w:ascii="Arial" w:cs="Arial" w:eastAsia="Arial" w:hAnsi="Arial"/>
          <w:sz w:val="20"/>
          <w:szCs w:val="20"/>
        </w:rPr>
        <w:t xml:space="preserve">象限Ⅱ（生きた抽象）の可視化という価値を、非哲学者に30秒で説明できるか</w:t>
      </w:r>
    </w:p>
    <w:p>
      <w:pPr>
        <w:pStyle w:val="ListParagraph"/>
        <w:numPr>
          <w:ilvl w:val="1"/>
          <w:numId w:val="2"/>
        </w:numPr>
        <w:spacing w:before="60" w:after="60"/>
      </w:pPr>
      <w:r>
        <w:rPr>
          <w:rFonts w:ascii="Arial" w:cs="Arial" w:eastAsia="Arial" w:hAnsi="Arial"/>
          <w:sz w:val="20"/>
          <w:szCs w:val="20"/>
        </w:rPr>
        <w:t xml:space="preserve">「言えているように見えるが言えていない」AIのズレを、製品体験としてどう示すか</w:t>
      </w:r>
    </w:p>
    <w:p>
      <w:pPr>
        <w:spacing w:before="0" w:after="120"/>
      </w:pPr>
      <w:r>
        <w:t xml:space="preserve"/>
      </w:r>
    </w:p>
    <w:p>
      <w:pPr>
        <w:pStyle w:val="Heading2"/>
        <w:spacing w:before="300" w:after="140"/>
      </w:pPr>
      <w:r>
        <w:rPr>
          <w:rFonts w:ascii="Arial" w:cs="Arial" w:eastAsia="Arial" w:hAnsi="Arial"/>
          <w:b/>
          <w:bCs/>
          <w:color w:val="2D6A2D"/>
          <w:sz w:val="26"/>
          <w:szCs w:val="26"/>
        </w:rPr>
        <w:t xml:space="preserve">B: ターゲットユーザーとPMF仮説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1826"/>
      </w:tblGrid>
      <w:tr>
        <w:tc>
          <w:tcPr>
            <w:tcW w:type="dxa" w:w="20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ターゲット候補</w:t>
            </w:r>
          </w:p>
        </w:tc>
        <w:tc>
          <w:tcPr>
            <w:tcW w:type="dxa" w:w="24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痛み</w:t>
            </w:r>
          </w:p>
        </w:tc>
        <w:tc>
          <w:tcPr>
            <w:tcW w:type="dxa" w:w="28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この製品が提供する価値</w:t>
            </w:r>
          </w:p>
        </w:tc>
        <w:tc>
          <w:tcPr>
            <w:tcW w:type="dxa" w:w="1826"/>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PMF確度</w:t>
            </w:r>
          </w:p>
        </w:tc>
      </w:tr>
      <w:tr>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戦略コンサルタント</w:t>
            </w:r>
          </w:p>
        </w:tc>
        <w:tc>
          <w:tcPr>
            <w:tcW w:type="dxa" w:w="2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クライアントの言語と自分の言語がずれる</w:t>
            </w:r>
          </w:p>
        </w:tc>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言語ゲームの構造差を可視化</w:t>
            </w:r>
          </w:p>
        </w:tc>
        <w:tc>
          <w:tcPr>
            <w:tcW w:type="dxa" w:w="1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高</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CXO・経営者</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自分の思考の盲点に気づけない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思考地図の外部化</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高</w:t>
            </w:r>
          </w:p>
        </w:tc>
      </w:tr>
      <w:tr>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研究者</w:t>
            </w:r>
          </w:p>
        </w:tc>
        <w:tc>
          <w:tcPr>
            <w:tcW w:type="dxa" w:w="2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概念定義の境界が曖昧になる</w:t>
            </w:r>
          </w:p>
        </w:tc>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概念空間の地図化</w:t>
            </w:r>
          </w:p>
        </w:tc>
        <w:tc>
          <w:tcPr>
            <w:tcW w:type="dxa" w:w="1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UXデザイナー</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ユーザーの言語を理解できない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意味構造の差異分析</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中</w:t>
            </w:r>
          </w:p>
        </w:tc>
      </w:tr>
      <w:tr>
        <w:tc>
          <w:tcPr>
            <w:tcW w:type="dxa" w:w="2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一般知識労働者</w:t>
            </w:r>
          </w:p>
        </w:tc>
        <w:tc>
          <w:tcPr>
            <w:tcW w:type="dxa" w:w="2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伝わらない・語彙が足りない</w:t>
            </w:r>
          </w:p>
        </w:tc>
        <w:tc>
          <w:tcPr>
            <w:tcW w:type="dxa" w:w="28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Embedding近傍で代替語を提示</w:t>
            </w:r>
          </w:p>
        </w:tc>
        <w:tc>
          <w:tcPr>
            <w:tcW w:type="dxa" w:w="18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低〜中</w:t>
            </w:r>
          </w:p>
        </w:tc>
      </w:tr>
    </w:tbl>
    <w:p>
      <w:pPr>
        <w:spacing w:before="0" w:after="120"/>
      </w:pPr>
      <w:r>
        <w:t xml:space="preserve"/>
      </w:r>
    </w:p>
    <w:p>
      <w:pPr>
        <w:pStyle w:val="Heading2"/>
        <w:spacing w:before="300" w:after="140"/>
      </w:pPr>
      <w:r>
        <w:rPr>
          <w:rFonts w:ascii="Arial" w:cs="Arial" w:eastAsia="Arial" w:hAnsi="Arial"/>
          <w:b/>
          <w:bCs/>
          <w:color w:val="2D6A2D"/>
          <w:sz w:val="26"/>
          <w:szCs w:val="26"/>
        </w:rPr>
        <w:t xml:space="preserve">C: 技術アーキテクチャの確定</w:t>
      </w:r>
    </w:p>
    <w:p>
      <w:pPr>
        <w:spacing w:before="80" w:after="80"/>
      </w:pPr>
      <w:r>
        <w:rPr>
          <w:rFonts w:ascii="Arial" w:cs="Arial" w:eastAsia="Arial" w:hAnsi="Arial"/>
          <w:b/>
          <w:bCs/>
          <w:sz w:val="20"/>
          <w:szCs w:val="20"/>
        </w:rPr>
        <w:t xml:space="preserve">Grokプランの評価（坂根・Claude合意済み）：</w:t>
      </w:r>
    </w:p>
    <w:p>
      <w:pPr>
        <w:pStyle w:val="ListParagraph"/>
        <w:numPr>
          <w:ilvl w:val="0"/>
          <w:numId w:val="2"/>
        </w:numPr>
        <w:spacing w:before="60" w:after="60"/>
      </w:pPr>
      <w:r>
        <w:rPr>
          <w:rFonts w:ascii="Arial" w:cs="Arial" w:eastAsia="Arial" w:hAnsi="Arial"/>
          <w:sz w:val="20"/>
          <w:szCs w:val="20"/>
        </w:rPr>
        <w:t xml:space="preserve">採用: Next.js 15 + R3F + Vercel + Supabase + Clerk</w:t>
      </w:r>
    </w:p>
    <w:p>
      <w:pPr>
        <w:pStyle w:val="ListParagraph"/>
        <w:numPr>
          <w:ilvl w:val="0"/>
          <w:numId w:val="2"/>
        </w:numPr>
        <w:spacing w:before="60" w:after="60"/>
      </w:pPr>
      <w:r>
        <w:rPr>
          <w:rFonts w:ascii="Arial" w:cs="Arial" w:eastAsia="Arial" w:hAnsi="Arial"/>
          <w:sz w:val="20"/>
          <w:szCs w:val="20"/>
        </w:rPr>
        <w:t xml:space="preserve">要再考: Neo4j Aura（MVP段階ではChromaDB + NetworkXで十分）</w:t>
      </w:r>
    </w:p>
    <w:p>
      <w:pPr>
        <w:pStyle w:val="ListParagraph"/>
        <w:numPr>
          <w:ilvl w:val="0"/>
          <w:numId w:val="2"/>
        </w:numPr>
        <w:spacing w:before="60" w:after="60"/>
      </w:pPr>
      <w:r>
        <w:rPr>
          <w:rFonts w:ascii="Arial" w:cs="Arial" w:eastAsia="Arial" w:hAnsi="Arial"/>
          <w:sz w:val="20"/>
          <w:szCs w:val="20"/>
        </w:rPr>
        <w:t xml:space="preserve">要修正: 「Transformer内部の可視化」は商用APIでは原理的に不可——代替設計が必要</w:t>
      </w:r>
    </w:p>
    <w:p>
      <w:pPr>
        <w:spacing w:before="0" w:after="120"/>
      </w:pPr>
      <w:r>
        <w:t xml:space="preserve"/>
      </w:r>
    </w:p>
    <w:p>
      <w:pPr>
        <w:spacing w:before="80" w:after="80"/>
      </w:pPr>
      <w:r>
        <w:rPr>
          <w:rFonts w:ascii="Arial" w:cs="Arial" w:eastAsia="Arial" w:hAnsi="Arial"/>
          <w:b/>
          <w:bCs/>
          <w:sz w:val="20"/>
          <w:szCs w:val="20"/>
        </w:rPr>
        <w:t xml:space="preserve">未決定事項（議論が必要）：</w:t>
      </w:r>
    </w:p>
    <w:p>
      <w:pPr>
        <w:pStyle w:val="ListParagraph"/>
        <w:numPr>
          <w:ilvl w:val="1"/>
          <w:numId w:val="2"/>
        </w:numPr>
        <w:spacing w:before="60" w:after="60"/>
      </w:pPr>
      <w:r>
        <w:rPr>
          <w:rFonts w:ascii="Arial" w:cs="Arial" w:eastAsia="Arial" w:hAnsi="Arial"/>
          <w:sz w:val="20"/>
          <w:szCs w:val="20"/>
        </w:rPr>
        <w:t xml:space="preserve">3D Embedding Spaceの「歩く」体験をどう設計するか（bbycroftの論理構成の何を採用し何を捨てるか）</w:t>
      </w:r>
    </w:p>
    <w:p>
      <w:pPr>
        <w:pStyle w:val="ListParagraph"/>
        <w:numPr>
          <w:ilvl w:val="1"/>
          <w:numId w:val="2"/>
        </w:numPr>
        <w:spacing w:before="60" w:after="60"/>
      </w:pPr>
      <w:r>
        <w:rPr>
          <w:rFonts w:ascii="Arial" w:cs="Arial" w:eastAsia="Arial" w:hAnsi="Arial"/>
          <w:sz w:val="20"/>
          <w:szCs w:val="20"/>
        </w:rPr>
        <w:t xml:space="preserve">商用LLM APIと自前モデルのハイブリッド設計（コスト・レイテンシ・品質のトレードオフ）</w:t>
      </w:r>
    </w:p>
    <w:p>
      <w:pPr>
        <w:pStyle w:val="ListParagraph"/>
        <w:numPr>
          <w:ilvl w:val="1"/>
          <w:numId w:val="2"/>
        </w:numPr>
        <w:spacing w:before="60" w:after="60"/>
      </w:pPr>
      <w:r>
        <w:rPr>
          <w:rFonts w:ascii="Arial" w:cs="Arial" w:eastAsia="Arial" w:hAnsi="Arial"/>
          <w:sz w:val="20"/>
          <w:szCs w:val="20"/>
        </w:rPr>
        <w:t xml:space="preserve">ChromaDB（ローカル）からクラウドVectorDBへの移行タイミングと選定（Pinecone・Weaviate・pgvector）</w:t>
      </w:r>
    </w:p>
    <w:p>
      <w:pPr>
        <w:pStyle w:val="ListParagraph"/>
        <w:numPr>
          <w:ilvl w:val="1"/>
          <w:numId w:val="2"/>
        </w:numPr>
        <w:spacing w:before="60" w:after="60"/>
      </w:pPr>
      <w:r>
        <w:rPr>
          <w:rFonts w:ascii="Arial" w:cs="Arial" w:eastAsia="Arial" w:hAnsi="Arial"/>
          <w:sz w:val="20"/>
          <w:szCs w:val="20"/>
        </w:rPr>
        <w:t xml:space="preserve">マルチテナント設計——複数ユーザーの「個人思考地図」をどう分離・管理するか</w:t>
      </w:r>
    </w:p>
    <w:p>
      <w:pPr>
        <w:spacing w:before="0" w:after="120"/>
      </w:pPr>
      <w:r>
        <w:t xml:space="preserve"/>
      </w:r>
    </w:p>
    <w:p>
      <w:pPr>
        <w:pStyle w:val="Heading2"/>
        <w:spacing w:before="300" w:after="140"/>
      </w:pPr>
      <w:r>
        <w:rPr>
          <w:rFonts w:ascii="Arial" w:cs="Arial" w:eastAsia="Arial" w:hAnsi="Arial"/>
          <w:b/>
          <w:bCs/>
          <w:color w:val="2D6A2D"/>
          <w:sz w:val="26"/>
          <w:szCs w:val="26"/>
        </w:rPr>
        <w:t xml:space="preserve">D: ファインチューニング・蒸留戦略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2D" w:sz="4"/>
              <w:left w:val="single" w:color="2D6A2D" w:sz="4"/>
              <w:bottom w:val="single" w:color="2D6A2D" w:sz="4"/>
              <w:right w:val="single" w:color="2D6A2D" w:sz="4"/>
            </w:tcBorders>
            <w:shd w:fill="E8F5E9" w:val="clear"/>
            <w:tcMar>
              <w:top w:type="dxa" w:w="140"/>
              <w:left w:type="dxa" w:w="240"/>
              <w:bottom w:type="dxa" w:w="140"/>
              <w:right w:type="dxa" w:w="240"/>
            </w:tcMar>
          </w:tcPr>
          <w:p>
            <w:pPr>
              <w:spacing w:before="0" w:after="0"/>
            </w:pPr>
            <w:r>
              <w:rPr>
                <w:rFonts w:ascii="Arial" w:cs="Arial" w:eastAsia="Arial" w:hAnsi="Arial"/>
                <w:i/>
                <w:iCs/>
                <w:color w:val="1A1A1A"/>
                <w:sz w:val="19"/>
                <w:szCs w:val="19"/>
              </w:rPr>
              <w:t xml:space="preserve">坂根の最終目標: RTX3060 12GB でLoRA/QLoRAによりqwen3-7Bベースをファインチューニングし、「象限Ⅱ（生きた抽象）の検出」と「差延空間の抽出」に特化したモデルを作る。これが最大のMOATになる——汎用LLMでは到達できない「認知科学的言語分析」に特化したモデル。</w:t>
            </w:r>
          </w:p>
        </w:tc>
      </w:tr>
    </w:tbl>
    <w:p>
      <w:pPr>
        <w:spacing w:before="0" w:after="120"/>
      </w:pPr>
      <w:r>
        <w:t xml:space="preserve"/>
      </w:r>
    </w:p>
    <w:p>
      <w:pPr>
        <w:spacing w:before="80" w:after="80"/>
      </w:pPr>
      <w:r>
        <w:rPr>
          <w:rFonts w:ascii="Arial" w:cs="Arial" w:eastAsia="Arial" w:hAnsi="Arial"/>
          <w:b/>
          <w:bCs/>
          <w:sz w:val="20"/>
          <w:szCs w:val="20"/>
        </w:rPr>
        <w:t xml:space="preserve">議論すべき問い：</w:t>
      </w:r>
    </w:p>
    <w:p>
      <w:pPr>
        <w:pStyle w:val="ListParagraph"/>
        <w:numPr>
          <w:ilvl w:val="1"/>
          <w:numId w:val="2"/>
        </w:numPr>
        <w:spacing w:before="60" w:after="60"/>
      </w:pPr>
      <w:r>
        <w:rPr>
          <w:rFonts w:ascii="Arial" w:cs="Arial" w:eastAsia="Arial" w:hAnsi="Arial"/>
          <w:sz w:val="20"/>
          <w:szCs w:val="20"/>
        </w:rPr>
        <w:t xml:space="preserve">ファインチューニングのデータセット設計——619エントリーだけで十分か。何を追加すべきか</w:t>
      </w:r>
    </w:p>
    <w:p>
      <w:pPr>
        <w:pStyle w:val="ListParagraph"/>
        <w:numPr>
          <w:ilvl w:val="1"/>
          <w:numId w:val="2"/>
        </w:numPr>
        <w:spacing w:before="60" w:after="60"/>
      </w:pPr>
      <w:r>
        <w:rPr>
          <w:rFonts w:ascii="Arial" w:cs="Arial" w:eastAsia="Arial" w:hAnsi="Arial"/>
          <w:sz w:val="20"/>
          <w:szCs w:val="20"/>
        </w:rPr>
        <w:t xml:space="preserve">「体化度スコア」「抽象度スコア」を学習させるには何のラベルが必要か</w:t>
      </w:r>
    </w:p>
    <w:p>
      <w:pPr>
        <w:pStyle w:val="ListParagraph"/>
        <w:numPr>
          <w:ilvl w:val="1"/>
          <w:numId w:val="2"/>
        </w:numPr>
        <w:spacing w:before="60" w:after="60"/>
      </w:pPr>
      <w:r>
        <w:rPr>
          <w:rFonts w:ascii="Arial" w:cs="Arial" w:eastAsia="Arial" w:hAnsi="Arial"/>
          <w:sz w:val="20"/>
          <w:szCs w:val="20"/>
        </w:rPr>
        <w:t xml:space="preserve">蒸留のターゲットは何か——大モデルの何の能力を小モデルに転移させるか</w:t>
      </w:r>
    </w:p>
    <w:p>
      <w:pPr>
        <w:pStyle w:val="ListParagraph"/>
        <w:numPr>
          <w:ilvl w:val="1"/>
          <w:numId w:val="2"/>
        </w:numPr>
        <w:spacing w:before="60" w:after="60"/>
      </w:pPr>
      <w:r>
        <w:rPr>
          <w:rFonts w:ascii="Arial" w:cs="Arial" w:eastAsia="Arial" w:hAnsi="Arial"/>
          <w:sz w:val="20"/>
          <w:szCs w:val="20"/>
        </w:rPr>
        <w:t xml:space="preserve">ファインチューニング済みモデルのクラウドデプロイ先（Modal・Replicate・HuggingFace Inference）</w:t>
      </w:r>
    </w:p>
    <w:p>
      <w:pPr>
        <w:spacing w:before="0" w:after="120"/>
      </w:pPr>
      <w:r>
        <w:t xml:space="preserve"/>
      </w:r>
    </w:p>
    <w:p>
      <w:pPr>
        <w:pStyle w:val="Heading2"/>
        <w:spacing w:before="300" w:after="140"/>
      </w:pPr>
      <w:r>
        <w:rPr>
          <w:rFonts w:ascii="Arial" w:cs="Arial" w:eastAsia="Arial" w:hAnsi="Arial"/>
          <w:b/>
          <w:bCs/>
          <w:color w:val="2D6A2D"/>
          <w:sz w:val="26"/>
          <w:szCs w:val="26"/>
        </w:rPr>
        <w:t xml:space="preserve">E: ビジネスモデルとExit戦略</w:t>
      </w:r>
    </w:p>
    <w:p>
      <w:pPr>
        <w:spacing w:before="80" w:after="80"/>
      </w:pPr>
      <w:r>
        <w:rPr>
          <w:rFonts w:ascii="Arial" w:cs="Arial" w:eastAsia="Arial" w:hAnsi="Arial"/>
          <w:b/>
          <w:bCs/>
          <w:sz w:val="20"/>
          <w:szCs w:val="20"/>
        </w:rPr>
        <w:t xml:space="preserve">URLで共有された知見の適用：</w:t>
      </w:r>
    </w:p>
    <w:p>
      <w:pPr>
        <w:pStyle w:val="ListParagraph"/>
        <w:numPr>
          <w:ilvl w:val="0"/>
          <w:numId w:val="2"/>
        </w:numPr>
        <w:spacing w:before="60" w:after="60"/>
      </w:pPr>
      <w:r>
        <w:rPr>
          <w:rFonts w:ascii="Arial" w:cs="Arial" w:eastAsia="Arial" w:hAnsi="Arial"/>
          <w:sz w:val="20"/>
          <w:szCs w:val="20"/>
        </w:rPr>
        <w:t xml:space="preserve">「3-6ヶ月でコピーされる」リスクへの対策——技術MOATより認知科学的フレームワークMOATで戦う</w:t>
      </w:r>
    </w:p>
    <w:p>
      <w:pPr>
        <w:pStyle w:val="ListParagraph"/>
        <w:numPr>
          <w:ilvl w:val="0"/>
          <w:numId w:val="2"/>
        </w:numPr>
        <w:spacing w:before="60" w:after="60"/>
      </w:pPr>
      <w:r>
        <w:rPr>
          <w:rFonts w:ascii="Arial" w:cs="Arial" w:eastAsia="Arial" w:hAnsi="Arial"/>
          <w:sz w:val="20"/>
          <w:szCs w:val="20"/>
        </w:rPr>
        <w:t xml:space="preserve">Vertical SaaS化の候補領域——リーガルテック（契約言語の象限分析）・医療（診断言語の体化度）・経営コンサル</w:t>
      </w:r>
    </w:p>
    <w:p>
      <w:pPr>
        <w:pStyle w:val="ListParagraph"/>
        <w:numPr>
          <w:ilvl w:val="0"/>
          <w:numId w:val="2"/>
        </w:numPr>
        <w:spacing w:before="60" w:after="60"/>
      </w:pPr>
      <w:r>
        <w:rPr>
          <w:rFonts w:ascii="Arial" w:cs="Arial" w:eastAsia="Arial" w:hAnsi="Arial"/>
          <w:sz w:val="20"/>
          <w:szCs w:val="20"/>
        </w:rPr>
        <w:t xml:space="preserve">ARR $500万到達前: プロダクト検証・リテンション最大化</w:t>
      </w:r>
    </w:p>
    <w:p>
      <w:pPr>
        <w:pStyle w:val="ListParagraph"/>
        <w:numPr>
          <w:ilvl w:val="0"/>
          <w:numId w:val="2"/>
        </w:numPr>
        <w:spacing w:before="60" w:after="60"/>
      </w:pPr>
      <w:r>
        <w:rPr>
          <w:rFonts w:ascii="Arial" w:cs="Arial" w:eastAsia="Arial" w:hAnsi="Arial"/>
          <w:sz w:val="20"/>
          <w:szCs w:val="20"/>
        </w:rPr>
        <w:t xml:space="preserve">ARR $500万〜$1000万: 利益率改善・ファインチューニングモデルによるAPIコスト削減</w:t>
      </w:r>
    </w:p>
    <w:p>
      <w:pPr>
        <w:pStyle w:val="ListParagraph"/>
        <w:numPr>
          <w:ilvl w:val="0"/>
          <w:numId w:val="2"/>
        </w:numPr>
        <w:spacing w:before="60" w:after="60"/>
      </w:pPr>
      <w:r>
        <w:rPr>
          <w:rFonts w:ascii="Arial" w:cs="Arial" w:eastAsia="Arial" w:hAnsi="Arial"/>
          <w:sz w:val="20"/>
          <w:szCs w:val="20"/>
        </w:rPr>
        <w:t xml:space="preserve">Exit仮説: 大手SaaS（Notion・Salesforce・Microsoft）への戦略的買収 or PEファンド</w:t>
      </w:r>
    </w:p>
    <w:p>
      <w:pPr>
        <w:spacing w:before="0" w:after="120"/>
      </w:pPr>
      <w:r>
        <w:t xml:space="preserve"/>
      </w:r>
    </w:p>
    <w:p>
      <w:pPr>
        <w:spacing w:before="80" w:after="80"/>
      </w:pPr>
      <w:r>
        <w:rPr>
          <w:rFonts w:ascii="Arial" w:cs="Arial" w:eastAsia="Arial" w:hAnsi="Arial"/>
          <w:b/>
          <w:bCs/>
          <w:sz w:val="20"/>
          <w:szCs w:val="20"/>
        </w:rPr>
        <w:t xml:space="preserve">議論すべき問い：</w:t>
      </w:r>
    </w:p>
    <w:p>
      <w:pPr>
        <w:pStyle w:val="ListParagraph"/>
        <w:numPr>
          <w:ilvl w:val="1"/>
          <w:numId w:val="2"/>
        </w:numPr>
        <w:spacing w:before="60" w:after="60"/>
      </w:pPr>
      <w:r>
        <w:rPr>
          <w:rFonts w:ascii="Arial" w:cs="Arial" w:eastAsia="Arial" w:hAnsi="Arial"/>
          <w:sz w:val="20"/>
          <w:szCs w:val="20"/>
        </w:rPr>
        <w:t xml:space="preserve">「問いの質を高めるAI」は有料継続率が高いユーザーを引き付けられるか</w:t>
      </w:r>
    </w:p>
    <w:p>
      <w:pPr>
        <w:pStyle w:val="ListParagraph"/>
        <w:numPr>
          <w:ilvl w:val="1"/>
          <w:numId w:val="2"/>
        </w:numPr>
        <w:spacing w:before="60" w:after="60"/>
      </w:pPr>
      <w:r>
        <w:rPr>
          <w:rFonts w:ascii="Arial" w:cs="Arial" w:eastAsia="Arial" w:hAnsi="Arial"/>
          <w:sz w:val="20"/>
          <w:szCs w:val="20"/>
        </w:rPr>
        <w:t xml:space="preserve">日本市場先行 vs グローバル先行——坂根の既存ネットワーク（サイバーセキュリティ・DX）をどう活用するか</w:t>
      </w:r>
    </w:p>
    <w:p>
      <w:pPr>
        <w:pStyle w:val="ListParagraph"/>
        <w:numPr>
          <w:ilvl w:val="1"/>
          <w:numId w:val="2"/>
        </w:numPr>
        <w:spacing w:before="60" w:after="60"/>
      </w:pPr>
      <w:r>
        <w:rPr>
          <w:rFonts w:ascii="Arial" w:cs="Arial" w:eastAsia="Arial" w:hAnsi="Arial"/>
          <w:sz w:val="20"/>
          <w:szCs w:val="20"/>
        </w:rPr>
        <w:t xml:space="preserve">IPOよりM&amp;Aが現実的という前提で、買収者にとっての価値は何か</w:t>
      </w:r>
    </w:p>
    <w:p>
      <w:pPr>
        <w:spacing w:before="0" w:after="200"/>
      </w:pPr>
      <w:r>
        <w:t xml:space="preserve"/>
      </w:r>
    </w:p>
    <w:p>
      <w:pPr>
        <w:pStyle w:val="Heading1"/>
        <w:pBdr>
          <w:bottom w:val="single" w:color="2D6A2D" w:sz="4" w:space="4"/>
        </w:pBdr>
        <w:spacing w:before="400" w:after="200"/>
      </w:pPr>
      <w:r>
        <w:rPr>
          <w:rFonts w:ascii="Arial" w:cs="Arial" w:eastAsia="Arial" w:hAnsi="Arial"/>
          <w:b/>
          <w:bCs/>
          <w:color w:val="1A3A1A"/>
          <w:sz w:val="32"/>
          <w:szCs w:val="32"/>
        </w:rPr>
        <w:t xml:space="preserve">3. 前回ブレストからの核心仮説——議論の起点</w:t>
      </w:r>
    </w:p>
    <w:p>
      <w:pPr>
        <w:pStyle w:val="Heading2"/>
        <w:spacing w:before="300" w:after="140"/>
      </w:pPr>
      <w:r>
        <w:rPr>
          <w:rFonts w:ascii="Arial" w:cs="Arial" w:eastAsia="Arial" w:hAnsi="Arial"/>
          <w:b/>
          <w:bCs/>
          <w:color w:val="2D6A2D"/>
          <w:sz w:val="26"/>
          <w:szCs w:val="26"/>
        </w:rPr>
        <w:t xml:space="preserve">3.1 製品の本質的差別化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既存AIラッパー</w:t>
            </w:r>
          </w:p>
        </w:tc>
        <w:tc>
          <w:tcPr>
            <w:tcW w:type="dxa" w:w="4513"/>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この製品</w:t>
            </w:r>
          </w:p>
        </w:tc>
      </w:tr>
      <w:tr>
        <w:tc>
          <w:tcPr>
            <w:tcW w:type="dxa" w:w="4513"/>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答えを速く出す</w:t>
            </w:r>
          </w:p>
        </w:tc>
        <w:tc>
          <w:tcPr>
            <w:tcW w:type="dxa" w:w="4513"/>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問いの質を高める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ドキュメントを検索する（RAG）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思考の地形を探索する</w:t>
            </w:r>
          </w:p>
        </w:tc>
      </w:tr>
      <w:tr>
        <w:tc>
          <w:tcPr>
            <w:tcW w:type="dxa" w:w="4513"/>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言語を処理する</w:t>
            </w:r>
          </w:p>
        </w:tc>
        <w:tc>
          <w:tcPr>
            <w:tcW w:type="dxa" w:w="4513"/>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言語の誤用を検出する</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ユーザーのデータに依存</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ユーザー自身の認知地図が資産化</w:t>
            </w:r>
          </w:p>
        </w:tc>
      </w:tr>
      <w:tr>
        <w:tc>
          <w:tcPr>
            <w:tcW w:type="dxa" w:w="4513"/>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3-6ヶ月でコピー可能</w:t>
            </w:r>
          </w:p>
        </w:tc>
        <w:tc>
          <w:tcPr>
            <w:tcW w:type="dxa" w:w="4513"/>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認知科学的フレームワークは模倣困難</w:t>
            </w:r>
          </w:p>
        </w:tc>
      </w:tr>
    </w:tbl>
    <w:p>
      <w:pPr>
        <w:spacing w:before="0" w:after="120"/>
      </w:pPr>
      <w:r>
        <w:t xml:space="preserve"/>
      </w:r>
    </w:p>
    <w:p>
      <w:pPr>
        <w:pStyle w:val="Heading2"/>
        <w:spacing w:before="300" w:after="140"/>
      </w:pPr>
      <w:r>
        <w:rPr>
          <w:rFonts w:ascii="Arial" w:cs="Arial" w:eastAsia="Arial" w:hAnsi="Arial"/>
          <w:b/>
          <w:bCs/>
          <w:color w:val="2D6A2D"/>
          <w:sz w:val="26"/>
          <w:szCs w:val="26"/>
        </w:rPr>
        <w:t xml:space="preserve">3.2 4象限モデルの製品への組み込み</w:t>
      </w:r>
    </w:p>
    <w:p>
      <w:pPr>
        <w:spacing w:before="80" w:after="80"/>
      </w:pPr>
      <w:r>
        <w:rPr>
          <w:rFonts w:ascii="Arial" w:cs="Arial" w:eastAsia="Arial" w:hAnsi="Arial"/>
          <w:sz w:val="20"/>
          <w:szCs w:val="20"/>
        </w:rPr>
        <w:t xml:space="preserve">この対軸こそが、既存製品との最大の差別化軸である。</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象限</w:t>
            </w:r>
          </w:p>
        </w:tc>
        <w:tc>
          <w:tcPr>
            <w:tcW w:type="dxa" w:w="6026"/>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ユーザー体験への翻訳</w:t>
            </w:r>
          </w:p>
        </w:tc>
      </w:tr>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Ⅰ 浮遊する言語（高抽象×低体化）</w:t>
            </w:r>
          </w:p>
        </w:tc>
        <w:tc>
          <w:tcPr>
            <w:tcW w:type="dxa" w:w="6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「AIが幻覚を起こしやすい領域です」と警告表示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Ⅱ 生きた抽象（高抽象×高体化）</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「ここは言語化が最も困難な領域です。比喩・物語・沈黙で示してください」</w:t>
            </w:r>
          </w:p>
        </w:tc>
      </w:tr>
      <w:tr>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Ⅲ 硬い地形（低抽象×低体化）</w:t>
            </w:r>
          </w:p>
        </w:tc>
        <w:tc>
          <w:tcPr>
            <w:tcW w:type="dxa" w:w="6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「AIの信頼性が最も高い領域です」と確信度を高く表示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Ⅳ 体化した具体（低抽象×高体化）</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「身体的経験に基づく概念です。AIの理解には限界があります」</w:t>
            </w:r>
          </w:p>
        </w:tc>
      </w:tr>
    </w:tbl>
    <w:p>
      <w:pPr>
        <w:spacing w:before="0" w:after="120"/>
      </w:pPr>
      <w:r>
        <w:t xml:space="preserve"/>
      </w:r>
    </w:p>
    <w:p>
      <w:pPr>
        <w:pStyle w:val="Heading2"/>
        <w:spacing w:before="300" w:after="140"/>
      </w:pPr>
      <w:r>
        <w:rPr>
          <w:rFonts w:ascii="Arial" w:cs="Arial" w:eastAsia="Arial" w:hAnsi="Arial"/>
          <w:b/>
          <w:bCs/>
          <w:color w:val="2D6A2D"/>
          <w:sz w:val="26"/>
          <w:szCs w:val="26"/>
        </w:rPr>
        <w:t xml:space="preserve">3.3 ヴィトゲンシュタイン的製品倫理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2D" w:sz="4"/>
              <w:left w:val="single" w:color="2D6A2D" w:sz="4"/>
              <w:bottom w:val="single" w:color="2D6A2D" w:sz="4"/>
              <w:right w:val="single" w:color="2D6A2D" w:sz="4"/>
            </w:tcBorders>
            <w:shd w:fill="E8F5E9" w:val="clear"/>
            <w:tcMar>
              <w:top w:type="dxa" w:w="140"/>
              <w:left w:type="dxa" w:w="240"/>
              <w:bottom w:type="dxa" w:w="140"/>
              <w:right w:type="dxa" w:w="240"/>
            </w:tcMar>
          </w:tcPr>
          <w:p>
            <w:pPr>
              <w:spacing w:before="0" w:after="0"/>
            </w:pPr>
            <w:r>
              <w:rPr>
                <w:rFonts w:ascii="Arial" w:cs="Arial" w:eastAsia="Arial" w:hAnsi="Arial"/>
                <w:i/>
                <w:iCs/>
                <w:color w:val="1A1A1A"/>
                <w:sz w:val="19"/>
                <w:szCs w:val="19"/>
              </w:rPr>
              <w:t xml:space="preserve">「語りえぬものについては沈黙しなければならない」を、製品が実装する。象限Ⅱの出力に対して、AIは確信度を下げ、「これは言語形式で完全には伝えられない領域です」と表示する。これは技術的制約の言い訳ではなく、哲学的誠実さの表明として設計する。この「AIが沈黙する機能」こそ、他のどの製品も持っていない最大の差別化である。</w:t>
            </w:r>
          </w:p>
        </w:tc>
      </w:tr>
    </w:tbl>
    <w:p>
      <w:pPr>
        <w:spacing w:before="0" w:after="200"/>
      </w:pPr>
      <w:r>
        <w:t xml:space="preserve"/>
      </w:r>
    </w:p>
    <w:p>
      <w:pPr>
        <w:pStyle w:val="Heading1"/>
        <w:pBdr>
          <w:bottom w:val="single" w:color="2D6A2D" w:sz="4" w:space="4"/>
        </w:pBdr>
        <w:spacing w:before="400" w:after="200"/>
      </w:pPr>
      <w:r>
        <w:rPr>
          <w:rFonts w:ascii="Arial" w:cs="Arial" w:eastAsia="Arial" w:hAnsi="Arial"/>
          <w:b/>
          <w:bCs/>
          <w:color w:val="1A3A1A"/>
          <w:sz w:val="32"/>
          <w:szCs w:val="32"/>
        </w:rPr>
        <w:t xml:space="preserve">4. 技術スタック詳細（2026年3月時点の仮説）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226"/>
      </w:tblGrid>
      <w:tr>
        <w:tc>
          <w:tcPr>
            <w:tcW w:type="dxa" w:w="16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層</w:t>
            </w:r>
          </w:p>
        </w:tc>
        <w:tc>
          <w:tcPr>
            <w:tcW w:type="dxa" w:w="22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技術選定</w:t>
            </w:r>
          </w:p>
        </w:tc>
        <w:tc>
          <w:tcPr>
            <w:tcW w:type="dxa" w:w="30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採用理由</w:t>
            </w:r>
          </w:p>
        </w:tc>
        <w:tc>
          <w:tcPr>
            <w:tcW w:type="dxa" w:w="2226"/>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代替案</w:t>
            </w:r>
          </w:p>
        </w:tc>
      </w:tr>
      <w:tr>
        <w:tc>
          <w:tcPr>
            <w:tcW w:type="dxa" w:w="1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3D可視化</w:t>
            </w:r>
          </w:p>
        </w:tc>
        <w:tc>
          <w:tcPr>
            <w:tcW w:type="dxa" w:w="2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R3F + Three.js r128+</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bbycroftの論理構成を移植可能・InstancedMeshで数万点を60fps</w:t>
            </w:r>
          </w:p>
        </w:tc>
        <w:tc>
          <w:tcPr>
            <w:tcW w:type="dxa" w:w="22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Babylon.js・PlayCanvas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フレームワーク</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Next.js 15 + React 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App Router・Server Actions・Vercelとの親和性</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Remix・SvelteKit</w:t>
            </w:r>
          </w:p>
        </w:tc>
      </w:tr>
      <w:tr>
        <w:tc>
          <w:tcPr>
            <w:tcW w:type="dxa" w:w="1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状態管理</w:t>
            </w:r>
          </w:p>
        </w:tc>
        <w:tc>
          <w:tcPr>
            <w:tcW w:type="dxa" w:w="2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Zustand</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3Dステップ状態管理・軽量</w:t>
            </w:r>
          </w:p>
        </w:tc>
        <w:tc>
          <w:tcPr>
            <w:tcW w:type="dxa" w:w="22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Jotai・Valtio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アニメーション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Framer Motion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UI遷移・象限移動アニメーション</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GSAP</w:t>
            </w:r>
          </w:p>
        </w:tc>
      </w:tr>
      <w:tr>
        <w:tc>
          <w:tcPr>
            <w:tcW w:type="dxa" w:w="1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認証</w:t>
            </w:r>
          </w:p>
        </w:tc>
        <w:tc>
          <w:tcPr>
            <w:tcW w:type="dxa" w:w="2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Clerk</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マルチテナント・ソーシャルログイン・無料枠あり</w:t>
            </w:r>
          </w:p>
        </w:tc>
        <w:tc>
          <w:tcPr>
            <w:tcW w:type="dxa" w:w="22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Auth.js・Supabase Auth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Supabase (PostgreSQL)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リアルタイム・pgvector拡張でベクトル検索も可</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PlanetScale・Railway</w:t>
            </w:r>
          </w:p>
        </w:tc>
      </w:tr>
      <w:tr>
        <w:tc>
          <w:tcPr>
            <w:tcW w:type="dxa" w:w="1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VectorDB</w:t>
            </w:r>
          </w:p>
        </w:tc>
        <w:tc>
          <w:tcPr>
            <w:tcW w:type="dxa" w:w="2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pgvector (Supabase内)</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MVP段階では別サービス不要・コスト最小</w:t>
            </w:r>
          </w:p>
        </w:tc>
        <w:tc>
          <w:tcPr>
            <w:tcW w:type="dxa" w:w="22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Pinecone・Weaviate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インフラ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Vercel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Next.jsとの統合・Edge Functions・無料枠</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Railway・Fly.io</w:t>
            </w:r>
          </w:p>
        </w:tc>
      </w:tr>
      <w:tr>
        <w:tc>
          <w:tcPr>
            <w:tcW w:type="dxa" w:w="1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LLM API</w:t>
            </w:r>
          </w:p>
        </w:tc>
        <w:tc>
          <w:tcPr>
            <w:tcW w:type="dxa" w:w="2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Claude API (primary)</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Anthropicの品質・長文コンテキスト・ツール使用</w:t>
            </w:r>
          </w:p>
        </w:tc>
        <w:tc>
          <w:tcPr>
            <w:tcW w:type="dxa" w:w="22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GPT-4o・Gemini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推論（将来）</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Modal or Replicate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ファインチューニング済みモデルのサーバーレスデプロイ</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HuggingFace Inference</w:t>
            </w:r>
          </w:p>
        </w:tc>
      </w:tr>
    </w:tbl>
    <w:p>
      <w:pPr>
        <w:spacing w:before="0" w:after="200"/>
      </w:pPr>
      <w:r>
        <w:t xml:space="preserve"/>
      </w:r>
    </w:p>
    <w:p>
      <w:pPr>
        <w:pStyle w:val="Heading1"/>
        <w:pBdr>
          <w:bottom w:val="single" w:color="2D6A2D" w:sz="4" w:space="4"/>
        </w:pBdr>
        <w:spacing w:before="400" w:after="200"/>
      </w:pPr>
      <w:r>
        <w:rPr>
          <w:rFonts w:ascii="Arial" w:cs="Arial" w:eastAsia="Arial" w:hAnsi="Arial"/>
          <w:b/>
          <w:bCs/>
          <w:color w:val="1A3A1A"/>
          <w:sz w:val="32"/>
          <w:szCs w:val="32"/>
        </w:rPr>
        <w:t xml:space="preserve">5. 2026年クラウド稼働ロードマップ（仮説）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400"/>
        <w:gridCol w:w="4226"/>
      </w:tblGrid>
      <w:tr>
        <w:tc>
          <w:tcPr>
            <w:tcW w:type="dxa" w:w="14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フェーズ</w:t>
            </w:r>
          </w:p>
        </w:tc>
        <w:tc>
          <w:tcPr>
            <w:tcW w:type="dxa" w:w="10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期間</w:t>
            </w:r>
          </w:p>
        </w:tc>
        <w:tc>
          <w:tcPr>
            <w:tcW w:type="dxa" w:w="24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目標</w:t>
            </w:r>
          </w:p>
        </w:tc>
        <w:tc>
          <w:tcPr>
            <w:tcW w:type="dxa" w:w="4226"/>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主要タスク</w:t>
            </w:r>
          </w:p>
        </w:tc>
      </w:tr>
      <w:tr>
        <w:tc>
          <w:tcPr>
            <w:tcW w:type="dxa" w:w="1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Phase A
ローカル完成</w:t>
            </w:r>
          </w:p>
        </w:tc>
        <w:tc>
          <w:tcPr>
            <w:tcW w:type="dxa" w:w="1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〜Q2 2026</w:t>
            </w:r>
          </w:p>
        </w:tc>
        <w:tc>
          <w:tcPr>
            <w:tcW w:type="dxa" w:w="2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sakane-memexに// axes タブ追加
3D UMAP空間のプロトタイプ</w:t>
            </w:r>
          </w:p>
        </w:tc>
        <w:tc>
          <w:tcPr>
            <w:tcW w:type="dxa" w:w="42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build_axes.py実装
Three.js 3D Embedding Space
抽象度×体化度スコア付与</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Phase B
クラウド移行</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Q3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Next.js + Vercelで
坂根専用インスタンス稼働</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Next.js 15プロジェクト作成
R3F 3D空間実装
Supabase + Clerk設定</w:t>
            </w:r>
          </w:p>
        </w:tc>
      </w:tr>
      <w:tr>
        <w:tc>
          <w:tcPr>
            <w:tcW w:type="dxa" w:w="1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Phase C
MVPリリース</w:t>
            </w:r>
          </w:p>
        </w:tc>
        <w:tc>
          <w:tcPr>
            <w:tcW w:type="dxa" w:w="1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Q4 2026</w:t>
            </w:r>
          </w:p>
        </w:tc>
        <w:tc>
          <w:tcPr>
            <w:tcW w:type="dxa" w:w="24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外部ユーザー3-5名に
テスト提供</w:t>
            </w:r>
          </w:p>
        </w:tc>
        <w:tc>
          <w:tcPr>
            <w:tcW w:type="dxa" w:w="42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マルチテナント設計
Claude API統合
象限Ⅱ警告機能</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Phase D
FT開始</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2027 Q1〜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qwen3-7B LoRAファイン
チューニング開始</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データセット設計
RTX3060でLoRA実行
Modal/Replicateデプロイ</w:t>
            </w:r>
          </w:p>
        </w:tc>
      </w:tr>
    </w:tbl>
    <w:p>
      <w:pPr>
        <w:spacing w:before="0" w:after="200"/>
      </w:pPr>
      <w:r>
        <w:t xml:space="preserve"/>
      </w:r>
    </w:p>
    <w:p>
      <w:pPr>
        <w:pStyle w:val="Heading1"/>
        <w:pBdr>
          <w:bottom w:val="single" w:color="2D6A2D" w:sz="4" w:space="4"/>
        </w:pBdr>
        <w:spacing w:before="400" w:after="200"/>
      </w:pPr>
      <w:r>
        <w:rPr>
          <w:rFonts w:ascii="Arial" w:cs="Arial" w:eastAsia="Arial" w:hAnsi="Arial"/>
          <w:b/>
          <w:bCs/>
          <w:color w:val="1A3A1A"/>
          <w:sz w:val="32"/>
          <w:szCs w:val="32"/>
        </w:rPr>
        <w:t xml:space="preserve">6. ファインチューニング・蒸留設計仮説</w:t>
      </w:r>
    </w:p>
    <w:p>
      <w:pPr>
        <w:pStyle w:val="Heading2"/>
        <w:spacing w:before="300" w:after="140"/>
      </w:pPr>
      <w:r>
        <w:rPr>
          <w:rFonts w:ascii="Arial" w:cs="Arial" w:eastAsia="Arial" w:hAnsi="Arial"/>
          <w:b/>
          <w:bCs/>
          <w:color w:val="2D6A2D"/>
          <w:sz w:val="26"/>
          <w:szCs w:val="26"/>
        </w:rPr>
        <w:t xml:space="preserve">6.1 ベースモデル選定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026"/>
      </w:tblGrid>
      <w:tr>
        <w:tc>
          <w:tcPr>
            <w:tcW w:type="dxa" w:w="22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候補</w:t>
            </w:r>
          </w:p>
        </w:tc>
        <w:tc>
          <w:tcPr>
            <w:tcW w:type="dxa" w:w="12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パラメータ</w:t>
            </w:r>
          </w:p>
        </w:tc>
        <w:tc>
          <w:tcPr>
            <w:tcW w:type="dxa" w:w="1600"/>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RTX3060適合</w:t>
            </w:r>
          </w:p>
        </w:tc>
        <w:tc>
          <w:tcPr>
            <w:tcW w:type="dxa" w:w="4026"/>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理由</w:t>
            </w:r>
          </w:p>
        </w:tc>
      </w:tr>
      <w:tr>
        <w:tc>
          <w:tcPr>
            <w:tcW w:type="dxa" w:w="2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qwen3-7B</w:t>
            </w:r>
          </w:p>
        </w:tc>
        <w:tc>
          <w:tcPr>
            <w:tcW w:type="dxa" w:w="1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7B</w:t>
            </w:r>
          </w:p>
        </w:tc>
        <w:tc>
          <w:tcPr>
            <w:tcW w:type="dxa" w:w="1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LoRA/QLoRA可</w:t>
            </w:r>
          </w:p>
        </w:tc>
        <w:tc>
          <w:tcPr>
            <w:tcW w:type="dxa" w:w="4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既存qwen3ファミリーとの整合性・日英多言語</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Llama 3.1 8B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8B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LoRA/QLoRA可</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18"/>
                <w:szCs w:val="18"/>
              </w:rPr>
              <w:t xml:space="preserve">Meta公式・日本語パフォーマンス要検証</w:t>
            </w:r>
          </w:p>
        </w:tc>
      </w:tr>
      <w:tr>
        <w:tc>
          <w:tcPr>
            <w:tcW w:type="dxa" w:w="2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Phi-3.5 mini</w:t>
            </w:r>
          </w:p>
        </w:tc>
        <w:tc>
          <w:tcPr>
            <w:tcW w:type="dxa" w:w="12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3.8B</w:t>
            </w:r>
          </w:p>
        </w:tc>
        <w:tc>
          <w:tcPr>
            <w:tcW w:type="dxa" w:w="1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フルFT可</w:t>
            </w:r>
          </w:p>
        </w:tc>
        <w:tc>
          <w:tcPr>
            <w:tcW w:type="dxa" w:w="4026"/>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pPr>
              <w:spacing w:before="0" w:after="0"/>
            </w:pPr>
            <w:r>
              <w:rPr>
                <w:rFonts w:ascii="Arial" w:cs="Arial" w:eastAsia="Arial" w:hAnsi="Arial"/>
                <w:sz w:val="18"/>
                <w:szCs w:val="18"/>
              </w:rPr>
              <w:t xml:space="preserve">軽量・推論コスト低・品質は7Bより劣る</w:t>
            </w:r>
          </w:p>
        </w:tc>
      </w:tr>
    </w:tbl>
    <w:p>
      <w:pPr>
        <w:spacing w:before="0" w:after="120"/>
      </w:pPr>
      <w:r>
        <w:t xml:space="preserve"/>
      </w:r>
    </w:p>
    <w:p>
      <w:pPr>
        <w:pStyle w:val="Heading2"/>
        <w:spacing w:before="300" w:after="140"/>
      </w:pPr>
      <w:r>
        <w:rPr>
          <w:rFonts w:ascii="Arial" w:cs="Arial" w:eastAsia="Arial" w:hAnsi="Arial"/>
          <w:b/>
          <w:bCs/>
          <w:color w:val="2D6A2D"/>
          <w:sz w:val="26"/>
          <w:szCs w:val="26"/>
        </w:rPr>
        <w:t xml:space="preserve">6.2 ファインチューニングの目標タスク</w:t>
      </w:r>
    </w:p>
    <w:p>
      <w:pPr>
        <w:pStyle w:val="ListParagraph"/>
        <w:numPr>
          <w:ilvl w:val="0"/>
          <w:numId w:val="2"/>
        </w:numPr>
        <w:spacing w:before="60" w:after="60"/>
      </w:pPr>
      <w:r>
        <w:rPr>
          <w:rFonts w:ascii="Arial" w:cs="Arial" w:eastAsia="Arial" w:hAnsi="Arial"/>
          <w:sz w:val="20"/>
          <w:szCs w:val="20"/>
        </w:rPr>
        <w:t xml:space="preserve">体化度スコアの付与 — 概念を入力し0-1の体化度を出力する</w:t>
      </w:r>
    </w:p>
    <w:p>
      <w:pPr>
        <w:pStyle w:val="ListParagraph"/>
        <w:numPr>
          <w:ilvl w:val="0"/>
          <w:numId w:val="2"/>
        </w:numPr>
        <w:spacing w:before="60" w:after="60"/>
      </w:pPr>
      <w:r>
        <w:rPr>
          <w:rFonts w:ascii="Arial" w:cs="Arial" w:eastAsia="Arial" w:hAnsi="Arial"/>
          <w:sz w:val="20"/>
          <w:szCs w:val="20"/>
        </w:rPr>
        <w:t xml:space="preserve">抽象度スコアの付与 — 概念を入力し0-1の抽象度を出力する</w:t>
      </w:r>
    </w:p>
    <w:p>
      <w:pPr>
        <w:pStyle w:val="ListParagraph"/>
        <w:numPr>
          <w:ilvl w:val="0"/>
          <w:numId w:val="2"/>
        </w:numPr>
        <w:spacing w:before="60" w:after="60"/>
      </w:pPr>
      <w:r>
        <w:rPr>
          <w:rFonts w:ascii="Arial" w:cs="Arial" w:eastAsia="Arial" w:hAnsi="Arial"/>
          <w:sz w:val="20"/>
          <w:szCs w:val="20"/>
        </w:rPr>
        <w:t xml:space="preserve">差延空間の抽出 — 概念を入力し「抑圧された近傍候補トップ10」を出力する</w:t>
      </w:r>
    </w:p>
    <w:p>
      <w:pPr>
        <w:pStyle w:val="ListParagraph"/>
        <w:numPr>
          <w:ilvl w:val="0"/>
          <w:numId w:val="2"/>
        </w:numPr>
        <w:spacing w:before="60" w:after="60"/>
      </w:pPr>
      <w:r>
        <w:rPr>
          <w:rFonts w:ascii="Arial" w:cs="Arial" w:eastAsia="Arial" w:hAnsi="Arial"/>
          <w:sz w:val="20"/>
          <w:szCs w:val="20"/>
        </w:rPr>
        <w:t xml:space="preserve">象限Ⅱ警告の生成 — 入力テキストが象限Ⅱに属するとき、適切な「沈黙の示唆」を出力する</w:t>
      </w:r>
    </w:p>
    <w:p>
      <w:pPr>
        <w:spacing w:before="0" w:after="120"/>
      </w:pPr>
      <w:r>
        <w:t xml:space="preserve"/>
      </w:r>
    </w:p>
    <w:p>
      <w:pPr>
        <w:pStyle w:val="Heading2"/>
        <w:spacing w:before="300" w:after="140"/>
      </w:pPr>
      <w:r>
        <w:rPr>
          <w:rFonts w:ascii="Arial" w:cs="Arial" w:eastAsia="Arial" w:hAnsi="Arial"/>
          <w:b/>
          <w:bCs/>
          <w:color w:val="2D6A2D"/>
          <w:sz w:val="26"/>
          <w:szCs w:val="26"/>
        </w:rPr>
        <w:t xml:space="preserve">6.3 学習データ設計の課題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2D" w:sz="4"/>
              <w:left w:val="single" w:color="2D6A2D" w:sz="4"/>
              <w:bottom w:val="single" w:color="2D6A2D" w:sz="4"/>
              <w:right w:val="single" w:color="2D6A2D" w:sz="4"/>
            </w:tcBorders>
            <w:shd w:fill="E8F5E9" w:val="clear"/>
            <w:tcMar>
              <w:top w:type="dxa" w:w="140"/>
              <w:left w:type="dxa" w:w="240"/>
              <w:bottom w:type="dxa" w:w="140"/>
              <w:right w:type="dxa" w:w="240"/>
            </w:tcMar>
          </w:tcPr>
          <w:p>
            <w:pPr>
              <w:spacing w:before="0" w:after="0"/>
            </w:pPr>
            <w:r>
              <w:rPr>
                <w:rFonts w:ascii="Arial" w:cs="Arial" w:eastAsia="Arial" w:hAnsi="Arial"/>
                <w:i/>
                <w:iCs/>
                <w:color w:val="1A1A1A"/>
                <w:sz w:val="19"/>
                <w:szCs w:val="19"/>
              </w:rPr>
              <w:t xml:space="preserve">最大の課題: 「体化度」の正解ラベルをどう作るか。レイコフ&amp;ジョンソンの概念メタファー理論から身体性メタファーのリストを抽出し、これを「高体化度」のアンカーとして使うアプローチが現実的。619エントリーに手動ラベリング（坂根自身が付与）を加えることで、「坂根の認知スタイル」に特化したモデルが生まれる——これが最大のMOAT。</w:t>
            </w:r>
          </w:p>
        </w:tc>
      </w:tr>
    </w:tbl>
    <w:p>
      <w:pPr>
        <w:spacing w:before="0" w:after="200"/>
      </w:pPr>
      <w:r>
        <w:t xml:space="preserve"/>
      </w:r>
    </w:p>
    <w:p>
      <w:pPr>
        <w:pStyle w:val="Heading1"/>
        <w:pBdr>
          <w:bottom w:val="single" w:color="2D6A2D" w:sz="4" w:space="4"/>
        </w:pBdr>
        <w:spacing w:before="400" w:after="200"/>
      </w:pPr>
      <w:r>
        <w:rPr>
          <w:rFonts w:ascii="Arial" w:cs="Arial" w:eastAsia="Arial" w:hAnsi="Arial"/>
          <w:b/>
          <w:bCs/>
          <w:color w:val="1A3A1A"/>
          <w:sz w:val="32"/>
          <w:szCs w:val="32"/>
        </w:rPr>
        <w:t xml:space="preserve">7. 未解決の設計問い——次のブレストで深掘りすべきもの</w:t>
      </w:r>
    </w:p>
    <w:p>
      <w:pPr>
        <w:pStyle w:val="Heading2"/>
        <w:spacing w:before="300" w:after="140"/>
      </w:pPr>
      <w:r>
        <w:rPr>
          <w:rFonts w:ascii="Arial" w:cs="Arial" w:eastAsia="Arial" w:hAnsi="Arial"/>
          <w:b/>
          <w:bCs/>
          <w:color w:val="2D6A2D"/>
          <w:sz w:val="26"/>
          <w:szCs w:val="26"/>
        </w:rPr>
        <w:t xml:space="preserve">7.1 製品設計</w:t>
      </w:r>
    </w:p>
    <w:p>
      <w:pPr>
        <w:pStyle w:val="ListParagraph"/>
        <w:numPr>
          <w:ilvl w:val="0"/>
          <w:numId w:val="2"/>
        </w:numPr>
        <w:spacing w:before="60" w:after="60"/>
      </w:pPr>
      <w:r>
        <w:rPr>
          <w:rFonts w:ascii="Arial" w:cs="Arial" w:eastAsia="Arial" w:hAnsi="Arial"/>
          <w:sz w:val="20"/>
          <w:szCs w:val="20"/>
        </w:rPr>
        <w:t xml:space="preserve">「3Dで歩く」体験の具体的UX設計——どのインタラクションが「象限Ⅱの可視化」を最も直感的に伝えるか</w:t>
      </w:r>
    </w:p>
    <w:p>
      <w:pPr>
        <w:pStyle w:val="ListParagraph"/>
        <w:numPr>
          <w:ilvl w:val="0"/>
          <w:numId w:val="2"/>
        </w:numPr>
        <w:spacing w:before="60" w:after="60"/>
      </w:pPr>
      <w:r>
        <w:rPr>
          <w:rFonts w:ascii="Arial" w:cs="Arial" w:eastAsia="Arial" w:hAnsi="Arial"/>
          <w:sz w:val="20"/>
          <w:szCs w:val="20"/>
        </w:rPr>
        <w:t xml:space="preserve">「AIが沈黙する機能」をユーザーはポジティブに受け取るか、それとも「壊れている」と感じるか</w:t>
      </w:r>
    </w:p>
    <w:p>
      <w:pPr>
        <w:pStyle w:val="ListParagraph"/>
        <w:numPr>
          <w:ilvl w:val="0"/>
          <w:numId w:val="2"/>
        </w:numPr>
        <w:spacing w:before="60" w:after="60"/>
      </w:pPr>
      <w:r>
        <w:rPr>
          <w:rFonts w:ascii="Arial" w:cs="Arial" w:eastAsia="Arial" w:hAnsi="Arial"/>
          <w:sz w:val="20"/>
          <w:szCs w:val="20"/>
        </w:rPr>
        <w:t xml:space="preserve">個人の思考地図とチームの思考地図をどう統合・比較するか（マルチユーザー展開時）</w:t>
      </w:r>
    </w:p>
    <w:p>
      <w:pPr>
        <w:spacing w:before="0" w:after="120"/>
      </w:pPr>
      <w:r>
        <w:t xml:space="preserve"/>
      </w:r>
    </w:p>
    <w:p>
      <w:pPr>
        <w:pStyle w:val="Heading2"/>
        <w:spacing w:before="300" w:after="140"/>
      </w:pPr>
      <w:r>
        <w:rPr>
          <w:rFonts w:ascii="Arial" w:cs="Arial" w:eastAsia="Arial" w:hAnsi="Arial"/>
          <w:b/>
          <w:bCs/>
          <w:color w:val="2D6A2D"/>
          <w:sz w:val="26"/>
          <w:szCs w:val="26"/>
        </w:rPr>
        <w:t xml:space="preserve">7.2 技術設計</w:t>
      </w:r>
    </w:p>
    <w:p>
      <w:pPr>
        <w:pStyle w:val="ListParagraph"/>
        <w:numPr>
          <w:ilvl w:val="0"/>
          <w:numId w:val="2"/>
        </w:numPr>
        <w:spacing w:before="60" w:after="60"/>
      </w:pPr>
      <w:r>
        <w:rPr>
          <w:rFonts w:ascii="Arial" w:cs="Arial" w:eastAsia="Arial" w:hAnsi="Arial"/>
          <w:sz w:val="20"/>
          <w:szCs w:val="20"/>
        </w:rPr>
        <w:t xml:space="preserve">pgvector vs 専用VectorDB——Supabase内pgvectorで619点×将来の数万点のスケールに耐えられるか</w:t>
      </w:r>
    </w:p>
    <w:p>
      <w:pPr>
        <w:pStyle w:val="ListParagraph"/>
        <w:numPr>
          <w:ilvl w:val="0"/>
          <w:numId w:val="2"/>
        </w:numPr>
        <w:spacing w:before="60" w:after="60"/>
      </w:pPr>
      <w:r>
        <w:rPr>
          <w:rFonts w:ascii="Arial" w:cs="Arial" w:eastAsia="Arial" w:hAnsi="Arial"/>
          <w:sz w:val="20"/>
          <w:szCs w:val="20"/>
        </w:rPr>
        <w:t xml:space="preserve">bbycroftの3Dグリッドロジックの「どこ」を採用し「どこ」を捨てるか——Attention重みが取れない問題への代替設計</w:t>
      </w:r>
    </w:p>
    <w:p>
      <w:pPr>
        <w:pStyle w:val="ListParagraph"/>
        <w:numPr>
          <w:ilvl w:val="0"/>
          <w:numId w:val="2"/>
        </w:numPr>
        <w:spacing w:before="60" w:after="60"/>
      </w:pPr>
      <w:r>
        <w:rPr>
          <w:rFonts w:ascii="Arial" w:cs="Arial" w:eastAsia="Arial" w:hAnsi="Arial"/>
          <w:sz w:val="20"/>
          <w:szCs w:val="20"/>
        </w:rPr>
        <w:t xml:space="preserve">リアルタイム3D描画のモバイル対応——Three.jsのパフォーマンスはスマートフォンで十分か</w:t>
      </w:r>
    </w:p>
    <w:p>
      <w:pPr>
        <w:spacing w:before="0" w:after="120"/>
      </w:pPr>
      <w:r>
        <w:t xml:space="preserve"/>
      </w:r>
    </w:p>
    <w:p>
      <w:pPr>
        <w:pStyle w:val="Heading2"/>
        <w:spacing w:before="300" w:after="140"/>
      </w:pPr>
      <w:r>
        <w:rPr>
          <w:rFonts w:ascii="Arial" w:cs="Arial" w:eastAsia="Arial" w:hAnsi="Arial"/>
          <w:b/>
          <w:bCs/>
          <w:color w:val="2D6A2D"/>
          <w:sz w:val="26"/>
          <w:szCs w:val="26"/>
        </w:rPr>
        <w:t xml:space="preserve">7.3 ビジネス設計</w:t>
      </w:r>
    </w:p>
    <w:p>
      <w:pPr>
        <w:pStyle w:val="ListParagraph"/>
        <w:numPr>
          <w:ilvl w:val="0"/>
          <w:numId w:val="2"/>
        </w:numPr>
        <w:spacing w:before="60" w:after="60"/>
      </w:pPr>
      <w:r>
        <w:rPr>
          <w:rFonts w:ascii="Arial" w:cs="Arial" w:eastAsia="Arial" w:hAnsi="Arial"/>
          <w:sz w:val="20"/>
          <w:szCs w:val="20"/>
        </w:rPr>
        <w:t xml:space="preserve">日本市場でのPMF検証方法——坂根の既存ネットワーク（FireEye・Accenture・サイバーセキュリティ）を使った初期ユーザー獲得</w:t>
      </w:r>
    </w:p>
    <w:p>
      <w:pPr>
        <w:pStyle w:val="ListParagraph"/>
        <w:numPr>
          <w:ilvl w:val="0"/>
          <w:numId w:val="2"/>
        </w:numPr>
        <w:spacing w:before="60" w:after="60"/>
      </w:pPr>
      <w:r>
        <w:rPr>
          <w:rFonts w:ascii="Arial" w:cs="Arial" w:eastAsia="Arial" w:hAnsi="Arial"/>
          <w:sz w:val="20"/>
          <w:szCs w:val="20"/>
        </w:rPr>
        <w:t xml:space="preserve">「哲学×AI」というポジショニングは日本のエンタープライズ市場に受け入れられるか</w:t>
      </w:r>
    </w:p>
    <w:p>
      <w:pPr>
        <w:pStyle w:val="ListParagraph"/>
        <w:numPr>
          <w:ilvl w:val="0"/>
          <w:numId w:val="2"/>
        </w:numPr>
        <w:spacing w:before="60" w:after="60"/>
      </w:pPr>
      <w:r>
        <w:rPr>
          <w:rFonts w:ascii="Arial" w:cs="Arial" w:eastAsia="Arial" w:hAnsi="Arial"/>
          <w:sz w:val="20"/>
          <w:szCs w:val="20"/>
        </w:rPr>
        <w:t xml:space="preserve">競合（ThinkMachine・Mem.ai・Notion AI）との明確な差別化をどう一言で表現するか</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1A"/>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D6A2D"/>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9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2026-03-12T14:57:22.436Z</dcterms:created>
  <dcterms:modified xsi:type="dcterms:W3CDTF">2026-03-12T14:57:22.437Z</dcterms:modified>
</cp:coreProperties>
</file>

<file path=docProps/custom.xml><?xml version="1.0" encoding="utf-8"?>
<Properties xmlns="http://schemas.openxmlformats.org/officeDocument/2006/custom-properties" xmlns:vt="http://schemas.openxmlformats.org/officeDocument/2006/docPropsVTypes"/>
</file>