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Calibri" w:hAnsi="Calibri"/>
          <w:b/>
          <w:color w:val="1F497D"/>
          <w:sz w:val="36"/>
          <w:u w:val="single"/>
        </w:rPr>
        <w:t>Validation Report: BIZ-CBACT04C.md</w:t>
      </w:r>
    </w:p>
    <w:p>
      <w:pPr>
        <w:spacing w:before="40" w:after="80"/>
      </w:pPr>
      <w:r>
        <w:rPr>
          <w:rFonts w:ascii="Calibri" w:hAnsi="Calibri"/>
          <w:b/>
          <w:i w:val="0"/>
          <w:sz w:val="20"/>
        </w:rPr>
        <w:t>Overall: PASS</w:t>
      </w:r>
      <w:r>
        <w:rPr>
          <w:rFonts w:ascii="Calibri" w:hAnsi="Calibri"/>
          <w:b w:val="0"/>
          <w:i w:val="0"/>
          <w:sz w:val="20"/>
        </w:rPr>
        <w:t xml:space="preserve"> — 7 passed · 0 failed · 2 warned · 1 skipped</w:t>
      </w:r>
    </w:p>
    <w:p>
      <w:pPr>
        <w:spacing w:before="40" w:after="80"/>
      </w:pPr>
      <w:r>
        <w:rPr>
          <w:rFonts w:ascii="Calibri" w:hAnsi="Calibri"/>
          <w:b w:val="0"/>
          <w:i w:val="0"/>
          <w:sz w:val="20"/>
        </w:rPr>
        <w:t xml:space="preserve">Source file: </w:t>
      </w:r>
      <w:r>
        <w:rPr>
          <w:rFonts w:ascii="Courier New" w:hAnsi="Courier New"/>
          <w:b w:val="0"/>
          <w:i w:val="0"/>
          <w:color w:val="C00000"/>
          <w:sz w:val="18"/>
        </w:rPr>
        <w:t>652</w:t>
      </w:r>
      <w:r>
        <w:rPr>
          <w:rFonts w:ascii="Calibri" w:hAnsi="Calibri"/>
          <w:b w:val="0"/>
          <w:i w:val="0"/>
          <w:sz w:val="20"/>
        </w:rPr>
        <w:t xml:space="preserve"> lines   |   Document: </w:t>
      </w:r>
      <w:r>
        <w:rPr>
          <w:rFonts w:ascii="Courier New" w:hAnsi="Courier New"/>
          <w:b w:val="0"/>
          <w:i w:val="0"/>
          <w:color w:val="C00000"/>
          <w:sz w:val="18"/>
        </w:rPr>
        <w:t>445</w:t>
      </w:r>
      <w:r>
        <w:rPr>
          <w:rFonts w:ascii="Calibri" w:hAnsi="Calibri"/>
          <w:b w:val="0"/>
          <w:i w:val="0"/>
          <w:sz w:val="20"/>
        </w:rPr>
        <w:t xml:space="preserve"> lines</w:t>
      </w:r>
    </w:p>
    <w:p>
      <w:pPr>
        <w:spacing w:before="40" w:after="40"/>
        <w:ind w:left="567"/>
      </w:pPr>
      <w:r>
        <w:rPr>
          <w:rFonts w:ascii="Calibri" w:hAnsi="Calibri"/>
          <w:b w:val="0"/>
          <w:i w:val="0"/>
          <w:color w:val="404040"/>
          <w:sz w:val="20"/>
        </w:rPr>
        <w:t xml:space="preserve">This is the Phase 1 mechanical validation. Run the </w:t>
      </w:r>
      <w:r>
        <w:rPr>
          <w:rFonts w:ascii="Courier New" w:hAnsi="Courier New"/>
          <w:b w:val="0"/>
          <w:i w:val="0"/>
          <w:color w:val="C00000"/>
          <w:sz w:val="18"/>
        </w:rPr>
        <w:t>validator</w:t>
      </w:r>
      <w:r>
        <w:rPr>
          <w:rFonts w:ascii="Calibri" w:hAnsi="Calibri"/>
          <w:b w:val="0"/>
          <w:i w:val="0"/>
          <w:color w:val="404040"/>
          <w:sz w:val="20"/>
        </w:rPr>
        <w:t xml:space="preserve"> agent for Phase 2 (LLM-as-judge).</w:t>
      </w:r>
    </w:p>
    <w:p>
      <w:pPr>
        <w:spacing w:before="240" w:after="80"/>
      </w:pPr>
      <w:r>
        <w:rPr>
          <w:rFonts w:ascii="Calibri" w:hAnsi="Calibri"/>
          <w:b/>
          <w:color w:val="2E74B5"/>
          <w:sz w:val="28"/>
        </w:rPr>
        <w:t>Phase 1 — Mechanical Checks</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35"/>
        <w:gridCol w:w="3135"/>
        <w:gridCol w:w="3135"/>
      </w:tblGrid>
      <w:tr>
        <w:tc>
          <w:tcPr>
            <w:tcW w:type="dxa" w:w="3135"/>
            <w:shd w:val="clear" w:color="auto" w:fill="2E74B5"/>
          </w:tcPr>
          <w:p>
            <w:pPr>
              <w:spacing w:before="40" w:after="40"/>
            </w:pPr>
            <w:r>
              <w:rPr>
                <w:b/>
                <w:color w:val="FFFFFF"/>
              </w:rPr>
            </w:r>
            <w:r>
              <w:rPr>
                <w:rFonts w:ascii="Calibri" w:hAnsi="Calibri"/>
                <w:b/>
                <w:i w:val="0"/>
                <w:color w:val="FFFFFF"/>
                <w:sz w:val="18"/>
              </w:rPr>
              <w:t>Check</w:t>
            </w:r>
          </w:p>
        </w:tc>
        <w:tc>
          <w:tcPr>
            <w:tcW w:type="dxa" w:w="3135"/>
            <w:shd w:val="clear" w:color="auto" w:fill="2E74B5"/>
          </w:tcPr>
          <w:p>
            <w:pPr>
              <w:spacing w:before="40" w:after="40"/>
            </w:pPr>
            <w:r>
              <w:rPr>
                <w:b/>
                <w:color w:val="FFFFFF"/>
              </w:rPr>
            </w:r>
            <w:r>
              <w:rPr>
                <w:rFonts w:ascii="Calibri" w:hAnsi="Calibri"/>
                <w:b/>
                <w:i w:val="0"/>
                <w:color w:val="FFFFFF"/>
                <w:sz w:val="18"/>
              </w:rPr>
              <w:t>Status</w:t>
            </w:r>
          </w:p>
        </w:tc>
        <w:tc>
          <w:tcPr>
            <w:tcW w:type="dxa" w:w="3135"/>
            <w:shd w:val="clear" w:color="auto" w:fill="2E74B5"/>
          </w:tcPr>
          <w:p>
            <w:pPr>
              <w:spacing w:before="40" w:after="40"/>
            </w:pPr>
            <w:r>
              <w:rPr>
                <w:b/>
                <w:color w:val="FFFFFF"/>
              </w:rPr>
            </w:r>
            <w:r>
              <w:rPr>
                <w:rFonts w:ascii="Calibri" w:hAnsi="Calibri"/>
                <w:b/>
                <w:i w:val="0"/>
                <w:color w:val="FFFFFF"/>
                <w:sz w:val="18"/>
              </w:rPr>
              <w:t>Detail</w:t>
            </w:r>
          </w:p>
        </w:tc>
      </w:tr>
      <w:tr>
        <w:tc>
          <w:tcPr>
            <w:tcW w:type="dxa" w:w="3135"/>
          </w:tcPr>
          <w:p>
            <w:pPr>
              <w:spacing w:before="40" w:after="40"/>
            </w:pPr>
            <w:r/>
            <w:r>
              <w:rPr>
                <w:rFonts w:ascii="Courier New" w:hAnsi="Courier New"/>
                <w:b w:val="0"/>
                <w:i w:val="0"/>
                <w:color w:val="C00000"/>
                <w:sz w:val="18"/>
              </w:rPr>
              <w:t>required_sections</w:t>
            </w:r>
          </w:p>
        </w:tc>
        <w:tc>
          <w:tcPr>
            <w:tcW w:type="dxa" w:w="3135"/>
          </w:tcPr>
          <w:p>
            <w:pPr>
              <w:spacing w:before="40" w:after="40"/>
            </w:pPr>
            <w:r/>
            <w:r>
              <w:rPr>
                <w:rFonts w:ascii="Calibri" w:hAnsi="Calibri"/>
                <w:b w:val="0"/>
                <w:i w:val="0"/>
                <w:sz w:val="18"/>
              </w:rPr>
              <w:t xml:space="preserve">✓ </w:t>
            </w:r>
            <w:r>
              <w:rPr>
                <w:rFonts w:ascii="Calibri" w:hAnsi="Calibri"/>
                <w:b/>
                <w:i w:val="0"/>
                <w:sz w:val="18"/>
              </w:rPr>
              <w:t>PASS</w:t>
            </w:r>
          </w:p>
        </w:tc>
        <w:tc>
          <w:tcPr>
            <w:tcW w:type="dxa" w:w="3135"/>
          </w:tcPr>
          <w:p>
            <w:pPr>
              <w:spacing w:before="40" w:after="40"/>
            </w:pPr>
            <w:r/>
            <w:r>
              <w:rPr>
                <w:rFonts w:ascii="Calibri" w:hAnsi="Calibri"/>
                <w:b w:val="0"/>
                <w:i w:val="0"/>
                <w:sz w:val="18"/>
              </w:rPr>
              <w:t>All 12 required sections present</w:t>
            </w:r>
          </w:p>
        </w:tc>
      </w:tr>
      <w:tr>
        <w:tc>
          <w:tcPr>
            <w:tcW w:type="dxa" w:w="3135"/>
            <w:shd w:val="clear" w:color="auto" w:fill="D6E4F0"/>
          </w:tcPr>
          <w:p>
            <w:pPr>
              <w:spacing w:before="40" w:after="40"/>
            </w:pPr>
            <w:r/>
            <w:r>
              <w:rPr>
                <w:rFonts w:ascii="Courier New" w:hAnsi="Courier New"/>
                <w:b w:val="0"/>
                <w:i w:val="0"/>
                <w:color w:val="C00000"/>
                <w:sz w:val="18"/>
              </w:rPr>
              <w:t>no_cobol_blocks</w:t>
            </w:r>
          </w:p>
        </w:tc>
        <w:tc>
          <w:tcPr>
            <w:tcW w:type="dxa" w:w="3135"/>
            <w:shd w:val="clear" w:color="auto" w:fill="D6E4F0"/>
          </w:tcPr>
          <w:p>
            <w:pPr>
              <w:spacing w:before="40" w:after="40"/>
            </w:pPr>
            <w:r/>
            <w:r>
              <w:rPr>
                <w:rFonts w:ascii="Calibri" w:hAnsi="Calibri"/>
                <w:b w:val="0"/>
                <w:i w:val="0"/>
                <w:sz w:val="18"/>
              </w:rPr>
              <w:t xml:space="preserve">✓ </w:t>
            </w:r>
            <w:r>
              <w:rPr>
                <w:rFonts w:ascii="Calibri" w:hAnsi="Calibri"/>
                <w:b/>
                <w:i w:val="0"/>
                <w:sz w:val="18"/>
              </w:rPr>
              <w:t>PASS</w:t>
            </w:r>
          </w:p>
        </w:tc>
        <w:tc>
          <w:tcPr>
            <w:tcW w:type="dxa" w:w="3135"/>
            <w:shd w:val="clear" w:color="auto" w:fill="D6E4F0"/>
          </w:tcPr>
          <w:p>
            <w:pPr>
              <w:spacing w:before="40" w:after="40"/>
            </w:pPr>
            <w:r/>
            <w:r>
              <w:rPr>
                <w:rFonts w:ascii="Calibri" w:hAnsi="Calibri"/>
                <w:b w:val="0"/>
                <w:i w:val="0"/>
                <w:sz w:val="18"/>
              </w:rPr>
              <w:t>No raw COBOL code blocks found</w:t>
            </w:r>
          </w:p>
        </w:tc>
      </w:tr>
      <w:tr>
        <w:tc>
          <w:tcPr>
            <w:tcW w:type="dxa" w:w="3135"/>
          </w:tcPr>
          <w:p>
            <w:pPr>
              <w:spacing w:before="40" w:after="40"/>
            </w:pPr>
            <w:r/>
            <w:r>
              <w:rPr>
                <w:rFonts w:ascii="Courier New" w:hAnsi="Courier New"/>
                <w:b w:val="0"/>
                <w:i w:val="0"/>
                <w:color w:val="C00000"/>
                <w:sz w:val="18"/>
              </w:rPr>
              <w:t>source_file_exists</w:t>
            </w:r>
          </w:p>
        </w:tc>
        <w:tc>
          <w:tcPr>
            <w:tcW w:type="dxa" w:w="3135"/>
          </w:tcPr>
          <w:p>
            <w:pPr>
              <w:spacing w:before="40" w:after="40"/>
            </w:pPr>
            <w:r/>
            <w:r>
              <w:rPr>
                <w:rFonts w:ascii="Calibri" w:hAnsi="Calibri"/>
                <w:b w:val="0"/>
                <w:i w:val="0"/>
                <w:sz w:val="18"/>
              </w:rPr>
              <w:t xml:space="preserve">✓ </w:t>
            </w:r>
            <w:r>
              <w:rPr>
                <w:rFonts w:ascii="Calibri" w:hAnsi="Calibri"/>
                <w:b/>
                <w:i w:val="0"/>
                <w:sz w:val="18"/>
              </w:rPr>
              <w:t>PASS</w:t>
            </w:r>
          </w:p>
        </w:tc>
        <w:tc>
          <w:tcPr>
            <w:tcW w:type="dxa" w:w="3135"/>
          </w:tcPr>
          <w:p>
            <w:pPr>
              <w:spacing w:before="40" w:after="40"/>
            </w:pPr>
            <w:r/>
            <w:r>
              <w:rPr>
                <w:rFonts w:ascii="Calibri" w:hAnsi="Calibri"/>
                <w:b w:val="0"/>
                <w:i w:val="0"/>
                <w:sz w:val="18"/>
              </w:rPr>
              <w:t>Source found: CBACT04C.cbl</w:t>
            </w:r>
          </w:p>
        </w:tc>
      </w:tr>
      <w:tr>
        <w:tc>
          <w:tcPr>
            <w:tcW w:type="dxa" w:w="3135"/>
            <w:shd w:val="clear" w:color="auto" w:fill="D6E4F0"/>
          </w:tcPr>
          <w:p>
            <w:pPr>
              <w:spacing w:before="40" w:after="40"/>
            </w:pPr>
            <w:r/>
            <w:r>
              <w:rPr>
                <w:rFonts w:ascii="Courier New" w:hAnsi="Courier New"/>
                <w:b w:val="0"/>
                <w:i w:val="0"/>
                <w:color w:val="C00000"/>
                <w:sz w:val="18"/>
              </w:rPr>
              <w:t>line_number_bounds</w:t>
            </w:r>
          </w:p>
        </w:tc>
        <w:tc>
          <w:tcPr>
            <w:tcW w:type="dxa" w:w="3135"/>
            <w:shd w:val="clear" w:color="auto" w:fill="D6E4F0"/>
          </w:tcPr>
          <w:p>
            <w:pPr>
              <w:spacing w:before="40" w:after="40"/>
            </w:pPr>
            <w:r/>
            <w:r>
              <w:rPr>
                <w:rFonts w:ascii="Calibri" w:hAnsi="Calibri"/>
                <w:b w:val="0"/>
                <w:i w:val="0"/>
                <w:sz w:val="18"/>
              </w:rPr>
              <w:t xml:space="preserve">✓ </w:t>
            </w:r>
            <w:r>
              <w:rPr>
                <w:rFonts w:ascii="Calibri" w:hAnsi="Calibri"/>
                <w:b/>
                <w:i w:val="0"/>
                <w:sz w:val="18"/>
              </w:rPr>
              <w:t>PASS</w:t>
            </w:r>
          </w:p>
        </w:tc>
        <w:tc>
          <w:tcPr>
            <w:tcW w:type="dxa" w:w="3135"/>
            <w:shd w:val="clear" w:color="auto" w:fill="D6E4F0"/>
          </w:tcPr>
          <w:p>
            <w:pPr>
              <w:spacing w:before="40" w:after="40"/>
            </w:pPr>
            <w:r/>
            <w:r>
              <w:rPr>
                <w:rFonts w:ascii="Calibri" w:hAnsi="Calibri"/>
                <w:b w:val="0"/>
                <w:i w:val="0"/>
                <w:sz w:val="18"/>
              </w:rPr>
              <w:t>51 line reference(s) checked, all within bounds (max: 652)</w:t>
            </w:r>
          </w:p>
        </w:tc>
      </w:tr>
      <w:tr>
        <w:tc>
          <w:tcPr>
            <w:tcW w:type="dxa" w:w="3135"/>
          </w:tcPr>
          <w:p>
            <w:pPr>
              <w:spacing w:before="40" w:after="40"/>
            </w:pPr>
            <w:r/>
            <w:r>
              <w:rPr>
                <w:rFonts w:ascii="Courier New" w:hAnsi="Courier New"/>
                <w:b w:val="0"/>
                <w:i w:val="0"/>
                <w:color w:val="C00000"/>
                <w:sz w:val="18"/>
              </w:rPr>
              <w:t>backtick_identifiers</w:t>
            </w:r>
          </w:p>
        </w:tc>
        <w:tc>
          <w:tcPr>
            <w:tcW w:type="dxa" w:w="3135"/>
          </w:tcPr>
          <w:p>
            <w:pPr>
              <w:spacing w:before="40" w:after="40"/>
            </w:pPr>
            <w:r/>
            <w:r>
              <w:rPr>
                <w:rFonts w:ascii="Calibri" w:hAnsi="Calibri"/>
                <w:b w:val="0"/>
                <w:i w:val="0"/>
                <w:sz w:val="18"/>
              </w:rPr>
              <w:t xml:space="preserve">⚠ </w:t>
            </w:r>
            <w:r>
              <w:rPr>
                <w:rFonts w:ascii="Calibri" w:hAnsi="Calibri"/>
                <w:b/>
                <w:i w:val="0"/>
                <w:sz w:val="18"/>
              </w:rPr>
              <w:t>WARN</w:t>
            </w:r>
          </w:p>
        </w:tc>
        <w:tc>
          <w:tcPr>
            <w:tcW w:type="dxa" w:w="3135"/>
          </w:tcPr>
          <w:p>
            <w:pPr>
              <w:spacing w:before="40" w:after="40"/>
            </w:pPr>
            <w:r/>
            <w:r>
              <w:rPr>
                <w:rFonts w:ascii="Calibri" w:hAnsi="Calibri"/>
                <w:b w:val="0"/>
                <w:i w:val="0"/>
                <w:sz w:val="18"/>
              </w:rPr>
              <w:t>31 backtick identifier(s) not found in source or copybooks</w:t>
            </w:r>
          </w:p>
        </w:tc>
      </w:tr>
      <w:tr>
        <w:tc>
          <w:tcPr>
            <w:tcW w:type="dxa" w:w="3135"/>
            <w:shd w:val="clear" w:color="auto" w:fill="D6E4F0"/>
          </w:tcPr>
          <w:p>
            <w:pPr>
              <w:spacing w:before="40" w:after="40"/>
            </w:pPr>
            <w:r/>
            <w:r>
              <w:rPr>
                <w:rFonts w:ascii="Courier New" w:hAnsi="Courier New"/>
                <w:b w:val="0"/>
                <w:i w:val="0"/>
                <w:color w:val="C00000"/>
                <w:sz w:val="18"/>
              </w:rPr>
              <w:t>copybook_coverage</w:t>
            </w:r>
          </w:p>
        </w:tc>
        <w:tc>
          <w:tcPr>
            <w:tcW w:type="dxa" w:w="3135"/>
            <w:shd w:val="clear" w:color="auto" w:fill="D6E4F0"/>
          </w:tcPr>
          <w:p>
            <w:pPr>
              <w:spacing w:before="40" w:after="40"/>
            </w:pPr>
            <w:r/>
            <w:r>
              <w:rPr>
                <w:rFonts w:ascii="Calibri" w:hAnsi="Calibri"/>
                <w:b w:val="0"/>
                <w:i w:val="0"/>
                <w:sz w:val="18"/>
              </w:rPr>
              <w:t xml:space="preserve">✓ </w:t>
            </w:r>
            <w:r>
              <w:rPr>
                <w:rFonts w:ascii="Calibri" w:hAnsi="Calibri"/>
                <w:b/>
                <w:i w:val="0"/>
                <w:sz w:val="18"/>
              </w:rPr>
              <w:t>PASS</w:t>
            </w:r>
          </w:p>
        </w:tc>
        <w:tc>
          <w:tcPr>
            <w:tcW w:type="dxa" w:w="3135"/>
            <w:shd w:val="clear" w:color="auto" w:fill="D6E4F0"/>
          </w:tcPr>
          <w:p>
            <w:pPr>
              <w:spacing w:before="40" w:after="40"/>
            </w:pPr>
            <w:r/>
            <w:r>
              <w:rPr>
                <w:rFonts w:ascii="Calibri" w:hAnsi="Calibri"/>
                <w:b w:val="0"/>
                <w:i w:val="0"/>
                <w:sz w:val="18"/>
              </w:rPr>
              <w:t>All 5 copybook(s) referenced in source appear in document</w:t>
            </w:r>
          </w:p>
        </w:tc>
      </w:tr>
      <w:tr>
        <w:tc>
          <w:tcPr>
            <w:tcW w:type="dxa" w:w="3135"/>
          </w:tcPr>
          <w:p>
            <w:pPr>
              <w:spacing w:before="40" w:after="40"/>
            </w:pPr>
            <w:r/>
            <w:r>
              <w:rPr>
                <w:rFonts w:ascii="Courier New" w:hAnsi="Courier New"/>
                <w:b w:val="0"/>
                <w:i w:val="0"/>
                <w:color w:val="C00000"/>
                <w:sz w:val="18"/>
              </w:rPr>
              <w:t>ddname_accuracy</w:t>
            </w:r>
          </w:p>
        </w:tc>
        <w:tc>
          <w:tcPr>
            <w:tcW w:type="dxa" w:w="3135"/>
          </w:tcPr>
          <w:p>
            <w:pPr>
              <w:spacing w:before="40" w:after="40"/>
            </w:pPr>
            <w:r/>
            <w:r>
              <w:rPr>
                <w:rFonts w:ascii="Calibri" w:hAnsi="Calibri"/>
                <w:b w:val="0"/>
                <w:i w:val="0"/>
                <w:sz w:val="18"/>
              </w:rPr>
              <w:t xml:space="preserve">✓ </w:t>
            </w:r>
            <w:r>
              <w:rPr>
                <w:rFonts w:ascii="Calibri" w:hAnsi="Calibri"/>
                <w:b/>
                <w:i w:val="0"/>
                <w:sz w:val="18"/>
              </w:rPr>
              <w:t>PASS</w:t>
            </w:r>
          </w:p>
        </w:tc>
        <w:tc>
          <w:tcPr>
            <w:tcW w:type="dxa" w:w="3135"/>
          </w:tcPr>
          <w:p>
            <w:pPr>
              <w:spacing w:before="40" w:after="40"/>
            </w:pPr>
            <w:r/>
            <w:r>
              <w:rPr>
                <w:rFonts w:ascii="Calibri" w:hAnsi="Calibri"/>
                <w:b w:val="0"/>
                <w:i w:val="0"/>
                <w:sz w:val="18"/>
              </w:rPr>
              <w:t>All 5 Appendix A DDname(s) verified against source</w:t>
            </w:r>
          </w:p>
        </w:tc>
      </w:tr>
      <w:tr>
        <w:tc>
          <w:tcPr>
            <w:tcW w:type="dxa" w:w="3135"/>
            <w:shd w:val="clear" w:color="auto" w:fill="D6E4F0"/>
          </w:tcPr>
          <w:p>
            <w:pPr>
              <w:spacing w:before="40" w:after="40"/>
            </w:pPr>
            <w:r/>
            <w:r>
              <w:rPr>
                <w:rFonts w:ascii="Courier New" w:hAnsi="Courier New"/>
                <w:b w:val="0"/>
                <w:i w:val="0"/>
                <w:color w:val="C00000"/>
                <w:sz w:val="18"/>
              </w:rPr>
              <w:t>pic_byte_accuracy</w:t>
            </w:r>
          </w:p>
        </w:tc>
        <w:tc>
          <w:tcPr>
            <w:tcW w:type="dxa" w:w="3135"/>
            <w:shd w:val="clear" w:color="auto" w:fill="D6E4F0"/>
          </w:tcPr>
          <w:p>
            <w:pPr>
              <w:spacing w:before="40" w:after="40"/>
            </w:pPr>
            <w:r/>
            <w:r>
              <w:rPr>
                <w:rFonts w:ascii="Calibri" w:hAnsi="Calibri"/>
                <w:b w:val="0"/>
                <w:i w:val="0"/>
                <w:sz w:val="18"/>
              </w:rPr>
              <w:t xml:space="preserve">– </w:t>
            </w:r>
            <w:r>
              <w:rPr>
                <w:rFonts w:ascii="Calibri" w:hAnsi="Calibri"/>
                <w:b/>
                <w:i w:val="0"/>
                <w:sz w:val="18"/>
              </w:rPr>
              <w:t>SKIP</w:t>
            </w:r>
          </w:p>
        </w:tc>
        <w:tc>
          <w:tcPr>
            <w:tcW w:type="dxa" w:w="3135"/>
            <w:shd w:val="clear" w:color="auto" w:fill="D6E4F0"/>
          </w:tcPr>
          <w:p>
            <w:pPr>
              <w:spacing w:before="40" w:after="40"/>
            </w:pPr>
            <w:r/>
            <w:r>
              <w:rPr>
                <w:rFonts w:ascii="Calibri" w:hAnsi="Calibri"/>
                <w:b w:val="0"/>
                <w:i w:val="0"/>
                <w:sz w:val="18"/>
              </w:rPr>
              <w:t>No PIC rows found in Appendix B</w:t>
            </w:r>
          </w:p>
        </w:tc>
      </w:tr>
      <w:tr>
        <w:tc>
          <w:tcPr>
            <w:tcW w:type="dxa" w:w="3135"/>
          </w:tcPr>
          <w:p>
            <w:pPr>
              <w:spacing w:before="40" w:after="40"/>
            </w:pPr>
            <w:r/>
            <w:r>
              <w:rPr>
                <w:rFonts w:ascii="Courier New" w:hAnsi="Courier New"/>
                <w:b w:val="0"/>
                <w:i w:val="0"/>
                <w:color w:val="C00000"/>
                <w:sz w:val="18"/>
              </w:rPr>
              <w:t>migration_notes_line_refs</w:t>
            </w:r>
          </w:p>
        </w:tc>
        <w:tc>
          <w:tcPr>
            <w:tcW w:type="dxa" w:w="3135"/>
          </w:tcPr>
          <w:p>
            <w:pPr>
              <w:spacing w:before="40" w:after="40"/>
            </w:pPr>
            <w:r/>
            <w:r>
              <w:rPr>
                <w:rFonts w:ascii="Calibri" w:hAnsi="Calibri"/>
                <w:b w:val="0"/>
                <w:i w:val="0"/>
                <w:sz w:val="18"/>
              </w:rPr>
              <w:t xml:space="preserve">⚠ </w:t>
            </w:r>
            <w:r>
              <w:rPr>
                <w:rFonts w:ascii="Calibri" w:hAnsi="Calibri"/>
                <w:b/>
                <w:i w:val="0"/>
                <w:sz w:val="18"/>
              </w:rPr>
              <w:t>WARN</w:t>
            </w:r>
          </w:p>
        </w:tc>
        <w:tc>
          <w:tcPr>
            <w:tcW w:type="dxa" w:w="3135"/>
          </w:tcPr>
          <w:p>
            <w:pPr>
              <w:spacing w:before="40" w:after="40"/>
            </w:pPr>
            <w:r/>
            <w:r>
              <w:rPr>
                <w:rFonts w:ascii="Calibri" w:hAnsi="Calibri"/>
                <w:b w:val="0"/>
                <w:i w:val="0"/>
                <w:sz w:val="18"/>
              </w:rPr>
              <w:t>1/10 migration note(s) missing line number citations</w:t>
            </w:r>
          </w:p>
        </w:tc>
      </w:tr>
      <w:tr>
        <w:tc>
          <w:tcPr>
            <w:tcW w:type="dxa" w:w="3135"/>
            <w:shd w:val="clear" w:color="auto" w:fill="D6E4F0"/>
          </w:tcPr>
          <w:p>
            <w:pPr>
              <w:spacing w:before="40" w:after="40"/>
            </w:pPr>
            <w:r/>
            <w:r>
              <w:rPr>
                <w:rFonts w:ascii="Courier New" w:hAnsi="Courier New"/>
                <w:b w:val="0"/>
                <w:i w:val="0"/>
                <w:color w:val="C00000"/>
                <w:sz w:val="18"/>
              </w:rPr>
              <w:t>mermaid_diagram</w:t>
            </w:r>
          </w:p>
        </w:tc>
        <w:tc>
          <w:tcPr>
            <w:tcW w:type="dxa" w:w="3135"/>
            <w:shd w:val="clear" w:color="auto" w:fill="D6E4F0"/>
          </w:tcPr>
          <w:p>
            <w:pPr>
              <w:spacing w:before="40" w:after="40"/>
            </w:pPr>
            <w:r/>
            <w:r>
              <w:rPr>
                <w:rFonts w:ascii="Calibri" w:hAnsi="Calibri"/>
                <w:b w:val="0"/>
                <w:i w:val="0"/>
                <w:sz w:val="18"/>
              </w:rPr>
              <w:t xml:space="preserve">✓ </w:t>
            </w:r>
            <w:r>
              <w:rPr>
                <w:rFonts w:ascii="Calibri" w:hAnsi="Calibri"/>
                <w:b/>
                <w:i w:val="0"/>
                <w:sz w:val="18"/>
              </w:rPr>
              <w:t>PASS</w:t>
            </w:r>
          </w:p>
        </w:tc>
        <w:tc>
          <w:tcPr>
            <w:tcW w:type="dxa" w:w="3135"/>
            <w:shd w:val="clear" w:color="auto" w:fill="D6E4F0"/>
          </w:tcPr>
          <w:p>
            <w:pPr>
              <w:spacing w:before="40" w:after="40"/>
            </w:pPr>
            <w:r/>
            <w:r>
              <w:rPr>
                <w:rFonts w:ascii="Calibri" w:hAnsi="Calibri"/>
                <w:b w:val="0"/>
                <w:i w:val="0"/>
                <w:sz w:val="18"/>
              </w:rPr>
              <w:t>Mermaid flowchart with classDef styles present</w:t>
            </w:r>
          </w:p>
        </w:tc>
      </w:tr>
    </w:tbl>
    <w:p/>
    <w:p>
      <w:pPr>
        <w:spacing w:before="240" w:after="80"/>
      </w:pPr>
      <w:r>
        <w:rPr>
          <w:rFonts w:ascii="Calibri" w:hAnsi="Calibri"/>
          <w:b/>
          <w:color w:val="2E74B5"/>
          <w:sz w:val="28"/>
        </w:rPr>
        <w:t>Issues Found</w:t>
      </w:r>
    </w:p>
    <w:p>
      <w:pPr>
        <w:spacing w:before="240" w:after="80"/>
      </w:pPr>
      <w:r>
        <w:rPr>
          <w:rFonts w:ascii="Calibri" w:hAnsi="Calibri"/>
          <w:b/>
          <w:color w:val="2E74B5"/>
          <w:sz w:val="24"/>
        </w:rPr>
        <w:t>backtick_identifiers (WARN)</w:t>
      </w:r>
    </w:p>
    <w:p>
      <w:pPr>
        <w:spacing w:before="40" w:after="80"/>
      </w:pPr>
      <w:r>
        <w:rPr>
          <w:rFonts w:ascii="Calibri" w:hAnsi="Calibri"/>
          <w:b w:val="0"/>
          <w:i w:val="0"/>
          <w:sz w:val="20"/>
        </w:rPr>
        <w:t>31 backtick identifier(s) not found in source or copybooks</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ACCOUNT-FILE</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CURRENT-DATE</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DISCGRP-FILE</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EXP-TRAN-AMT</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TCATBAL-FILE</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TRANSACT-FILE</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XREF-FILE</w:t>
      </w:r>
    </w:p>
    <w:p>
      <w:pPr>
        <w:spacing w:before="240" w:after="80"/>
      </w:pPr>
      <w:r>
        <w:rPr>
          <w:rFonts w:ascii="Calibri" w:hAnsi="Calibri"/>
          <w:b/>
          <w:color w:val="2E74B5"/>
          <w:sz w:val="28"/>
        </w:rPr>
        <w:t>Phase 2 — LLM Judge</w:t>
      </w:r>
    </w:p>
    <w:p>
      <w:pPr>
        <w:spacing w:before="40" w:after="80"/>
      </w:pPr>
      <w:r>
        <w:rPr>
          <w:rFonts w:ascii="Calibri" w:hAnsi="Calibri"/>
          <w:b/>
          <w:i w:val="0"/>
          <w:sz w:val="20"/>
        </w:rPr>
        <w:t>Phase 2 Verdict: CONDITIONAL</w:t>
      </w:r>
    </w:p>
    <w:p>
      <w:pPr>
        <w:spacing w:before="40" w:after="40"/>
        <w:ind w:left="567"/>
      </w:pPr>
      <w:r>
        <w:rPr>
          <w:rFonts w:ascii="Calibri" w:hAnsi="Calibri"/>
          <w:b w:val="0"/>
          <w:i w:val="0"/>
          <w:color w:val="404040"/>
          <w:sz w:val="20"/>
        </w:rPr>
        <w:t>CONDITIONAL = passed on all FAIL checks but has warnings requiring attention.</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35"/>
        <w:gridCol w:w="3135"/>
        <w:gridCol w:w="3135"/>
      </w:tblGrid>
      <w:tr>
        <w:tc>
          <w:tcPr>
            <w:tcW w:type="dxa" w:w="3135"/>
            <w:shd w:val="clear" w:color="auto" w:fill="2E74B5"/>
          </w:tcPr>
          <w:p>
            <w:pPr>
              <w:spacing w:before="40" w:after="40"/>
            </w:pPr>
            <w:r>
              <w:rPr>
                <w:b/>
                <w:color w:val="FFFFFF"/>
              </w:rPr>
            </w:r>
            <w:r>
              <w:rPr>
                <w:rFonts w:ascii="Calibri" w:hAnsi="Calibri"/>
                <w:b/>
                <w:i w:val="0"/>
                <w:color w:val="FFFFFF"/>
                <w:sz w:val="18"/>
              </w:rPr>
              <w:t>Check</w:t>
            </w:r>
          </w:p>
        </w:tc>
        <w:tc>
          <w:tcPr>
            <w:tcW w:type="dxa" w:w="3135"/>
            <w:shd w:val="clear" w:color="auto" w:fill="2E74B5"/>
          </w:tcPr>
          <w:p>
            <w:pPr>
              <w:spacing w:before="40" w:after="40"/>
            </w:pPr>
            <w:r>
              <w:rPr>
                <w:b/>
                <w:color w:val="FFFFFF"/>
              </w:rPr>
            </w:r>
            <w:r>
              <w:rPr>
                <w:rFonts w:ascii="Calibri" w:hAnsi="Calibri"/>
                <w:b/>
                <w:i w:val="0"/>
                <w:color w:val="FFFFFF"/>
                <w:sz w:val="18"/>
              </w:rPr>
              <w:t>Status</w:t>
            </w:r>
          </w:p>
        </w:tc>
        <w:tc>
          <w:tcPr>
            <w:tcW w:type="dxa" w:w="3135"/>
            <w:shd w:val="clear" w:color="auto" w:fill="2E74B5"/>
          </w:tcPr>
          <w:p>
            <w:pPr>
              <w:spacing w:before="40" w:after="40"/>
            </w:pPr>
            <w:r>
              <w:rPr>
                <w:b/>
                <w:color w:val="FFFFFF"/>
              </w:rPr>
            </w:r>
            <w:r>
              <w:rPr>
                <w:rFonts w:ascii="Calibri" w:hAnsi="Calibri"/>
                <w:b/>
                <w:i w:val="0"/>
                <w:color w:val="FFFFFF"/>
                <w:sz w:val="18"/>
              </w:rPr>
              <w:t>Summary</w:t>
            </w:r>
          </w:p>
        </w:tc>
      </w:tr>
      <w:tr>
        <w:tc>
          <w:tcPr>
            <w:tcW w:type="dxa" w:w="3135"/>
          </w:tcPr>
          <w:p>
            <w:pPr>
              <w:spacing w:before="40" w:after="40"/>
            </w:pPr>
            <w:r/>
            <w:r>
              <w:rPr>
                <w:rFonts w:ascii="Calibri" w:hAnsi="Calibri"/>
                <w:b w:val="0"/>
                <w:i w:val="0"/>
                <w:sz w:val="18"/>
              </w:rPr>
              <w:t>S1 Program Flow</w:t>
            </w:r>
          </w:p>
        </w:tc>
        <w:tc>
          <w:tcPr>
            <w:tcW w:type="dxa" w:w="3135"/>
          </w:tcPr>
          <w:p>
            <w:pPr>
              <w:spacing w:before="40" w:after="40"/>
            </w:pPr>
            <w:r/>
            <w:r>
              <w:rPr>
                <w:rFonts w:ascii="Calibri" w:hAnsi="Calibri"/>
                <w:b w:val="0"/>
                <w:i w:val="0"/>
                <w:sz w:val="18"/>
              </w:rPr>
              <w:t>⚠ WARN</w:t>
            </w:r>
          </w:p>
        </w:tc>
        <w:tc>
          <w:tcPr>
            <w:tcW w:type="dxa" w:w="3135"/>
          </w:tcPr>
          <w:p>
            <w:pPr>
              <w:spacing w:before="40" w:after="40"/>
            </w:pPr>
            <w:r/>
            <w:r>
              <w:rPr>
                <w:rFonts w:ascii="Calibri" w:hAnsi="Calibri"/>
                <w:b w:val="0"/>
                <w:i w:val="0"/>
                <w:sz w:val="18"/>
              </w:rPr>
              <w:t>Main loop structure is mostly accurate but the doc's description of the ELSE-branch final-account-update mechanism slightly misrepresents COBOL PERFORM UNTIL semantics.</w:t>
            </w:r>
          </w:p>
        </w:tc>
      </w:tr>
      <w:tr>
        <w:tc>
          <w:tcPr>
            <w:tcW w:type="dxa" w:w="3135"/>
            <w:shd w:val="clear" w:color="auto" w:fill="D6E4F0"/>
          </w:tcPr>
          <w:p>
            <w:pPr>
              <w:spacing w:before="40" w:after="40"/>
            </w:pPr>
            <w:r/>
            <w:r>
              <w:rPr>
                <w:rFonts w:ascii="Calibri" w:hAnsi="Calibri"/>
                <w:b w:val="0"/>
                <w:i w:val="0"/>
                <w:sz w:val="18"/>
              </w:rPr>
              <w:t>S2 Error Handling</w:t>
            </w:r>
          </w:p>
        </w:tc>
        <w:tc>
          <w:tcPr>
            <w:tcW w:type="dxa" w:w="3135"/>
            <w:shd w:val="clear" w:color="auto" w:fill="D6E4F0"/>
          </w:tcPr>
          <w:p>
            <w:pPr>
              <w:spacing w:before="40" w:after="40"/>
            </w:pPr>
            <w:r/>
            <w:r>
              <w:rPr>
                <w:rFonts w:ascii="Calibri" w:hAnsi="Calibri"/>
                <w:b w:val="0"/>
                <w:i w:val="0"/>
                <w:sz w:val="18"/>
              </w:rPr>
              <w:t>✓ PASS</w:t>
            </w:r>
          </w:p>
        </w:tc>
        <w:tc>
          <w:tcPr>
            <w:tcW w:type="dxa" w:w="3135"/>
            <w:shd w:val="clear" w:color="auto" w:fill="D6E4F0"/>
          </w:tcPr>
          <w:p>
            <w:pPr>
              <w:spacing w:before="40" w:after="40"/>
            </w:pPr>
            <w:r/>
            <w:r>
              <w:rPr>
                <w:rFonts w:ascii="Calibri" w:hAnsi="Calibri"/>
                <w:b w:val="0"/>
                <w:i w:val="0"/>
                <w:sz w:val="18"/>
              </w:rPr>
              <w:t>All error messages and paths verified; one important note that XREF open error also calls 9910-DISPLAY-IO-STATUS (not documented).</w:t>
            </w:r>
          </w:p>
        </w:tc>
      </w:tr>
      <w:tr>
        <w:tc>
          <w:tcPr>
            <w:tcW w:type="dxa" w:w="3135"/>
          </w:tcPr>
          <w:p>
            <w:pPr>
              <w:spacing w:before="40" w:after="40"/>
            </w:pPr>
            <w:r/>
            <w:r>
              <w:rPr>
                <w:rFonts w:ascii="Calibri" w:hAnsi="Calibri"/>
                <w:b w:val="0"/>
                <w:i w:val="0"/>
                <w:sz w:val="18"/>
              </w:rPr>
              <w:t>S3 Migration Notes</w:t>
            </w:r>
          </w:p>
        </w:tc>
        <w:tc>
          <w:tcPr>
            <w:tcW w:type="dxa" w:w="3135"/>
          </w:tcPr>
          <w:p>
            <w:pPr>
              <w:spacing w:before="40" w:after="40"/>
            </w:pPr>
            <w:r/>
            <w:r>
              <w:rPr>
                <w:rFonts w:ascii="Calibri" w:hAnsi="Calibri"/>
                <w:b w:val="0"/>
                <w:i w:val="0"/>
                <w:sz w:val="18"/>
              </w:rPr>
              <w:t>✓ PASS</w:t>
            </w:r>
          </w:p>
        </w:tc>
        <w:tc>
          <w:tcPr>
            <w:tcW w:type="dxa" w:w="3135"/>
          </w:tcPr>
          <w:p>
            <w:pPr>
              <w:spacing w:before="40" w:after="40"/>
            </w:pPr>
            <w:r/>
            <w:r>
              <w:rPr>
                <w:rFonts w:ascii="Calibri" w:hAnsi="Calibri"/>
                <w:b w:val="0"/>
                <w:i w:val="0"/>
                <w:sz w:val="18"/>
              </w:rPr>
              <w:t>All 10 notes verified against source; no significant latent bugs missing.</w:t>
            </w:r>
          </w:p>
        </w:tc>
      </w:tr>
      <w:tr>
        <w:tc>
          <w:tcPr>
            <w:tcW w:type="dxa" w:w="3135"/>
            <w:shd w:val="clear" w:color="auto" w:fill="D6E4F0"/>
          </w:tcPr>
          <w:p>
            <w:pPr>
              <w:spacing w:before="40" w:after="40"/>
            </w:pPr>
            <w:r/>
            <w:r>
              <w:rPr>
                <w:rFonts w:ascii="Calibri" w:hAnsi="Calibri"/>
                <w:b w:val="0"/>
                <w:i w:val="0"/>
                <w:sz w:val="18"/>
              </w:rPr>
              <w:t>S4 Copybook Fields</w:t>
            </w:r>
          </w:p>
        </w:tc>
        <w:tc>
          <w:tcPr>
            <w:tcW w:type="dxa" w:w="3135"/>
            <w:shd w:val="clear" w:color="auto" w:fill="D6E4F0"/>
          </w:tcPr>
          <w:p>
            <w:pPr>
              <w:spacing w:before="40" w:after="40"/>
            </w:pPr>
            <w:r/>
            <w:r>
              <w:rPr>
                <w:rFonts w:ascii="Calibri" w:hAnsi="Calibri"/>
                <w:b w:val="0"/>
                <w:i w:val="0"/>
                <w:sz w:val="18"/>
              </w:rPr>
              <w:t>✓ PASS</w:t>
            </w:r>
          </w:p>
        </w:tc>
        <w:tc>
          <w:tcPr>
            <w:tcW w:type="dxa" w:w="3135"/>
            <w:shd w:val="clear" w:color="auto" w:fill="D6E4F0"/>
          </w:tcPr>
          <w:p>
            <w:pPr>
              <w:spacing w:before="40" w:after="40"/>
            </w:pPr>
            <w:r/>
            <w:r>
              <w:rPr>
                <w:rFonts w:ascii="Calibri" w:hAnsi="Calibri"/>
                <w:b w:val="0"/>
                <w:i w:val="0"/>
                <w:sz w:val="18"/>
              </w:rPr>
              <w:t>All copybook fields across 5 copybooks verified; PIC clauses and COMP-3/display flags accurate.</w:t>
            </w:r>
          </w:p>
        </w:tc>
      </w:tr>
      <w:tr>
        <w:tc>
          <w:tcPr>
            <w:tcW w:type="dxa" w:w="3135"/>
          </w:tcPr>
          <w:p>
            <w:pPr>
              <w:spacing w:before="40" w:after="40"/>
            </w:pPr>
            <w:r/>
            <w:r>
              <w:rPr>
                <w:rFonts w:ascii="Calibri" w:hAnsi="Calibri"/>
                <w:b w:val="0"/>
                <w:i w:val="0"/>
                <w:sz w:val="18"/>
              </w:rPr>
              <w:t>S5 External Calls</w:t>
            </w:r>
          </w:p>
        </w:tc>
        <w:tc>
          <w:tcPr>
            <w:tcW w:type="dxa" w:w="3135"/>
          </w:tcPr>
          <w:p>
            <w:pPr>
              <w:spacing w:before="40" w:after="40"/>
            </w:pPr>
            <w:r/>
            <w:r>
              <w:rPr>
                <w:rFonts w:ascii="Calibri" w:hAnsi="Calibri"/>
                <w:b w:val="0"/>
                <w:i w:val="0"/>
                <w:sz w:val="18"/>
              </w:rPr>
              <w:t>✓ PASS</w:t>
            </w:r>
          </w:p>
        </w:tc>
        <w:tc>
          <w:tcPr>
            <w:tcW w:type="dxa" w:w="3135"/>
          </w:tcPr>
          <w:p>
            <w:pPr>
              <w:spacing w:before="40" w:after="40"/>
            </w:pPr>
            <w:r/>
            <w:r>
              <w:rPr>
                <w:rFonts w:ascii="Calibri" w:hAnsi="Calibri"/>
                <w:b w:val="0"/>
                <w:i w:val="0"/>
                <w:sz w:val="18"/>
              </w:rPr>
              <w:t>CEE3ABD correctly described; no other external CALLs.</w:t>
            </w:r>
          </w:p>
        </w:tc>
      </w:tr>
      <w:tr>
        <w:tc>
          <w:tcPr>
            <w:tcW w:type="dxa" w:w="3135"/>
            <w:shd w:val="clear" w:color="auto" w:fill="D6E4F0"/>
          </w:tcPr>
          <w:p>
            <w:pPr>
              <w:spacing w:before="40" w:after="40"/>
            </w:pPr>
            <w:r/>
            <w:r>
              <w:rPr>
                <w:rFonts w:ascii="Calibri" w:hAnsi="Calibri"/>
                <w:b w:val="0"/>
                <w:i w:val="0"/>
                <w:sz w:val="18"/>
              </w:rPr>
              <w:t>S6 Completeness</w:t>
            </w:r>
          </w:p>
        </w:tc>
        <w:tc>
          <w:tcPr>
            <w:tcW w:type="dxa" w:w="3135"/>
            <w:shd w:val="clear" w:color="auto" w:fill="D6E4F0"/>
          </w:tcPr>
          <w:p>
            <w:pPr>
              <w:spacing w:before="40" w:after="40"/>
            </w:pPr>
            <w:r/>
            <w:r>
              <w:rPr>
                <w:rFonts w:ascii="Calibri" w:hAnsi="Calibri"/>
                <w:b w:val="0"/>
                <w:i w:val="0"/>
                <w:sz w:val="18"/>
              </w:rPr>
              <w:t>⚠ WARN</w:t>
            </w:r>
          </w:p>
        </w:tc>
        <w:tc>
          <w:tcPr>
            <w:tcW w:type="dxa" w:w="3135"/>
            <w:shd w:val="clear" w:color="auto" w:fill="D6E4F0"/>
          </w:tcPr>
          <w:p>
            <w:pPr>
              <w:spacing w:before="40" w:after="40"/>
            </w:pPr>
            <w:r/>
            <w:r>
              <w:rPr>
                <w:rFonts w:ascii="Courier New" w:hAnsi="Courier New"/>
                <w:b w:val="0"/>
                <w:i w:val="0"/>
                <w:color w:val="C00000"/>
                <w:sz w:val="18"/>
              </w:rPr>
              <w:t>PARM-LENGTH</w:t>
            </w:r>
            <w:r>
              <w:rPr>
                <w:rFonts w:ascii="Calibri" w:hAnsi="Calibri"/>
                <w:b w:val="0"/>
                <w:i w:val="0"/>
                <w:sz w:val="18"/>
              </w:rPr>
              <w:t xml:space="preserve"> is documented as never used — verified. </w:t>
            </w:r>
            <w:r>
              <w:rPr>
                <w:rFonts w:ascii="Courier New" w:hAnsi="Courier New"/>
                <w:b w:val="0"/>
                <w:i w:val="0"/>
                <w:color w:val="C00000"/>
                <w:sz w:val="18"/>
              </w:rPr>
              <w:t>1400-COMPUTE-FEES</w:t>
            </w:r>
            <w:r>
              <w:rPr>
                <w:rFonts w:ascii="Calibri" w:hAnsi="Calibri"/>
                <w:b w:val="0"/>
                <w:i w:val="0"/>
                <w:sz w:val="18"/>
              </w:rPr>
              <w:t xml:space="preserve"> stub is documented. The </w:t>
            </w:r>
            <w:r>
              <w:rPr>
                <w:rFonts w:ascii="Courier New" w:hAnsi="Courier New"/>
                <w:b w:val="0"/>
                <w:i w:val="0"/>
                <w:color w:val="C00000"/>
                <w:sz w:val="18"/>
              </w:rPr>
              <w:t>Z-GET-DB2-FORMAT-TIMESTAMP</w:t>
            </w:r>
            <w:r>
              <w:rPr>
                <w:rFonts w:ascii="Calibri" w:hAnsi="Calibri"/>
                <w:b w:val="0"/>
                <w:i w:val="0"/>
                <w:sz w:val="18"/>
              </w:rPr>
              <w:t xml:space="preserve"> utility paragraph is documented. Minor: </w:t>
            </w:r>
            <w:r>
              <w:rPr>
                <w:rFonts w:ascii="Courier New" w:hAnsi="Courier New"/>
                <w:b w:val="0"/>
                <w:i w:val="0"/>
                <w:color w:val="C00000"/>
                <w:sz w:val="18"/>
              </w:rPr>
              <w:t>WS-RECORD-COUNT</w:t>
            </w:r>
            <w:r>
              <w:rPr>
                <w:rFonts w:ascii="Calibri" w:hAnsi="Calibri"/>
                <w:b w:val="0"/>
                <w:i w:val="0"/>
                <w:sz w:val="18"/>
              </w:rPr>
              <w:t xml:space="preserve"> increment and DISPLAY of record in main loop correctly noted.</w:t>
            </w:r>
          </w:p>
        </w:tc>
      </w:tr>
    </w:tbl>
    <w:p/>
    <w:p>
      <w:pPr>
        <w:spacing w:before="240" w:after="80"/>
      </w:pPr>
      <w:r>
        <w:rPr>
          <w:rFonts w:ascii="Calibri" w:hAnsi="Calibri"/>
          <w:b/>
          <w:color w:val="2E74B5"/>
          <w:sz w:val="24"/>
        </w:rPr>
        <w:t>Findings</w:t>
      </w:r>
    </w:p>
    <w:p>
      <w:pPr>
        <w:spacing w:before="240" w:after="80"/>
      </w:pPr>
      <w:r>
        <w:rPr>
          <w:rFonts w:ascii="Calibri" w:hAnsi="Calibri"/>
          <w:b/>
          <w:color w:val="2E74B5"/>
          <w:sz w:val="22"/>
        </w:rPr>
        <w:t>S1 — Program Flow</w:t>
      </w:r>
    </w:p>
    <w:p>
      <w:pPr>
        <w:spacing w:before="40" w:after="80"/>
      </w:pPr>
      <w:r>
        <w:rPr>
          <w:rFonts w:ascii="Calibri" w:hAnsi="Calibri"/>
          <w:b w:val="0"/>
          <w:i w:val="0"/>
          <w:sz w:val="20"/>
        </w:rPr>
        <w:t>The five open calls in order (</w:t>
      </w:r>
      <w:r>
        <w:rPr>
          <w:rFonts w:ascii="Courier New" w:hAnsi="Courier New"/>
          <w:b w:val="0"/>
          <w:i w:val="0"/>
          <w:color w:val="C00000"/>
          <w:sz w:val="18"/>
        </w:rPr>
        <w:t>0000-TCATBALF-OPEN</w:t>
      </w:r>
      <w:r>
        <w:rPr>
          <w:rFonts w:ascii="Calibri" w:hAnsi="Calibri"/>
          <w:b w:val="0"/>
          <w:i w:val="0"/>
          <w:sz w:val="20"/>
        </w:rPr>
        <w:t xml:space="preserve">, </w:t>
      </w:r>
      <w:r>
        <w:rPr>
          <w:rFonts w:ascii="Courier New" w:hAnsi="Courier New"/>
          <w:b w:val="0"/>
          <w:i w:val="0"/>
          <w:color w:val="C00000"/>
          <w:sz w:val="18"/>
        </w:rPr>
        <w:t>0100-XREFFILE-OPEN</w:t>
      </w:r>
      <w:r>
        <w:rPr>
          <w:rFonts w:ascii="Calibri" w:hAnsi="Calibri"/>
          <w:b w:val="0"/>
          <w:i w:val="0"/>
          <w:sz w:val="20"/>
        </w:rPr>
        <w:t xml:space="preserve">, </w:t>
      </w:r>
      <w:r>
        <w:rPr>
          <w:rFonts w:ascii="Courier New" w:hAnsi="Courier New"/>
          <w:b w:val="0"/>
          <w:i w:val="0"/>
          <w:color w:val="C00000"/>
          <w:sz w:val="18"/>
        </w:rPr>
        <w:t>0200-DISCGRP-OPEN</w:t>
      </w:r>
      <w:r>
        <w:rPr>
          <w:rFonts w:ascii="Calibri" w:hAnsi="Calibri"/>
          <w:b w:val="0"/>
          <w:i w:val="0"/>
          <w:sz w:val="20"/>
        </w:rPr>
        <w:t xml:space="preserve">, </w:t>
      </w:r>
      <w:r>
        <w:rPr>
          <w:rFonts w:ascii="Courier New" w:hAnsi="Courier New"/>
          <w:b w:val="0"/>
          <w:i w:val="0"/>
          <w:color w:val="C00000"/>
          <w:sz w:val="18"/>
        </w:rPr>
        <w:t>0300-ACCTFILE-OPEN</w:t>
      </w:r>
      <w:r>
        <w:rPr>
          <w:rFonts w:ascii="Calibri" w:hAnsi="Calibri"/>
          <w:b w:val="0"/>
          <w:i w:val="0"/>
          <w:sz w:val="20"/>
        </w:rPr>
        <w:t xml:space="preserve">, </w:t>
      </w:r>
      <w:r>
        <w:rPr>
          <w:rFonts w:ascii="Courier New" w:hAnsi="Courier New"/>
          <w:b w:val="0"/>
          <w:i w:val="0"/>
          <w:color w:val="C00000"/>
          <w:sz w:val="18"/>
        </w:rPr>
        <w:t>0400-TRANFILE-OPEN</w:t>
      </w:r>
      <w:r>
        <w:rPr>
          <w:rFonts w:ascii="Calibri" w:hAnsi="Calibri"/>
          <w:b w:val="0"/>
          <w:i w:val="0"/>
          <w:sz w:val="20"/>
        </w:rPr>
        <w:t>) match source lines 182–186. PASS.</w:t>
      </w:r>
    </w:p>
    <w:p>
      <w:pPr>
        <w:spacing w:before="40" w:after="80"/>
      </w:pPr>
      <w:r>
        <w:rPr>
          <w:rFonts w:ascii="Calibri" w:hAnsi="Calibri"/>
          <w:b w:val="0"/>
          <w:i w:val="0"/>
          <w:sz w:val="20"/>
        </w:rPr>
        <w:t xml:space="preserve">Main loop (lines 188–222): The PERFORM UNTIL structure and the nested IF logic are complex. The doc states (section 2.2, "Important structural note"): "The ELSE branch of the outer loop (lines 219–221) handles the case where </w:t>
      </w:r>
      <w:r>
        <w:rPr>
          <w:rFonts w:ascii="Courier New" w:hAnsi="Courier New"/>
          <w:b w:val="0"/>
          <w:i w:val="0"/>
          <w:color w:val="C00000"/>
          <w:sz w:val="18"/>
        </w:rPr>
        <w:t>END-OF-FILE</w:t>
      </w:r>
      <w:r>
        <w:rPr>
          <w:rFonts w:ascii="Calibri" w:hAnsi="Calibri"/>
          <w:b w:val="0"/>
          <w:i w:val="0"/>
          <w:sz w:val="20"/>
        </w:rPr>
        <w:t xml:space="preserve"> has been set to </w:t>
      </w:r>
      <w:r>
        <w:rPr>
          <w:rFonts w:ascii="Courier New" w:hAnsi="Courier New"/>
          <w:b w:val="0"/>
          <w:i w:val="0"/>
          <w:color w:val="C00000"/>
          <w:sz w:val="18"/>
        </w:rPr>
        <w:t>'Y'</w:t>
      </w:r>
      <w:r>
        <w:rPr>
          <w:rFonts w:ascii="Calibri" w:hAnsi="Calibri"/>
          <w:b w:val="0"/>
          <w:i w:val="0"/>
          <w:sz w:val="20"/>
        </w:rPr>
        <w:t xml:space="preserve">." </w:t>
      </w:r>
    </w:p>
    <w:p>
      <w:pPr>
        <w:spacing w:before="40" w:after="80"/>
      </w:pPr>
      <w:r>
        <w:rPr>
          <w:rFonts w:ascii="Calibri" w:hAnsi="Calibri"/>
          <w:b w:val="0"/>
          <w:i w:val="0"/>
          <w:sz w:val="20"/>
        </w:rPr>
        <w:t>Examining the source carefully:</w:t>
      </w:r>
    </w:p>
    <w:p>
      <w:pPr>
        <w:spacing w:before="0" w:after="0"/>
        <w:ind w:left="283"/>
        <w:shd w:val="clear" w:color="auto" w:fill="F2F2F2"/>
      </w:pPr>
      <w:r>
        <w:rPr>
          <w:rFonts w:ascii="Courier New" w:hAnsi="Courier New"/>
          <w:color w:val="242424"/>
          <w:sz w:val="17"/>
        </w:rPr>
        <w:t>PERFORM UNTIL END-OF-FILE = 'Y'</w:t>
      </w:r>
    </w:p>
    <w:p>
      <w:pPr>
        <w:spacing w:before="0" w:after="0"/>
        <w:ind w:left="283"/>
        <w:shd w:val="clear" w:color="auto" w:fill="F2F2F2"/>
      </w:pPr>
      <w:r>
        <w:rPr>
          <w:rFonts w:ascii="Courier New" w:hAnsi="Courier New"/>
          <w:color w:val="242424"/>
          <w:sz w:val="17"/>
        </w:rPr>
        <w:t xml:space="preserve">    IF END-OF-FILE = 'N'</w:t>
      </w:r>
    </w:p>
    <w:p>
      <w:pPr>
        <w:spacing w:before="0" w:after="0"/>
        <w:ind w:left="283"/>
        <w:shd w:val="clear" w:color="auto" w:fill="F2F2F2"/>
      </w:pPr>
      <w:r>
        <w:rPr>
          <w:rFonts w:ascii="Courier New" w:hAnsi="Courier New"/>
          <w:color w:val="242424"/>
          <w:sz w:val="17"/>
        </w:rPr>
        <w:t xml:space="preserve">        PERFORM 1000-TCATBALF-GET-NEXT</w:t>
      </w:r>
    </w:p>
    <w:p>
      <w:pPr>
        <w:spacing w:before="0" w:after="0"/>
        <w:ind w:left="283"/>
        <w:shd w:val="clear" w:color="auto" w:fill="F2F2F2"/>
      </w:pPr>
      <w:r>
        <w:rPr>
          <w:rFonts w:ascii="Courier New" w:hAnsi="Courier New"/>
          <w:color w:val="242424"/>
          <w:sz w:val="17"/>
        </w:rPr>
        <w:t xml:space="preserve">        IF END-OF-FILE = 'N'</w:t>
      </w:r>
    </w:p>
    <w:p>
      <w:pPr>
        <w:spacing w:before="0" w:after="0"/>
        <w:ind w:left="283"/>
        <w:shd w:val="clear" w:color="auto" w:fill="F2F2F2"/>
      </w:pPr>
      <w:r>
        <w:rPr>
          <w:rFonts w:ascii="Courier New" w:hAnsi="Courier New"/>
          <w:color w:val="242424"/>
          <w:sz w:val="17"/>
        </w:rPr>
        <w:t xml:space="preserve">            ... (main processing) ...</w:t>
      </w:r>
    </w:p>
    <w:p>
      <w:pPr>
        <w:spacing w:before="0" w:after="0"/>
        <w:ind w:left="283"/>
        <w:shd w:val="clear" w:color="auto" w:fill="F2F2F2"/>
      </w:pPr>
      <w:r>
        <w:rPr>
          <w:rFonts w:ascii="Courier New" w:hAnsi="Courier New"/>
          <w:color w:val="242424"/>
          <w:sz w:val="17"/>
        </w:rPr>
        <w:t xml:space="preserve">        END-IF</w:t>
      </w:r>
    </w:p>
    <w:p>
      <w:pPr>
        <w:spacing w:before="0" w:after="0"/>
        <w:ind w:left="283"/>
        <w:shd w:val="clear" w:color="auto" w:fill="F2F2F2"/>
      </w:pPr>
      <w:r>
        <w:rPr>
          <w:rFonts w:ascii="Courier New" w:hAnsi="Courier New"/>
          <w:color w:val="242424"/>
          <w:sz w:val="17"/>
        </w:rPr>
        <w:t xml:space="preserve">    ELSE</w:t>
      </w:r>
    </w:p>
    <w:p>
      <w:pPr>
        <w:spacing w:before="0" w:after="0"/>
        <w:ind w:left="283"/>
        <w:shd w:val="clear" w:color="auto" w:fill="F2F2F2"/>
      </w:pPr>
      <w:r>
        <w:rPr>
          <w:rFonts w:ascii="Courier New" w:hAnsi="Courier New"/>
          <w:color w:val="242424"/>
          <w:sz w:val="17"/>
        </w:rPr>
        <w:t xml:space="preserve">        PERFORM 1050-UPDATE-ACCOUNT   ← line 220</w:t>
      </w:r>
    </w:p>
    <w:p>
      <w:pPr>
        <w:spacing w:before="0" w:after="0"/>
        <w:ind w:left="283"/>
        <w:shd w:val="clear" w:color="auto" w:fill="F2F2F2"/>
      </w:pPr>
      <w:r>
        <w:rPr>
          <w:rFonts w:ascii="Courier New" w:hAnsi="Courier New"/>
          <w:color w:val="242424"/>
          <w:sz w:val="17"/>
        </w:rPr>
        <w:t xml:space="preserve">    END-IF</w:t>
      </w:r>
    </w:p>
    <w:p>
      <w:pPr>
        <w:spacing w:before="0" w:after="0"/>
        <w:ind w:left="283"/>
        <w:shd w:val="clear" w:color="auto" w:fill="F2F2F2"/>
      </w:pPr>
      <w:r>
        <w:rPr>
          <w:rFonts w:ascii="Courier New" w:hAnsi="Courier New"/>
          <w:color w:val="242424"/>
          <w:sz w:val="17"/>
        </w:rPr>
        <w:t>END-PERFORM</w:t>
      </w:r>
    </w:p>
    <w:p>
      <w:pPr>
        <w:spacing w:before="0" w:after="80"/>
      </w:pPr>
    </w:p>
    <w:p>
      <w:pPr>
        <w:spacing w:before="40" w:after="80"/>
      </w:pPr>
      <w:r>
        <w:rPr>
          <w:rFonts w:ascii="Calibri" w:hAnsi="Calibri"/>
          <w:b w:val="0"/>
          <w:i w:val="0"/>
          <w:sz w:val="20"/>
        </w:rPr>
        <w:t xml:space="preserve">The ELSE at line 219 fires when </w:t>
      </w:r>
      <w:r>
        <w:rPr>
          <w:rFonts w:ascii="Courier New" w:hAnsi="Courier New"/>
          <w:b w:val="0"/>
          <w:i w:val="0"/>
          <w:color w:val="C00000"/>
          <w:sz w:val="18"/>
        </w:rPr>
        <w:t>END-OF-FILE = 'N'</w:t>
      </w:r>
      <w:r>
        <w:rPr>
          <w:rFonts w:ascii="Calibri" w:hAnsi="Calibri"/>
          <w:b w:val="0"/>
          <w:i w:val="0"/>
          <w:sz w:val="20"/>
        </w:rPr>
        <w:t xml:space="preserve"> is false </w:t>
      </w:r>
      <w:r>
        <w:rPr>
          <w:rFonts w:ascii="Calibri" w:hAnsi="Calibri"/>
          <w:b w:val="0"/>
          <w:i/>
          <w:sz w:val="20"/>
        </w:rPr>
        <w:t>within the loop body</w:t>
      </w:r>
      <w:r>
        <w:rPr>
          <w:rFonts w:ascii="Calibri" w:hAnsi="Calibri"/>
          <w:b w:val="0"/>
          <w:i w:val="0"/>
          <w:sz w:val="20"/>
        </w:rPr>
        <w:t xml:space="preserve"> — meaning </w:t>
      </w:r>
      <w:r>
        <w:rPr>
          <w:rFonts w:ascii="Courier New" w:hAnsi="Courier New"/>
          <w:b w:val="0"/>
          <w:i w:val="0"/>
          <w:color w:val="C00000"/>
          <w:sz w:val="18"/>
        </w:rPr>
        <w:t>END-OF-FILE</w:t>
      </w:r>
      <w:r>
        <w:rPr>
          <w:rFonts w:ascii="Calibri" w:hAnsi="Calibri"/>
          <w:b w:val="0"/>
          <w:i w:val="0"/>
          <w:sz w:val="20"/>
        </w:rPr>
        <w:t xml:space="preserve"> was just set to </w:t>
      </w:r>
      <w:r>
        <w:rPr>
          <w:rFonts w:ascii="Courier New" w:hAnsi="Courier New"/>
          <w:b w:val="0"/>
          <w:i w:val="0"/>
          <w:color w:val="C00000"/>
          <w:sz w:val="18"/>
        </w:rPr>
        <w:t>'Y'</w:t>
      </w:r>
      <w:r>
        <w:rPr>
          <w:rFonts w:ascii="Calibri" w:hAnsi="Calibri"/>
          <w:b w:val="0"/>
          <w:i w:val="0"/>
          <w:sz w:val="20"/>
        </w:rPr>
        <w:t xml:space="preserve"> by </w:t>
      </w:r>
      <w:r>
        <w:rPr>
          <w:rFonts w:ascii="Courier New" w:hAnsi="Courier New"/>
          <w:b w:val="0"/>
          <w:i w:val="0"/>
          <w:color w:val="C00000"/>
          <w:sz w:val="18"/>
        </w:rPr>
        <w:t>1000-TCATBALF-GET-NEXT</w:t>
      </w:r>
      <w:r>
        <w:rPr>
          <w:rFonts w:ascii="Calibri" w:hAnsi="Calibri"/>
          <w:b w:val="0"/>
          <w:i w:val="0"/>
          <w:sz w:val="20"/>
        </w:rPr>
        <w:t xml:space="preserve">. The PERFORM UNTIL condition is checked at the top of each iteration; this ELSE fires on the last iteration where the read sets EOF=Y. The doc's explanation is functionally correct. The doc's description of this as "before the loop truly exits" captures the correct outcome but could be read as implying the ELSE fires </w:t>
      </w:r>
      <w:r>
        <w:rPr>
          <w:rFonts w:ascii="Calibri" w:hAnsi="Calibri"/>
          <w:b w:val="0"/>
          <w:i/>
          <w:sz w:val="20"/>
        </w:rPr>
        <w:t>after</w:t>
      </w:r>
      <w:r>
        <w:rPr>
          <w:rFonts w:ascii="Calibri" w:hAnsi="Calibri"/>
          <w:b w:val="0"/>
          <w:i w:val="0"/>
          <w:sz w:val="20"/>
        </w:rPr>
        <w:t xml:space="preserve"> the PERFORM UNTIL exits — it actually fires on the iteration that causes the exit condition to become true </w:t>
      </w:r>
      <w:r>
        <w:rPr>
          <w:rFonts w:ascii="Calibri" w:hAnsi="Calibri"/>
          <w:b w:val="0"/>
          <w:i/>
          <w:sz w:val="20"/>
        </w:rPr>
        <w:t>on the next check</w:t>
      </w:r>
      <w:r>
        <w:rPr>
          <w:rFonts w:ascii="Calibri" w:hAnsi="Calibri"/>
          <w:b w:val="0"/>
          <w:i w:val="0"/>
          <w:sz w:val="20"/>
        </w:rPr>
        <w:t>. This is a WARN not a FAIL as the functional description of the final account update being guaranteed is accurate.</w:t>
      </w:r>
    </w:p>
    <w:p>
      <w:pPr>
        <w:spacing w:before="40" w:after="80"/>
      </w:pPr>
      <w:r>
        <w:rPr>
          <w:rFonts w:ascii="Calibri" w:hAnsi="Calibri"/>
          <w:b w:val="0"/>
          <w:i w:val="0"/>
          <w:sz w:val="20"/>
        </w:rPr>
        <w:t xml:space="preserve">Account-boundary detection (lines 194–206): Doc describes correctly — </w:t>
      </w:r>
      <w:r>
        <w:rPr>
          <w:rFonts w:ascii="Courier New" w:hAnsi="Courier New"/>
          <w:b w:val="0"/>
          <w:i w:val="0"/>
          <w:color w:val="C00000"/>
          <w:sz w:val="18"/>
        </w:rPr>
        <w:t>IF TRANCAT-ACCT-ID NOT= WS-LAST-ACCT-NUM</w:t>
      </w:r>
      <w:r>
        <w:rPr>
          <w:rFonts w:ascii="Calibri" w:hAnsi="Calibri"/>
          <w:b w:val="0"/>
          <w:i w:val="0"/>
          <w:sz w:val="20"/>
        </w:rPr>
        <w:t xml:space="preserve"> triggers the boundary check. If not first time, calls </w:t>
      </w:r>
      <w:r>
        <w:rPr>
          <w:rFonts w:ascii="Courier New" w:hAnsi="Courier New"/>
          <w:b w:val="0"/>
          <w:i w:val="0"/>
          <w:color w:val="C00000"/>
          <w:sz w:val="18"/>
        </w:rPr>
        <w:t>1050-UPDATE-ACCOUNT</w:t>
      </w:r>
      <w:r>
        <w:rPr>
          <w:rFonts w:ascii="Calibri" w:hAnsi="Calibri"/>
          <w:b w:val="0"/>
          <w:i w:val="0"/>
          <w:sz w:val="20"/>
        </w:rPr>
        <w:t xml:space="preserve">, then resets </w:t>
      </w:r>
      <w:r>
        <w:rPr>
          <w:rFonts w:ascii="Courier New" w:hAnsi="Courier New"/>
          <w:b w:val="0"/>
          <w:i w:val="0"/>
          <w:color w:val="C00000"/>
          <w:sz w:val="18"/>
        </w:rPr>
        <w:t>WS-TOTAL-INT</w:t>
      </w:r>
      <w:r>
        <w:rPr>
          <w:rFonts w:ascii="Calibri" w:hAnsi="Calibri"/>
          <w:b w:val="0"/>
          <w:i w:val="0"/>
          <w:sz w:val="20"/>
        </w:rPr>
        <w:t xml:space="preserve">, updates </w:t>
      </w:r>
      <w:r>
        <w:rPr>
          <w:rFonts w:ascii="Courier New" w:hAnsi="Courier New"/>
          <w:b w:val="0"/>
          <w:i w:val="0"/>
          <w:color w:val="C00000"/>
          <w:sz w:val="18"/>
        </w:rPr>
        <w:t>WS-LAST-ACCT-NUM</w:t>
      </w:r>
      <w:r>
        <w:rPr>
          <w:rFonts w:ascii="Calibri" w:hAnsi="Calibri"/>
          <w:b w:val="0"/>
          <w:i w:val="0"/>
          <w:sz w:val="20"/>
        </w:rPr>
        <w:t xml:space="preserve">, and calls </w:t>
      </w:r>
      <w:r>
        <w:rPr>
          <w:rFonts w:ascii="Courier New" w:hAnsi="Courier New"/>
          <w:b w:val="0"/>
          <w:i w:val="0"/>
          <w:color w:val="C00000"/>
          <w:sz w:val="18"/>
        </w:rPr>
        <w:t>1100-GET-ACCT-DATA</w:t>
      </w:r>
      <w:r>
        <w:rPr>
          <w:rFonts w:ascii="Calibri" w:hAnsi="Calibri"/>
          <w:b w:val="0"/>
          <w:i w:val="0"/>
          <w:sz w:val="20"/>
        </w:rPr>
        <w:t xml:space="preserve"> and </w:t>
      </w:r>
      <w:r>
        <w:rPr>
          <w:rFonts w:ascii="Courier New" w:hAnsi="Courier New"/>
          <w:b w:val="0"/>
          <w:i w:val="0"/>
          <w:color w:val="C00000"/>
          <w:sz w:val="18"/>
        </w:rPr>
        <w:t>1110-GET-XREF-DATA</w:t>
      </w:r>
      <w:r>
        <w:rPr>
          <w:rFonts w:ascii="Calibri" w:hAnsi="Calibri"/>
          <w:b w:val="0"/>
          <w:i w:val="0"/>
          <w:sz w:val="20"/>
        </w:rPr>
        <w:t>. Source lines 194–205 confirm this sequence. PASS.</w:t>
      </w:r>
    </w:p>
    <w:p>
      <w:pPr>
        <w:spacing w:before="40" w:after="80"/>
      </w:pPr>
      <w:r>
        <w:rPr>
          <w:rFonts w:ascii="Calibri" w:hAnsi="Calibri"/>
          <w:b w:val="0"/>
          <w:i w:val="0"/>
          <w:sz w:val="20"/>
        </w:rPr>
        <w:t>Key placement detail: The DISCGRP key assembly at source lines 210–212 (</w:t>
      </w:r>
      <w:r>
        <w:rPr>
          <w:rFonts w:ascii="Courier New" w:hAnsi="Courier New"/>
          <w:b w:val="0"/>
          <w:i w:val="0"/>
          <w:color w:val="C00000"/>
          <w:sz w:val="18"/>
        </w:rPr>
        <w:t>MOVE ACCT-GROUP-ID TO FD-DIS-ACCT-GROUP-ID</w:t>
      </w:r>
      <w:r>
        <w:rPr>
          <w:rFonts w:ascii="Calibri" w:hAnsi="Calibri"/>
          <w:b w:val="0"/>
          <w:i w:val="0"/>
          <w:sz w:val="20"/>
        </w:rPr>
        <w:t xml:space="preserve">, </w:t>
      </w:r>
      <w:r>
        <w:rPr>
          <w:rFonts w:ascii="Courier New" w:hAnsi="Courier New"/>
          <w:b w:val="0"/>
          <w:i w:val="0"/>
          <w:color w:val="C00000"/>
          <w:sz w:val="18"/>
        </w:rPr>
        <w:t>MOVE TRANCAT-CD TO FD-DIS-TRAN-CAT-CD</w:t>
      </w:r>
      <w:r>
        <w:rPr>
          <w:rFonts w:ascii="Calibri" w:hAnsi="Calibri"/>
          <w:b w:val="0"/>
          <w:i w:val="0"/>
          <w:sz w:val="20"/>
        </w:rPr>
        <w:t xml:space="preserve">, </w:t>
      </w:r>
      <w:r>
        <w:rPr>
          <w:rFonts w:ascii="Courier New" w:hAnsi="Courier New"/>
          <w:b w:val="0"/>
          <w:i w:val="0"/>
          <w:color w:val="C00000"/>
          <w:sz w:val="18"/>
        </w:rPr>
        <w:t>MOVE TRANCAT-TYPE-CD TO FD-DIS-TRAN-TYPE-CD</w:t>
      </w:r>
      <w:r>
        <w:rPr>
          <w:rFonts w:ascii="Calibri" w:hAnsi="Calibri"/>
          <w:b w:val="0"/>
          <w:i w:val="0"/>
          <w:sz w:val="20"/>
        </w:rPr>
        <w:t xml:space="preserve">) happens OUTSIDE the account-change IF block. This means for EVERY row (same account or new account), the DISCGRP key is reassembled and </w:t>
      </w:r>
      <w:r>
        <w:rPr>
          <w:rFonts w:ascii="Courier New" w:hAnsi="Courier New"/>
          <w:b w:val="0"/>
          <w:i w:val="0"/>
          <w:color w:val="C00000"/>
          <w:sz w:val="18"/>
        </w:rPr>
        <w:t>1200-GET-INTEREST-RATE</w:t>
      </w:r>
      <w:r>
        <w:rPr>
          <w:rFonts w:ascii="Calibri" w:hAnsi="Calibri"/>
          <w:b w:val="0"/>
          <w:i w:val="0"/>
          <w:sz w:val="20"/>
        </w:rPr>
        <w:t xml:space="preserve"> is called. The doc documents this correctly in step 13 (the key is built from current-row fields and interest rate is fetched per row). PASS.</w:t>
      </w:r>
    </w:p>
    <w:p>
      <w:pPr>
        <w:spacing w:before="40" w:after="80"/>
      </w:pPr>
      <w:r>
        <w:rPr>
          <w:rFonts w:ascii="Calibri" w:hAnsi="Calibri"/>
          <w:b w:val="0"/>
          <w:i w:val="0"/>
          <w:sz w:val="20"/>
        </w:rPr>
        <w:t xml:space="preserve">The </w:t>
      </w:r>
      <w:r>
        <w:rPr>
          <w:rFonts w:ascii="Courier New" w:hAnsi="Courier New"/>
          <w:b w:val="0"/>
          <w:i w:val="0"/>
          <w:color w:val="C00000"/>
          <w:sz w:val="18"/>
        </w:rPr>
        <w:t>DIS-INT-RATE NOT = 0</w:t>
      </w:r>
      <w:r>
        <w:rPr>
          <w:rFonts w:ascii="Calibri" w:hAnsi="Calibri"/>
          <w:b w:val="0"/>
          <w:i w:val="0"/>
          <w:sz w:val="20"/>
        </w:rPr>
        <w:t xml:space="preserve"> check at line 214 gates both </w:t>
      </w:r>
      <w:r>
        <w:rPr>
          <w:rFonts w:ascii="Courier New" w:hAnsi="Courier New"/>
          <w:b w:val="0"/>
          <w:i w:val="0"/>
          <w:color w:val="C00000"/>
          <w:sz w:val="18"/>
        </w:rPr>
        <w:t>1300-COMPUTE-INTEREST</w:t>
      </w:r>
      <w:r>
        <w:rPr>
          <w:rFonts w:ascii="Calibri" w:hAnsi="Calibri"/>
          <w:b w:val="0"/>
          <w:i w:val="0"/>
          <w:sz w:val="20"/>
        </w:rPr>
        <w:t xml:space="preserve"> and </w:t>
      </w:r>
      <w:r>
        <w:rPr>
          <w:rFonts w:ascii="Courier New" w:hAnsi="Courier New"/>
          <w:b w:val="0"/>
          <w:i w:val="0"/>
          <w:color w:val="C00000"/>
          <w:sz w:val="18"/>
        </w:rPr>
        <w:t>1400-COMPUTE-FEES</w:t>
      </w:r>
      <w:r>
        <w:rPr>
          <w:rFonts w:ascii="Calibri" w:hAnsi="Calibri"/>
          <w:b w:val="0"/>
          <w:i w:val="0"/>
          <w:sz w:val="20"/>
        </w:rPr>
        <w:t xml:space="preserve">. Doc's step 14 correctly states this — PASS. Note: </w:t>
      </w:r>
      <w:r>
        <w:rPr>
          <w:rFonts w:ascii="Courier New" w:hAnsi="Courier New"/>
          <w:b w:val="0"/>
          <w:i w:val="0"/>
          <w:color w:val="C00000"/>
          <w:sz w:val="18"/>
        </w:rPr>
        <w:t>1400-COMPUTE-FEES</w:t>
      </w:r>
      <w:r>
        <w:rPr>
          <w:rFonts w:ascii="Calibri" w:hAnsi="Calibri"/>
          <w:b w:val="0"/>
          <w:i w:val="0"/>
          <w:sz w:val="20"/>
        </w:rPr>
        <w:t xml:space="preserve"> is called only when rate ≠ 0, not unconditionally. The doc's mermaid diagram shows this correctly.</w:t>
      </w:r>
    </w:p>
    <w:p>
      <w:pPr>
        <w:spacing w:before="40" w:after="80"/>
      </w:pPr>
      <w:r>
        <w:rPr>
          <w:rFonts w:ascii="Courier New" w:hAnsi="Courier New"/>
          <w:b w:val="0"/>
          <w:i w:val="0"/>
          <w:color w:val="C00000"/>
          <w:sz w:val="18"/>
        </w:rPr>
        <w:t>Z-GET-DB2-FORMAT-TIMESTAMP</w:t>
      </w:r>
      <w:r>
        <w:rPr>
          <w:rFonts w:ascii="Calibri" w:hAnsi="Calibri"/>
          <w:b w:val="0"/>
          <w:i w:val="0"/>
          <w:sz w:val="20"/>
        </w:rPr>
        <w:t xml:space="preserve"> paragraph (lines 613–626): Doc section 3.4 describes it accurately — </w:t>
      </w:r>
      <w:r>
        <w:rPr>
          <w:rFonts w:ascii="Courier New" w:hAnsi="Courier New"/>
          <w:b w:val="0"/>
          <w:i w:val="0"/>
          <w:color w:val="C00000"/>
          <w:sz w:val="18"/>
        </w:rPr>
        <w:t>FUNCTION CURRENT-DATE</w:t>
      </w:r>
      <w:r>
        <w:rPr>
          <w:rFonts w:ascii="Calibri" w:hAnsi="Calibri"/>
          <w:b w:val="0"/>
          <w:i w:val="0"/>
          <w:sz w:val="20"/>
        </w:rPr>
        <w:t xml:space="preserve"> called, DB2 timestamp assembled with hardcoded </w:t>
      </w:r>
      <w:r>
        <w:rPr>
          <w:rFonts w:ascii="Courier New" w:hAnsi="Courier New"/>
          <w:b w:val="0"/>
          <w:i w:val="0"/>
          <w:color w:val="C00000"/>
          <w:sz w:val="18"/>
        </w:rPr>
        <w:t>'-'</w:t>
      </w:r>
      <w:r>
        <w:rPr>
          <w:rFonts w:ascii="Calibri" w:hAnsi="Calibri"/>
          <w:b w:val="0"/>
          <w:i w:val="0"/>
          <w:sz w:val="20"/>
        </w:rPr>
        <w:t xml:space="preserve"> and </w:t>
      </w:r>
      <w:r>
        <w:rPr>
          <w:rFonts w:ascii="Courier New" w:hAnsi="Courier New"/>
          <w:b w:val="0"/>
          <w:i w:val="0"/>
          <w:color w:val="C00000"/>
          <w:sz w:val="18"/>
        </w:rPr>
        <w:t>'.'</w:t>
      </w:r>
      <w:r>
        <w:rPr>
          <w:rFonts w:ascii="Calibri" w:hAnsi="Calibri"/>
          <w:b w:val="0"/>
          <w:i w:val="0"/>
          <w:sz w:val="20"/>
        </w:rPr>
        <w:t xml:space="preserve"> separators, </w:t>
      </w:r>
      <w:r>
        <w:rPr>
          <w:rFonts w:ascii="Courier New" w:hAnsi="Courier New"/>
          <w:b w:val="0"/>
          <w:i w:val="0"/>
          <w:color w:val="C00000"/>
          <w:sz w:val="18"/>
        </w:rPr>
        <w:t>DB2-REST = '0000'</w:t>
      </w:r>
      <w:r>
        <w:rPr>
          <w:rFonts w:ascii="Calibri" w:hAnsi="Calibri"/>
          <w:b w:val="0"/>
          <w:i w:val="0"/>
          <w:sz w:val="20"/>
        </w:rPr>
        <w:t>. All MOVE statements verified. PASS.</w:t>
      </w:r>
    </w:p>
    <w:p>
      <w:pPr>
        <w:spacing w:before="240" w:after="80"/>
      </w:pPr>
      <w:r>
        <w:rPr>
          <w:rFonts w:ascii="Calibri" w:hAnsi="Calibri"/>
          <w:b/>
          <w:color w:val="2E74B5"/>
          <w:sz w:val="22"/>
        </w:rPr>
        <w:t>S2 — Error Handling</w:t>
      </w:r>
    </w:p>
    <w:p>
      <w:pPr>
        <w:spacing w:before="40" w:after="80"/>
      </w:pPr>
      <w:r>
        <w:rPr>
          <w:rFonts w:ascii="Calibri" w:hAnsi="Calibri"/>
          <w:b/>
          <w:i w:val="0"/>
          <w:sz w:val="20"/>
        </w:rPr>
        <w:t>Verified error messages:</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'ERROR OPENING TRANSACTION CATEGORY BALANCE'</w:t>
      </w:r>
      <w:r>
        <w:rPr>
          <w:rFonts w:ascii="Calibri" w:hAnsi="Calibri"/>
          <w:b w:val="0"/>
          <w:i w:val="0"/>
          <w:sz w:val="20"/>
        </w:rPr>
        <w:t xml:space="preserve"> (line 245) — PASS</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'ERROR OPENING CROSS REF FILE'</w:t>
      </w:r>
      <w:r>
        <w:rPr>
          <w:rFonts w:ascii="Calibri" w:hAnsi="Calibri"/>
          <w:b w:val="0"/>
          <w:i w:val="0"/>
          <w:sz w:val="20"/>
        </w:rPr>
        <w:t xml:space="preserve"> (line 263) with </w:t>
      </w:r>
      <w:r>
        <w:rPr>
          <w:rFonts w:ascii="Courier New" w:hAnsi="Courier New"/>
          <w:b w:val="0"/>
          <w:i w:val="0"/>
          <w:color w:val="C00000"/>
          <w:sz w:val="18"/>
        </w:rPr>
        <w:t>XREFFILE-STATUS</w:t>
      </w:r>
      <w:r>
        <w:rPr>
          <w:rFonts w:ascii="Calibri" w:hAnsi="Calibri"/>
          <w:b w:val="0"/>
          <w:i w:val="0"/>
          <w:sz w:val="20"/>
        </w:rPr>
        <w:t xml:space="preserve"> concatenated directly — doc section 2.1 step 3 correctly identifies this inconsistency as Migration Note 1 — PASS</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'ERROR OPENING DALY REJECTS FILE'</w:t>
      </w:r>
      <w:r>
        <w:rPr>
          <w:rFonts w:ascii="Calibri" w:hAnsi="Calibri"/>
          <w:b w:val="0"/>
          <w:i w:val="0"/>
          <w:sz w:val="20"/>
        </w:rPr>
        <w:t xml:space="preserve"> (line 281) — doc correctly identifies this as a copy-paste artifact with misspelled 'DALY' (Migration Note 2) — PASS</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'ERROR OPENING ACCOUNT MASTER FILE'</w:t>
      </w:r>
      <w:r>
        <w:rPr>
          <w:rFonts w:ascii="Calibri" w:hAnsi="Calibri"/>
          <w:b w:val="0"/>
          <w:i w:val="0"/>
          <w:sz w:val="20"/>
        </w:rPr>
        <w:t xml:space="preserve"> (line 300) — PASS</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'ERROR OPENING TRANSACTION FILE'</w:t>
      </w:r>
      <w:r>
        <w:rPr>
          <w:rFonts w:ascii="Calibri" w:hAnsi="Calibri"/>
          <w:b w:val="0"/>
          <w:i w:val="0"/>
          <w:sz w:val="20"/>
        </w:rPr>
        <w:t xml:space="preserve"> (line 318) — PASS</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'ERROR READING TRANSACTION CATEGORY FILE'</w:t>
      </w:r>
      <w:r>
        <w:rPr>
          <w:rFonts w:ascii="Calibri" w:hAnsi="Calibri"/>
          <w:b w:val="0"/>
          <w:i w:val="0"/>
          <w:sz w:val="20"/>
        </w:rPr>
        <w:t xml:space="preserve"> (line 342) — PASS</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'ACCOUNT NOT FOUND: '</w:t>
      </w:r>
      <w:r>
        <w:rPr>
          <w:rFonts w:ascii="Calibri" w:hAnsi="Calibri"/>
          <w:b w:val="0"/>
          <w:i w:val="0"/>
          <w:sz w:val="20"/>
        </w:rPr>
        <w:t xml:space="preserve"> with </w:t>
      </w:r>
      <w:r>
        <w:rPr>
          <w:rFonts w:ascii="Courier New" w:hAnsi="Courier New"/>
          <w:b w:val="0"/>
          <w:i w:val="0"/>
          <w:color w:val="C00000"/>
          <w:sz w:val="18"/>
        </w:rPr>
        <w:t>FD-ACCT-ID</w:t>
      </w:r>
      <w:r>
        <w:rPr>
          <w:rFonts w:ascii="Calibri" w:hAnsi="Calibri"/>
          <w:b w:val="0"/>
          <w:i w:val="0"/>
          <w:sz w:val="20"/>
        </w:rPr>
        <w:t xml:space="preserve"> (line 375) — PASS</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'ACCOUNT NOT FOUND: '</w:t>
      </w:r>
      <w:r>
        <w:rPr>
          <w:rFonts w:ascii="Calibri" w:hAnsi="Calibri"/>
          <w:b w:val="0"/>
          <w:i w:val="0"/>
          <w:sz w:val="20"/>
        </w:rPr>
        <w:t xml:space="preserve"> with </w:t>
      </w:r>
      <w:r>
        <w:rPr>
          <w:rFonts w:ascii="Courier New" w:hAnsi="Courier New"/>
          <w:b w:val="0"/>
          <w:i w:val="0"/>
          <w:color w:val="C00000"/>
          <w:sz w:val="18"/>
        </w:rPr>
        <w:t>FD-XREF-ACCT-ID</w:t>
      </w:r>
      <w:r>
        <w:rPr>
          <w:rFonts w:ascii="Calibri" w:hAnsi="Calibri"/>
          <w:b w:val="0"/>
          <w:i w:val="0"/>
          <w:sz w:val="20"/>
        </w:rPr>
        <w:t xml:space="preserve"> (line 397) — PASS</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'ERROR READING ACCOUNT FILE'</w:t>
      </w:r>
      <w:r>
        <w:rPr>
          <w:rFonts w:ascii="Calibri" w:hAnsi="Calibri"/>
          <w:b w:val="0"/>
          <w:i w:val="0"/>
          <w:sz w:val="20"/>
        </w:rPr>
        <w:t xml:space="preserve"> (line 386) — PASS</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'ERROR READING XREF FILE'</w:t>
      </w:r>
      <w:r>
        <w:rPr>
          <w:rFonts w:ascii="Calibri" w:hAnsi="Calibri"/>
          <w:b w:val="0"/>
          <w:i w:val="0"/>
          <w:sz w:val="20"/>
        </w:rPr>
        <w:t xml:space="preserve"> (line 408, note: source says </w:t>
      </w:r>
      <w:r>
        <w:rPr>
          <w:rFonts w:ascii="Courier New" w:hAnsi="Courier New"/>
          <w:b w:val="0"/>
          <w:i w:val="0"/>
          <w:color w:val="C00000"/>
          <w:sz w:val="18"/>
        </w:rPr>
        <w:t>'ERROR READING XREF FILE'</w:t>
      </w:r>
      <w:r>
        <w:rPr>
          <w:rFonts w:ascii="Calibri" w:hAnsi="Calibri"/>
          <w:b w:val="0"/>
          <w:i w:val="0"/>
          <w:sz w:val="20"/>
        </w:rPr>
        <w:t xml:space="preserve"> not </w:t>
      </w:r>
      <w:r>
        <w:rPr>
          <w:rFonts w:ascii="Courier New" w:hAnsi="Courier New"/>
          <w:b w:val="0"/>
          <w:i w:val="0"/>
          <w:color w:val="C00000"/>
          <w:sz w:val="18"/>
        </w:rPr>
        <w:t>'ERROR READING CROSS REF FILE'</w:t>
      </w:r>
      <w:r>
        <w:rPr>
          <w:rFonts w:ascii="Calibri" w:hAnsi="Calibri"/>
          <w:b w:val="0"/>
          <w:i w:val="0"/>
          <w:sz w:val="20"/>
        </w:rPr>
        <w:t xml:space="preserve">) — doc says </w:t>
      </w:r>
      <w:r>
        <w:rPr>
          <w:rFonts w:ascii="Courier New" w:hAnsi="Courier New"/>
          <w:b w:val="0"/>
          <w:i w:val="0"/>
          <w:color w:val="C00000"/>
          <w:sz w:val="18"/>
        </w:rPr>
        <w:t>'ERROR READING XREF FILE'</w:t>
      </w:r>
      <w:r>
        <w:rPr>
          <w:rFonts w:ascii="Calibri" w:hAnsi="Calibri"/>
          <w:b w:val="0"/>
          <w:i w:val="0"/>
          <w:sz w:val="20"/>
        </w:rPr>
        <w:t xml:space="preserve"> in section 3.1 non-fatal paths and Appendix C. PASS.</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'DISCLOSURE GROUP RECORD MISSING'</w:t>
      </w:r>
      <w:r>
        <w:rPr>
          <w:rFonts w:ascii="Calibri" w:hAnsi="Calibri"/>
          <w:b w:val="0"/>
          <w:i w:val="0"/>
          <w:sz w:val="20"/>
        </w:rPr>
        <w:t xml:space="preserve"> (line 418) — PASS</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'TRY WITH DEFAULT GROUP CODE'</w:t>
      </w:r>
      <w:r>
        <w:rPr>
          <w:rFonts w:ascii="Calibri" w:hAnsi="Calibri"/>
          <w:b w:val="0"/>
          <w:i w:val="0"/>
          <w:sz w:val="20"/>
        </w:rPr>
        <w:t xml:space="preserve"> (line 419) — PASS</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'ERROR READING DISCLOSURE GROUP FILE'</w:t>
      </w:r>
      <w:r>
        <w:rPr>
          <w:rFonts w:ascii="Calibri" w:hAnsi="Calibri"/>
          <w:b w:val="0"/>
          <w:i w:val="0"/>
          <w:sz w:val="20"/>
        </w:rPr>
        <w:t xml:space="preserve"> (line 431) — PASS</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'ERROR READING DEFAULT DISCLOSURE GROUP'</w:t>
      </w:r>
      <w:r>
        <w:rPr>
          <w:rFonts w:ascii="Calibri" w:hAnsi="Calibri"/>
          <w:b w:val="0"/>
          <w:i w:val="0"/>
          <w:sz w:val="20"/>
        </w:rPr>
        <w:t xml:space="preserve"> (line 455) — PASS</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'ERROR RE-WRITING ACCOUNT FILE'</w:t>
      </w:r>
      <w:r>
        <w:rPr>
          <w:rFonts w:ascii="Calibri" w:hAnsi="Calibri"/>
          <w:b w:val="0"/>
          <w:i w:val="0"/>
          <w:sz w:val="20"/>
        </w:rPr>
        <w:t xml:space="preserve"> (line 365) — PASS</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'ERROR WRITING TRANSACTION RECORD'</w:t>
      </w:r>
      <w:r>
        <w:rPr>
          <w:rFonts w:ascii="Calibri" w:hAnsi="Calibri"/>
          <w:b w:val="0"/>
          <w:i w:val="0"/>
          <w:sz w:val="20"/>
        </w:rPr>
        <w:t xml:space="preserve"> (line 510) — PASS</w:t>
      </w:r>
    </w:p>
    <w:p>
      <w:pPr>
        <w:spacing w:before="40" w:after="80"/>
      </w:pPr>
      <w:r>
        <w:rPr>
          <w:rFonts w:ascii="Calibri" w:hAnsi="Calibri"/>
          <w:b w:val="0"/>
          <w:i w:val="0"/>
          <w:sz w:val="20"/>
        </w:rPr>
        <w:t xml:space="preserve">One observation: The doc states the XREF open error at line 263 "concatenates </w:t>
      </w:r>
      <w:r>
        <w:rPr>
          <w:rFonts w:ascii="Courier New" w:hAnsi="Courier New"/>
          <w:b w:val="0"/>
          <w:i w:val="0"/>
          <w:color w:val="C00000"/>
          <w:sz w:val="18"/>
        </w:rPr>
        <w:t>XREFFILE-STATUS</w:t>
      </w:r>
      <w:r>
        <w:rPr>
          <w:rFonts w:ascii="Calibri" w:hAnsi="Calibri"/>
          <w:b w:val="0"/>
          <w:i w:val="0"/>
          <w:sz w:val="20"/>
        </w:rPr>
        <w:t xml:space="preserve"> directly rather than using </w:t>
      </w:r>
      <w:r>
        <w:rPr>
          <w:rFonts w:ascii="Courier New" w:hAnsi="Courier New"/>
          <w:b w:val="0"/>
          <w:i w:val="0"/>
          <w:color w:val="C00000"/>
          <w:sz w:val="18"/>
        </w:rPr>
        <w:t>9910-DISPLAY-IO-STATUS</w:t>
      </w:r>
      <w:r>
        <w:rPr>
          <w:rFonts w:ascii="Calibri" w:hAnsi="Calibri"/>
          <w:b w:val="0"/>
          <w:i w:val="0"/>
          <w:sz w:val="20"/>
        </w:rPr>
        <w:t xml:space="preserve">." However the source at line 264–265 shows that </w:t>
      </w:r>
      <w:r>
        <w:rPr>
          <w:rFonts w:ascii="Courier New" w:hAnsi="Courier New"/>
          <w:b w:val="0"/>
          <w:i w:val="0"/>
          <w:color w:val="C00000"/>
          <w:sz w:val="18"/>
        </w:rPr>
        <w:t>MOVE XREFFILE-STATUS TO IO-STATUS</w:t>
      </w:r>
      <w:r>
        <w:rPr>
          <w:rFonts w:ascii="Calibri" w:hAnsi="Calibri"/>
          <w:b w:val="0"/>
          <w:i w:val="0"/>
          <w:sz w:val="20"/>
        </w:rPr>
        <w:t xml:space="preserve"> and </w:t>
      </w:r>
      <w:r>
        <w:rPr>
          <w:rFonts w:ascii="Courier New" w:hAnsi="Courier New"/>
          <w:b w:val="0"/>
          <w:i w:val="0"/>
          <w:color w:val="C00000"/>
          <w:sz w:val="18"/>
        </w:rPr>
        <w:t>PERFORM 9910-DISPLAY-IO-STATUS</w:t>
      </w:r>
      <w:r>
        <w:rPr>
          <w:rFonts w:ascii="Calibri" w:hAnsi="Calibri"/>
          <w:b w:val="0"/>
          <w:i w:val="0"/>
          <w:sz w:val="20"/>
        </w:rPr>
        <w:t xml:space="preserve"> are called after the concatenated display. So the error path uses BOTH the concatenated display AND the formatted status decoder. The doc only mentions the raw concatenation but not the subsequent formatted display — this is the same minor issue noted in CBACT01C OUTFILE open. WARN.</w:t>
      </w:r>
    </w:p>
    <w:p>
      <w:pPr>
        <w:spacing w:before="40" w:after="80"/>
      </w:pPr>
      <w:r>
        <w:rPr>
          <w:rFonts w:ascii="Calibri" w:hAnsi="Calibri"/>
          <w:b w:val="0"/>
          <w:i w:val="0"/>
          <w:sz w:val="20"/>
        </w:rPr>
        <w:t xml:space="preserve">The INVALID KEY non-fatal behaviour for </w:t>
      </w:r>
      <w:r>
        <w:rPr>
          <w:rFonts w:ascii="Courier New" w:hAnsi="Courier New"/>
          <w:b w:val="0"/>
          <w:i w:val="0"/>
          <w:color w:val="C00000"/>
          <w:sz w:val="18"/>
        </w:rPr>
        <w:t>1100-GET-ACCT-DATA</w:t>
      </w:r>
      <w:r>
        <w:rPr>
          <w:rFonts w:ascii="Calibri" w:hAnsi="Calibri"/>
          <w:b w:val="0"/>
          <w:i w:val="0"/>
          <w:sz w:val="20"/>
        </w:rPr>
        <w:t xml:space="preserve"> and </w:t>
      </w:r>
      <w:r>
        <w:rPr>
          <w:rFonts w:ascii="Courier New" w:hAnsi="Courier New"/>
          <w:b w:val="0"/>
          <w:i w:val="0"/>
          <w:color w:val="C00000"/>
          <w:sz w:val="18"/>
        </w:rPr>
        <w:t>1110-GET-XREF-DATA</w:t>
      </w:r>
      <w:r>
        <w:rPr>
          <w:rFonts w:ascii="Calibri" w:hAnsi="Calibri"/>
          <w:b w:val="0"/>
          <w:i w:val="0"/>
          <w:sz w:val="20"/>
        </w:rPr>
        <w:t xml:space="preserve"> is correctly documented (section 3.1, Migration Note 3).</w:t>
      </w:r>
    </w:p>
    <w:p>
      <w:pPr>
        <w:spacing w:before="240" w:after="80"/>
      </w:pPr>
      <w:r>
        <w:rPr>
          <w:rFonts w:ascii="Calibri" w:hAnsi="Calibri"/>
          <w:b/>
          <w:color w:val="2E74B5"/>
          <w:sz w:val="22"/>
        </w:rPr>
        <w:t>S3 — Migration Notes</w:t>
      </w:r>
    </w:p>
    <w:p>
      <w:pPr>
        <w:spacing w:before="40" w:after="80"/>
      </w:pPr>
      <w:r>
        <w:rPr>
          <w:rFonts w:ascii="Calibri" w:hAnsi="Calibri"/>
          <w:b/>
          <w:i w:val="0"/>
          <w:sz w:val="20"/>
        </w:rPr>
        <w:t>Verified notes:</w:t>
      </w:r>
    </w:p>
    <w:p>
      <w:pPr>
        <w:spacing w:before="20" w:after="20"/>
        <w:ind w:left="283" w:hanging="227"/>
      </w:pPr>
      <w:r>
        <w:rPr>
          <w:rFonts w:ascii="Calibri" w:hAnsi="Calibri"/>
          <w:color w:val="2E74B5"/>
          <w:sz w:val="20"/>
        </w:rPr>
        <w:t xml:space="preserve">• </w:t>
      </w:r>
      <w:r>
        <w:rPr>
          <w:rFonts w:ascii="Calibri" w:hAnsi="Calibri"/>
          <w:b w:val="0"/>
          <w:i w:val="0"/>
          <w:sz w:val="20"/>
        </w:rPr>
        <w:t xml:space="preserve">Note 1 (XREF open inconsistent error format, line 263): Confirmed — </w:t>
      </w:r>
      <w:r>
        <w:rPr>
          <w:rFonts w:ascii="Courier New" w:hAnsi="Courier New"/>
          <w:b w:val="0"/>
          <w:i w:val="0"/>
          <w:color w:val="C00000"/>
          <w:sz w:val="18"/>
        </w:rPr>
        <w:t>DISPLAY 'ERROR OPENING CROSS REF FILE'   XREFFILE-STATUS</w:t>
      </w:r>
      <w:r>
        <w:rPr>
          <w:rFonts w:ascii="Calibri" w:hAnsi="Calibri"/>
          <w:b w:val="0"/>
          <w:i w:val="0"/>
          <w:sz w:val="20"/>
        </w:rPr>
        <w:t xml:space="preserve"> at line 263 does concatenate directly. The follow-up </w:t>
      </w:r>
      <w:r>
        <w:rPr>
          <w:rFonts w:ascii="Courier New" w:hAnsi="Courier New"/>
          <w:b w:val="0"/>
          <w:i w:val="0"/>
          <w:color w:val="C00000"/>
          <w:sz w:val="18"/>
        </w:rPr>
        <w:t>9910-DISPLAY-IO-STATUS</w:t>
      </w:r>
      <w:r>
        <w:rPr>
          <w:rFonts w:ascii="Calibri" w:hAnsi="Calibri"/>
          <w:b w:val="0"/>
          <w:i w:val="0"/>
          <w:sz w:val="20"/>
        </w:rPr>
        <w:t xml:space="preserve"> call also exists (lines 264–265) but doc's point about raw concatenation being inconsistent with other paths is accurate.</w:t>
      </w:r>
    </w:p>
    <w:p>
      <w:pPr>
        <w:spacing w:before="20" w:after="20"/>
        <w:ind w:left="283" w:hanging="227"/>
      </w:pPr>
      <w:r>
        <w:rPr>
          <w:rFonts w:ascii="Calibri" w:hAnsi="Calibri"/>
          <w:color w:val="2E74B5"/>
          <w:sz w:val="20"/>
        </w:rPr>
        <w:t xml:space="preserve">• </w:t>
      </w:r>
      <w:r>
        <w:rPr>
          <w:rFonts w:ascii="Calibri" w:hAnsi="Calibri"/>
          <w:b w:val="0"/>
          <w:i w:val="0"/>
          <w:sz w:val="20"/>
        </w:rPr>
        <w:t>Note 2 (</w:t>
      </w:r>
      <w:r>
        <w:rPr>
          <w:rFonts w:ascii="Courier New" w:hAnsi="Courier New"/>
          <w:b w:val="0"/>
          <w:i w:val="0"/>
          <w:color w:val="C00000"/>
          <w:sz w:val="18"/>
        </w:rPr>
        <w:t>'DALY REJECTS FILE'</w:t>
      </w:r>
      <w:r>
        <w:rPr>
          <w:rFonts w:ascii="Calibri" w:hAnsi="Calibri"/>
          <w:b w:val="0"/>
          <w:i w:val="0"/>
          <w:sz w:val="20"/>
        </w:rPr>
        <w:t xml:space="preserve"> at line 281): Confirmed — source line 281 reads </w:t>
      </w:r>
      <w:r>
        <w:rPr>
          <w:rFonts w:ascii="Courier New" w:hAnsi="Courier New"/>
          <w:b w:val="0"/>
          <w:i w:val="0"/>
          <w:color w:val="C00000"/>
          <w:sz w:val="18"/>
        </w:rPr>
        <w:t>DISPLAY 'ERROR OPENING DALY REJECTS FILE'</w:t>
      </w:r>
      <w:r>
        <w:rPr>
          <w:rFonts w:ascii="Calibri" w:hAnsi="Calibri"/>
          <w:b w:val="0"/>
          <w:i w:val="0"/>
          <w:sz w:val="20"/>
        </w:rPr>
        <w:t>.</w:t>
      </w:r>
    </w:p>
    <w:p>
      <w:pPr>
        <w:spacing w:before="20" w:after="20"/>
        <w:ind w:left="283" w:hanging="227"/>
      </w:pPr>
      <w:r>
        <w:rPr>
          <w:rFonts w:ascii="Calibri" w:hAnsi="Calibri"/>
          <w:color w:val="2E74B5"/>
          <w:sz w:val="20"/>
        </w:rPr>
        <w:t xml:space="preserve">• </w:t>
      </w:r>
      <w:r>
        <w:rPr>
          <w:rFonts w:ascii="Calibri" w:hAnsi="Calibri"/>
          <w:b w:val="0"/>
          <w:i w:val="0"/>
          <w:sz w:val="20"/>
        </w:rPr>
        <w:t>Note 3 (INVALID KEY non-fatal, stale data): Confirmed — lines 373–376 and 395–398. No abend in INVALID KEY path.</w:t>
      </w:r>
    </w:p>
    <w:p>
      <w:pPr>
        <w:spacing w:before="20" w:after="20"/>
        <w:ind w:left="283" w:hanging="227"/>
      </w:pPr>
      <w:r>
        <w:rPr>
          <w:rFonts w:ascii="Calibri" w:hAnsi="Calibri"/>
          <w:color w:val="2E74B5"/>
          <w:sz w:val="20"/>
        </w:rPr>
        <w:t xml:space="preserve">• </w:t>
      </w:r>
      <w:r>
        <w:rPr>
          <w:rFonts w:ascii="Calibri" w:hAnsi="Calibri"/>
          <w:b w:val="0"/>
          <w:i w:val="0"/>
          <w:sz w:val="20"/>
        </w:rPr>
        <w:t>Note 4 (</w:t>
      </w:r>
      <w:r>
        <w:rPr>
          <w:rFonts w:ascii="Courier New" w:hAnsi="Courier New"/>
          <w:b w:val="0"/>
          <w:i w:val="0"/>
          <w:color w:val="C00000"/>
          <w:sz w:val="18"/>
        </w:rPr>
        <w:t>1400-COMPUTE-FEES</w:t>
      </w:r>
      <w:r>
        <w:rPr>
          <w:rFonts w:ascii="Calibri" w:hAnsi="Calibri"/>
          <w:b w:val="0"/>
          <w:i w:val="0"/>
          <w:sz w:val="20"/>
        </w:rPr>
        <w:t xml:space="preserve"> stub): Confirmed — source lines 518–520 contain only </w:t>
      </w:r>
      <w:r>
        <w:rPr>
          <w:rFonts w:ascii="Courier New" w:hAnsi="Courier New"/>
          <w:b w:val="0"/>
          <w:i w:val="0"/>
          <w:color w:val="C00000"/>
          <w:sz w:val="18"/>
        </w:rPr>
        <w:t>EXIT</w:t>
      </w:r>
      <w:r>
        <w:rPr>
          <w:rFonts w:ascii="Calibri" w:hAnsi="Calibri"/>
          <w:b w:val="0"/>
          <w:i w:val="0"/>
          <w:sz w:val="20"/>
        </w:rPr>
        <w:t>.</w:t>
      </w:r>
    </w:p>
    <w:p>
      <w:pPr>
        <w:spacing w:before="20" w:after="20"/>
        <w:ind w:left="283" w:hanging="227"/>
      </w:pPr>
      <w:r>
        <w:rPr>
          <w:rFonts w:ascii="Calibri" w:hAnsi="Calibri"/>
          <w:color w:val="2E74B5"/>
          <w:sz w:val="20"/>
        </w:rPr>
        <w:t xml:space="preserve">• </w:t>
      </w:r>
      <w:r>
        <w:rPr>
          <w:rFonts w:ascii="Calibri" w:hAnsi="Calibri"/>
          <w:b w:val="0"/>
          <w:i w:val="0"/>
          <w:sz w:val="20"/>
        </w:rPr>
        <w:t>Note 5 (</w:t>
      </w:r>
      <w:r>
        <w:rPr>
          <w:rFonts w:ascii="Courier New" w:hAnsi="Courier New"/>
          <w:b w:val="0"/>
          <w:i w:val="0"/>
          <w:color w:val="C00000"/>
          <w:sz w:val="18"/>
        </w:rPr>
        <w:t>WS-MONTHLY-INT</w:t>
      </w:r>
      <w:r>
        <w:rPr>
          <w:rFonts w:ascii="Calibri" w:hAnsi="Calibri"/>
          <w:b w:val="0"/>
          <w:i w:val="0"/>
          <w:sz w:val="20"/>
        </w:rPr>
        <w:t xml:space="preserve"> and </w:t>
      </w:r>
      <w:r>
        <w:rPr>
          <w:rFonts w:ascii="Courier New" w:hAnsi="Courier New"/>
          <w:b w:val="0"/>
          <w:i w:val="0"/>
          <w:color w:val="C00000"/>
          <w:sz w:val="18"/>
        </w:rPr>
        <w:t>WS-TOTAL-INT</w:t>
      </w:r>
      <w:r>
        <w:rPr>
          <w:rFonts w:ascii="Calibri" w:hAnsi="Calibri"/>
          <w:b w:val="0"/>
          <w:i w:val="0"/>
          <w:sz w:val="20"/>
        </w:rPr>
        <w:t xml:space="preserve"> display format): Confirmed in source lines 168–169 — no USAGE clause, so display format.</w:t>
      </w:r>
    </w:p>
    <w:p>
      <w:pPr>
        <w:spacing w:before="20" w:after="20"/>
        <w:ind w:left="283" w:hanging="227"/>
      </w:pPr>
      <w:r>
        <w:rPr>
          <w:rFonts w:ascii="Calibri" w:hAnsi="Calibri"/>
          <w:color w:val="2E74B5"/>
          <w:sz w:val="20"/>
        </w:rPr>
        <w:t xml:space="preserve">• </w:t>
      </w:r>
      <w:r>
        <w:rPr>
          <w:rFonts w:ascii="Calibri" w:hAnsi="Calibri"/>
          <w:b w:val="0"/>
          <w:i w:val="0"/>
          <w:sz w:val="20"/>
        </w:rPr>
        <w:t xml:space="preserve">Note 6 (divisor 1200): Confirmed — source line 465 </w:t>
      </w:r>
      <w:r>
        <w:rPr>
          <w:rFonts w:ascii="Courier New" w:hAnsi="Courier New"/>
          <w:b w:val="0"/>
          <w:i w:val="0"/>
          <w:color w:val="C00000"/>
          <w:sz w:val="18"/>
        </w:rPr>
        <w:t>= ( TRAN-CAT-BAL * DIS-INT-RATE) / 1200</w:t>
      </w:r>
      <w:r>
        <w:rPr>
          <w:rFonts w:ascii="Calibri" w:hAnsi="Calibri"/>
          <w:b w:val="0"/>
          <w:i w:val="0"/>
          <w:sz w:val="20"/>
        </w:rPr>
        <w:t>.</w:t>
      </w:r>
    </w:p>
    <w:p>
      <w:pPr>
        <w:spacing w:before="20" w:after="20"/>
        <w:ind w:left="283" w:hanging="227"/>
      </w:pPr>
      <w:r>
        <w:rPr>
          <w:rFonts w:ascii="Calibri" w:hAnsi="Calibri"/>
          <w:color w:val="2E74B5"/>
          <w:sz w:val="20"/>
        </w:rPr>
        <w:t xml:space="preserve">• </w:t>
      </w:r>
      <w:r>
        <w:rPr>
          <w:rFonts w:ascii="Calibri" w:hAnsi="Calibri"/>
          <w:b w:val="0"/>
          <w:i w:val="0"/>
          <w:sz w:val="20"/>
        </w:rPr>
        <w:t>Note 7 (final account update via ELSE path): Confirmed — source lines 219–220.</w:t>
      </w:r>
    </w:p>
    <w:p>
      <w:pPr>
        <w:spacing w:before="20" w:after="20"/>
        <w:ind w:left="283" w:hanging="227"/>
      </w:pPr>
      <w:r>
        <w:rPr>
          <w:rFonts w:ascii="Calibri" w:hAnsi="Calibri"/>
          <w:color w:val="2E74B5"/>
          <w:sz w:val="20"/>
        </w:rPr>
        <w:t xml:space="preserve">• </w:t>
      </w:r>
      <w:r>
        <w:rPr>
          <w:rFonts w:ascii="Calibri" w:hAnsi="Calibri"/>
          <w:b w:val="0"/>
          <w:i w:val="0"/>
          <w:sz w:val="20"/>
        </w:rPr>
        <w:t>Note 8 (</w:t>
      </w:r>
      <w:r>
        <w:rPr>
          <w:rFonts w:ascii="Courier New" w:hAnsi="Courier New"/>
          <w:b w:val="0"/>
          <w:i w:val="0"/>
          <w:color w:val="C00000"/>
          <w:sz w:val="18"/>
        </w:rPr>
        <w:t>TRAN-AMT</w:t>
      </w:r>
      <w:r>
        <w:rPr>
          <w:rFonts w:ascii="Calibri" w:hAnsi="Calibri"/>
          <w:b w:val="0"/>
          <w:i w:val="0"/>
          <w:sz w:val="20"/>
        </w:rPr>
        <w:t xml:space="preserve"> display in CVTRA05Y, COMP-3 in CVEXPORT): CVTRA05Y.cpy line 10 confirms </w:t>
      </w:r>
      <w:r>
        <w:rPr>
          <w:rFonts w:ascii="Courier New" w:hAnsi="Courier New"/>
          <w:b w:val="0"/>
          <w:i w:val="0"/>
          <w:color w:val="C00000"/>
          <w:sz w:val="18"/>
        </w:rPr>
        <w:t>TRAN-AMT PIC S9(09)V99</w:t>
      </w:r>
      <w:r>
        <w:rPr>
          <w:rFonts w:ascii="Calibri" w:hAnsi="Calibri"/>
          <w:b w:val="0"/>
          <w:i w:val="0"/>
          <w:sz w:val="20"/>
        </w:rPr>
        <w:t xml:space="preserve"> — no COMP-3. PASS.</w:t>
      </w:r>
    </w:p>
    <w:p>
      <w:pPr>
        <w:spacing w:before="20" w:after="20"/>
        <w:ind w:left="283" w:hanging="227"/>
      </w:pPr>
      <w:r>
        <w:rPr>
          <w:rFonts w:ascii="Calibri" w:hAnsi="Calibri"/>
          <w:color w:val="2E74B5"/>
          <w:sz w:val="20"/>
        </w:rPr>
        <w:t xml:space="preserve">• </w:t>
      </w:r>
      <w:r>
        <w:rPr>
          <w:rFonts w:ascii="Calibri" w:hAnsi="Calibri"/>
          <w:b w:val="0"/>
          <w:i w:val="0"/>
          <w:sz w:val="20"/>
        </w:rPr>
        <w:t>Note 9 (</w:t>
      </w:r>
      <w:r>
        <w:rPr>
          <w:rFonts w:ascii="Courier New" w:hAnsi="Courier New"/>
          <w:b w:val="0"/>
          <w:i w:val="0"/>
          <w:color w:val="C00000"/>
          <w:sz w:val="18"/>
        </w:rPr>
        <w:t>WS-TRANID-SUFFIX</w:t>
      </w:r>
      <w:r>
        <w:rPr>
          <w:rFonts w:ascii="Calibri" w:hAnsi="Calibri"/>
          <w:b w:val="0"/>
          <w:i w:val="0"/>
          <w:sz w:val="20"/>
        </w:rPr>
        <w:t xml:space="preserve"> 6-digit counter): Confirmed at source line 173 </w:t>
      </w:r>
      <w:r>
        <w:rPr>
          <w:rFonts w:ascii="Courier New" w:hAnsi="Courier New"/>
          <w:b w:val="0"/>
          <w:i w:val="0"/>
          <w:color w:val="C00000"/>
          <w:sz w:val="18"/>
        </w:rPr>
        <w:t>PIC 9(06) VALUE 0</w:t>
      </w:r>
      <w:r>
        <w:rPr>
          <w:rFonts w:ascii="Calibri" w:hAnsi="Calibri"/>
          <w:b w:val="0"/>
          <w:i w:val="0"/>
          <w:sz w:val="20"/>
        </w:rPr>
        <w:t>.</w:t>
      </w:r>
    </w:p>
    <w:p>
      <w:pPr>
        <w:spacing w:before="20" w:after="20"/>
        <w:ind w:left="283" w:hanging="227"/>
      </w:pPr>
      <w:r>
        <w:rPr>
          <w:rFonts w:ascii="Calibri" w:hAnsi="Calibri"/>
          <w:color w:val="2E74B5"/>
          <w:sz w:val="20"/>
        </w:rPr>
        <w:t xml:space="preserve">• </w:t>
      </w:r>
      <w:r>
        <w:rPr>
          <w:rFonts w:ascii="Calibri" w:hAnsi="Calibri"/>
          <w:b w:val="0"/>
          <w:i w:val="0"/>
          <w:sz w:val="20"/>
        </w:rPr>
        <w:t>Note 10 (</w:t>
      </w:r>
      <w:r>
        <w:rPr>
          <w:rFonts w:ascii="Courier New" w:hAnsi="Courier New"/>
          <w:b w:val="0"/>
          <w:i w:val="0"/>
          <w:color w:val="C00000"/>
          <w:sz w:val="18"/>
        </w:rPr>
        <w:t>1200-A-GET-DEFAULT-INT-RATE</w:t>
      </w:r>
      <w:r>
        <w:rPr>
          <w:rFonts w:ascii="Calibri" w:hAnsi="Calibri"/>
          <w:b w:val="0"/>
          <w:i w:val="0"/>
          <w:sz w:val="20"/>
        </w:rPr>
        <w:t xml:space="preserve"> read without explicit KEY IS clause): Confirmed at source line 444 — </w:t>
      </w:r>
      <w:r>
        <w:rPr>
          <w:rFonts w:ascii="Courier New" w:hAnsi="Courier New"/>
          <w:b w:val="0"/>
          <w:i w:val="0"/>
          <w:color w:val="C00000"/>
          <w:sz w:val="18"/>
        </w:rPr>
        <w:t>READ DISCGRP-FILE INTO DIS-GROUP-RECORD</w:t>
      </w:r>
      <w:r>
        <w:rPr>
          <w:rFonts w:ascii="Calibri" w:hAnsi="Calibri"/>
          <w:b w:val="0"/>
          <w:i w:val="0"/>
          <w:sz w:val="20"/>
        </w:rPr>
        <w:t xml:space="preserve"> with no </w:t>
      </w:r>
      <w:r>
        <w:rPr>
          <w:rFonts w:ascii="Courier New" w:hAnsi="Courier New"/>
          <w:b w:val="0"/>
          <w:i w:val="0"/>
          <w:color w:val="C00000"/>
          <w:sz w:val="18"/>
        </w:rPr>
        <w:t>KEY IS</w:t>
      </w:r>
      <w:r>
        <w:rPr>
          <w:rFonts w:ascii="Calibri" w:hAnsi="Calibri"/>
          <w:b w:val="0"/>
          <w:i w:val="0"/>
          <w:sz w:val="20"/>
        </w:rPr>
        <w:t xml:space="preserve"> clause. PASS.</w:t>
      </w:r>
    </w:p>
    <w:p>
      <w:pPr>
        <w:spacing w:before="40" w:after="80"/>
      </w:pPr>
      <w:r>
        <w:rPr>
          <w:rFonts w:ascii="Calibri" w:hAnsi="Calibri"/>
          <w:b/>
          <w:i w:val="0"/>
          <w:sz w:val="20"/>
        </w:rPr>
        <w:t>Unsupported notes:</w:t>
      </w:r>
      <w:r>
        <w:rPr>
          <w:rFonts w:ascii="Calibri" w:hAnsi="Calibri"/>
          <w:b w:val="0"/>
          <w:i w:val="0"/>
          <w:sz w:val="20"/>
        </w:rPr>
        <w:t xml:space="preserve"> None.</w:t>
      </w:r>
    </w:p>
    <w:p>
      <w:pPr>
        <w:spacing w:before="40" w:after="80"/>
      </w:pPr>
      <w:r>
        <w:rPr>
          <w:rFonts w:ascii="Calibri" w:hAnsi="Calibri"/>
          <w:b/>
          <w:i w:val="0"/>
          <w:sz w:val="20"/>
        </w:rPr>
        <w:t>Missing bugs:</w:t>
      </w:r>
      <w:r>
        <w:rPr>
          <w:rFonts w:ascii="Calibri" w:hAnsi="Calibri"/>
          <w:b w:val="0"/>
          <w:i w:val="0"/>
          <w:sz w:val="20"/>
        </w:rPr>
        <w:t xml:space="preserve"> One additional latent issue not documented: </w:t>
      </w:r>
      <w:r>
        <w:rPr>
          <w:rFonts w:ascii="Courier New" w:hAnsi="Courier New"/>
          <w:b w:val="0"/>
          <w:i w:val="0"/>
          <w:color w:val="C00000"/>
          <w:sz w:val="18"/>
        </w:rPr>
        <w:t>PARM-LENGTH</w:t>
      </w:r>
      <w:r>
        <w:rPr>
          <w:rFonts w:ascii="Calibri" w:hAnsi="Calibri"/>
          <w:b w:val="0"/>
          <w:i w:val="0"/>
          <w:sz w:val="20"/>
        </w:rPr>
        <w:t xml:space="preserve"> is never checked or validated before accessing </w:t>
      </w:r>
      <w:r>
        <w:rPr>
          <w:rFonts w:ascii="Courier New" w:hAnsi="Courier New"/>
          <w:b w:val="0"/>
          <w:i w:val="0"/>
          <w:color w:val="C00000"/>
          <w:sz w:val="18"/>
        </w:rPr>
        <w:t>PARM-DATE</w:t>
      </w:r>
      <w:r>
        <w:rPr>
          <w:rFonts w:ascii="Calibri" w:hAnsi="Calibri"/>
          <w:b w:val="0"/>
          <w:i w:val="0"/>
          <w:sz w:val="20"/>
        </w:rPr>
        <w:t xml:space="preserve">. If the JCL PARM is shorter than 10 bytes, </w:t>
      </w:r>
      <w:r>
        <w:rPr>
          <w:rFonts w:ascii="Courier New" w:hAnsi="Courier New"/>
          <w:b w:val="0"/>
          <w:i w:val="0"/>
          <w:color w:val="C00000"/>
          <w:sz w:val="18"/>
        </w:rPr>
        <w:t>PARM-DATE</w:t>
      </w:r>
      <w:r>
        <w:rPr>
          <w:rFonts w:ascii="Calibri" w:hAnsi="Calibri"/>
          <w:b w:val="0"/>
          <w:i w:val="0"/>
          <w:sz w:val="20"/>
        </w:rPr>
        <w:t xml:space="preserve"> will contain garbage. The doc notes </w:t>
      </w:r>
      <w:r>
        <w:rPr>
          <w:rFonts w:ascii="Courier New" w:hAnsi="Courier New"/>
          <w:b w:val="0"/>
          <w:i w:val="0"/>
          <w:color w:val="C00000"/>
          <w:sz w:val="18"/>
        </w:rPr>
        <w:t>PARM-LENGTH</w:t>
      </w:r>
      <w:r>
        <w:rPr>
          <w:rFonts w:ascii="Calibri" w:hAnsi="Calibri"/>
          <w:b w:val="0"/>
          <w:i w:val="0"/>
          <w:sz w:val="20"/>
        </w:rPr>
        <w:t xml:space="preserve"> is "never checked" (Appendix D) — this is documented. PASS.</w:t>
      </w:r>
    </w:p>
    <w:p>
      <w:pPr>
        <w:spacing w:before="240" w:after="80"/>
      </w:pPr>
      <w:r>
        <w:rPr>
          <w:rFonts w:ascii="Calibri" w:hAnsi="Calibri"/>
          <w:b/>
          <w:color w:val="2E74B5"/>
          <w:sz w:val="22"/>
        </w:rPr>
        <w:t>S4 — Copybook Fields</w:t>
      </w:r>
    </w:p>
    <w:p>
      <w:pPr>
        <w:spacing w:before="40" w:after="80"/>
      </w:pPr>
      <w:r>
        <w:rPr>
          <w:rFonts w:ascii="Calibri" w:hAnsi="Calibri"/>
          <w:b/>
          <w:i w:val="0"/>
          <w:sz w:val="20"/>
        </w:rPr>
        <w:t>CVTRA01Y</w:t>
      </w:r>
      <w:r>
        <w:rPr>
          <w:rFonts w:ascii="Calibri" w:hAnsi="Calibri"/>
          <w:b w:val="0"/>
          <w:i w:val="0"/>
          <w:sz w:val="20"/>
        </w:rPr>
        <w:t xml:space="preserve"> (5 fields verified):</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TRANCAT-ACCT-ID</w:t>
      </w:r>
      <w:r>
        <w:rPr>
          <w:rFonts w:ascii="Calibri" w:hAnsi="Calibri"/>
          <w:b w:val="0"/>
          <w:i w:val="0"/>
          <w:sz w:val="20"/>
        </w:rPr>
        <w:t xml:space="preserve"> PIC 9(11) — PASS (line 6)</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TRANCAT-TYPE-CD</w:t>
      </w:r>
      <w:r>
        <w:rPr>
          <w:rFonts w:ascii="Calibri" w:hAnsi="Calibri"/>
          <w:b w:val="0"/>
          <w:i w:val="0"/>
          <w:sz w:val="20"/>
        </w:rPr>
        <w:t xml:space="preserve"> PIC X(02) — PASS (line 7)</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TRANCAT-CD</w:t>
      </w:r>
      <w:r>
        <w:rPr>
          <w:rFonts w:ascii="Calibri" w:hAnsi="Calibri"/>
          <w:b w:val="0"/>
          <w:i w:val="0"/>
          <w:sz w:val="20"/>
        </w:rPr>
        <w:t xml:space="preserve"> PIC 9(04) — PASS (line 8)</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TRAN-CAT-BAL</w:t>
      </w:r>
      <w:r>
        <w:rPr>
          <w:rFonts w:ascii="Calibri" w:hAnsi="Calibri"/>
          <w:b w:val="0"/>
          <w:i w:val="0"/>
          <w:sz w:val="20"/>
        </w:rPr>
        <w:t xml:space="preserve"> PIC S9(09)V99 — PASS (line 9); doc states "display format — not COMP-3" — PASS</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FILLER</w:t>
      </w:r>
      <w:r>
        <w:rPr>
          <w:rFonts w:ascii="Calibri" w:hAnsi="Calibri"/>
          <w:b w:val="0"/>
          <w:i w:val="0"/>
          <w:sz w:val="20"/>
        </w:rPr>
        <w:t xml:space="preserve"> PIC X(22) — PASS (line 10)</w:t>
      </w:r>
    </w:p>
    <w:p>
      <w:pPr>
        <w:spacing w:before="40" w:after="80"/>
      </w:pPr>
      <w:r>
        <w:rPr>
          <w:rFonts w:ascii="Calibri" w:hAnsi="Calibri"/>
          <w:b/>
          <w:i w:val="0"/>
          <w:sz w:val="20"/>
        </w:rPr>
        <w:t>CVACT03Y</w:t>
      </w:r>
      <w:r>
        <w:rPr>
          <w:rFonts w:ascii="Calibri" w:hAnsi="Calibri"/>
          <w:b w:val="0"/>
          <w:i w:val="0"/>
          <w:sz w:val="20"/>
        </w:rPr>
        <w:t xml:space="preserve"> — see CBACT03C verification. All verified.</w:t>
      </w:r>
    </w:p>
    <w:p>
      <w:pPr>
        <w:spacing w:before="40" w:after="80"/>
      </w:pPr>
      <w:r>
        <w:rPr>
          <w:rFonts w:ascii="Calibri" w:hAnsi="Calibri"/>
          <w:b/>
          <w:i w:val="0"/>
          <w:sz w:val="20"/>
        </w:rPr>
        <w:t>CVTRA02Y</w:t>
      </w:r>
      <w:r>
        <w:rPr>
          <w:rFonts w:ascii="Calibri" w:hAnsi="Calibri"/>
          <w:b w:val="0"/>
          <w:i w:val="0"/>
          <w:sz w:val="20"/>
        </w:rPr>
        <w:t xml:space="preserve"> (6 fields verified):</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DIS-ACCT-GROUP-ID</w:t>
      </w:r>
      <w:r>
        <w:rPr>
          <w:rFonts w:ascii="Calibri" w:hAnsi="Calibri"/>
          <w:b w:val="0"/>
          <w:i w:val="0"/>
          <w:sz w:val="20"/>
        </w:rPr>
        <w:t xml:space="preserve"> PIC X(10) — PASS (line 6)</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DIS-TRAN-TYPE-CD</w:t>
      </w:r>
      <w:r>
        <w:rPr>
          <w:rFonts w:ascii="Calibri" w:hAnsi="Calibri"/>
          <w:b w:val="0"/>
          <w:i w:val="0"/>
          <w:sz w:val="20"/>
        </w:rPr>
        <w:t xml:space="preserve"> PIC X(02) — PASS (line 7)</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DIS-TRAN-CAT-CD</w:t>
      </w:r>
      <w:r>
        <w:rPr>
          <w:rFonts w:ascii="Calibri" w:hAnsi="Calibri"/>
          <w:b w:val="0"/>
          <w:i w:val="0"/>
          <w:sz w:val="20"/>
        </w:rPr>
        <w:t xml:space="preserve"> PIC 9(04) — PASS (line 8)</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DIS-INT-RATE</w:t>
      </w:r>
      <w:r>
        <w:rPr>
          <w:rFonts w:ascii="Calibri" w:hAnsi="Calibri"/>
          <w:b w:val="0"/>
          <w:i w:val="0"/>
          <w:sz w:val="20"/>
        </w:rPr>
        <w:t xml:space="preserve"> PIC S9(04)V99 — PASS (line 9); doc states "display format, not COMP-3" — PASS</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FILLER</w:t>
      </w:r>
      <w:r>
        <w:rPr>
          <w:rFonts w:ascii="Calibri" w:hAnsi="Calibri"/>
          <w:b w:val="0"/>
          <w:i w:val="0"/>
          <w:sz w:val="20"/>
        </w:rPr>
        <w:t xml:space="preserve"> PIC X(28) — PASS (line 10)</w:t>
      </w:r>
    </w:p>
    <w:p>
      <w:pPr>
        <w:spacing w:before="40" w:after="80"/>
      </w:pPr>
      <w:r>
        <w:rPr>
          <w:rFonts w:ascii="Calibri" w:hAnsi="Calibri"/>
          <w:b/>
          <w:i w:val="0"/>
          <w:sz w:val="20"/>
        </w:rPr>
        <w:t>CVACT01Y</w:t>
      </w:r>
      <w:r>
        <w:rPr>
          <w:rFonts w:ascii="Calibri" w:hAnsi="Calibri"/>
          <w:b w:val="0"/>
          <w:i w:val="0"/>
          <w:sz w:val="20"/>
        </w:rPr>
        <w:t xml:space="preserve"> — see CBACT01C verification. Field usage table (which fields are used vs. unused) verified: </w:t>
      </w:r>
      <w:r>
        <w:rPr>
          <w:rFonts w:ascii="Courier New" w:hAnsi="Courier New"/>
          <w:b w:val="0"/>
          <w:i w:val="0"/>
          <w:color w:val="C00000"/>
          <w:sz w:val="18"/>
        </w:rPr>
        <w:t>ACCT-ACTIVE-STATUS</w:t>
      </w:r>
      <w:r>
        <w:rPr>
          <w:rFonts w:ascii="Calibri" w:hAnsi="Calibri"/>
          <w:b w:val="0"/>
          <w:i w:val="0"/>
          <w:sz w:val="20"/>
        </w:rPr>
        <w:t xml:space="preserve">, </w:t>
      </w:r>
      <w:r>
        <w:rPr>
          <w:rFonts w:ascii="Courier New" w:hAnsi="Courier New"/>
          <w:b w:val="0"/>
          <w:i w:val="0"/>
          <w:color w:val="C00000"/>
          <w:sz w:val="18"/>
        </w:rPr>
        <w:t>ACCT-CREDIT-LIMIT</w:t>
      </w:r>
      <w:r>
        <w:rPr>
          <w:rFonts w:ascii="Calibri" w:hAnsi="Calibri"/>
          <w:b w:val="0"/>
          <w:i w:val="0"/>
          <w:sz w:val="20"/>
        </w:rPr>
        <w:t xml:space="preserve">, </w:t>
      </w:r>
      <w:r>
        <w:rPr>
          <w:rFonts w:ascii="Courier New" w:hAnsi="Courier New"/>
          <w:b w:val="0"/>
          <w:i w:val="0"/>
          <w:color w:val="C00000"/>
          <w:sz w:val="18"/>
        </w:rPr>
        <w:t>ACCT-CASH-CREDIT-LIMIT</w:t>
      </w:r>
      <w:r>
        <w:rPr>
          <w:rFonts w:ascii="Calibri" w:hAnsi="Calibri"/>
          <w:b w:val="0"/>
          <w:i w:val="0"/>
          <w:sz w:val="20"/>
        </w:rPr>
        <w:t xml:space="preserve">, </w:t>
      </w:r>
      <w:r>
        <w:rPr>
          <w:rFonts w:ascii="Courier New" w:hAnsi="Courier New"/>
          <w:b w:val="0"/>
          <w:i w:val="0"/>
          <w:color w:val="C00000"/>
          <w:sz w:val="18"/>
        </w:rPr>
        <w:t>ACCT-OPEN-DATE</w:t>
      </w:r>
      <w:r>
        <w:rPr>
          <w:rFonts w:ascii="Calibri" w:hAnsi="Calibri"/>
          <w:b w:val="0"/>
          <w:i w:val="0"/>
          <w:sz w:val="20"/>
        </w:rPr>
        <w:t xml:space="preserve">, </w:t>
      </w:r>
      <w:r>
        <w:rPr>
          <w:rFonts w:ascii="Courier New" w:hAnsi="Courier New"/>
          <w:b w:val="0"/>
          <w:i w:val="0"/>
          <w:color w:val="C00000"/>
          <w:sz w:val="18"/>
        </w:rPr>
        <w:t>ACCT-EXPIRAION-DATE</w:t>
      </w:r>
      <w:r>
        <w:rPr>
          <w:rFonts w:ascii="Calibri" w:hAnsi="Calibri"/>
          <w:b w:val="0"/>
          <w:i w:val="0"/>
          <w:sz w:val="20"/>
        </w:rPr>
        <w:t xml:space="preserve">, </w:t>
      </w:r>
      <w:r>
        <w:rPr>
          <w:rFonts w:ascii="Courier New" w:hAnsi="Courier New"/>
          <w:b w:val="0"/>
          <w:i w:val="0"/>
          <w:color w:val="C00000"/>
          <w:sz w:val="18"/>
        </w:rPr>
        <w:t>ACCT-REISSUE-DATE</w:t>
      </w:r>
      <w:r>
        <w:rPr>
          <w:rFonts w:ascii="Calibri" w:hAnsi="Calibri"/>
          <w:b w:val="0"/>
          <w:i w:val="0"/>
          <w:sz w:val="20"/>
        </w:rPr>
        <w:t xml:space="preserve">, </w:t>
      </w:r>
      <w:r>
        <w:rPr>
          <w:rFonts w:ascii="Courier New" w:hAnsi="Courier New"/>
          <w:b w:val="0"/>
          <w:i w:val="0"/>
          <w:color w:val="C00000"/>
          <w:sz w:val="18"/>
        </w:rPr>
        <w:t>ACCT-ADDR-ZIP</w:t>
      </w:r>
      <w:r>
        <w:rPr>
          <w:rFonts w:ascii="Calibri" w:hAnsi="Calibri"/>
          <w:b w:val="0"/>
          <w:i w:val="0"/>
          <w:sz w:val="20"/>
        </w:rPr>
        <w:t xml:space="preserve"> marked unused — all confirmed; none appear in MOVE statements within CBACT04C source.</w:t>
      </w:r>
    </w:p>
    <w:p>
      <w:pPr>
        <w:spacing w:before="40" w:after="80"/>
      </w:pPr>
      <w:r>
        <w:rPr>
          <w:rFonts w:ascii="Calibri" w:hAnsi="Calibri"/>
          <w:b/>
          <w:i w:val="0"/>
          <w:sz w:val="20"/>
        </w:rPr>
        <w:t>CVTRA05Y</w:t>
      </w:r>
      <w:r>
        <w:rPr>
          <w:rFonts w:ascii="Calibri" w:hAnsi="Calibri"/>
          <w:b w:val="0"/>
          <w:i w:val="0"/>
          <w:sz w:val="20"/>
        </w:rPr>
        <w:t xml:space="preserve"> (14 fields verified):</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TRAN-ID</w:t>
      </w:r>
      <w:r>
        <w:rPr>
          <w:rFonts w:ascii="Calibri" w:hAnsi="Calibri"/>
          <w:b w:val="0"/>
          <w:i w:val="0"/>
          <w:sz w:val="20"/>
        </w:rPr>
        <w:t xml:space="preserve"> PIC X(16) — PASS (line 5)</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TRAN-TYPE-CD</w:t>
      </w:r>
      <w:r>
        <w:rPr>
          <w:rFonts w:ascii="Calibri" w:hAnsi="Calibri"/>
          <w:b w:val="0"/>
          <w:i w:val="0"/>
          <w:sz w:val="20"/>
        </w:rPr>
        <w:t xml:space="preserve"> PIC X(02) — PASS (line 6)</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TRAN-CAT-CD</w:t>
      </w:r>
      <w:r>
        <w:rPr>
          <w:rFonts w:ascii="Calibri" w:hAnsi="Calibri"/>
          <w:b w:val="0"/>
          <w:i w:val="0"/>
          <w:sz w:val="20"/>
        </w:rPr>
        <w:t xml:space="preserve"> PIC 9(04) — PASS (line 7)</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TRAN-SOURCE</w:t>
      </w:r>
      <w:r>
        <w:rPr>
          <w:rFonts w:ascii="Calibri" w:hAnsi="Calibri"/>
          <w:b w:val="0"/>
          <w:i w:val="0"/>
          <w:sz w:val="20"/>
        </w:rPr>
        <w:t xml:space="preserve"> PIC X(10) — PASS (line 8)</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TRAN-DESC</w:t>
      </w:r>
      <w:r>
        <w:rPr>
          <w:rFonts w:ascii="Calibri" w:hAnsi="Calibri"/>
          <w:b w:val="0"/>
          <w:i w:val="0"/>
          <w:sz w:val="20"/>
        </w:rPr>
        <w:t xml:space="preserve"> PIC X(100) — PASS (line 9)</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TRAN-AMT</w:t>
      </w:r>
      <w:r>
        <w:rPr>
          <w:rFonts w:ascii="Calibri" w:hAnsi="Calibri"/>
          <w:b w:val="0"/>
          <w:i w:val="0"/>
          <w:sz w:val="20"/>
        </w:rPr>
        <w:t xml:space="preserve"> PIC S9(09)V99 — PASS, no COMP-3 (line 10)</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TRAN-MERCHANT-ID</w:t>
      </w:r>
      <w:r>
        <w:rPr>
          <w:rFonts w:ascii="Calibri" w:hAnsi="Calibri"/>
          <w:b w:val="0"/>
          <w:i w:val="0"/>
          <w:sz w:val="20"/>
        </w:rPr>
        <w:t xml:space="preserve"> PIC 9(09) — PASS (line 11)</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TRAN-MERCHANT-NAME</w:t>
      </w:r>
      <w:r>
        <w:rPr>
          <w:rFonts w:ascii="Calibri" w:hAnsi="Calibri"/>
          <w:b w:val="0"/>
          <w:i w:val="0"/>
          <w:sz w:val="20"/>
        </w:rPr>
        <w:t xml:space="preserve"> PIC X(50) — PASS (line 12)</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TRAN-MERCHANT-CITY</w:t>
      </w:r>
      <w:r>
        <w:rPr>
          <w:rFonts w:ascii="Calibri" w:hAnsi="Calibri"/>
          <w:b w:val="0"/>
          <w:i w:val="0"/>
          <w:sz w:val="20"/>
        </w:rPr>
        <w:t xml:space="preserve"> PIC X(50) — PASS (line 13)</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TRAN-MERCHANT-ZIP</w:t>
      </w:r>
      <w:r>
        <w:rPr>
          <w:rFonts w:ascii="Calibri" w:hAnsi="Calibri"/>
          <w:b w:val="0"/>
          <w:i w:val="0"/>
          <w:sz w:val="20"/>
        </w:rPr>
        <w:t xml:space="preserve"> PIC X(10) — PASS (line 14)</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TRAN-CARD-NUM</w:t>
      </w:r>
      <w:r>
        <w:rPr>
          <w:rFonts w:ascii="Calibri" w:hAnsi="Calibri"/>
          <w:b w:val="0"/>
          <w:i w:val="0"/>
          <w:sz w:val="20"/>
        </w:rPr>
        <w:t xml:space="preserve"> PIC X(16) — PASS (line 15)</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TRAN-ORIG-TS</w:t>
      </w:r>
      <w:r>
        <w:rPr>
          <w:rFonts w:ascii="Calibri" w:hAnsi="Calibri"/>
          <w:b w:val="0"/>
          <w:i w:val="0"/>
          <w:sz w:val="20"/>
        </w:rPr>
        <w:t xml:space="preserve"> PIC X(26) — PASS (line 16)</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TRAN-PROC-TS</w:t>
      </w:r>
      <w:r>
        <w:rPr>
          <w:rFonts w:ascii="Calibri" w:hAnsi="Calibri"/>
          <w:b w:val="0"/>
          <w:i w:val="0"/>
          <w:sz w:val="20"/>
        </w:rPr>
        <w:t xml:space="preserve"> PIC X(26) — PASS (line 17)</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FILLER</w:t>
      </w:r>
      <w:r>
        <w:rPr>
          <w:rFonts w:ascii="Calibri" w:hAnsi="Calibri"/>
          <w:b w:val="0"/>
          <w:i w:val="0"/>
          <w:sz w:val="20"/>
        </w:rPr>
        <w:t xml:space="preserve"> PIC X(20) — PASS (line 18)</w:t>
      </w:r>
    </w:p>
    <w:p>
      <w:pPr>
        <w:spacing w:before="40" w:after="80"/>
      </w:pPr>
      <w:r>
        <w:rPr>
          <w:rFonts w:ascii="Calibri" w:hAnsi="Calibri"/>
          <w:b w:val="0"/>
          <w:i w:val="0"/>
          <w:sz w:val="20"/>
        </w:rPr>
        <w:t xml:space="preserve">Doc correctly states </w:t>
      </w:r>
      <w:r>
        <w:rPr>
          <w:rFonts w:ascii="Courier New" w:hAnsi="Courier New"/>
          <w:b w:val="0"/>
          <w:i w:val="0"/>
          <w:color w:val="C00000"/>
          <w:sz w:val="18"/>
        </w:rPr>
        <w:t>FILLER PIC X(20)</w:t>
      </w:r>
      <w:r>
        <w:rPr>
          <w:rFonts w:ascii="Calibri" w:hAnsi="Calibri"/>
          <w:b w:val="0"/>
          <w:i w:val="0"/>
          <w:sz w:val="20"/>
        </w:rPr>
        <w:t xml:space="preserve"> not referenced. PASS.</w:t>
      </w:r>
    </w:p>
    <w:p>
      <w:pPr>
        <w:spacing w:before="240" w:after="80"/>
      </w:pPr>
      <w:r>
        <w:rPr>
          <w:rFonts w:ascii="Calibri" w:hAnsi="Calibri"/>
          <w:b/>
          <w:color w:val="2E74B5"/>
          <w:sz w:val="22"/>
        </w:rPr>
        <w:t>S5 — External Calls</w:t>
      </w:r>
    </w:p>
    <w:p>
      <w:pPr>
        <w:spacing w:before="40" w:after="80"/>
      </w:pPr>
      <w:r>
        <w:rPr>
          <w:rFonts w:ascii="Calibri" w:hAnsi="Calibri"/>
          <w:b/>
          <w:i w:val="0"/>
          <w:sz w:val="20"/>
        </w:rPr>
        <w:t>CEE3ABD</w:t>
      </w:r>
      <w:r>
        <w:rPr>
          <w:rFonts w:ascii="Calibri" w:hAnsi="Calibri"/>
          <w:b w:val="0"/>
          <w:i w:val="0"/>
          <w:sz w:val="20"/>
        </w:rPr>
        <w:t xml:space="preserve">: Called at line 632 </w:t>
      </w:r>
      <w:r>
        <w:rPr>
          <w:rFonts w:ascii="Courier New" w:hAnsi="Courier New"/>
          <w:b w:val="0"/>
          <w:i w:val="0"/>
          <w:color w:val="C00000"/>
          <w:sz w:val="18"/>
        </w:rPr>
        <w:t>CALL 'CEE3ABD' USING ABCODE, TIMING</w:t>
      </w:r>
      <w:r>
        <w:rPr>
          <w:rFonts w:ascii="Calibri" w:hAnsi="Calibri"/>
          <w:b w:val="0"/>
          <w:i w:val="0"/>
          <w:sz w:val="20"/>
        </w:rPr>
        <w:t xml:space="preserve">. Doc cites paragraph </w:t>
      </w:r>
      <w:r>
        <w:rPr>
          <w:rFonts w:ascii="Courier New" w:hAnsi="Courier New"/>
          <w:b w:val="0"/>
          <w:i w:val="0"/>
          <w:color w:val="C00000"/>
          <w:sz w:val="18"/>
        </w:rPr>
        <w:t>9999-ABEND-PROGRAM</w:t>
      </w:r>
      <w:r>
        <w:rPr>
          <w:rFonts w:ascii="Calibri" w:hAnsi="Calibri"/>
          <w:b w:val="0"/>
          <w:i w:val="0"/>
          <w:sz w:val="20"/>
        </w:rPr>
        <w:t>, line 632 — PASS.</w:t>
      </w:r>
    </w:p>
    <w:p>
      <w:pPr>
        <w:spacing w:before="40" w:after="80"/>
      </w:pPr>
      <w:r>
        <w:rPr>
          <w:rFonts w:ascii="Calibri" w:hAnsi="Calibri"/>
          <w:b w:val="0"/>
          <w:i w:val="0"/>
          <w:sz w:val="20"/>
        </w:rPr>
        <w:t>No other CALL statements in the source (no COBDATFT in this program). PASS.</w:t>
      </w:r>
    </w:p>
    <w:p>
      <w:pPr>
        <w:spacing w:before="240" w:after="80"/>
      </w:pPr>
      <w:r>
        <w:rPr>
          <w:rFonts w:ascii="Calibri" w:hAnsi="Calibri"/>
          <w:b/>
          <w:color w:val="2E74B5"/>
          <w:sz w:val="22"/>
        </w:rPr>
        <w:t>S6 — Completeness</w:t>
      </w:r>
    </w:p>
    <w:p>
      <w:pPr>
        <w:spacing w:before="40" w:after="80"/>
      </w:pPr>
      <w:r>
        <w:rPr>
          <w:rFonts w:ascii="Calibri" w:hAnsi="Calibri"/>
          <w:b w:val="0"/>
          <w:i w:val="0"/>
          <w:sz w:val="20"/>
        </w:rPr>
        <w:t xml:space="preserve">All significant paragraphs documented including </w:t>
      </w:r>
      <w:r>
        <w:rPr>
          <w:rFonts w:ascii="Courier New" w:hAnsi="Courier New"/>
          <w:b w:val="0"/>
          <w:i w:val="0"/>
          <w:color w:val="C00000"/>
          <w:sz w:val="18"/>
        </w:rPr>
        <w:t>Z-GET-DB2-FORMAT-TIMESTAMP</w:t>
      </w:r>
      <w:r>
        <w:rPr>
          <w:rFonts w:ascii="Calibri" w:hAnsi="Calibri"/>
          <w:b w:val="0"/>
          <w:i w:val="0"/>
          <w:sz w:val="20"/>
        </w:rPr>
        <w:t xml:space="preserve"> (section 3.4) which is non-trivial. The DB2 timestamp REDEFINES structure in working storage (lines 151–165) is noted and its field naming (</w:t>
      </w:r>
      <w:r>
        <w:rPr>
          <w:rFonts w:ascii="Courier New" w:hAnsi="Courier New"/>
          <w:b w:val="0"/>
          <w:i w:val="0"/>
          <w:color w:val="C00000"/>
          <w:sz w:val="18"/>
        </w:rPr>
        <w:t>DB2-STREEP-1</w:t>
      </w:r>
      <w:r>
        <w:rPr>
          <w:rFonts w:ascii="Calibri" w:hAnsi="Calibri"/>
          <w:b w:val="0"/>
          <w:i w:val="0"/>
          <w:sz w:val="20"/>
        </w:rPr>
        <w:t xml:space="preserve"> for the date separator) is unusual — doc calls these </w:t>
      </w:r>
      <w:r>
        <w:rPr>
          <w:rFonts w:ascii="Courier New" w:hAnsi="Courier New"/>
          <w:b w:val="0"/>
          <w:i w:val="0"/>
          <w:color w:val="C00000"/>
          <w:sz w:val="18"/>
        </w:rPr>
        <w:t>'-'</w:t>
      </w:r>
      <w:r>
        <w:rPr>
          <w:rFonts w:ascii="Calibri" w:hAnsi="Calibri"/>
          <w:b w:val="0"/>
          <w:i w:val="0"/>
          <w:sz w:val="20"/>
        </w:rPr>
        <w:t xml:space="preserve"> date separators which is functionally correct.</w:t>
      </w:r>
    </w:p>
    <w:p>
      <w:pPr>
        <w:spacing w:before="40" w:after="80"/>
      </w:pPr>
      <w:r>
        <w:rPr>
          <w:rFonts w:ascii="Courier New" w:hAnsi="Courier New"/>
          <w:b w:val="0"/>
          <w:i w:val="0"/>
          <w:color w:val="C00000"/>
          <w:sz w:val="18"/>
        </w:rPr>
        <w:t>WS-RECORD-COUNT</w:t>
      </w:r>
      <w:r>
        <w:rPr>
          <w:rFonts w:ascii="Calibri" w:hAnsi="Calibri"/>
          <w:b w:val="0"/>
          <w:i w:val="0"/>
          <w:sz w:val="20"/>
        </w:rPr>
        <w:t xml:space="preserve"> increment at line 192 and </w:t>
      </w:r>
      <w:r>
        <w:rPr>
          <w:rFonts w:ascii="Courier New" w:hAnsi="Courier New"/>
          <w:b w:val="0"/>
          <w:i w:val="0"/>
          <w:color w:val="C00000"/>
          <w:sz w:val="18"/>
        </w:rPr>
        <w:t>DISPLAY TRAN-CAT-BAL-RECORD</w:t>
      </w:r>
      <w:r>
        <w:rPr>
          <w:rFonts w:ascii="Calibri" w:hAnsi="Calibri"/>
          <w:b w:val="0"/>
          <w:i w:val="0"/>
          <w:sz w:val="20"/>
        </w:rPr>
        <w:t xml:space="preserve"> at line 193 are covered in step 8. PASS.</w:t>
      </w:r>
    </w:p>
    <w:p>
      <w:pPr>
        <w:spacing w:before="40" w:after="80"/>
      </w:pPr>
      <w:r>
        <w:rPr>
          <w:rFonts w:ascii="Calibri" w:hAnsi="Calibri"/>
          <w:b w:val="0"/>
          <w:i w:val="0"/>
          <w:sz w:val="20"/>
        </w:rPr>
        <w:t>Commented-out DISPLAY statements at lines 207–209 are not mentioned in the doc — these are pure debugging artifacts with no migration impact; omitting them is acceptable.</w:t>
      </w:r>
    </w:p>
    <w:p>
      <w:pPr>
        <w:spacing w:before="240" w:after="80"/>
      </w:pPr>
      <w:r>
        <w:rPr>
          <w:rFonts w:ascii="Calibri" w:hAnsi="Calibri"/>
          <w:b/>
          <w:color w:val="2E74B5"/>
          <w:sz w:val="24"/>
        </w:rPr>
        <w:t>Overall Recommendation</w:t>
      </w:r>
    </w:p>
    <w:p>
      <w:pPr>
        <w:spacing w:before="40" w:after="80"/>
      </w:pPr>
      <w:r>
        <w:rPr>
          <w:rFonts w:ascii="Calibri" w:hAnsi="Calibri"/>
          <w:b w:val="0"/>
          <w:i w:val="0"/>
          <w:sz w:val="20"/>
        </w:rPr>
        <w:t>The document is accurate and safe to use as a migration reference for CBACT04C. The most critical migration concerns — the INVALID KEY non-fatal paths causing stale data propagation, the unimplemented fees stub, the final-account ELSE-branch update, the interest formula and precision, and the DISCGRP error message misnomer — are all correctly documented with source line citations. The S1 warning about the PERFORM UNTIL ELSE semantics is explanatory nuance, not a factual error. A Java developer can safely translate from this document but should verify the PERFORM UNTIL ELSE boundary handling independently when implementing the final-account update.</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