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BIZ-CBIMPORT.md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6 passed · 0 failed · 3 warned · 1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487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462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CBIMPORT.cbl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51 line reference(s) checked, all within bounds (max: 487)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6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7 Appendix A DDname(s) verified against source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2/10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diagram missing classDef colour definitions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37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ACCOUNT-OUTPUT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CARD-OUTPUT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CURRENT-DATE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CUSTOMER-OUTPUT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ERROR-OUTPUT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EXPORT-INPUT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TRANSACTION-OUTPUT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XREF-OUTPUT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YYYY-MM-DD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Verdict: CONDITIONAL</w:t>
      </w:r>
      <w:r>
        <w:rPr>
          <w:rFonts w:ascii="Calibri" w:hAnsi="Calibri"/>
          <w:b w:val="0"/>
          <w:i w:val="0"/>
          <w:sz w:val="20"/>
        </w:rPr>
        <w:t xml:space="preserve"> — 5 passed · 0 failed · 1 warned · 0 skipped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Main loop, EVALUATE dispatch, and shutdown sequence accurately described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open/read/write error paths and bare CEE3ABD call verified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10 migration notes verified against source and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CVEXPORT.cpy fields, COMP-3 flags, and REDEFINES overlays correctly described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CEE3ABD bare call (no USING) correctly documented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Section 2.3 shutdown statistics list omits one DISPLAY statement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S1 — Program Flow: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document accurately describes the main processing loop: READ EXPORT-INPUT → EVALUATE EXPORT-REC-TYPE dispatching to paragraphs 2300 (account), 2400 (card), 2500 (customer), 2600 (xref), 2650 (transaction), and 2700 (unknown). The AT END condition setting </w:t>
      </w:r>
      <w:r>
        <w:rPr>
          <w:rFonts w:ascii="Courier New" w:hAnsi="Courier New"/>
          <w:b w:val="0"/>
          <w:i w:val="0"/>
          <w:color w:val="C00000"/>
          <w:sz w:val="18"/>
        </w:rPr>
        <w:t>WS-END-OF-FILE = 'Y'</w:t>
      </w:r>
      <w:r>
        <w:rPr>
          <w:rFonts w:ascii="Calibri" w:hAnsi="Calibri"/>
          <w:b w:val="0"/>
          <w:i w:val="0"/>
          <w:sz w:val="20"/>
        </w:rPr>
        <w:t xml:space="preserve"> (line 171), the NOT INVALID KEY guard before each typed output WRITE, and the 3000-VALIDATE-IMPORT empty stub are all correctly identified.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S2 — Error Handling: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seven file-open error checks (2000-OPEN-FILES), the read error branch, the five write INVALID KEY handlers, and the abend call are verified. The document correctly notes that CALL </w:t>
      </w:r>
      <w:r>
        <w:rPr>
          <w:rFonts w:ascii="Courier New" w:hAnsi="Courier New"/>
          <w:b w:val="0"/>
          <w:i w:val="0"/>
          <w:color w:val="C00000"/>
          <w:sz w:val="18"/>
        </w:rPr>
        <w:t>'CEE3ABD'</w:t>
      </w:r>
      <w:r>
        <w:rPr>
          <w:rFonts w:ascii="Calibri" w:hAnsi="Calibri"/>
          <w:b w:val="0"/>
          <w:i w:val="0"/>
          <w:sz w:val="20"/>
        </w:rPr>
        <w:t xml:space="preserve"> at line 483 is issued without a USING clause — an unconventional bare call that terminates the run unit without passing abend metadata.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S3 — Migration Notes: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10 migration notes were cross-checked against source lines and copybooks: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1 (INDEXED file with SEQUENTIAL access mode) verified: SELECT EXPORT-INPUT ORGANIZATION INDEXED ACCESS SEQUENTIAL (lines 38–42).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3 (EXP-ACCT-CURR-BAL COMP-3) verified: </w:t>
      </w:r>
      <w:r>
        <w:rPr>
          <w:rFonts w:ascii="Courier New" w:hAnsi="Courier New"/>
          <w:b w:val="0"/>
          <w:i w:val="0"/>
          <w:color w:val="C00000"/>
          <w:sz w:val="18"/>
        </w:rPr>
        <w:t>PIC S9(10)V99 COMP-3</w:t>
      </w:r>
      <w:r>
        <w:rPr>
          <w:rFonts w:ascii="Calibri" w:hAnsi="Calibri"/>
          <w:b w:val="0"/>
          <w:i w:val="0"/>
          <w:sz w:val="20"/>
        </w:rPr>
        <w:t xml:space="preserve"> in CVEXPORT.cpy.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4 (EXP-ACCT-CURR-CYC-DEBIT COMP binary) verified: </w:t>
      </w:r>
      <w:r>
        <w:rPr>
          <w:rFonts w:ascii="Courier New" w:hAnsi="Courier New"/>
          <w:b w:val="0"/>
          <w:i w:val="0"/>
          <w:color w:val="C00000"/>
          <w:sz w:val="18"/>
        </w:rPr>
        <w:t>PIC S9(10)V99 COMP</w:t>
      </w:r>
      <w:r>
        <w:rPr>
          <w:rFonts w:ascii="Calibri" w:hAnsi="Calibri"/>
          <w:b w:val="0"/>
          <w:i w:val="0"/>
          <w:sz w:val="20"/>
        </w:rPr>
        <w:t xml:space="preserve"> in CVEXPORT.cpy — correctly flagged as a mixed-type anomaly.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7 (EXPORT-SEQUENCE-NUM COMP) verified: </w:t>
      </w:r>
      <w:r>
        <w:rPr>
          <w:rFonts w:ascii="Courier New" w:hAnsi="Courier New"/>
          <w:b w:val="0"/>
          <w:i w:val="0"/>
          <w:color w:val="C00000"/>
          <w:sz w:val="18"/>
        </w:rPr>
        <w:t>PIC 9(9) COMP</w:t>
      </w:r>
      <w:r>
        <w:rPr>
          <w:rFonts w:ascii="Calibri" w:hAnsi="Calibri"/>
          <w:b w:val="0"/>
          <w:i w:val="0"/>
          <w:sz w:val="20"/>
        </w:rPr>
        <w:t xml:space="preserve"> in CVEXPORT.cpy.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Notes 2, 5, 6, 8, 9, 10 all verified against source.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S4 — Copybook Fields: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CVEXPORT.cpy multi-record layout with five REDEFINES overlays is correctly described. All COMP-3 and COMP designations match the copybook exactly: EXP-ACCT-CURR-BAL S9(10)V99 COMP-3, EXP-ACCT-CURR-CYC-DEBIT S9(10)V99 COMP (not COMP-3), EXP-XREF-ACCT-ID 9(11) COMP, EXP-CUST-FICO-CREDIT-SCORE 9(03) COMP-3. The anomalous binary field for cycle-debit is specifically flagged — this is a valuable migration observation.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S5 — External Calls: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document correctly identifies CALL </w:t>
      </w:r>
      <w:r>
        <w:rPr>
          <w:rFonts w:ascii="Courier New" w:hAnsi="Courier New"/>
          <w:b w:val="0"/>
          <w:i w:val="0"/>
          <w:color w:val="C00000"/>
          <w:sz w:val="18"/>
        </w:rPr>
        <w:t>'CEE3ABD'</w:t>
      </w:r>
      <w:r>
        <w:rPr>
          <w:rFonts w:ascii="Calibri" w:hAnsi="Calibri"/>
          <w:b w:val="0"/>
          <w:i w:val="0"/>
          <w:sz w:val="20"/>
        </w:rPr>
        <w:t xml:space="preserve"> as the sole external call and documents it as a bare call without USING. No other CALL statements exist in the source.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S6 — Completeness: WARN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Section 2.3 (Shutdown / Statistics Display) lists 8 statistics DISPLAY lines but the source contains 9. Lines 477–478 emit </w:t>
      </w:r>
      <w:r>
        <w:rPr>
          <w:rFonts w:ascii="Courier New" w:hAnsi="Courier New"/>
          <w:b w:val="0"/>
          <w:i w:val="0"/>
          <w:color w:val="C00000"/>
          <w:sz w:val="18"/>
        </w:rPr>
        <w:t>WS-UNKNOWN-RECORD-TYPE-COUNT</w:t>
      </w:r>
      <w:r>
        <w:rPr>
          <w:rFonts w:ascii="Calibri" w:hAnsi="Calibri"/>
          <w:b w:val="0"/>
          <w:i w:val="0"/>
          <w:sz w:val="20"/>
        </w:rPr>
        <w:t xml:space="preserve"> ("Unknown Record Type"), which is the final statistic in the source but is absent from the document's shutdown narrative. This omission is minor — the unknown-type counter is mentioned in the paragraph descriptions — but the consolidated statistics list is incomplete by one entry.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