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BIZ-COMEN01C.md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4 passed · 2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308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344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required section(s) missing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COMEN01C.cbl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line reference(s) checked, all within bounds (max: 308)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COPY statement(s) from source not documented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7/8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required_sections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 required section(s) missing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Header block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1 — Purpose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6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ALERT-DANGER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ALERT-SUCCESS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WS-USER-ID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copybook_coverage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 COPY statement(s) from source not documented in Appendix B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Two Phase 1 FAILs (missing required sections: Header block and Section 1 — Purpose; missing DFHAID copybook in Appendix B) are structural format issues, not semantic accuracy failures. All six semantic checks pass or warn. No semantic FAILs.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MAIN-PARA flow, commarea guard, EIBAID dispatch, PROCESS-ENTER-KEY option parsing, BUILD-MENU-OPTIONS, and POPULATE-HEADER-INFO all accurately described with correct logic.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six error conditions correctly identified with accurate trigger conditions and response actions.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8 notes verified; duplicate MOVE at lines 179–180 confirmed; USRSEC dead field confirmed; two-digit year confirmed.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DFHAID copybook not documented in Appendix B; COMEN02Y menu table fields and CSDAT01Y fields verified; minor: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CCDA-THANK-YOU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described as "not used by COMEN01C" which is correct.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 to all sub-programs, CICS RETURN, and CICS INQUIRE correctly documented.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DFHAID copybook (line 60 in source: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 DFHAID.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 missing from Appendix B; DFHBMSCA missing from Appendix B — both are IBM system copybooks.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RECEIVE-MENU-SCREEN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RESP/RESP2 never tested (documented at Appendix D item 3).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 75) startup sequence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SET ERR-FLG-OFF TO TRUE</w:t>
      </w:r>
      <w:r>
        <w:rPr>
          <w:rFonts w:ascii="Calibri" w:hAnsi="Calibri"/>
          <w:b w:val="0"/>
          <w:i w:val="0"/>
          <w:sz w:val="20"/>
        </w:rPr>
        <w:t xml:space="preserve"> at line 77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MOVE SPACES TO WS-MESSAGE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ERRMSGO OF COMEN1AO</w:t>
      </w:r>
      <w:r>
        <w:rPr>
          <w:rFonts w:ascii="Calibri" w:hAnsi="Calibri"/>
          <w:b w:val="0"/>
          <w:i w:val="0"/>
          <w:sz w:val="20"/>
        </w:rPr>
        <w:t xml:space="preserve"> at lines 79–80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IF EIBCALEN = 0</w:t>
      </w:r>
      <w:r>
        <w:rPr>
          <w:rFonts w:ascii="Calibri" w:hAnsi="Calibri"/>
          <w:b w:val="0"/>
          <w:i w:val="0"/>
          <w:sz w:val="20"/>
        </w:rPr>
        <w:t xml:space="preserve"> at line 82: moves 'COSGN00C' to CDEMO-FROM-PROGRAM, calls RETURN-TO-SIGNON-SCREEN — confirmed at lines 83–84.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MOVE DFHCOMMAREA(1:EIBCALEN) TO CARDDEMO-COMMAREA</w:t>
      </w:r>
      <w:r>
        <w:rPr>
          <w:rFonts w:ascii="Calibri" w:hAnsi="Calibri"/>
          <w:b w:val="0"/>
          <w:i w:val="0"/>
          <w:sz w:val="20"/>
        </w:rPr>
        <w:t xml:space="preserve"> at line 86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IF NOT CDEMO-PGM-REENTER</w:t>
      </w:r>
      <w:r>
        <w:rPr>
          <w:rFonts w:ascii="Calibri" w:hAnsi="Calibri"/>
          <w:b w:val="0"/>
          <w:i w:val="0"/>
          <w:sz w:val="20"/>
        </w:rPr>
        <w:t xml:space="preserve"> (line 87): set to REENTER (line 88), init COMEN1AO (line 89), SEND-MENU-SCREEN (line 90)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ELSE: RECEIVE-MENU-SCREEN (line 92), EVALUATE EIBAID (line 93)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EVALUATE EIBAID</w:t>
      </w:r>
      <w:r>
        <w:rPr>
          <w:rFonts w:ascii="Calibri" w:hAnsi="Calibri"/>
          <w:b w:val="0"/>
          <w:i w:val="0"/>
          <w:sz w:val="20"/>
        </w:rPr>
        <w:t xml:space="preserve"> (lines 93–103):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DFHENTER</w:t>
      </w:r>
      <w:r>
        <w:rPr>
          <w:rFonts w:ascii="Calibri" w:hAnsi="Calibri"/>
          <w:b w:val="0"/>
          <w:i w:val="0"/>
          <w:sz w:val="20"/>
        </w:rPr>
        <w:t xml:space="preserve"> → PROCESS-ENTER-KEY (line 95)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DFHPF3</w:t>
      </w:r>
      <w:r>
        <w:rPr>
          <w:rFonts w:ascii="Calibri" w:hAnsi="Calibri"/>
          <w:b w:val="0"/>
          <w:i w:val="0"/>
          <w:sz w:val="20"/>
        </w:rPr>
        <w:t xml:space="preserve"> → set CDEMO-TO-PROGRAM='COSGN00C', RETURN-TO-SIGNON-SCREEN (lines 97–98)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OTHER</w:t>
      </w:r>
      <w:r>
        <w:rPr>
          <w:rFonts w:ascii="Calibri" w:hAnsi="Calibri"/>
          <w:b w:val="0"/>
          <w:i w:val="0"/>
          <w:sz w:val="20"/>
        </w:rPr>
        <w:t xml:space="preserve"> → set WS-ERR-FLG='Y', load CCDA-MSG-INVALID-KEY, SEND-MENU-SCREEN (lines 100–102)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option parsing: doc says "The OPTIONI field from the received map is scanned from right to left to strip trailing spaces, left-justified into WS-OPTION-X (PIC X(02) JUST RIGHT), spaces replaced with '0'." Source lines 117–124 confirm exactly this: PERFORM VARYING WS-IDX FROM LENGTH OF OPTIONI BY -1 UNTIL non-space, then MOVE </w:t>
      </w:r>
      <w:r>
        <w:rPr>
          <w:rFonts w:ascii="Courier New" w:hAnsi="Courier New"/>
          <w:b w:val="0"/>
          <w:i w:val="0"/>
          <w:color w:val="C00000"/>
          <w:sz w:val="18"/>
        </w:rPr>
        <w:t>OPTIONI(1:WS-IDX)</w:t>
      </w:r>
      <w:r>
        <w:rPr>
          <w:rFonts w:ascii="Calibri" w:hAnsi="Calibri"/>
          <w:b w:val="0"/>
          <w:i w:val="0"/>
          <w:sz w:val="20"/>
        </w:rPr>
        <w:t xml:space="preserve"> to WS-OPTION-X, INSPECT REPLACING spaces with '0', MOVE to WS-OPTION.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Option validation</w:t>
      </w:r>
      <w:r>
        <w:rPr>
          <w:rFonts w:ascii="Calibri" w:hAnsi="Calibri"/>
          <w:b w:val="0"/>
          <w:i w:val="0"/>
          <w:sz w:val="20"/>
        </w:rPr>
        <w:t xml:space="preserve"> (lines 127–143): non-numeric, out-of-range, zero test — confirmed. Admin-only check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EVALUATE dispatch</w:t>
      </w:r>
      <w:r>
        <w:rPr>
          <w:rFonts w:ascii="Calibri" w:hAnsi="Calibri"/>
          <w:b w:val="0"/>
          <w:i w:val="0"/>
          <w:sz w:val="20"/>
        </w:rPr>
        <w:t xml:space="preserve"> (lines 146–191):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COPAUS0C special case with CICS INQUIRE (lines 147–168)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DUMMY prefix check (lines 169–176)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WHEN OTHER (lines 177–190): duplicate MOVE WS-PGMNAME at lines 179–180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(lines 264–303): PERFORM from 1 to CDEMO-MENU-OPT-COUNT, STRING format, EVALUATE WS-IDX for OPTN001O through OPTN012O — confirmed. Map stops at OPTN011O being written (12th option is WHEN OTHER → CONTINUE at line 299)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 (lines 238–257): FUNCTION CURRENT-DATE, two-digit year extraction at line 249 </w:t>
      </w:r>
      <w:r>
        <w:rPr>
          <w:rFonts w:ascii="Courier New" w:hAnsi="Courier New"/>
          <w:b w:val="0"/>
          <w:i w:val="0"/>
          <w:color w:val="C00000"/>
          <w:sz w:val="18"/>
        </w:rPr>
        <w:t>WS-CURDATE-YEAR(3:2)</w:t>
      </w:r>
      <w:r>
        <w:rPr>
          <w:rFonts w:ascii="Calibri" w:hAnsi="Calibri"/>
          <w:b w:val="0"/>
          <w:i w:val="0"/>
          <w:sz w:val="20"/>
        </w:rPr>
        <w:t xml:space="preserve"> → WS-CURDATE-YY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CICS RETURN</w:t>
      </w:r>
      <w:r>
        <w:rPr>
          <w:rFonts w:ascii="Calibri" w:hAnsi="Calibri"/>
          <w:b w:val="0"/>
          <w:i w:val="0"/>
          <w:sz w:val="20"/>
        </w:rPr>
        <w:t xml:space="preserve"> at line 107: </w:t>
      </w:r>
      <w:r>
        <w:rPr>
          <w:rFonts w:ascii="Courier New" w:hAnsi="Courier New"/>
          <w:b w:val="0"/>
          <w:i w:val="0"/>
          <w:color w:val="C00000"/>
          <w:sz w:val="18"/>
        </w:rPr>
        <w:t>TRANSID(WS-TRANID)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COMMAREA(CARDDEMO-COMMAREA)</w:t>
      </w:r>
      <w:r>
        <w:rPr>
          <w:rFonts w:ascii="Calibri" w:hAnsi="Calibri"/>
          <w:b w:val="0"/>
          <w:i w:val="0"/>
          <w:sz w:val="20"/>
        </w:rPr>
        <w:t xml:space="preserve"> — confirmed. No LENGTH specified but implicit from structure size — doc does not claim LENGTH is specified, which is correct.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six conditions verified: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 trigger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trigger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commarea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EIBCALEN = 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Line 82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Invalid AID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ENTER/PF3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Lines 99–102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not valid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 NOT NUMERIC OR &gt; count OR = 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Lines 127–133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Admin-only option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CDEMO-USRTYP-USER AND = 'A'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Lines 136–143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COPAUS0C not installed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INQUIRE EIBRESP != NORMAL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Lines 152–167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DUMMY option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Program name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(1:5) = 'DUMMY'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Line 169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Error message for invalid option: </w:t>
      </w:r>
      <w:r>
        <w:rPr>
          <w:rFonts w:ascii="Courier New" w:hAnsi="Courier New"/>
          <w:b w:val="0"/>
          <w:i w:val="0"/>
          <w:color w:val="C00000"/>
          <w:sz w:val="18"/>
        </w:rPr>
        <w:t>'Please enter a valid option number...'</w:t>
      </w:r>
      <w:r>
        <w:rPr>
          <w:rFonts w:ascii="Calibri" w:hAnsi="Calibri"/>
          <w:b w:val="0"/>
          <w:i w:val="0"/>
          <w:sz w:val="20"/>
        </w:rPr>
        <w:t xml:space="preserve"> — source line 131 confirms. "No access - Admin Only option..." at line 141 — source says </w:t>
      </w:r>
      <w:r>
        <w:rPr>
          <w:rFonts w:ascii="Courier New" w:hAnsi="Courier New"/>
          <w:b w:val="0"/>
          <w:i w:val="0"/>
          <w:color w:val="C00000"/>
          <w:sz w:val="18"/>
        </w:rPr>
        <w:t>'No access - Admin Only option... '</w:t>
      </w:r>
      <w:r>
        <w:rPr>
          <w:rFonts w:ascii="Calibri" w:hAnsi="Calibri"/>
          <w:b w:val="0"/>
          <w:i w:val="0"/>
          <w:sz w:val="20"/>
        </w:rPr>
        <w:t xml:space="preserve"> with trailing space — confirmed.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CICS INQUIRE at lines 148–151 uses </w:t>
      </w:r>
      <w:r>
        <w:rPr>
          <w:rFonts w:ascii="Courier New" w:hAnsi="Courier New"/>
          <w:b w:val="0"/>
          <w:i w:val="0"/>
          <w:color w:val="C00000"/>
          <w:sz w:val="18"/>
        </w:rPr>
        <w:t>NOHANDLE</w:t>
      </w:r>
      <w:r>
        <w:rPr>
          <w:rFonts w:ascii="Calibri" w:hAnsi="Calibri"/>
          <w:b w:val="0"/>
          <w:i w:val="0"/>
          <w:sz w:val="20"/>
        </w:rPr>
        <w:t xml:space="preserve"> — confirmed. String build for "not installed" message uses CDEMO-MENU-OPT-NAME delimited by </w:t>
      </w:r>
      <w:r>
        <w:rPr>
          <w:rFonts w:ascii="Courier New" w:hAnsi="Courier New"/>
          <w:b w:val="0"/>
          <w:i w:val="0"/>
          <w:color w:val="C00000"/>
          <w:sz w:val="18"/>
        </w:rPr>
        <w:t>'  '</w:t>
      </w:r>
      <w:r>
        <w:rPr>
          <w:rFonts w:ascii="Calibri" w:hAnsi="Calibri"/>
          <w:b w:val="0"/>
          <w:i w:val="0"/>
          <w:sz w:val="20"/>
        </w:rPr>
        <w:t xml:space="preserve"> (two spaces) — source lines 163–167 confirm. Doc says delimited by </w:t>
      </w:r>
      <w:r>
        <w:rPr>
          <w:rFonts w:ascii="Courier New" w:hAnsi="Courier New"/>
          <w:b w:val="0"/>
          <w:i w:val="0"/>
          <w:color w:val="C00000"/>
          <w:sz w:val="18"/>
        </w:rPr>
        <w:t>'  '</w:t>
      </w:r>
      <w:r>
        <w:rPr>
          <w:rFonts w:ascii="Calibri" w:hAnsi="Calibri"/>
          <w:b w:val="0"/>
          <w:i w:val="0"/>
          <w:sz w:val="20"/>
        </w:rPr>
        <w:t xml:space="preserve"> implicitly via the source quote.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Doc note: "The program has no CICS HANDLE CONDITION or NOHANDLE on the SEND/RECEIVE MAP calls." Verified: no HANDLE or RESP on EXEC CICS SEND MAP at lines 215–220 or EXEC CICS RECEIVE MAP at lines 227–233. Correct.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All 8 notes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Pseudo-conversational state — CDEMO-PGM-CONTEXT values 0/1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XCTL semantics — confirmed: XCTL at lines 155–159, 184–187, 201–202.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Menu table static data (COMEN02Y) — confirmed: COPY COMEN02Y at line 51; CDEMO-MENU-OPT-COUNT, CDEMO-MENU-OPT-NAME, CDEMO-MENU-OPT-PGMNAME, CDEMO-MENU-OPT-USRTYPE fields used in PROCESS-ENTER-KEY.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COPAUS0C availability check — CICS INQUIRE NOHANDLE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Duplicate MOVE lines 179–180 — confirmed: source shows identical consecutive statements.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DFHBMSCA color attributes — DFHRED at line 162, DFHGREEN at line 171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Two-digit year display — WS-CURDATE-YEAR(3:2) at line 249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USRSEC dead field — WS-USRSEC-FILE at line 39, never referenced in PROCEDURE DIVISION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None significant beyond what is 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DFHAID copybook (line 60: </w:t>
      </w:r>
      <w:r>
        <w:rPr>
          <w:rFonts w:ascii="Courier New" w:hAnsi="Courier New"/>
          <w:b w:val="0"/>
          <w:i w:val="0"/>
          <w:color w:val="C00000"/>
          <w:sz w:val="18"/>
        </w:rPr>
        <w:t>COPY DFHAID.</w:t>
      </w:r>
      <w:r>
        <w:rPr>
          <w:rFonts w:ascii="Calibri" w:hAnsi="Calibri"/>
          <w:b w:val="0"/>
          <w:i w:val="0"/>
          <w:sz w:val="20"/>
        </w:rPr>
        <w:t xml:space="preserve">) provides 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 constants used in EVALUATE EIBAID — not documented in Appendix B. This is a structural omission (also caught by Phase 1 FAIL). As an IBM system copybook, its fields (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>, etc.) are well-known but should be listed.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COMEN02Y fields verified: </w:t>
      </w:r>
      <w:r>
        <w:rPr>
          <w:rFonts w:ascii="Courier New" w:hAnsi="Courier New"/>
          <w:b w:val="0"/>
          <w:i w:val="0"/>
          <w:color w:val="C00000"/>
          <w:sz w:val="18"/>
        </w:rPr>
        <w:t>CDEMO-MENU-OPT-COUNT</w:t>
      </w:r>
      <w:r>
        <w:rPr>
          <w:rFonts w:ascii="Calibri" w:hAnsi="Calibri"/>
          <w:b w:val="0"/>
          <w:i w:val="0"/>
          <w:sz w:val="20"/>
        </w:rPr>
        <w:t xml:space="preserve"> = 11, </w:t>
      </w:r>
      <w:r>
        <w:rPr>
          <w:rFonts w:ascii="Courier New" w:hAnsi="Courier New"/>
          <w:b w:val="0"/>
          <w:i w:val="0"/>
          <w:color w:val="C00000"/>
          <w:sz w:val="18"/>
        </w:rPr>
        <w:t>CDEMO-MENU-OPT-PGMNAME(n)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CDEMO-MENU-OPT-USRTYPE(n)</w:t>
      </w:r>
      <w:r>
        <w:rPr>
          <w:rFonts w:ascii="Calibri" w:hAnsi="Calibri"/>
          <w:b w:val="0"/>
          <w:i w:val="0"/>
          <w:sz w:val="20"/>
        </w:rPr>
        <w:t xml:space="preserve"> — all used correctly in source. The 11-row menu table in Appendix A matches the COMEN02Y data (COPAUS0C as option 11 with CICS INQUIRE check) — confirmed.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CSDAT01Y fields: </w:t>
      </w:r>
      <w:r>
        <w:rPr>
          <w:rFonts w:ascii="Courier New" w:hAnsi="Courier New"/>
          <w:b w:val="0"/>
          <w:i w:val="0"/>
          <w:color w:val="C00000"/>
          <w:sz w:val="18"/>
        </w:rPr>
        <w:t>WS-CURDATE-YEAR 9(04)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WS-CURDATE-MONTH 9(02)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WS-CURDATE-DAY 9(02)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WS-CURTIME-HOURS 9(02)</w:t>
      </w:r>
      <w:r>
        <w:rPr>
          <w:rFonts w:ascii="Calibri" w:hAnsi="Calibri"/>
          <w:b w:val="0"/>
          <w:i w:val="0"/>
          <w:sz w:val="20"/>
        </w:rPr>
        <w:t>, etc. — used at lines 247–257. Doc table matches usage pattern.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CCDA-THANK-YOU</w:t>
      </w:r>
      <w:r>
        <w:rPr>
          <w:rFonts w:ascii="Calibri" w:hAnsi="Calibri"/>
          <w:b w:val="0"/>
          <w:i w:val="0"/>
          <w:sz w:val="20"/>
        </w:rPr>
        <w:t xml:space="preserve"> (from COTTL01Y) described as "not used by COMEN01C" — confirmed: SEND-MENU-SCREEN uses CCDA-TITLE01 and CCDA-TITLE02 (lines 242–243) but not CCDA-THANK-YOU or the renamed field.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CSUSR01Y fields described as "never populated or referenced" — confirmed: no reference to </w:t>
      </w:r>
      <w:r>
        <w:rPr>
          <w:rFonts w:ascii="Courier New" w:hAnsi="Courier New"/>
          <w:b w:val="0"/>
          <w:i w:val="0"/>
          <w:color w:val="C00000"/>
          <w:sz w:val="18"/>
        </w:rPr>
        <w:t>SEC-USR-*</w:t>
      </w:r>
      <w:r>
        <w:rPr>
          <w:rFonts w:ascii="Calibri" w:hAnsi="Calibri"/>
          <w:b w:val="0"/>
          <w:i w:val="0"/>
          <w:sz w:val="20"/>
        </w:rPr>
        <w:t xml:space="preserve"> fields in PROCEDURE DIVISION.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XCTL transfers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RETURN-TO-SIGNON-SCREEN</w:t>
      </w:r>
      <w:r>
        <w:rPr>
          <w:rFonts w:ascii="Calibri" w:hAnsi="Calibri"/>
          <w:b w:val="0"/>
          <w:i w:val="0"/>
          <w:sz w:val="20"/>
        </w:rPr>
        <w:t xml:space="preserve"> paragraph (lines 196–203): XCTL to CDEMO-TO-PROGRAM. When PF3 pressed: target = COSGN00C (line 97). When EIBCALEN=0: CDEMO-TO-PROGRAM defaults to COSGN00C via guard at lines 198–200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WHEN OTHER XCTL (lines 184–187): </w:t>
      </w:r>
      <w:r>
        <w:rPr>
          <w:rFonts w:ascii="Courier New" w:hAnsi="Courier New"/>
          <w:b w:val="0"/>
          <w:i w:val="0"/>
          <w:color w:val="C00000"/>
          <w:sz w:val="18"/>
        </w:rPr>
        <w:t>XCTL PROGRAM(CDEMO-MENU-OPT-PGMNAME(WS-OPTION)) COMMAREA(CARDDEMO-COMMAREA)</w:t>
      </w:r>
      <w:r>
        <w:rPr>
          <w:rFonts w:ascii="Calibri" w:hAnsi="Calibri"/>
          <w:b w:val="0"/>
          <w:i w:val="0"/>
          <w:sz w:val="20"/>
        </w:rPr>
        <w:t xml:space="preserve">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COPAUS0C XCTL (lines 155–159): same pattern but gated on CICS INQUIRE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CICS RETURN (line 107) with </w:t>
      </w:r>
      <w:r>
        <w:rPr>
          <w:rFonts w:ascii="Courier New" w:hAnsi="Courier New"/>
          <w:b w:val="0"/>
          <w:i w:val="0"/>
          <w:color w:val="C00000"/>
          <w:sz w:val="18"/>
        </w:rPr>
        <w:t>TRANSID(WS-TRANID)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COMMAREA(CARDDEMO-COMMAREA)</w:t>
      </w:r>
      <w:r>
        <w:rPr>
          <w:rFonts w:ascii="Calibri" w:hAnsi="Calibri"/>
          <w:b w:val="0"/>
          <w:i w:val="0"/>
          <w:sz w:val="20"/>
        </w:rPr>
        <w:t xml:space="preserve"> — confirmed.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DFHAID (line 60) and DFHBMSCA (line 61) are not in Appendix A or B. Both are IBM system copybooks providing AID codes and BMS terminal attribute constants. Their absence is a format compliance issue but not a migration hazard since these constants are well-known.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 paragraph uses </w:t>
      </w:r>
      <w:r>
        <w:rPr>
          <w:rFonts w:ascii="Courier New" w:hAnsi="Courier New"/>
          <w:b w:val="0"/>
          <w:i w:val="0"/>
          <w:color w:val="C00000"/>
          <w:sz w:val="18"/>
        </w:rPr>
        <w:t>EXEC CICS SEND MAP('COMEN1A') MAPSET('COMEN01') FROM(COMEN1AO) ERASE</w:t>
      </w:r>
      <w:r>
        <w:rPr>
          <w:rFonts w:ascii="Calibri" w:hAnsi="Calibri"/>
          <w:b w:val="0"/>
          <w:i w:val="0"/>
          <w:sz w:val="20"/>
        </w:rPr>
        <w:t xml:space="preserve"> (lines 215–220). Doc Appendix B correctly identifies the map and mapset names.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WS-REAS-CD</w:t>
      </w:r>
      <w:r>
        <w:rPr>
          <w:rFonts w:ascii="Calibri" w:hAnsi="Calibri"/>
          <w:b w:val="0"/>
          <w:i w:val="0"/>
          <w:sz w:val="20"/>
        </w:rPr>
        <w:t xml:space="preserve"> declared at line 44 but WS-RESP-CD/WS-REAS-CD from RECEIVE MAP are never tested — confirmed and documented at Appendix D item 3.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OPTN012O written only in the WHEN 12 branch which is unreachable (CDEMO-MENU-OPT-COUNT = 11 so the loop never reaches 12) — this is subtly documented at Appendix A note about OCCURS 12 but only 11 populated.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BIZ-COMEN01C.md is safe to use as a migration reference despite the Phase 1 structural FAILs (missing header block format and DFHAID in Appendix B). The business logic — commarea guard, pseudo-conversational state management, menu routing, admin access control, and COPAUS0C availability check — is all accurately described. The duplicate MOVE defect, dead USRSEC field, and unhandled SEND/RECEIVE MAP errors are all documented. A Java developer can implement this program directly from the document.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