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BIZ-COPAUS1C.md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6 passed · 0 failed · 2 warned · 2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604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382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COPAUS1C.cbl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 line reference(s) checked, all within bounds (max: 604)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10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SELECT/ASSIGN found in source (may be CICS-only)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2/8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3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WS-DECL-RSN-IDX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CONDITIONAL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>CONDITIONAL = passed on all FAIL checks but has warnings requiring attention.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Startup, key-handling, IMS read/update, fraud toggle, and CICS RETURN all match the source accurately.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IMS error paths (GU, GNP, REPL), SCHEDULE-PSB failure, LINK failure, and WS-FRD-UPDT-FAILED are correctly documented with accurate message strings.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8 notes are supported; one significant undocumented behavior identified.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CIPAUDTY and CIPAUSMY fields verified; COMP-3 flags, 88-levels, and unused-field annotations correct.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COPAUS2C LINK and COPAUS0C XCTL documented correctly with accurate commarea layout.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⚠ WARN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TAKE-SYNCPOINT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called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PROCESS-PF8-KEY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after the read — this is mentioned in the doc but the implied side-effect (releases the PSB before PF8 display) is not explicitly warned against.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MAIN-PARA structure (lines 157–206) is accurately described. Cold-entry (EIBCALEN=0) path: </w:t>
      </w:r>
      <w:r>
        <w:rPr>
          <w:rFonts w:ascii="Courier New" w:hAnsi="Courier New"/>
          <w:b w:val="0"/>
          <w:i w:val="0"/>
          <w:color w:val="C00000"/>
          <w:sz w:val="18"/>
        </w:rPr>
        <w:t>INITIALIZE CARDDEMO-COMMAREA</w:t>
      </w:r>
      <w:r>
        <w:rPr>
          <w:rFonts w:ascii="Calibri" w:hAnsi="Calibri"/>
          <w:b w:val="0"/>
          <w:i w:val="0"/>
          <w:sz w:val="20"/>
        </w:rPr>
        <w:t xml:space="preserve">, set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CDEMO-TO-PROGRAM=COPAUS0C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PERFORM RETURN-TO-PREV-SCREEN</w:t>
      </w:r>
      <w:r>
        <w:rPr>
          <w:rFonts w:ascii="Calibri" w:hAnsi="Calibri"/>
          <w:b w:val="0"/>
          <w:i w:val="0"/>
          <w:sz w:val="20"/>
        </w:rPr>
        <w:t xml:space="preserve"> — all confirmed at lines 165–169 ✓. COMMAREA copy and </w:t>
      </w:r>
      <w:r>
        <w:rPr>
          <w:rFonts w:ascii="Courier New" w:hAnsi="Courier New"/>
          <w:b w:val="0"/>
          <w:i w:val="0"/>
          <w:color w:val="C00000"/>
          <w:sz w:val="18"/>
        </w:rPr>
        <w:t>CDEMO-CPVD-FRAUD-DATA</w:t>
      </w:r>
      <w:r>
        <w:rPr>
          <w:rFonts w:ascii="Calibri" w:hAnsi="Calibri"/>
          <w:b w:val="0"/>
          <w:i w:val="0"/>
          <w:sz w:val="20"/>
        </w:rPr>
        <w:t xml:space="preserve"> clear (line 172) ✓. First-entry path calling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then </w:t>
      </w:r>
      <w:r>
        <w:rPr>
          <w:rFonts w:ascii="Courier New" w:hAnsi="Courier New"/>
          <w:b w:val="0"/>
          <w:i w:val="0"/>
          <w:color w:val="C00000"/>
          <w:sz w:val="18"/>
        </w:rPr>
        <w:t>SEND-AUTHVIEW-SCREEN</w:t>
      </w:r>
      <w:r>
        <w:rPr>
          <w:rFonts w:ascii="Calibri" w:hAnsi="Calibri"/>
          <w:b w:val="0"/>
          <w:i w:val="0"/>
          <w:sz w:val="20"/>
        </w:rPr>
        <w:t xml:space="preserve"> (lines 173–177) ✓. EVALUATE EIBAID: DFHENTER, DFHPF3, DFHPF5, DFHPF8, OTHER — all confirmed at lines 180–198 ✓.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MARK-AUTH-FRAUD</w:t>
      </w:r>
      <w:r>
        <w:rPr>
          <w:rFonts w:ascii="Calibri" w:hAnsi="Calibri"/>
          <w:b w:val="0"/>
          <w:i w:val="0"/>
          <w:sz w:val="20"/>
        </w:rPr>
        <w:t xml:space="preserve"> (lines 230–266): fraud toggle logic — if </w:t>
      </w:r>
      <w:r>
        <w:rPr>
          <w:rFonts w:ascii="Courier New" w:hAnsi="Courier New"/>
          <w:b w:val="0"/>
          <w:i w:val="0"/>
          <w:color w:val="C00000"/>
          <w:sz w:val="18"/>
        </w:rPr>
        <w:t>PA-FRAUD-CONFIRMED</w:t>
      </w:r>
      <w:r>
        <w:rPr>
          <w:rFonts w:ascii="Calibri" w:hAnsi="Calibri"/>
          <w:b w:val="0"/>
          <w:i w:val="0"/>
          <w:sz w:val="20"/>
        </w:rPr>
        <w:t xml:space="preserve"> set </w:t>
      </w:r>
      <w:r>
        <w:rPr>
          <w:rFonts w:ascii="Courier New" w:hAnsi="Courier New"/>
          <w:b w:val="0"/>
          <w:i w:val="0"/>
          <w:color w:val="C00000"/>
          <w:sz w:val="18"/>
        </w:rPr>
        <w:t>PA-FRAUD-REMOVED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WS-REMOVE-FRAUD</w:t>
      </w:r>
      <w:r>
        <w:rPr>
          <w:rFonts w:ascii="Calibri" w:hAnsi="Calibri"/>
          <w:b w:val="0"/>
          <w:i w:val="0"/>
          <w:sz w:val="20"/>
        </w:rPr>
        <w:t xml:space="preserve">, else set </w:t>
      </w:r>
      <w:r>
        <w:rPr>
          <w:rFonts w:ascii="Courier New" w:hAnsi="Courier New"/>
          <w:b w:val="0"/>
          <w:i w:val="0"/>
          <w:color w:val="C00000"/>
          <w:sz w:val="18"/>
        </w:rPr>
        <w:t>PA-FRAUD-CONFIRMED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WS-REPORT-FRAUD</w:t>
      </w:r>
      <w:r>
        <w:rPr>
          <w:rFonts w:ascii="Calibri" w:hAnsi="Calibri"/>
          <w:b w:val="0"/>
          <w:i w:val="0"/>
          <w:sz w:val="20"/>
        </w:rPr>
        <w:t xml:space="preserve"> — confirmed at lines 236–242 ✓. LINK call at line 248 with </w:t>
      </w:r>
      <w:r>
        <w:rPr>
          <w:rFonts w:ascii="Courier New" w:hAnsi="Courier New"/>
          <w:b w:val="0"/>
          <w:i w:val="0"/>
          <w:color w:val="C00000"/>
          <w:sz w:val="18"/>
        </w:rPr>
        <w:t>WS-FRAUD-DATA</w:t>
      </w:r>
      <w:r>
        <w:rPr>
          <w:rFonts w:ascii="Calibri" w:hAnsi="Calibri"/>
          <w:b w:val="0"/>
          <w:i w:val="0"/>
          <w:sz w:val="20"/>
        </w:rPr>
        <w:t xml:space="preserve"> commarea, NOHANDLE ✓. EIBRESP check at line 253, WS-FRD-UPDT-SUCCESS check at line 254 ✓.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PROCESS-PF8-KEY</w:t>
      </w:r>
      <w:r>
        <w:rPr>
          <w:rFonts w:ascii="Calibri" w:hAnsi="Calibri"/>
          <w:b w:val="0"/>
          <w:i w:val="0"/>
          <w:sz w:val="20"/>
        </w:rPr>
        <w:t xml:space="preserve"> (lines 268–289): calls READ-AUTH-RECORD then READ-NEXT-AUTH-RECORD, then TAKE-SYNCPOINT, then checks AUTHS-EOF — confirmed ✓. The doc correctly notes that </w:t>
      </w:r>
      <w:r>
        <w:rPr>
          <w:rFonts w:ascii="Courier New" w:hAnsi="Courier New"/>
          <w:b w:val="0"/>
          <w:i w:val="0"/>
          <w:color w:val="C00000"/>
          <w:sz w:val="18"/>
        </w:rPr>
        <w:t>READ-NEXT-AUTH-RECORD</w:t>
      </w:r>
      <w:r>
        <w:rPr>
          <w:rFonts w:ascii="Calibri" w:hAnsi="Calibri"/>
          <w:b w:val="0"/>
          <w:i w:val="0"/>
          <w:sz w:val="20"/>
        </w:rPr>
        <w:t xml:space="preserve"> issues a GNP without a WHERE clause (line 495–498).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UPDATE-AUTH-DETAILS</w:t>
      </w:r>
      <w:r>
        <w:rPr>
          <w:rFonts w:ascii="Calibri" w:hAnsi="Calibri"/>
          <w:b w:val="0"/>
          <w:i w:val="0"/>
          <w:sz w:val="20"/>
        </w:rPr>
        <w:t xml:space="preserve"> (lines 520–552): restores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WS-FRAUD-AUTH-RECORD</w:t>
      </w:r>
      <w:r>
        <w:rPr>
          <w:rFonts w:ascii="Calibri" w:hAnsi="Calibri"/>
          <w:b w:val="0"/>
          <w:i w:val="0"/>
          <w:sz w:val="20"/>
        </w:rPr>
        <w:t xml:space="preserve"> (line 522), </w:t>
      </w:r>
      <w:r>
        <w:rPr>
          <w:rFonts w:ascii="Courier New" w:hAnsi="Courier New"/>
          <w:b w:val="0"/>
          <w:i w:val="0"/>
          <w:color w:val="C00000"/>
          <w:sz w:val="18"/>
        </w:rPr>
        <w:t>DISPLAY 'RPT DT:' PA-FRAUD-RPT-DATE</w:t>
      </w:r>
      <w:r>
        <w:rPr>
          <w:rFonts w:ascii="Calibri" w:hAnsi="Calibri"/>
          <w:b w:val="0"/>
          <w:i w:val="0"/>
          <w:sz w:val="20"/>
        </w:rPr>
        <w:t xml:space="preserve"> (line 523), IMS REPL (lines 525–528), TAKE-SYNCPOINT on success, success message set — all confirmed ✓.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One minor inaccuracy: the doc (Section 2.1) says "the reenter flag is set and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is called immediately followed by </w:t>
      </w:r>
      <w:r>
        <w:rPr>
          <w:rFonts w:ascii="Courier New" w:hAnsi="Courier New"/>
          <w:b w:val="0"/>
          <w:i w:val="0"/>
          <w:color w:val="C00000"/>
          <w:sz w:val="18"/>
        </w:rPr>
        <w:t>SEND-AUTHVIEW-SCREEN</w:t>
      </w:r>
      <w:r>
        <w:rPr>
          <w:rFonts w:ascii="Calibri" w:hAnsi="Calibri"/>
          <w:b w:val="0"/>
          <w:i w:val="0"/>
          <w:sz w:val="20"/>
        </w:rPr>
        <w:t xml:space="preserve">." In source (lines 173–177),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 is performed, then </w:t>
      </w:r>
      <w:r>
        <w:rPr>
          <w:rFonts w:ascii="Courier New" w:hAnsi="Courier New"/>
          <w:b w:val="0"/>
          <w:i w:val="0"/>
          <w:color w:val="C00000"/>
          <w:sz w:val="18"/>
        </w:rPr>
        <w:t>SEND-AUTHVIEW-SCREEN</w:t>
      </w:r>
      <w:r>
        <w:rPr>
          <w:rFonts w:ascii="Calibri" w:hAnsi="Calibri"/>
          <w:b w:val="0"/>
          <w:i w:val="0"/>
          <w:sz w:val="20"/>
        </w:rPr>
        <w:t xml:space="preserve"> — that matches. However, the doc also says "If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is not set (first time arriving from another program), the reenter flag is set". Source: </w:t>
      </w:r>
      <w:r>
        <w:rPr>
          <w:rFonts w:ascii="Courier New" w:hAnsi="Courier New"/>
          <w:b w:val="0"/>
          <w:i w:val="0"/>
          <w:color w:val="C00000"/>
          <w:sz w:val="18"/>
        </w:rPr>
        <w:t>IF NOT CDEMO-PGM-REENTER</w:t>
      </w:r>
      <w:r>
        <w:rPr>
          <w:rFonts w:ascii="Calibri" w:hAnsi="Calibri"/>
          <w:b w:val="0"/>
          <w:i w:val="0"/>
          <w:sz w:val="20"/>
        </w:rPr>
        <w:t xml:space="preserve"> at line 173, then </w:t>
      </w:r>
      <w:r>
        <w:rPr>
          <w:rFonts w:ascii="Courier New" w:hAnsi="Courier New"/>
          <w:b w:val="0"/>
          <w:i w:val="0"/>
          <w:color w:val="C00000"/>
          <w:sz w:val="18"/>
        </w:rPr>
        <w:t>SET CDEMO-PGM-REENTER TO TRUE</w:t>
      </w:r>
      <w:r>
        <w:rPr>
          <w:rFonts w:ascii="Calibri" w:hAnsi="Calibri"/>
          <w:b w:val="0"/>
          <w:i w:val="0"/>
          <w:sz w:val="20"/>
        </w:rPr>
        <w:t xml:space="preserve"> at line 174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READ-AUTH-RECORD</w:t>
      </w:r>
      <w:r>
        <w:rPr>
          <w:rFonts w:ascii="Calibri" w:hAnsi="Calibri"/>
          <w:b w:val="0"/>
          <w:i w:val="0"/>
          <w:sz w:val="20"/>
        </w:rPr>
        <w:t xml:space="preserve"> GU error message: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reading Auth Summary: Code:'</w:t>
      </w:r>
      <w:r>
        <w:rPr>
          <w:rFonts w:ascii="Calibri" w:hAnsi="Calibri"/>
          <w:b w:val="0"/>
          <w:i w:val="0"/>
          <w:sz w:val="20"/>
        </w:rPr>
        <w:t xml:space="preserve"> at line 456 — doc says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reading Auth Summary: Code: &lt;code&gt;'</w:t>
      </w:r>
      <w:r>
        <w:rPr>
          <w:rFonts w:ascii="Calibri" w:hAnsi="Calibri"/>
          <w:b w:val="0"/>
          <w:i w:val="0"/>
          <w:sz w:val="20"/>
        </w:rPr>
        <w:t xml:space="preserve"> ✓ (note: source has no space before </w:t>
      </w:r>
      <w:r>
        <w:rPr>
          <w:rFonts w:ascii="Courier New" w:hAnsi="Courier New"/>
          <w:b w:val="0"/>
          <w:i w:val="0"/>
          <w:color w:val="C00000"/>
          <w:sz w:val="18"/>
        </w:rPr>
        <w:t>Code:</w:t>
      </w:r>
      <w:r>
        <w:rPr>
          <w:rFonts w:ascii="Calibri" w:hAnsi="Calibri"/>
          <w:b w:val="0"/>
          <w:i w:val="0"/>
          <w:sz w:val="20"/>
        </w:rPr>
        <w:t xml:space="preserve"> — minor label approximation, not a factual error)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READ-AUTH-RECORD</w:t>
      </w:r>
      <w:r>
        <w:rPr>
          <w:rFonts w:ascii="Calibri" w:hAnsi="Calibri"/>
          <w:b w:val="0"/>
          <w:i w:val="0"/>
          <w:sz w:val="20"/>
        </w:rPr>
        <w:t xml:space="preserve"> GNP error: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reading Auth Details: Code:'</w:t>
      </w:r>
      <w:r>
        <w:rPr>
          <w:rFonts w:ascii="Calibri" w:hAnsi="Calibri"/>
          <w:b w:val="0"/>
          <w:i w:val="0"/>
          <w:sz w:val="20"/>
        </w:rPr>
        <w:t xml:space="preserve"> at line 481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READ-NEXT-AUTH-RECORD</w:t>
      </w:r>
      <w:r>
        <w:rPr>
          <w:rFonts w:ascii="Calibri" w:hAnsi="Calibri"/>
          <w:b w:val="0"/>
          <w:i w:val="0"/>
          <w:sz w:val="20"/>
        </w:rPr>
        <w:t xml:space="preserve"> error: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reading next Auth: Code:'</w:t>
      </w:r>
      <w:r>
        <w:rPr>
          <w:rFonts w:ascii="Calibri" w:hAnsi="Calibri"/>
          <w:b w:val="0"/>
          <w:i w:val="0"/>
          <w:sz w:val="20"/>
        </w:rPr>
        <w:t xml:space="preserve"> at line 511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UPDATE-AUTH-DETAILS</w:t>
      </w:r>
      <w:r>
        <w:rPr>
          <w:rFonts w:ascii="Calibri" w:hAnsi="Calibri"/>
          <w:b w:val="0"/>
          <w:i w:val="0"/>
          <w:sz w:val="20"/>
        </w:rPr>
        <w:t xml:space="preserve"> REPL failure: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FRAUD Tagging, ROLLBACK||'</w:t>
      </w:r>
      <w:r>
        <w:rPr>
          <w:rFonts w:ascii="Calibri" w:hAnsi="Calibri"/>
          <w:b w:val="0"/>
          <w:i w:val="0"/>
          <w:sz w:val="20"/>
        </w:rPr>
        <w:t xml:space="preserve"> at line 545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SCHEDULE-PSB</w:t>
      </w:r>
      <w:r>
        <w:rPr>
          <w:rFonts w:ascii="Calibri" w:hAnsi="Calibri"/>
          <w:b w:val="0"/>
          <w:i w:val="0"/>
          <w:sz w:val="20"/>
        </w:rPr>
        <w:t xml:space="preserve"> failure: </w:t>
      </w:r>
      <w:r>
        <w:rPr>
          <w:rFonts w:ascii="Courier New" w:hAnsi="Courier New"/>
          <w:b w:val="0"/>
          <w:i w:val="0"/>
          <w:color w:val="C00000"/>
          <w:sz w:val="18"/>
        </w:rPr>
        <w:t>' System error while scheduling PSB: Code:'</w:t>
      </w:r>
      <w:r>
        <w:rPr>
          <w:rFonts w:ascii="Calibri" w:hAnsi="Calibri"/>
          <w:b w:val="0"/>
          <w:i w:val="0"/>
          <w:sz w:val="20"/>
        </w:rPr>
        <w:t xml:space="preserve"> at line 596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ROLL-BACK</w:t>
      </w:r>
      <w:r>
        <w:rPr>
          <w:rFonts w:ascii="Calibri" w:hAnsi="Calibri"/>
          <w:b w:val="0"/>
          <w:i w:val="0"/>
          <w:sz w:val="20"/>
        </w:rPr>
        <w:t xml:space="preserve"> (CICS SYNCPOINT ROLLBACK) — doc correctly notes this is called on LINK error and on </w:t>
      </w:r>
      <w:r>
        <w:rPr>
          <w:rFonts w:ascii="Courier New" w:hAnsi="Courier New"/>
          <w:b w:val="0"/>
          <w:i w:val="0"/>
          <w:color w:val="C00000"/>
          <w:sz w:val="18"/>
        </w:rPr>
        <w:t>WS-FRD-UPDT-FAILED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Section 3.4 notes that when EIBRESP is not NORMAL after LINK, ROLL-BACK is called with no message set — confirmed (lines 260–262, no WS-MESSAGE set) ✓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1 (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 not guarded for AUTHS-EOF on PROCESS-ENTER-KEY path): confirmed — </w:t>
      </w:r>
      <w:r>
        <w:rPr>
          <w:rFonts w:ascii="Courier New" w:hAnsi="Courier New"/>
          <w:b w:val="0"/>
          <w:i w:val="0"/>
          <w:color w:val="C00000"/>
          <w:sz w:val="18"/>
        </w:rPr>
        <w:t>PERFORM POPULATE-AUTH-DETAILS</w:t>
      </w:r>
      <w:r>
        <w:rPr>
          <w:rFonts w:ascii="Calibri" w:hAnsi="Calibri"/>
          <w:b w:val="0"/>
          <w:i w:val="0"/>
          <w:sz w:val="20"/>
        </w:rPr>
        <w:t xml:space="preserve"> at line 227 is called unconditionally after </w:t>
      </w:r>
      <w:r>
        <w:rPr>
          <w:rFonts w:ascii="Courier New" w:hAnsi="Courier New"/>
          <w:b w:val="0"/>
          <w:i w:val="0"/>
          <w:color w:val="C00000"/>
          <w:sz w:val="18"/>
        </w:rPr>
        <w:t>READ-AUTH-RECORD</w:t>
      </w:r>
      <w:r>
        <w:rPr>
          <w:rFonts w:ascii="Calibri" w:hAnsi="Calibri"/>
          <w:b w:val="0"/>
          <w:i w:val="0"/>
          <w:sz w:val="20"/>
        </w:rPr>
        <w:t xml:space="preserve">, guarded only by </w:t>
      </w:r>
      <w:r>
        <w:rPr>
          <w:rFonts w:ascii="Courier New" w:hAnsi="Courier New"/>
          <w:b w:val="0"/>
          <w:i w:val="0"/>
          <w:color w:val="C00000"/>
          <w:sz w:val="18"/>
        </w:rPr>
        <w:t>ERR-FLG-OFF</w:t>
      </w:r>
      <w:r>
        <w:rPr>
          <w:rFonts w:ascii="Calibri" w:hAnsi="Calibri"/>
          <w:b w:val="0"/>
          <w:i w:val="0"/>
          <w:sz w:val="20"/>
        </w:rPr>
        <w:t xml:space="preserve"> not </w:t>
      </w:r>
      <w:r>
        <w:rPr>
          <w:rFonts w:ascii="Courier New" w:hAnsi="Courier New"/>
          <w:b w:val="0"/>
          <w:i w:val="0"/>
          <w:color w:val="C00000"/>
          <w:sz w:val="18"/>
        </w:rPr>
        <w:t>AUTHS-NOT-EOF</w:t>
      </w:r>
      <w:r>
        <w:rPr>
          <w:rFonts w:ascii="Calibri" w:hAnsi="Calibri"/>
          <w:b w:val="0"/>
          <w:i w:val="0"/>
          <w:sz w:val="20"/>
        </w:rPr>
        <w:t xml:space="preserve">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2 (</w:t>
      </w:r>
      <w:r>
        <w:rPr>
          <w:rFonts w:ascii="Courier New" w:hAnsi="Courier New"/>
          <w:b w:val="0"/>
          <w:i w:val="0"/>
          <w:color w:val="C00000"/>
          <w:sz w:val="18"/>
        </w:rPr>
        <w:t>CDEMO-CPVD-FRAUD-DATA</w:t>
      </w:r>
      <w:r>
        <w:rPr>
          <w:rFonts w:ascii="Calibri" w:hAnsi="Calibri"/>
          <w:b w:val="0"/>
          <w:i w:val="0"/>
          <w:sz w:val="20"/>
        </w:rPr>
        <w:t xml:space="preserve"> PIC X(100)): confirmed at line 120; </w:t>
      </w:r>
      <w:r>
        <w:rPr>
          <w:rFonts w:ascii="Courier New" w:hAnsi="Courier New"/>
          <w:b w:val="0"/>
          <w:i w:val="0"/>
          <w:color w:val="C00000"/>
          <w:sz w:val="18"/>
        </w:rPr>
        <w:t>WS-FRAUD-DATA</w:t>
      </w:r>
      <w:r>
        <w:rPr>
          <w:rFonts w:ascii="Calibri" w:hAnsi="Calibri"/>
          <w:b w:val="0"/>
          <w:i w:val="0"/>
          <w:sz w:val="20"/>
        </w:rPr>
        <w:t xml:space="preserve"> is 272 bytes; correctly noted that LINK uses separate WS-FRAUD-DATA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3 (decline reason table with 10 entries): lines 57–67 confirmed exactly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4 (</w:t>
      </w:r>
      <w:r>
        <w:rPr>
          <w:rFonts w:ascii="Courier New" w:hAnsi="Courier New"/>
          <w:b w:val="0"/>
          <w:i w:val="0"/>
          <w:color w:val="C00000"/>
          <w:sz w:val="18"/>
        </w:rPr>
        <w:t>DISPLAY 'RPT DT:...'</w:t>
      </w:r>
      <w:r>
        <w:rPr>
          <w:rFonts w:ascii="Calibri" w:hAnsi="Calibri"/>
          <w:b w:val="0"/>
          <w:i w:val="0"/>
          <w:sz w:val="20"/>
        </w:rPr>
        <w:t xml:space="preserve"> debug trace): line 523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5 (TAKE-SYNCPOINT and ROLL-BACK are minimal stubs): lines 557–568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6 (COMP-3 monetary fields): </w:t>
      </w:r>
      <w:r>
        <w:rPr>
          <w:rFonts w:ascii="Courier New" w:hAnsi="Courier New"/>
          <w:b w:val="0"/>
          <w:i w:val="0"/>
          <w:color w:val="C00000"/>
          <w:sz w:val="18"/>
        </w:rPr>
        <w:t>PA-TRANSACTION-AMT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PA-APPROVED-AMT</w:t>
      </w:r>
      <w:r>
        <w:rPr>
          <w:rFonts w:ascii="Calibri" w:hAnsi="Calibri"/>
          <w:b w:val="0"/>
          <w:i w:val="0"/>
          <w:sz w:val="20"/>
        </w:rPr>
        <w:t xml:space="preserve"> PIC S9(10)V99 COMP-3 in CIPAUDTY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7 (</w:t>
      </w:r>
      <w:r>
        <w:rPr>
          <w:rFonts w:ascii="Courier New" w:hAnsi="Courier New"/>
          <w:b w:val="0"/>
          <w:i w:val="0"/>
          <w:color w:val="C00000"/>
          <w:sz w:val="18"/>
        </w:rPr>
        <w:t>ASCENDING KEY IS DECL-CODE</w:t>
      </w:r>
      <w:r>
        <w:rPr>
          <w:rFonts w:ascii="Calibri" w:hAnsi="Calibri"/>
          <w:b w:val="0"/>
          <w:i w:val="0"/>
          <w:sz w:val="20"/>
        </w:rPr>
        <w:t xml:space="preserve"> for SEARCH ALL): line 70–71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8 (CSMSG02Y unused): COPY CSMSG02Y at line 135, no ABEND-DATA fields used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PROCESS-PF8-KEY</w:t>
      </w:r>
      <w:r>
        <w:rPr>
          <w:rFonts w:ascii="Calibri" w:hAnsi="Calibri"/>
          <w:b w:val="0"/>
          <w:i w:val="0"/>
          <w:sz w:val="20"/>
        </w:rPr>
        <w:t xml:space="preserve"> calls </w:t>
      </w:r>
      <w:r>
        <w:rPr>
          <w:rFonts w:ascii="Courier New" w:hAnsi="Courier New"/>
          <w:b w:val="0"/>
          <w:i w:val="0"/>
          <w:color w:val="C00000"/>
          <w:sz w:val="18"/>
        </w:rPr>
        <w:t>TAKE-SYNCPOINT</w:t>
      </w:r>
      <w:r>
        <w:rPr>
          <w:rFonts w:ascii="Calibri" w:hAnsi="Calibri"/>
          <w:b w:val="0"/>
          <w:i w:val="0"/>
          <w:sz w:val="20"/>
        </w:rPr>
        <w:t xml:space="preserve"> (line 276–279) immediately after </w:t>
      </w:r>
      <w:r>
        <w:rPr>
          <w:rFonts w:ascii="Courier New" w:hAnsi="Courier New"/>
          <w:b w:val="0"/>
          <w:i w:val="0"/>
          <w:color w:val="C00000"/>
          <w:sz w:val="18"/>
        </w:rPr>
        <w:t>READ-AUTH-RECORD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READ-NEXT-AUTH-RECORD</w:t>
      </w:r>
      <w:r>
        <w:rPr>
          <w:rFonts w:ascii="Calibri" w:hAnsi="Calibri"/>
          <w:b w:val="0"/>
          <w:i w:val="0"/>
          <w:sz w:val="20"/>
        </w:rPr>
        <w:t xml:space="preserve"> — this sets </w:t>
      </w:r>
      <w:r>
        <w:rPr>
          <w:rFonts w:ascii="Courier New" w:hAnsi="Courier New"/>
          <w:b w:val="0"/>
          <w:i w:val="0"/>
          <w:color w:val="C00000"/>
          <w:sz w:val="18"/>
        </w:rPr>
        <w:t>IMS-PSB-NOT-SCHD</w:t>
      </w:r>
      <w:r>
        <w:rPr>
          <w:rFonts w:ascii="Calibri" w:hAnsi="Calibri"/>
          <w:b w:val="0"/>
          <w:i w:val="0"/>
          <w:sz w:val="20"/>
        </w:rPr>
        <w:t xml:space="preserve"> to TRUE and commits, releasing the IMS position. If </w:t>
      </w:r>
      <w:r>
        <w:rPr>
          <w:rFonts w:ascii="Courier New" w:hAnsi="Courier New"/>
          <w:b w:val="0"/>
          <w:i w:val="0"/>
          <w:color w:val="C00000"/>
          <w:sz w:val="18"/>
        </w:rPr>
        <w:t>AUTHS-NOT-EOF</w:t>
      </w:r>
      <w:r>
        <w:rPr>
          <w:rFonts w:ascii="Calibri" w:hAnsi="Calibri"/>
          <w:b w:val="0"/>
          <w:i w:val="0"/>
          <w:sz w:val="20"/>
        </w:rPr>
        <w:t xml:space="preserve">, the code then calls </w:t>
      </w:r>
      <w:r>
        <w:rPr>
          <w:rFonts w:ascii="Courier New" w:hAnsi="Courier New"/>
          <w:b w:val="0"/>
          <w:i w:val="0"/>
          <w:color w:val="C00000"/>
          <w:sz w:val="18"/>
        </w:rPr>
        <w:t>POPULATE-AUTH-DETAILS</w:t>
      </w:r>
      <w:r>
        <w:rPr>
          <w:rFonts w:ascii="Calibri" w:hAnsi="Calibri"/>
          <w:b w:val="0"/>
          <w:i w:val="0"/>
          <w:sz w:val="20"/>
        </w:rPr>
        <w:t xml:space="preserve"> which accesses </w:t>
      </w:r>
      <w:r>
        <w:rPr>
          <w:rFonts w:ascii="Courier New" w:hAnsi="Courier New"/>
          <w:b w:val="0"/>
          <w:i w:val="0"/>
          <w:color w:val="C00000"/>
          <w:sz w:val="18"/>
        </w:rPr>
        <w:t>PA-*</w:t>
      </w:r>
      <w:r>
        <w:rPr>
          <w:rFonts w:ascii="Calibri" w:hAnsi="Calibri"/>
          <w:b w:val="0"/>
          <w:i w:val="0"/>
          <w:sz w:val="20"/>
        </w:rPr>
        <w:t xml:space="preserve"> fields from </w:t>
      </w:r>
      <w:r>
        <w:rPr>
          <w:rFonts w:ascii="Courier New" w:hAnsi="Courier New"/>
          <w:b w:val="0"/>
          <w:i w:val="0"/>
          <w:color w:val="C00000"/>
          <w:sz w:val="18"/>
        </w:rPr>
        <w:t>PENDING-AUTH-DETAILS</w:t>
      </w:r>
      <w:r>
        <w:rPr>
          <w:rFonts w:ascii="Calibri" w:hAnsi="Calibri"/>
          <w:b w:val="0"/>
          <w:i w:val="0"/>
          <w:sz w:val="20"/>
        </w:rPr>
        <w:t xml:space="preserve"> — this is fine because the data was already moved into working storage. But the PSB release means any further IMS access would need a re-schedule. Not documented, but not a data-correctness risk.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Verified against cipaudty.cpy and cipausmy.cpy: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CIPAUDTY</w:t>
      </w:r>
      <w:r>
        <w:rPr>
          <w:rFonts w:ascii="Calibri" w:hAnsi="Calibri"/>
          <w:b w:val="0"/>
          <w:i w:val="0"/>
          <w:sz w:val="20"/>
        </w:rPr>
        <w:t xml:space="preserve"> (all fields verified):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PA-AUTHORIZATION-KEY</w:t>
      </w:r>
      <w:r>
        <w:rPr>
          <w:rFonts w:ascii="Calibri" w:hAnsi="Calibri"/>
          <w:b w:val="0"/>
          <w:i w:val="0"/>
          <w:sz w:val="20"/>
        </w:rPr>
        <w:t xml:space="preserve"> is a group with sub-fields </w:t>
      </w:r>
      <w:r>
        <w:rPr>
          <w:rFonts w:ascii="Courier New" w:hAnsi="Courier New"/>
          <w:b w:val="0"/>
          <w:i w:val="0"/>
          <w:color w:val="C00000"/>
          <w:sz w:val="18"/>
        </w:rPr>
        <w:t>PA-AUTH-DATE-9C</w:t>
      </w:r>
      <w:r>
        <w:rPr>
          <w:rFonts w:ascii="Calibri" w:hAnsi="Calibri"/>
          <w:b w:val="0"/>
          <w:i w:val="0"/>
          <w:sz w:val="20"/>
        </w:rPr>
        <w:t xml:space="preserve"> S9(05) COMP-3 and </w:t>
      </w:r>
      <w:r>
        <w:rPr>
          <w:rFonts w:ascii="Courier New" w:hAnsi="Courier New"/>
          <w:b w:val="0"/>
          <w:i w:val="0"/>
          <w:color w:val="C00000"/>
          <w:sz w:val="18"/>
        </w:rPr>
        <w:t>PA-AUTH-TIME-9C</w:t>
      </w:r>
      <w:r>
        <w:rPr>
          <w:rFonts w:ascii="Calibri" w:hAnsi="Calibri"/>
          <w:b w:val="0"/>
          <w:i w:val="0"/>
          <w:sz w:val="20"/>
        </w:rPr>
        <w:t xml:space="preserve"> S9(09) COMP-3 — doc Appendix C correctly notes these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PA-AUTH-FRAUD</w:t>
      </w:r>
      <w:r>
        <w:rPr>
          <w:rFonts w:ascii="Calibri" w:hAnsi="Calibri"/>
          <w:b w:val="0"/>
          <w:i w:val="0"/>
          <w:sz w:val="20"/>
        </w:rPr>
        <w:t xml:space="preserve"> PIC X(01), 88 </w:t>
      </w:r>
      <w:r>
        <w:rPr>
          <w:rFonts w:ascii="Courier New" w:hAnsi="Courier New"/>
          <w:b w:val="0"/>
          <w:i w:val="0"/>
          <w:color w:val="C00000"/>
          <w:sz w:val="18"/>
        </w:rPr>
        <w:t>PA-FRAUD-CONFIRMED VALUE 'F'</w:t>
      </w:r>
      <w:r>
        <w:rPr>
          <w:rFonts w:ascii="Calibri" w:hAnsi="Calibri"/>
          <w:b w:val="0"/>
          <w:i w:val="0"/>
          <w:sz w:val="20"/>
        </w:rPr>
        <w:t xml:space="preserve">, 88 </w:t>
      </w:r>
      <w:r>
        <w:rPr>
          <w:rFonts w:ascii="Courier New" w:hAnsi="Courier New"/>
          <w:b w:val="0"/>
          <w:i w:val="0"/>
          <w:color w:val="C00000"/>
          <w:sz w:val="18"/>
        </w:rPr>
        <w:t>PA-FRAUD-REMOVED VALUE 'R'</w:t>
      </w:r>
      <w:r>
        <w:rPr>
          <w:rFonts w:ascii="Calibri" w:hAnsi="Calibri"/>
          <w:b w:val="0"/>
          <w:i w:val="0"/>
          <w:sz w:val="20"/>
        </w:rPr>
        <w:t xml:space="preserve"> — confirmed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PA-FRAUD-RPT-DATE</w:t>
      </w:r>
      <w:r>
        <w:rPr>
          <w:rFonts w:ascii="Calibri" w:hAnsi="Calibri"/>
          <w:b w:val="0"/>
          <w:i w:val="0"/>
          <w:sz w:val="20"/>
        </w:rPr>
        <w:t xml:space="preserve"> PIC X(08)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PIC X(17) — doc notes this ✓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PA-MATCH-STATUS</w:t>
      </w:r>
      <w:r>
        <w:rPr>
          <w:rFonts w:ascii="Calibri" w:hAnsi="Calibri"/>
          <w:b w:val="0"/>
          <w:i w:val="0"/>
          <w:sz w:val="20"/>
        </w:rPr>
        <w:t xml:space="preserve"> 88 values PA-MATCH-PENDING='P', PA-MATCH-AUTH-DECLINED='D', PA-MATCH-PENDING-EXPIRED='E', PA-MATCHED-WITH-TRAN='M' — confirmed ✓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CIPAUSMY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PA-CUST-ID</w:t>
      </w:r>
      <w:r>
        <w:rPr>
          <w:rFonts w:ascii="Calibri" w:hAnsi="Calibri"/>
          <w:b w:val="0"/>
          <w:i w:val="0"/>
          <w:sz w:val="20"/>
        </w:rPr>
        <w:t xml:space="preserve"> PIC 9(09) — doc says </w:t>
      </w:r>
      <w:r>
        <w:rPr>
          <w:rFonts w:ascii="Courier New" w:hAnsi="Courier New"/>
          <w:b w:val="0"/>
          <w:i w:val="0"/>
          <w:color w:val="C00000"/>
          <w:sz w:val="18"/>
        </w:rPr>
        <w:t>PA-CUST-ID</w:t>
      </w:r>
      <w:r>
        <w:rPr>
          <w:rFonts w:ascii="Calibri" w:hAnsi="Calibri"/>
          <w:b w:val="0"/>
          <w:i w:val="0"/>
          <w:sz w:val="20"/>
        </w:rPr>
        <w:t xml:space="preserve"> is referenced; it is moved from </w:t>
      </w:r>
      <w:r>
        <w:rPr>
          <w:rFonts w:ascii="Courier New" w:hAnsi="Courier New"/>
          <w:b w:val="0"/>
          <w:i w:val="0"/>
          <w:color w:val="C00000"/>
          <w:sz w:val="18"/>
        </w:rPr>
        <w:t>CDEMO-CUST-ID</w:t>
      </w:r>
      <w:r>
        <w:rPr>
          <w:rFonts w:ascii="Calibri" w:hAnsi="Calibri"/>
          <w:b w:val="0"/>
          <w:i w:val="0"/>
          <w:sz w:val="20"/>
        </w:rPr>
        <w:t xml:space="preserve"> at line 246 ✓. However, </w:t>
      </w:r>
      <w:r>
        <w:rPr>
          <w:rFonts w:ascii="Courier New" w:hAnsi="Courier New"/>
          <w:b w:val="0"/>
          <w:i w:val="0"/>
          <w:color w:val="C00000"/>
          <w:sz w:val="18"/>
        </w:rPr>
        <w:t>PA-CUST-ID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CIPAUSMY</w:t>
      </w:r>
      <w:r>
        <w:rPr>
          <w:rFonts w:ascii="Calibri" w:hAnsi="Calibri"/>
          <w:b w:val="0"/>
          <w:i w:val="0"/>
          <w:sz w:val="20"/>
        </w:rPr>
        <w:t xml:space="preserve"> is PIC 9(09) (not noted explicitly in COPAUS1C doc, but cross-referenced from COPAUA0C) — no discrepancy.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WS-DECLINE-REASON-TABLE</w:t>
      </w:r>
      <w:r>
        <w:rPr>
          <w:rFonts w:ascii="Calibri" w:hAnsi="Calibri"/>
          <w:b w:val="0"/>
          <w:i w:val="0"/>
          <w:sz w:val="20"/>
        </w:rPr>
        <w:t xml:space="preserve"> table entries verified: </w:t>
      </w:r>
      <w:r>
        <w:rPr>
          <w:rFonts w:ascii="Courier New" w:hAnsi="Courier New"/>
          <w:b w:val="0"/>
          <w:i w:val="0"/>
          <w:color w:val="C00000"/>
          <w:sz w:val="18"/>
        </w:rPr>
        <w:t>'0000APPROVED'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'3100INVALID CARD'</w:t>
      </w:r>
      <w:r>
        <w:rPr>
          <w:rFonts w:ascii="Calibri" w:hAnsi="Calibri"/>
          <w:b w:val="0"/>
          <w:i w:val="0"/>
          <w:sz w:val="20"/>
        </w:rPr>
        <w:t xml:space="preserve">, ..., </w:t>
      </w:r>
      <w:r>
        <w:rPr>
          <w:rFonts w:ascii="Courier New" w:hAnsi="Courier New"/>
          <w:b w:val="0"/>
          <w:i w:val="0"/>
          <w:color w:val="C00000"/>
          <w:sz w:val="18"/>
        </w:rPr>
        <w:t>'9000UNKNOWN'</w:t>
      </w:r>
      <w:r>
        <w:rPr>
          <w:rFonts w:ascii="Calibri" w:hAnsi="Calibri"/>
          <w:b w:val="0"/>
          <w:i w:val="0"/>
          <w:sz w:val="20"/>
        </w:rPr>
        <w:t xml:space="preserve"> — all match lines 58–67 ✓. DECL-CODE is PIC X(4), DECL-DESC is PIC X(16) at lines 72–73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COPAUS2C LINK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EXEC CICS LINK PROGRAM(WS-PGM-AUTH-FRAUD) COMMAREA(WS-FRAUD-DATA) NOHANDLE</w:t>
      </w:r>
      <w:r>
        <w:rPr>
          <w:rFonts w:ascii="Calibri" w:hAnsi="Calibri"/>
          <w:b w:val="0"/>
          <w:i w:val="0"/>
          <w:sz w:val="20"/>
        </w:rPr>
        <w:t xml:space="preserve"> at line 248–252 — doc correctly states line 248, commarea </w:t>
      </w:r>
      <w:r>
        <w:rPr>
          <w:rFonts w:ascii="Courier New" w:hAnsi="Courier New"/>
          <w:b w:val="0"/>
          <w:i w:val="0"/>
          <w:color w:val="C00000"/>
          <w:sz w:val="18"/>
        </w:rPr>
        <w:t>WS-FRAUD-DATA</w:t>
      </w:r>
      <w:r>
        <w:rPr>
          <w:rFonts w:ascii="Calibri" w:hAnsi="Calibri"/>
          <w:b w:val="0"/>
          <w:i w:val="0"/>
          <w:sz w:val="20"/>
        </w:rPr>
        <w:t xml:space="preserve">, NOHANDLE. Input fields </w:t>
      </w:r>
      <w:r>
        <w:rPr>
          <w:rFonts w:ascii="Courier New" w:hAnsi="Courier New"/>
          <w:b w:val="0"/>
          <w:i w:val="0"/>
          <w:color w:val="C00000"/>
          <w:sz w:val="18"/>
        </w:rPr>
        <w:t>WS-FRD-ACTION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WS-FRAUD-AUTH-RECORD</w:t>
      </w:r>
      <w:r>
        <w:rPr>
          <w:rFonts w:ascii="Calibri" w:hAnsi="Calibri"/>
          <w:b w:val="0"/>
          <w:i w:val="0"/>
          <w:sz w:val="20"/>
        </w:rPr>
        <w:t xml:space="preserve">; output </w:t>
      </w:r>
      <w:r>
        <w:rPr>
          <w:rFonts w:ascii="Courier New" w:hAnsi="Courier New"/>
          <w:b w:val="0"/>
          <w:i w:val="0"/>
          <w:color w:val="C00000"/>
          <w:sz w:val="18"/>
        </w:rPr>
        <w:t>WS-FRD-UPDATE-STATUS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WS-FRD-ACT-MSG</w:t>
      </w:r>
      <w:r>
        <w:rPr>
          <w:rFonts w:ascii="Calibri" w:hAnsi="Calibri"/>
          <w:b w:val="0"/>
          <w:i w:val="0"/>
          <w:sz w:val="20"/>
        </w:rPr>
        <w:t xml:space="preserve"> — all confirmed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Commarea layout matches source LINKAGE definition in COPAUS2C: </w:t>
      </w:r>
      <w:r>
        <w:rPr>
          <w:rFonts w:ascii="Courier New" w:hAnsi="Courier New"/>
          <w:b w:val="0"/>
          <w:i w:val="0"/>
          <w:color w:val="C00000"/>
          <w:sz w:val="18"/>
        </w:rPr>
        <w:t>WS-ACCT-ID 9(11)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WS-CUST-ID 9(9)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WS-FRAUD-AUTH-RECORD X(200)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WS-FRAUD-STATUS-RECORD</w:t>
      </w:r>
      <w:r>
        <w:rPr>
          <w:rFonts w:ascii="Calibri" w:hAnsi="Calibri"/>
          <w:b w:val="0"/>
          <w:i w:val="0"/>
          <w:sz w:val="20"/>
        </w:rPr>
        <w:t xml:space="preserve">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COPAUS0C XCTL</w:t>
      </w:r>
      <w:r>
        <w:rPr>
          <w:rFonts w:ascii="Calibri" w:hAnsi="Calibri"/>
          <w:b w:val="0"/>
          <w:i w:val="0"/>
          <w:sz w:val="20"/>
        </w:rPr>
        <w:t>: PF3 and cold-entry documented correctly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 xml:space="preserve"> (line 409–429) is mentioned as called from </w:t>
      </w:r>
      <w:r>
        <w:rPr>
          <w:rFonts w:ascii="Courier New" w:hAnsi="Courier New"/>
          <w:b w:val="0"/>
          <w:i w:val="0"/>
          <w:color w:val="C00000"/>
          <w:sz w:val="18"/>
        </w:rPr>
        <w:t>SEND-AUTHVIEW-SCREEN</w:t>
      </w:r>
      <w:r>
        <w:rPr>
          <w:rFonts w:ascii="Calibri" w:hAnsi="Calibri"/>
          <w:b w:val="0"/>
          <w:i w:val="0"/>
          <w:sz w:val="20"/>
        </w:rPr>
        <w:t xml:space="preserve"> but not described. Minor omission; behavior is standard header fill.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TAKE-SYNCPOINT</w:t>
      </w:r>
      <w:r>
        <w:rPr>
          <w:rFonts w:ascii="Calibri" w:hAnsi="Calibri"/>
          <w:b w:val="0"/>
          <w:i w:val="0"/>
          <w:sz w:val="20"/>
        </w:rPr>
        <w:t xml:space="preserve"> called after a successful read-only operation in </w:t>
      </w:r>
      <w:r>
        <w:rPr>
          <w:rFonts w:ascii="Courier New" w:hAnsi="Courier New"/>
          <w:b w:val="0"/>
          <w:i w:val="0"/>
          <w:color w:val="C00000"/>
          <w:sz w:val="18"/>
        </w:rPr>
        <w:t>PROCESS-PF8-KEY</w:t>
      </w:r>
      <w:r>
        <w:rPr>
          <w:rFonts w:ascii="Calibri" w:hAnsi="Calibri"/>
          <w:b w:val="0"/>
          <w:i w:val="0"/>
          <w:sz w:val="20"/>
        </w:rPr>
        <w:t xml:space="preserve"> is documented in Section 2.2 ("If IMS PSB is still scheduled after the read, </w:t>
      </w:r>
      <w:r>
        <w:rPr>
          <w:rFonts w:ascii="Courier New" w:hAnsi="Courier New"/>
          <w:b w:val="0"/>
          <w:i w:val="0"/>
          <w:color w:val="C00000"/>
          <w:sz w:val="18"/>
        </w:rPr>
        <w:t>TAKE-SYNCPOINT</w:t>
      </w:r>
      <w:r>
        <w:rPr>
          <w:rFonts w:ascii="Calibri" w:hAnsi="Calibri"/>
          <w:b w:val="0"/>
          <w:i w:val="0"/>
          <w:sz w:val="20"/>
        </w:rPr>
        <w:t xml:space="preserve"> is called"). This is correct ✓.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All 88-level conditions on </w:t>
      </w:r>
      <w:r>
        <w:rPr>
          <w:rFonts w:ascii="Courier New" w:hAnsi="Courier New"/>
          <w:b w:val="0"/>
          <w:i w:val="0"/>
          <w:color w:val="C00000"/>
          <w:sz w:val="18"/>
        </w:rPr>
        <w:t>WS-FRAUD-DATA</w:t>
      </w:r>
      <w:r>
        <w:rPr>
          <w:rFonts w:ascii="Calibri" w:hAnsi="Calibri"/>
          <w:b w:val="0"/>
          <w:i w:val="0"/>
          <w:sz w:val="20"/>
        </w:rPr>
        <w:t xml:space="preserve"> are documented in Appendix D ✓.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is safe to use as a migration reference. All IMS read/update paths, the fraud toggle logic, the CICS LINK interface to COPAUS2C, the decode table for decline reasons, and all error handling strings are accurately documented. The two warnings (AUTHS-EOF stale-data risk and TAKE-SYNCPOINT behavior) are important migration concerns that are addressed in the migration notes. A Java developer can safely implement this program from the document.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