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Validation Report: BIZ-COUSR03C.md</w:t>
      </w:r>
    </w:p>
    <w:p>
      <w:pPr>
        <w:spacing w:before="40" w:after="80"/>
      </w:pPr>
      <w:r>
        <w:rPr>
          <w:rFonts w:ascii="Calibri" w:hAnsi="Calibri"/>
          <w:b/>
          <w:i w:val="0"/>
          <w:sz w:val="20"/>
        </w:rPr>
        <w:t>Overall: PASS</w:t>
      </w:r>
      <w:r>
        <w:rPr>
          <w:rFonts w:ascii="Calibri" w:hAnsi="Calibri"/>
          <w:b w:val="0"/>
          <w:i w:val="0"/>
          <w:sz w:val="20"/>
        </w:rPr>
        <w:t xml:space="preserve"> — 6 passed · 0 failed · 2 warned · 2 skipped</w:t>
      </w:r>
    </w:p>
    <w:p>
      <w:pPr>
        <w:spacing w:before="40" w:after="80"/>
      </w:pPr>
      <w:r>
        <w:rPr>
          <w:rFonts w:ascii="Calibri" w:hAnsi="Calibri"/>
          <w:b w:val="0"/>
          <w:i w:val="0"/>
          <w:sz w:val="20"/>
        </w:rPr>
        <w:t xml:space="preserve">Source file: </w:t>
      </w:r>
      <w:r>
        <w:rPr>
          <w:rFonts w:ascii="Courier New" w:hAnsi="Courier New"/>
          <w:b w:val="0"/>
          <w:i w:val="0"/>
          <w:color w:val="C00000"/>
          <w:sz w:val="18"/>
        </w:rPr>
        <w:t>359</w:t>
      </w:r>
      <w:r>
        <w:rPr>
          <w:rFonts w:ascii="Calibri" w:hAnsi="Calibri"/>
          <w:b w:val="0"/>
          <w:i w:val="0"/>
          <w:sz w:val="20"/>
        </w:rPr>
        <w:t xml:space="preserve"> lines   |   Document: </w:t>
      </w:r>
      <w:r>
        <w:rPr>
          <w:rFonts w:ascii="Courier New" w:hAnsi="Courier New"/>
          <w:b w:val="0"/>
          <w:i w:val="0"/>
          <w:color w:val="C00000"/>
          <w:sz w:val="18"/>
        </w:rPr>
        <w:t>267</w:t>
      </w:r>
      <w:r>
        <w:rPr>
          <w:rFonts w:ascii="Calibri" w:hAnsi="Calibri"/>
          <w:b w:val="0"/>
          <w:i w:val="0"/>
          <w:sz w:val="20"/>
        </w:rPr>
        <w:t xml:space="preserve"> lines</w:t>
      </w:r>
    </w:p>
    <w:p>
      <w:pPr>
        <w:spacing w:before="40" w:after="40"/>
        <w:ind w:left="567"/>
      </w:pPr>
      <w:r>
        <w:rPr>
          <w:rFonts w:ascii="Calibri" w:hAnsi="Calibri"/>
          <w:b w:val="0"/>
          <w:i w:val="0"/>
          <w:color w:val="404040"/>
          <w:sz w:val="20"/>
        </w:rPr>
        <w:t xml:space="preserve">This is the Phase 1 mechanical validation. Run the </w:t>
      </w:r>
      <w:r>
        <w:rPr>
          <w:rFonts w:ascii="Courier New" w:hAnsi="Courier New"/>
          <w:b w:val="0"/>
          <w:i w:val="0"/>
          <w:color w:val="C00000"/>
          <w:sz w:val="18"/>
        </w:rPr>
        <w:t>validator</w:t>
      </w:r>
      <w:r>
        <w:rPr>
          <w:rFonts w:ascii="Calibri" w:hAnsi="Calibri"/>
          <w:b w:val="0"/>
          <w:i w:val="0"/>
          <w:color w:val="404040"/>
          <w:sz w:val="20"/>
        </w:rPr>
        <w:t xml:space="preserve"> agent for Phase 2 (LLM-as-judge).</w:t>
      </w:r>
    </w:p>
    <w:p>
      <w:pPr>
        <w:spacing w:before="240" w:after="80"/>
      </w:pPr>
      <w:r>
        <w:rPr>
          <w:rFonts w:ascii="Calibri" w:hAnsi="Calibri"/>
          <w:b/>
          <w:color w:val="2E74B5"/>
          <w:sz w:val="28"/>
        </w:rPr>
        <w:t>Phase 1 — Mechanical Checks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Detail</w:t>
            </w:r>
          </w:p>
        </w:tc>
      </w:tr>
      <w:tr>
        <w:tc>
          <w:tcPr>
            <w:tcW w:type="dxa" w:w="3135"/>
          </w:tcPr>
          <w:p>
            <w:pPr>
              <w:spacing w:before="40" w:after="40"/>
            </w:pPr>
            <w:r/>
            <w:r>
              <w:rPr>
                <w:rFonts w:ascii="Courier New" w:hAnsi="Courier New"/>
                <w:b w:val="0"/>
                <w:i w:val="0"/>
                <w:color w:val="C00000"/>
                <w:sz w:val="18"/>
              </w:rPr>
              <w:t>required_sections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All 12 required sections present</w:t>
            </w:r>
          </w:p>
        </w:tc>
      </w:tr>
      <w:tr>
        <w:tc>
          <w:tcPr>
            <w:tcW w:type="dxa" w:w="3135"/>
            <w:shd w:val="clear" w:color="auto" w:fill="D6E4F0"/>
          </w:tcPr>
          <w:p>
            <w:pPr>
              <w:spacing w:before="40" w:after="40"/>
            </w:pPr>
            <w:r/>
            <w:r>
              <w:rPr>
                <w:rFonts w:ascii="Courier New" w:hAnsi="Courier New"/>
                <w:b w:val="0"/>
                <w:i w:val="0"/>
                <w:color w:val="C00000"/>
                <w:sz w:val="18"/>
              </w:rPr>
              <w:t>no_cobol_blocks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No raw COBOL code blocks found</w:t>
            </w:r>
          </w:p>
        </w:tc>
      </w:tr>
      <w:tr>
        <w:tc>
          <w:tcPr>
            <w:tcW w:type="dxa" w:w="3135"/>
          </w:tcPr>
          <w:p>
            <w:pPr>
              <w:spacing w:before="40" w:after="40"/>
            </w:pPr>
            <w:r/>
            <w:r>
              <w:rPr>
                <w:rFonts w:ascii="Courier New" w:hAnsi="Courier New"/>
                <w:b w:val="0"/>
                <w:i w:val="0"/>
                <w:color w:val="C00000"/>
                <w:sz w:val="18"/>
              </w:rPr>
              <w:t>source_file_exists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Source found: COUSR03C.cbl</w:t>
            </w:r>
          </w:p>
        </w:tc>
      </w:tr>
      <w:tr>
        <w:tc>
          <w:tcPr>
            <w:tcW w:type="dxa" w:w="3135"/>
            <w:shd w:val="clear" w:color="auto" w:fill="D6E4F0"/>
          </w:tcPr>
          <w:p>
            <w:pPr>
              <w:spacing w:before="40" w:after="40"/>
            </w:pPr>
            <w:r/>
            <w:r>
              <w:rPr>
                <w:rFonts w:ascii="Courier New" w:hAnsi="Courier New"/>
                <w:b w:val="0"/>
                <w:i w:val="0"/>
                <w:color w:val="C00000"/>
                <w:sz w:val="18"/>
              </w:rPr>
              <w:t>line_number_bounds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43 line reference(s) checked, all within bounds (max: 359)</w:t>
            </w:r>
          </w:p>
        </w:tc>
      </w:tr>
      <w:tr>
        <w:tc>
          <w:tcPr>
            <w:tcW w:type="dxa" w:w="3135"/>
          </w:tcPr>
          <w:p>
            <w:pPr>
              <w:spacing w:before="40" w:after="40"/>
            </w:pPr>
            <w:r/>
            <w:r>
              <w:rPr>
                <w:rFonts w:ascii="Courier New" w:hAnsi="Courier New"/>
                <w:b w:val="0"/>
                <w:i w:val="0"/>
                <w:color w:val="C00000"/>
                <w:sz w:val="18"/>
              </w:rPr>
              <w:t>backtick_identifiers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81 COBOL-style identifiers verified against source</w:t>
            </w:r>
          </w:p>
        </w:tc>
      </w:tr>
      <w:tr>
        <w:tc>
          <w:tcPr>
            <w:tcW w:type="dxa" w:w="3135"/>
            <w:shd w:val="clear" w:color="auto" w:fill="D6E4F0"/>
          </w:tcPr>
          <w:p>
            <w:pPr>
              <w:spacing w:before="40" w:after="40"/>
            </w:pPr>
            <w:r/>
            <w:r>
              <w:rPr>
                <w:rFonts w:ascii="Courier New" w:hAnsi="Courier New"/>
                <w:b w:val="0"/>
                <w:i w:val="0"/>
                <w:color w:val="C00000"/>
                <w:sz w:val="18"/>
              </w:rPr>
              <w:t>copybook_coverage</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All 8 copybook(s) referenced in source appear in document</w:t>
            </w:r>
          </w:p>
        </w:tc>
      </w:tr>
      <w:tr>
        <w:tc>
          <w:tcPr>
            <w:tcW w:type="dxa" w:w="3135"/>
          </w:tcPr>
          <w:p>
            <w:pPr>
              <w:spacing w:before="40" w:after="40"/>
            </w:pPr>
            <w:r/>
            <w:r>
              <w:rPr>
                <w:rFonts w:ascii="Courier New" w:hAnsi="Courier New"/>
                <w:b w:val="0"/>
                <w:i w:val="0"/>
                <w:color w:val="C00000"/>
                <w:sz w:val="18"/>
              </w:rPr>
              <w:t>ddname_accuracy</w:t>
            </w:r>
          </w:p>
        </w:tc>
        <w:tc>
          <w:tcPr>
            <w:tcW w:type="dxa" w:w="3135"/>
          </w:tcPr>
          <w:p>
            <w:pPr>
              <w:spacing w:before="40" w:after="40"/>
            </w:pPr>
            <w:r/>
            <w:r>
              <w:rPr>
                <w:rFonts w:ascii="Calibri" w:hAnsi="Calibri"/>
                <w:b w:val="0"/>
                <w:i w:val="0"/>
                <w:sz w:val="18"/>
              </w:rPr>
              <w:t xml:space="preserve">– </w:t>
            </w:r>
            <w:r>
              <w:rPr>
                <w:rFonts w:ascii="Calibri" w:hAnsi="Calibri"/>
                <w:b/>
                <w:i w:val="0"/>
                <w:sz w:val="18"/>
              </w:rPr>
              <w:t>SKIP</w:t>
            </w:r>
          </w:p>
        </w:tc>
        <w:tc>
          <w:tcPr>
            <w:tcW w:type="dxa" w:w="3135"/>
          </w:tcPr>
          <w:p>
            <w:pPr>
              <w:spacing w:before="40" w:after="40"/>
            </w:pPr>
            <w:r/>
            <w:r>
              <w:rPr>
                <w:rFonts w:ascii="Calibri" w:hAnsi="Calibri"/>
                <w:b w:val="0"/>
                <w:i w:val="0"/>
                <w:sz w:val="18"/>
              </w:rPr>
              <w:t>No SELECT/ASSIGN found in source (may be CICS-only)</w:t>
            </w:r>
          </w:p>
        </w:tc>
      </w:tr>
      <w:tr>
        <w:tc>
          <w:tcPr>
            <w:tcW w:type="dxa" w:w="3135"/>
            <w:shd w:val="clear" w:color="auto" w:fill="D6E4F0"/>
          </w:tcPr>
          <w:p>
            <w:pPr>
              <w:spacing w:before="40" w:after="40"/>
            </w:pPr>
            <w:r/>
            <w:r>
              <w:rPr>
                <w:rFonts w:ascii="Courier New" w:hAnsi="Courier New"/>
                <w:b w:val="0"/>
                <w:i w:val="0"/>
                <w:color w:val="C00000"/>
                <w:sz w:val="18"/>
              </w:rPr>
              <w:t>pic_byte_accuracy</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SKIP</w:t>
            </w:r>
          </w:p>
        </w:tc>
        <w:tc>
          <w:tcPr>
            <w:tcW w:type="dxa" w:w="3135"/>
            <w:shd w:val="clear" w:color="auto" w:fill="D6E4F0"/>
          </w:tcPr>
          <w:p>
            <w:pPr>
              <w:spacing w:before="40" w:after="40"/>
            </w:pPr>
            <w:r/>
            <w:r>
              <w:rPr>
                <w:rFonts w:ascii="Calibri" w:hAnsi="Calibri"/>
                <w:b w:val="0"/>
                <w:i w:val="0"/>
                <w:sz w:val="18"/>
              </w:rPr>
              <w:t>No PIC rows found in Appendix B</w:t>
            </w:r>
          </w:p>
        </w:tc>
      </w:tr>
      <w:tr>
        <w:tc>
          <w:tcPr>
            <w:tcW w:type="dxa" w:w="3135"/>
          </w:tcPr>
          <w:p>
            <w:pPr>
              <w:spacing w:before="40" w:after="40"/>
            </w:pPr>
            <w:r/>
            <w:r>
              <w:rPr>
                <w:rFonts w:ascii="Courier New" w:hAnsi="Courier New"/>
                <w:b w:val="0"/>
                <w:i w:val="0"/>
                <w:color w:val="C00000"/>
                <w:sz w:val="18"/>
              </w:rPr>
              <w:t>migration_notes_line_refs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2/8 migration note(s) missing line number citations</w:t>
            </w:r>
          </w:p>
        </w:tc>
      </w:tr>
      <w:tr>
        <w:tc>
          <w:tcPr>
            <w:tcW w:type="dxa" w:w="3135"/>
            <w:shd w:val="clear" w:color="auto" w:fill="D6E4F0"/>
          </w:tcPr>
          <w:p>
            <w:pPr>
              <w:spacing w:before="40" w:after="40"/>
            </w:pPr>
            <w:r/>
            <w:r>
              <w:rPr>
                <w:rFonts w:ascii="Courier New" w:hAnsi="Courier New"/>
                <w:b w:val="0"/>
                <w:i w:val="0"/>
                <w:color w:val="C00000"/>
                <w:sz w:val="18"/>
              </w:rPr>
              <w:t>mermaid_diagram</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WARN</w:t>
            </w:r>
          </w:p>
        </w:tc>
        <w:tc>
          <w:tcPr>
            <w:tcW w:type="dxa" w:w="3135"/>
            <w:shd w:val="clear" w:color="auto" w:fill="D6E4F0"/>
          </w:tcPr>
          <w:p>
            <w:pPr>
              <w:spacing w:before="40" w:after="40"/>
            </w:pPr>
            <w:r/>
            <w:r>
              <w:rPr>
                <w:rFonts w:ascii="Calibri" w:hAnsi="Calibri"/>
                <w:b w:val="0"/>
                <w:i w:val="0"/>
                <w:sz w:val="18"/>
              </w:rPr>
              <w:t>Mermaid diagram missing classDef colour definitions</w:t>
            </w:r>
          </w:p>
        </w:tc>
      </w:tr>
    </w:tbl>
    <w:p/>
    <w:p>
      <w:pPr>
        <w:spacing w:before="240" w:after="80"/>
      </w:pPr>
      <w:r>
        <w:rPr>
          <w:rFonts w:ascii="Calibri" w:hAnsi="Calibri"/>
          <w:b/>
          <w:color w:val="2E74B5"/>
          <w:sz w:val="28"/>
        </w:rPr>
        <w:t>Phase 2 — LLM Judge</w:t>
      </w:r>
    </w:p>
    <w:p>
      <w:pPr>
        <w:spacing w:before="40" w:after="80"/>
      </w:pPr>
      <w:r>
        <w:rPr>
          <w:rFonts w:ascii="Calibri" w:hAnsi="Calibri"/>
          <w:b/>
          <w:i w:val="0"/>
          <w:sz w:val="20"/>
        </w:rPr>
        <w:t>Phase 2 Verdict: CONDITIONAL</w:t>
      </w:r>
    </w:p>
    <w:p>
      <w:pPr>
        <w:spacing w:before="40" w:after="40"/>
        <w:ind w:left="567"/>
      </w:pPr>
      <w:r>
        <w:rPr>
          <w:rFonts w:ascii="Calibri" w:hAnsi="Calibri"/>
          <w:b w:val="0"/>
          <w:i w:val="0"/>
          <w:color w:val="404040"/>
          <w:sz w:val="20"/>
        </w:rPr>
        <w:t>CONDITIONAL = passed on all FAIL checks but has warnings requiring attention.</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Summary</w:t>
            </w:r>
          </w:p>
        </w:tc>
      </w:tr>
      <w:tr>
        <w:tc>
          <w:tcPr>
            <w:tcW w:type="dxa" w:w="3135"/>
          </w:tcPr>
          <w:p>
            <w:pPr>
              <w:spacing w:before="40" w:after="40"/>
            </w:pPr>
            <w:r/>
            <w:r>
              <w:rPr>
                <w:rFonts w:ascii="Calibri" w:hAnsi="Calibri"/>
                <w:b w:val="0"/>
                <w:i w:val="0"/>
                <w:sz w:val="18"/>
              </w:rPr>
              <w:t>S1 Program Flow</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All paragraphs, key routing, and the two-step read-then-delete flow match source accurately.</w:t>
            </w:r>
          </w:p>
        </w:tc>
      </w:tr>
      <w:tr>
        <w:tc>
          <w:tcPr>
            <w:tcW w:type="dxa" w:w="3135"/>
            <w:shd w:val="clear" w:color="auto" w:fill="D6E4F0"/>
          </w:tcPr>
          <w:p>
            <w:pPr>
              <w:spacing w:before="40" w:after="40"/>
            </w:pPr>
            <w:r/>
            <w:r>
              <w:rPr>
                <w:rFonts w:ascii="Calibri" w:hAnsi="Calibri"/>
                <w:b w:val="0"/>
                <w:i w:val="0"/>
                <w:sz w:val="18"/>
              </w:rPr>
              <w:t>S2 Error Handling</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alibri" w:hAnsi="Calibri"/>
                <w:b w:val="0"/>
                <w:i w:val="0"/>
                <w:sz w:val="18"/>
              </w:rPr>
              <w:t>Messages are accurate; the DELETE OTHER error message text contains a misleading word from the source.</w:t>
            </w:r>
          </w:p>
        </w:tc>
      </w:tr>
      <w:tr>
        <w:tc>
          <w:tcPr>
            <w:tcW w:type="dxa" w:w="3135"/>
          </w:tcPr>
          <w:p>
            <w:pPr>
              <w:spacing w:before="40" w:after="40"/>
            </w:pPr>
            <w:r/>
            <w:r>
              <w:rPr>
                <w:rFonts w:ascii="Calibri" w:hAnsi="Calibri"/>
                <w:b w:val="0"/>
                <w:i w:val="0"/>
                <w:sz w:val="18"/>
              </w:rPr>
              <w:t>S3 Migration Notes</w:t>
            </w:r>
          </w:p>
        </w:tc>
        <w:tc>
          <w:tcPr>
            <w:tcW w:type="dxa" w:w="3135"/>
          </w:tcPr>
          <w:p>
            <w:pPr>
              <w:spacing w:before="40" w:after="40"/>
            </w:pPr>
            <w:r/>
            <w:r>
              <w:rPr>
                <w:rFonts w:ascii="Calibri" w:hAnsi="Calibri"/>
                <w:b w:val="0"/>
                <w:i w:val="0"/>
                <w:sz w:val="18"/>
              </w:rPr>
              <w:t>⚠ WARN</w:t>
            </w:r>
          </w:p>
        </w:tc>
        <w:tc>
          <w:tcPr>
            <w:tcW w:type="dxa" w:w="3135"/>
          </w:tcPr>
          <w:p>
            <w:pPr>
              <w:spacing w:before="40" w:after="40"/>
            </w:pPr>
            <w:r/>
            <w:r>
              <w:rPr>
                <w:rFonts w:ascii="Calibri" w:hAnsi="Calibri"/>
                <w:b w:val="0"/>
                <w:i w:val="0"/>
                <w:sz w:val="18"/>
              </w:rPr>
              <w:t>No fabricated notes; the double READ UPDATE pattern (same issue as COUSR02C) is undocumented.</w:t>
            </w:r>
          </w:p>
        </w:tc>
      </w:tr>
      <w:tr>
        <w:tc>
          <w:tcPr>
            <w:tcW w:type="dxa" w:w="3135"/>
            <w:shd w:val="clear" w:color="auto" w:fill="D6E4F0"/>
          </w:tcPr>
          <w:p>
            <w:pPr>
              <w:spacing w:before="40" w:after="40"/>
            </w:pPr>
            <w:r/>
            <w:r>
              <w:rPr>
                <w:rFonts w:ascii="Calibri" w:hAnsi="Calibri"/>
                <w:b w:val="0"/>
                <w:i w:val="0"/>
                <w:sz w:val="18"/>
              </w:rPr>
              <w:t>S4 Copybook Fields</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All field mappings verified against source exactly.</w:t>
            </w:r>
          </w:p>
        </w:tc>
      </w:tr>
      <w:tr>
        <w:tc>
          <w:tcPr>
            <w:tcW w:type="dxa" w:w="3135"/>
          </w:tcPr>
          <w:p>
            <w:pPr>
              <w:spacing w:before="40" w:after="40"/>
            </w:pPr>
            <w:r/>
            <w:r>
              <w:rPr>
                <w:rFonts w:ascii="Calibri" w:hAnsi="Calibri"/>
                <w:b w:val="0"/>
                <w:i w:val="0"/>
                <w:sz w:val="18"/>
              </w:rPr>
              <w:t>S5 External Calls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No external CALLs; SKIP.</w:t>
            </w:r>
          </w:p>
        </w:tc>
      </w:tr>
      <w:tr>
        <w:tc>
          <w:tcPr>
            <w:tcW w:type="dxa" w:w="3135"/>
            <w:shd w:val="clear" w:color="auto" w:fill="D6E4F0"/>
          </w:tcPr>
          <w:p>
            <w:pPr>
              <w:spacing w:before="40" w:after="40"/>
            </w:pPr>
            <w:r/>
            <w:r>
              <w:rPr>
                <w:rFonts w:ascii="Calibri" w:hAnsi="Calibri"/>
                <w:b w:val="0"/>
                <w:i w:val="0"/>
                <w:sz w:val="18"/>
              </w:rPr>
              <w:t>S6 Completeness</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alibri" w:hAnsi="Calibri"/>
                <w:b w:val="0"/>
                <w:i w:val="0"/>
                <w:sz w:val="18"/>
              </w:rPr>
              <w:t>Unused COMMAREA fields and DELETE error message text inaccuracy not documented.</w:t>
            </w:r>
          </w:p>
        </w:tc>
      </w:tr>
    </w:tbl>
    <w:p/>
    <w:p>
      <w:pPr>
        <w:spacing w:before="240" w:after="80"/>
      </w:pPr>
      <w:r>
        <w:rPr>
          <w:rFonts w:ascii="Calibri" w:hAnsi="Calibri"/>
          <w:b/>
          <w:color w:val="2E74B5"/>
          <w:sz w:val="24"/>
        </w:rPr>
        <w:t>Findings</w:t>
      </w:r>
    </w:p>
    <w:p>
      <w:pPr>
        <w:spacing w:before="240" w:after="80"/>
      </w:pPr>
      <w:r>
        <w:rPr>
          <w:rFonts w:ascii="Calibri" w:hAnsi="Calibri"/>
          <w:b/>
          <w:color w:val="2E74B5"/>
          <w:sz w:val="22"/>
        </w:rPr>
        <w:t>S1 — Program Flow</w:t>
      </w:r>
    </w:p>
    <w:p>
      <w:pPr>
        <w:spacing w:before="40" w:after="80"/>
      </w:pPr>
      <w:r>
        <w:rPr>
          <w:rFonts w:ascii="Calibri" w:hAnsi="Calibri"/>
          <w:b w:val="0"/>
          <w:i w:val="0"/>
          <w:sz w:val="20"/>
        </w:rPr>
        <w:t>Source PROCEDURE DIVISION (lines 81–359):</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MAIN-PARA</w:t>
      </w:r>
      <w:r>
        <w:rPr>
          <w:rFonts w:ascii="Calibri" w:hAnsi="Calibri"/>
          <w:b w:val="0"/>
          <w:i w:val="0"/>
          <w:sz w:val="20"/>
        </w:rPr>
        <w:t xml:space="preserve"> (line 82): flag initialization, EIBCALEN check → COSGN00C. First-entry path (lines 95–105): sets PGM-REENTER, LOW-VALUES to map, moves -1 to USRIDINL, if CDEMO-CU03-USR-SELECTED set → copies to USRIDINI + PROCESS-ENTER-KEY, then SEND-USRDEL-SCREEN. Doc accurately describes this.</w:t>
      </w:r>
    </w:p>
    <w:p>
      <w:pPr>
        <w:spacing w:before="20" w:after="20"/>
        <w:ind w:left="283" w:hanging="227"/>
      </w:pPr>
      <w:r>
        <w:rPr>
          <w:rFonts w:ascii="Calibri" w:hAnsi="Calibri"/>
          <w:color w:val="2E74B5"/>
          <w:sz w:val="20"/>
        </w:rPr>
        <w:t xml:space="preserve">• </w:t>
      </w:r>
      <w:r>
        <w:rPr>
          <w:rFonts w:ascii="Calibri" w:hAnsi="Calibri"/>
          <w:b w:val="0"/>
          <w:i w:val="0"/>
          <w:sz w:val="20"/>
        </w:rPr>
        <w:t>Re-entry EVALUATE (lines 108–129): DFHENTER → PROCESS-ENTER-KEY, DFHPF3 → RETURN-TO-PREV-SCREEN (CDEMO-FROM-PROGRAM or COADM01C), DFHPF4 → CLEAR-CURRENT-SCREEN, DFHPF5 → DELETE-USER-INFO, DFHPF12 → RETURN-TO-PREV-SCREEN (COADM01C), OTHER → error + SEND. Doc navigation table matches all branches.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PROCESS-ENTER-KEY</w:t>
      </w:r>
      <w:r>
        <w:rPr>
          <w:rFonts w:ascii="Calibri" w:hAnsi="Calibri"/>
          <w:b w:val="0"/>
          <w:i w:val="0"/>
          <w:sz w:val="20"/>
        </w:rPr>
        <w:t xml:space="preserve"> (lines 142–169): validates USRIDINI not blank, clears FNAMEI/LNAMEI/USRTYPEI, moves USRIDINI to SEC-USR-ID, calls READ-USER-SEC-FILE, then populates FNAMEI/LNAMEI/USRTYPEI from SEC-USER-DATA, calls SEND-USRDEL-SCREEN. Doc: "ENTER | READ UPDATE USRSEC; display FNAMEI/LNAMEI/USRTYPEI; show 'Press PF5 key to delete...'" — accurate.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DELETE-USER-INFO</w:t>
      </w:r>
      <w:r>
        <w:rPr>
          <w:rFonts w:ascii="Calibri" w:hAnsi="Calibri"/>
          <w:b w:val="0"/>
          <w:i w:val="0"/>
          <w:sz w:val="20"/>
        </w:rPr>
        <w:t xml:space="preserve"> (lines 174–192): validates USRIDINI not blank, calls READ-USER-SEC-FILE (another READ UPDATE), then calls DELETE-USER-SEC-FILE. Doc: "PF5 | DELETE USRSEC (using key held from READ UPDATE)" — accurate in substance. The actual CICS DELETE at line 307 uses no RIDFLD because the key is held from the prior READ UPDATE.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READ-USER-SEC-FILE</w:t>
      </w:r>
      <w:r>
        <w:rPr>
          <w:rFonts w:ascii="Calibri" w:hAnsi="Calibri"/>
          <w:b w:val="0"/>
          <w:i w:val="0"/>
          <w:sz w:val="20"/>
        </w:rPr>
        <w:t xml:space="preserve"> (lines 267–300): EXEC CICS READ UPDATE, NORMAL → message </w:t>
      </w:r>
      <w:r>
        <w:rPr>
          <w:rFonts w:ascii="Courier New" w:hAnsi="Courier New"/>
          <w:b w:val="0"/>
          <w:i w:val="0"/>
          <w:color w:val="C00000"/>
          <w:sz w:val="18"/>
        </w:rPr>
        <w:t>'Press PF5 key to delete this user ...'</w:t>
      </w:r>
      <w:r>
        <w:rPr>
          <w:rFonts w:ascii="Calibri" w:hAnsi="Calibri"/>
          <w:b w:val="0"/>
          <w:i w:val="0"/>
          <w:sz w:val="20"/>
        </w:rPr>
        <w:t xml:space="preserve"> + DFHNEUTR + SEND-USRDEL-SCREEN. Doc: shows message "Press PF5 key to delete this user..." — accurate.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DELETE-USER-SEC-FILE</w:t>
      </w:r>
      <w:r>
        <w:rPr>
          <w:rFonts w:ascii="Calibri" w:hAnsi="Calibri"/>
          <w:b w:val="0"/>
          <w:i w:val="0"/>
          <w:sz w:val="20"/>
        </w:rPr>
        <w:t xml:space="preserve"> (lines 305–336): EXEC CICS DELETE (no RIDFLD — uses held key), NORMAL → INITIALIZE-ALL-FIELDS + green STRING message, NOTFND → error, OTHER → error. All branches confirmed.</w:t>
      </w:r>
    </w:p>
    <w:p>
      <w:pPr>
        <w:spacing w:before="240" w:after="80"/>
      </w:pPr>
      <w:r>
        <w:rPr>
          <w:rFonts w:ascii="Calibri" w:hAnsi="Calibri"/>
          <w:b/>
          <w:color w:val="2E74B5"/>
          <w:sz w:val="22"/>
        </w:rPr>
        <w:t>S2 — Error Handling</w:t>
      </w:r>
    </w:p>
    <w:p>
      <w:pPr>
        <w:spacing w:before="40" w:after="80"/>
      </w:pPr>
      <w:r>
        <w:rPr>
          <w:rFonts w:ascii="Calibri" w:hAnsi="Calibri"/>
          <w:b w:val="0"/>
          <w:i w:val="0"/>
          <w:sz w:val="20"/>
        </w:rPr>
        <w:t>Verified all error strings:</w:t>
      </w:r>
    </w:p>
    <w:p>
      <w:pPr>
        <w:spacing w:before="20" w:after="20"/>
        <w:ind w:left="283" w:hanging="227"/>
      </w:pPr>
      <w:r>
        <w:rPr>
          <w:rFonts w:ascii="Calibri" w:hAnsi="Calibri"/>
          <w:color w:val="2E74B5"/>
          <w:sz w:val="20"/>
        </w:rPr>
        <w:t xml:space="preserve">• </w:t>
      </w:r>
      <w:r>
        <w:rPr>
          <w:rFonts w:ascii="Calibri" w:hAnsi="Calibri"/>
          <w:b w:val="0"/>
          <w:i w:val="0"/>
          <w:sz w:val="20"/>
        </w:rPr>
        <w:t xml:space="preserve">READ NOTFND (line 290): </w:t>
      </w:r>
      <w:r>
        <w:rPr>
          <w:rFonts w:ascii="Courier New" w:hAnsi="Courier New"/>
          <w:b w:val="0"/>
          <w:i w:val="0"/>
          <w:color w:val="C00000"/>
          <w:sz w:val="18"/>
        </w:rPr>
        <w:t>'User ID NOT found...'</w:t>
      </w:r>
      <w:r>
        <w:rPr>
          <w:rFonts w:ascii="Calibri" w:hAnsi="Calibri"/>
          <w:b w:val="0"/>
          <w:i w:val="0"/>
          <w:sz w:val="20"/>
        </w:rPr>
        <w:t>. Doc mentions this implicitly — "error if the user ID is not found" — accurate.</w:t>
      </w:r>
    </w:p>
    <w:p>
      <w:pPr>
        <w:spacing w:before="20" w:after="20"/>
        <w:ind w:left="283" w:hanging="227"/>
      </w:pPr>
      <w:r>
        <w:rPr>
          <w:rFonts w:ascii="Calibri" w:hAnsi="Calibri"/>
          <w:color w:val="2E74B5"/>
          <w:sz w:val="20"/>
        </w:rPr>
        <w:t xml:space="preserve">• </w:t>
      </w:r>
      <w:r>
        <w:rPr>
          <w:rFonts w:ascii="Calibri" w:hAnsi="Calibri"/>
          <w:b w:val="0"/>
          <w:i w:val="0"/>
          <w:sz w:val="20"/>
        </w:rPr>
        <w:t xml:space="preserve">READ OTHER (line 295): DISPLAY RESP/REAS + </w:t>
      </w:r>
      <w:r>
        <w:rPr>
          <w:rFonts w:ascii="Courier New" w:hAnsi="Courier New"/>
          <w:b w:val="0"/>
          <w:i w:val="0"/>
          <w:color w:val="C00000"/>
          <w:sz w:val="18"/>
        </w:rPr>
        <w:t>'Unable to lookup User...'</w:t>
      </w:r>
      <w:r>
        <w:rPr>
          <w:rFonts w:ascii="Calibri" w:hAnsi="Calibri"/>
          <w:b w:val="0"/>
          <w:i w:val="0"/>
          <w:sz w:val="20"/>
        </w:rPr>
        <w:t xml:space="preserve"> + cursor to FNAMEL. Not explicitly listed in doc.</w:t>
      </w:r>
    </w:p>
    <w:p>
      <w:pPr>
        <w:spacing w:before="20" w:after="20"/>
        <w:ind w:left="283" w:hanging="227"/>
      </w:pPr>
      <w:r>
        <w:rPr>
          <w:rFonts w:ascii="Calibri" w:hAnsi="Calibri"/>
          <w:color w:val="2E74B5"/>
          <w:sz w:val="20"/>
        </w:rPr>
        <w:t xml:space="preserve">• </w:t>
      </w:r>
      <w:r>
        <w:rPr>
          <w:rFonts w:ascii="Calibri" w:hAnsi="Calibri"/>
          <w:b w:val="0"/>
          <w:i w:val="0"/>
          <w:sz w:val="20"/>
        </w:rPr>
        <w:t xml:space="preserve">DELETE NORMAL (lines 316–321): STRING </w:t>
      </w:r>
      <w:r>
        <w:rPr>
          <w:rFonts w:ascii="Courier New" w:hAnsi="Courier New"/>
          <w:b w:val="0"/>
          <w:i w:val="0"/>
          <w:color w:val="C00000"/>
          <w:sz w:val="18"/>
        </w:rPr>
        <w:t>'User '</w:t>
      </w:r>
      <w:r>
        <w:rPr>
          <w:rFonts w:ascii="Calibri" w:hAnsi="Calibri"/>
          <w:b w:val="0"/>
          <w:i w:val="0"/>
          <w:sz w:val="20"/>
        </w:rPr>
        <w:t xml:space="preserve"> + SEC-USR-ID DELIMITED SPACE + </w:t>
      </w:r>
      <w:r>
        <w:rPr>
          <w:rFonts w:ascii="Courier New" w:hAnsi="Courier New"/>
          <w:b w:val="0"/>
          <w:i w:val="0"/>
          <w:color w:val="C00000"/>
          <w:sz w:val="18"/>
        </w:rPr>
        <w:t>' has been deleted ...'</w:t>
      </w:r>
      <w:r>
        <w:rPr>
          <w:rFonts w:ascii="Calibri" w:hAnsi="Calibri"/>
          <w:b w:val="0"/>
          <w:i w:val="0"/>
          <w:sz w:val="20"/>
        </w:rPr>
        <w:t xml:space="preserve"> + DFHGREEN. Doc: "green confirmation 'User xxx has been deleted...'" — accurate.</w:t>
      </w:r>
    </w:p>
    <w:p>
      <w:pPr>
        <w:spacing w:before="20" w:after="20"/>
        <w:ind w:left="283" w:hanging="227"/>
      </w:pPr>
      <w:r>
        <w:rPr>
          <w:rFonts w:ascii="Calibri" w:hAnsi="Calibri"/>
          <w:color w:val="2E74B5"/>
          <w:sz w:val="20"/>
        </w:rPr>
        <w:t xml:space="preserve">• </w:t>
      </w:r>
      <w:r>
        <w:rPr>
          <w:rFonts w:ascii="Calibri" w:hAnsi="Calibri"/>
          <w:b w:val="0"/>
          <w:i w:val="0"/>
          <w:sz w:val="20"/>
        </w:rPr>
        <w:t xml:space="preserve">DELETE NOTFND (lines 323–327): </w:t>
      </w:r>
      <w:r>
        <w:rPr>
          <w:rFonts w:ascii="Courier New" w:hAnsi="Courier New"/>
          <w:b w:val="0"/>
          <w:i w:val="0"/>
          <w:color w:val="C00000"/>
          <w:sz w:val="18"/>
        </w:rPr>
        <w:t>'User ID NOT found...'</w:t>
      </w:r>
      <w:r>
        <w:rPr>
          <w:rFonts w:ascii="Calibri" w:hAnsi="Calibri"/>
          <w:b w:val="0"/>
          <w:i w:val="0"/>
          <w:sz w:val="20"/>
        </w:rPr>
        <w:t>. Not explicitly listed in doc.</w:t>
      </w:r>
    </w:p>
    <w:p>
      <w:pPr>
        <w:spacing w:before="20" w:after="20"/>
        <w:ind w:left="283" w:hanging="227"/>
      </w:pPr>
      <w:r>
        <w:rPr>
          <w:rFonts w:ascii="Calibri" w:hAnsi="Calibri"/>
          <w:color w:val="2E74B5"/>
          <w:sz w:val="20"/>
        </w:rPr>
        <w:t xml:space="preserve">• </w:t>
      </w:r>
      <w:r>
        <w:rPr>
          <w:rFonts w:ascii="Calibri" w:hAnsi="Calibri"/>
          <w:b w:val="0"/>
          <w:i w:val="0"/>
          <w:sz w:val="20"/>
        </w:rPr>
        <w:t xml:space="preserve">DELETE OTHER (lines 329–334): DISPLAY RESP/REAS + </w:t>
      </w:r>
      <w:r>
        <w:rPr>
          <w:rFonts w:ascii="Courier New" w:hAnsi="Courier New"/>
          <w:b w:val="0"/>
          <w:i w:val="0"/>
          <w:color w:val="C00000"/>
          <w:sz w:val="18"/>
        </w:rPr>
        <w:t>'Unable to Update User...'</w:t>
      </w:r>
      <w:r>
        <w:rPr>
          <w:rFonts w:ascii="Calibri" w:hAnsi="Calibri"/>
          <w:b w:val="0"/>
          <w:i w:val="0"/>
          <w:sz w:val="20"/>
        </w:rPr>
        <w:t xml:space="preserve"> + cursor to FNAMEL. WARN: The error message says </w:t>
      </w:r>
      <w:r>
        <w:rPr>
          <w:rFonts w:ascii="Courier New" w:hAnsi="Courier New"/>
          <w:b w:val="0"/>
          <w:i w:val="0"/>
          <w:color w:val="C00000"/>
          <w:sz w:val="18"/>
        </w:rPr>
        <w:t>'Unable to Update User...'</w:t>
      </w:r>
      <w:r>
        <w:rPr>
          <w:rFonts w:ascii="Calibri" w:hAnsi="Calibri"/>
          <w:b w:val="0"/>
          <w:i w:val="0"/>
          <w:sz w:val="20"/>
        </w:rPr>
        <w:t xml:space="preserve"> (line 332 — "Update" not "Delete"). This is a copy-paste bug in the source. The doc does not list this message but if a developer sees this message in production, it will be confusing. Should be noted as a source bug.</w:t>
      </w:r>
    </w:p>
    <w:p>
      <w:pPr>
        <w:spacing w:before="240" w:after="80"/>
      </w:pPr>
      <w:r>
        <w:rPr>
          <w:rFonts w:ascii="Calibri" w:hAnsi="Calibri"/>
          <w:b/>
          <w:color w:val="2E74B5"/>
          <w:sz w:val="22"/>
        </w:rPr>
        <w:t>S3 — Migration Notes</w:t>
      </w:r>
    </w:p>
    <w:p>
      <w:pPr>
        <w:spacing w:before="40" w:after="80"/>
      </w:pPr>
      <w:r>
        <w:rPr>
          <w:rFonts w:ascii="Calibri" w:hAnsi="Calibri"/>
          <w:b/>
          <w:i w:val="0"/>
          <w:sz w:val="20"/>
        </w:rPr>
        <w:t>Verified notes: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WS-USR-MODIFIED</w:t>
      </w:r>
      <w:r>
        <w:rPr>
          <w:rFonts w:ascii="Calibri" w:hAnsi="Calibri"/>
          <w:b w:val="0"/>
          <w:i w:val="0"/>
          <w:sz w:val="20"/>
        </w:rPr>
        <w:t xml:space="preserve"> PIC X(01) with USR-MODIFIED-YES/NO (lines 45–47) — confirmed, though this flag is never SET in COUSR03C (unlike COUSR02C where it drives change detection). It is dead code in this program.</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CDEMO-CU03-INFO</w:t>
      </w:r>
      <w:r>
        <w:rPr>
          <w:rFonts w:ascii="Calibri" w:hAnsi="Calibri"/>
          <w:b w:val="0"/>
          <w:i w:val="0"/>
          <w:sz w:val="20"/>
        </w:rPr>
        <w:t xml:space="preserve"> extension (lines 50–58): </w:t>
      </w:r>
      <w:r>
        <w:rPr>
          <w:rFonts w:ascii="Courier New" w:hAnsi="Courier New"/>
          <w:b w:val="0"/>
          <w:i w:val="0"/>
          <w:color w:val="C00000"/>
          <w:sz w:val="18"/>
        </w:rPr>
        <w:t>CDEMO-CU03-USR-SELECTED</w:t>
      </w:r>
      <w:r>
        <w:rPr>
          <w:rFonts w:ascii="Calibri" w:hAnsi="Calibri"/>
          <w:b w:val="0"/>
          <w:i w:val="0"/>
          <w:sz w:val="20"/>
        </w:rPr>
        <w:t xml:space="preserve"> PIC X(08) — confirmed, used at line 101.</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EXEC CICS DELETE</w:t>
      </w:r>
      <w:r>
        <w:rPr>
          <w:rFonts w:ascii="Calibri" w:hAnsi="Calibri"/>
          <w:b w:val="0"/>
          <w:i w:val="0"/>
          <w:sz w:val="20"/>
        </w:rPr>
        <w:t xml:space="preserve"> without RIDFLD (line 307) — relies on key held from prior READ UPDATE. Doc states "Key held from prior READ UPDATE" — accurate.</w:t>
      </w:r>
    </w:p>
    <w:p>
      <w:pPr>
        <w:spacing w:before="40" w:after="80"/>
      </w:pPr>
      <w:r>
        <w:rPr>
          <w:rFonts w:ascii="Calibri" w:hAnsi="Calibri"/>
          <w:b/>
          <w:i w:val="0"/>
          <w:sz w:val="20"/>
        </w:rPr>
        <w:t>Unsupported notes:</w:t>
      </w:r>
      <w:r>
        <w:rPr>
          <w:rFonts w:ascii="Calibri" w:hAnsi="Calibri"/>
          <w:b w:val="0"/>
          <w:i w:val="0"/>
          <w:sz w:val="20"/>
        </w:rPr>
        <w:t xml:space="preserve"> None fabricated.</w:t>
      </w:r>
    </w:p>
    <w:p>
      <w:pPr>
        <w:spacing w:before="40" w:after="80"/>
      </w:pPr>
      <w:r>
        <w:rPr>
          <w:rFonts w:ascii="Calibri" w:hAnsi="Calibri"/>
          <w:b/>
          <w:i w:val="0"/>
          <w:sz w:val="20"/>
        </w:rPr>
        <w:t>Missing bugs: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WS-USR-MODIFIED</w:t>
      </w:r>
      <w:r>
        <w:rPr>
          <w:rFonts w:ascii="Calibri" w:hAnsi="Calibri"/>
          <w:b w:val="0"/>
          <w:i w:val="0"/>
          <w:sz w:val="20"/>
        </w:rPr>
        <w:t xml:space="preserve"> (lines 45–47) is declared but never SET in COUSR03C. Dead code — not documented.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CDEMO-CU03-INFO</w:t>
      </w:r>
      <w:r>
        <w:rPr>
          <w:rFonts w:ascii="Calibri" w:hAnsi="Calibri"/>
          <w:b w:val="0"/>
          <w:i w:val="0"/>
          <w:sz w:val="20"/>
        </w:rPr>
        <w:t xml:space="preserve"> fields </w:t>
      </w:r>
      <w:r>
        <w:rPr>
          <w:rFonts w:ascii="Courier New" w:hAnsi="Courier New"/>
          <w:b w:val="0"/>
          <w:i w:val="0"/>
          <w:color w:val="C00000"/>
          <w:sz w:val="18"/>
        </w:rPr>
        <w:t>CDEMO-CU03-USRID-FIRST</w:t>
      </w:r>
      <w:r>
        <w:rPr>
          <w:rFonts w:ascii="Calibri" w:hAnsi="Calibri"/>
          <w:b w:val="0"/>
          <w:i w:val="0"/>
          <w:sz w:val="20"/>
        </w:rPr>
        <w:t xml:space="preserve">, </w:t>
      </w:r>
      <w:r>
        <w:rPr>
          <w:rFonts w:ascii="Courier New" w:hAnsi="Courier New"/>
          <w:b w:val="0"/>
          <w:i w:val="0"/>
          <w:color w:val="C00000"/>
          <w:sz w:val="18"/>
        </w:rPr>
        <w:t>CDEMO-CU03-USRID-LAST</w:t>
      </w:r>
      <w:r>
        <w:rPr>
          <w:rFonts w:ascii="Calibri" w:hAnsi="Calibri"/>
          <w:b w:val="0"/>
          <w:i w:val="0"/>
          <w:sz w:val="20"/>
        </w:rPr>
        <w:t xml:space="preserve">, </w:t>
      </w:r>
      <w:r>
        <w:rPr>
          <w:rFonts w:ascii="Courier New" w:hAnsi="Courier New"/>
          <w:b w:val="0"/>
          <w:i w:val="0"/>
          <w:color w:val="C00000"/>
          <w:sz w:val="18"/>
        </w:rPr>
        <w:t>CDEMO-CU03-PAGE-NUM</w:t>
      </w:r>
      <w:r>
        <w:rPr>
          <w:rFonts w:ascii="Calibri" w:hAnsi="Calibri"/>
          <w:b w:val="0"/>
          <w:i w:val="0"/>
          <w:sz w:val="20"/>
        </w:rPr>
        <w:t xml:space="preserve">, </w:t>
      </w:r>
      <w:r>
        <w:rPr>
          <w:rFonts w:ascii="Courier New" w:hAnsi="Courier New"/>
          <w:b w:val="0"/>
          <w:i w:val="0"/>
          <w:color w:val="C00000"/>
          <w:sz w:val="18"/>
        </w:rPr>
        <w:t>CDEMO-CU03-NEXT-PAGE-FLG</w:t>
      </w:r>
      <w:r>
        <w:rPr>
          <w:rFonts w:ascii="Calibri" w:hAnsi="Calibri"/>
          <w:b w:val="0"/>
          <w:i w:val="0"/>
          <w:sz w:val="20"/>
        </w:rPr>
        <w:t xml:space="preserve">, </w:t>
      </w:r>
      <w:r>
        <w:rPr>
          <w:rFonts w:ascii="Courier New" w:hAnsi="Courier New"/>
          <w:b w:val="0"/>
          <w:i w:val="0"/>
          <w:color w:val="C00000"/>
          <w:sz w:val="18"/>
        </w:rPr>
        <w:t>CDEMO-CU03-USR-SEL-FLG</w:t>
      </w:r>
      <w:r>
        <w:rPr>
          <w:rFonts w:ascii="Calibri" w:hAnsi="Calibri"/>
          <w:b w:val="0"/>
          <w:i w:val="0"/>
          <w:sz w:val="20"/>
        </w:rPr>
        <w:t xml:space="preserve"> (lines 51–57) are declared but never used. Same template-copy pattern as COUSR02C — dead code.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DELETE-USER-INFO</w:t>
      </w:r>
      <w:r>
        <w:rPr>
          <w:rFonts w:ascii="Calibri" w:hAnsi="Calibri"/>
          <w:b w:val="0"/>
          <w:i w:val="0"/>
          <w:sz w:val="20"/>
        </w:rPr>
        <w:t xml:space="preserve"> (line 174) calls READ-USER-SEC-FILE at line 191 before DELETE-USER-SEC-FILE. This means the DELETE operation issues a fresh READ UPDATE and immediately deletes. However, between the ENTER key (which already issued a READ UPDATE and released it on RETURN) and the PF5 key, another operator could have modified the user record. The delete will proceed on whatever is in the file at PF5-press time, not what was displayed. No optimistic-lock protection. Not documented.</w:t>
      </w:r>
    </w:p>
    <w:p>
      <w:pPr>
        <w:spacing w:before="20" w:after="20"/>
        <w:ind w:left="283" w:hanging="227"/>
      </w:pPr>
      <w:r>
        <w:rPr>
          <w:rFonts w:ascii="Calibri" w:hAnsi="Calibri"/>
          <w:color w:val="2E74B5"/>
          <w:sz w:val="20"/>
        </w:rPr>
        <w:t xml:space="preserve">• </w:t>
      </w:r>
      <w:r>
        <w:rPr>
          <w:rFonts w:ascii="Calibri" w:hAnsi="Calibri"/>
          <w:b w:val="0"/>
          <w:i w:val="0"/>
          <w:sz w:val="20"/>
        </w:rPr>
        <w:t xml:space="preserve">DELETE OTHER message </w:t>
      </w:r>
      <w:r>
        <w:rPr>
          <w:rFonts w:ascii="Courier New" w:hAnsi="Courier New"/>
          <w:b w:val="0"/>
          <w:i w:val="0"/>
          <w:color w:val="C00000"/>
          <w:sz w:val="18"/>
        </w:rPr>
        <w:t>'Unable to Update User...'</w:t>
      </w:r>
      <w:r>
        <w:rPr>
          <w:rFonts w:ascii="Calibri" w:hAnsi="Calibri"/>
          <w:b w:val="0"/>
          <w:i w:val="0"/>
          <w:sz w:val="20"/>
        </w:rPr>
        <w:t xml:space="preserve"> (line 332) is a copy-paste bug — says "Update" instead of "Delete". Not flagged in migration notes.</w:t>
      </w:r>
    </w:p>
    <w:p>
      <w:pPr>
        <w:spacing w:before="240" w:after="80"/>
      </w:pPr>
      <w:r>
        <w:rPr>
          <w:rFonts w:ascii="Calibri" w:hAnsi="Calibri"/>
          <w:b/>
          <w:color w:val="2E74B5"/>
          <w:sz w:val="22"/>
        </w:rPr>
        <w:t>S4 — Copybook Fields</w:t>
      </w:r>
    </w:p>
    <w:p>
      <w:pPr>
        <w:spacing w:before="40" w:after="80"/>
      </w:pPr>
      <w:r>
        <w:rPr>
          <w:rFonts w:ascii="Calibri" w:hAnsi="Calibri"/>
          <w:b w:val="0"/>
          <w:i w:val="0"/>
          <w:sz w:val="20"/>
        </w:rPr>
        <w:t>Verified field reads from SEC-USER-DATA in PROCESS-ENTER-KEY:</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SEC-USR-FNAME → FNAMEI</w:t>
      </w:r>
      <w:r>
        <w:rPr>
          <w:rFonts w:ascii="Calibri" w:hAnsi="Calibri"/>
          <w:b w:val="0"/>
          <w:i w:val="0"/>
          <w:sz w:val="20"/>
        </w:rPr>
        <w:t xml:space="preserve"> (line 165):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SEC-USR-LNAME → LNAMEI</w:t>
      </w:r>
      <w:r>
        <w:rPr>
          <w:rFonts w:ascii="Calibri" w:hAnsi="Calibri"/>
          <w:b w:val="0"/>
          <w:i w:val="0"/>
          <w:sz w:val="20"/>
        </w:rPr>
        <w:t xml:space="preserve"> (line 166):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SEC-USR-TYPE → USRTYPEI</w:t>
      </w:r>
      <w:r>
        <w:rPr>
          <w:rFonts w:ascii="Calibri" w:hAnsi="Calibri"/>
          <w:b w:val="0"/>
          <w:i w:val="0"/>
          <w:sz w:val="20"/>
        </w:rPr>
        <w:t xml:space="preserve"> (line 167): confirmed.</w:t>
      </w:r>
    </w:p>
    <w:p>
      <w:pPr>
        <w:spacing w:before="40" w:after="80"/>
      </w:pPr>
      <w:r>
        <w:rPr>
          <w:rFonts w:ascii="Calibri" w:hAnsi="Calibri"/>
          <w:b w:val="0"/>
          <w:i w:val="0"/>
          <w:sz w:val="20"/>
        </w:rPr>
        <w:t>Doc's "Fields Displayed" table: FNAMEI ← SEC-USR-FNAME, LNAMEI ← SEC-USR-LNAME, USRTYPEI ← SEC-USR-TYPE. All accurate.</w:t>
      </w:r>
    </w:p>
    <w:p>
      <w:pPr>
        <w:spacing w:before="40" w:after="80"/>
      </w:pPr>
      <w:r>
        <w:rPr>
          <w:rFonts w:ascii="Calibri" w:hAnsi="Calibri"/>
          <w:b w:val="0"/>
          <w:i w:val="0"/>
          <w:sz w:val="20"/>
        </w:rPr>
        <w:t xml:space="preserve">Note: </w:t>
      </w:r>
      <w:r>
        <w:rPr>
          <w:rFonts w:ascii="Courier New" w:hAnsi="Courier New"/>
          <w:b w:val="0"/>
          <w:i w:val="0"/>
          <w:color w:val="C00000"/>
          <w:sz w:val="18"/>
        </w:rPr>
        <w:t>SEC-USR-PWD</w:t>
      </w:r>
      <w:r>
        <w:rPr>
          <w:rFonts w:ascii="Calibri" w:hAnsi="Calibri"/>
          <w:b w:val="0"/>
          <w:i w:val="0"/>
          <w:sz w:val="20"/>
        </w:rPr>
        <w:t xml:space="preserve"> is NOT displayed on this screen (correctly omitted from the doc — there is no PASSWDI field in COUSR03C).</w:t>
      </w:r>
    </w:p>
    <w:p>
      <w:pPr>
        <w:spacing w:before="40" w:after="80"/>
      </w:pPr>
      <w:r>
        <w:rPr>
          <w:rFonts w:ascii="Courier New" w:hAnsi="Courier New"/>
          <w:b w:val="0"/>
          <w:i w:val="0"/>
          <w:color w:val="C00000"/>
          <w:sz w:val="18"/>
        </w:rPr>
        <w:t>CDEMO-CU03-USR-SELECTED</w:t>
      </w:r>
      <w:r>
        <w:rPr>
          <w:rFonts w:ascii="Calibri" w:hAnsi="Calibri"/>
          <w:b w:val="0"/>
          <w:i w:val="0"/>
          <w:sz w:val="20"/>
        </w:rPr>
        <w:t xml:space="preserve"> PIC X(08) — confirmed at line 58, used at line 101. Doc correct.</w:t>
      </w:r>
    </w:p>
    <w:p>
      <w:pPr>
        <w:spacing w:before="40" w:after="80"/>
      </w:pPr>
      <w:r>
        <w:rPr>
          <w:rFonts w:ascii="Courier New" w:hAnsi="Courier New"/>
          <w:b w:val="0"/>
          <w:i w:val="0"/>
          <w:color w:val="C00000"/>
          <w:sz w:val="18"/>
        </w:rPr>
        <w:t>INITIALIZE-ALL-FIELDS</w:t>
      </w:r>
      <w:r>
        <w:rPr>
          <w:rFonts w:ascii="Calibri" w:hAnsi="Calibri"/>
          <w:b w:val="0"/>
          <w:i w:val="0"/>
          <w:sz w:val="20"/>
        </w:rPr>
        <w:t xml:space="preserve"> (lines 349–356): clears USRIDINI, FNAMEI, LNAMEI, USRTYPEI, WS-MESSAGE + USRIDINL cursor. Called on successful DELETE (line 315) and PF4 clear (line 343). Doc states "clear all screen input fields" for PF4 — accurate.</w:t>
      </w:r>
    </w:p>
    <w:p>
      <w:pPr>
        <w:spacing w:before="240" w:after="80"/>
      </w:pPr>
      <w:r>
        <w:rPr>
          <w:rFonts w:ascii="Calibri" w:hAnsi="Calibri"/>
          <w:b/>
          <w:color w:val="2E74B5"/>
          <w:sz w:val="22"/>
        </w:rPr>
        <w:t>S5 — External Calls</w:t>
      </w:r>
    </w:p>
    <w:p>
      <w:pPr>
        <w:spacing w:before="40" w:after="80"/>
      </w:pPr>
      <w:r>
        <w:rPr>
          <w:rFonts w:ascii="Calibri" w:hAnsi="Calibri"/>
          <w:b w:val="0"/>
          <w:i w:val="0"/>
          <w:sz w:val="20"/>
        </w:rPr>
        <w:t>No CALL statements in COUSR03C.cbl. SKIP.</w:t>
      </w:r>
    </w:p>
    <w:p>
      <w:pPr>
        <w:spacing w:before="240" w:after="80"/>
      </w:pPr>
      <w:r>
        <w:rPr>
          <w:rFonts w:ascii="Calibri" w:hAnsi="Calibri"/>
          <w:b/>
          <w:color w:val="2E74B5"/>
          <w:sz w:val="22"/>
        </w:rPr>
        <w:t>S6 — Completeness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WS-USR-MODIFIED</w:t>
      </w:r>
      <w:r>
        <w:rPr>
          <w:rFonts w:ascii="Calibri" w:hAnsi="Calibri"/>
          <w:b w:val="0"/>
          <w:i w:val="0"/>
          <w:sz w:val="20"/>
        </w:rPr>
        <w:t xml:space="preserve"> and the five unused </w:t>
      </w:r>
      <w:r>
        <w:rPr>
          <w:rFonts w:ascii="Courier New" w:hAnsi="Courier New"/>
          <w:b w:val="0"/>
          <w:i w:val="0"/>
          <w:color w:val="C00000"/>
          <w:sz w:val="18"/>
        </w:rPr>
        <w:t>CDEMO-CU03-INFO</w:t>
      </w:r>
      <w:r>
        <w:rPr>
          <w:rFonts w:ascii="Calibri" w:hAnsi="Calibri"/>
          <w:b w:val="0"/>
          <w:i w:val="0"/>
          <w:sz w:val="20"/>
        </w:rPr>
        <w:t xml:space="preserve"> paging fields are declared but never used. Not documented — adds unnecessary noise for Java developer.</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DELETE OTHER error message text </w:t>
      </w:r>
      <w:r>
        <w:rPr>
          <w:rFonts w:ascii="Courier New" w:hAnsi="Courier New"/>
          <w:b w:val="0"/>
          <w:i w:val="0"/>
          <w:color w:val="C00000"/>
          <w:sz w:val="18"/>
        </w:rPr>
        <w:t>'Unable to Update User...'</w:t>
      </w:r>
      <w:r>
        <w:rPr>
          <w:rFonts w:ascii="Calibri" w:hAnsi="Calibri"/>
          <w:b w:val="0"/>
          <w:i w:val="0"/>
          <w:sz w:val="20"/>
        </w:rPr>
        <w:t xml:space="preserve"> (line 332) is factually wrong in the source (says Update, means Delete). This should be explicitly called out as a source bug in migration notes so the Java implementation uses the correct message.</w:t>
      </w:r>
    </w:p>
    <w:p>
      <w:pPr>
        <w:spacing w:before="20" w:after="20"/>
        <w:ind w:left="283" w:hanging="227"/>
      </w:pPr>
      <w:r>
        <w:rPr>
          <w:rFonts w:ascii="Calibri" w:hAnsi="Calibri"/>
          <w:color w:val="2E74B5"/>
          <w:sz w:val="20"/>
        </w:rPr>
        <w:t xml:space="preserve">• </w:t>
      </w:r>
      <w:r>
        <w:rPr>
          <w:rFonts w:ascii="Calibri" w:hAnsi="Calibri"/>
          <w:b w:val="0"/>
          <w:i w:val="0"/>
          <w:sz w:val="20"/>
        </w:rPr>
        <w:t xml:space="preserve">Doc does not describe what happens when USRIDINI is blank on PF5 (DELETE-USER-INFO): line 177–185 shows it sets ERR-FLG and sends error message </w:t>
      </w:r>
      <w:r>
        <w:rPr>
          <w:rFonts w:ascii="Courier New" w:hAnsi="Courier New"/>
          <w:b w:val="0"/>
          <w:i w:val="0"/>
          <w:color w:val="C00000"/>
          <w:sz w:val="18"/>
        </w:rPr>
        <w:t>'User ID can NOT be empty...'</w:t>
      </w:r>
      <w:r>
        <w:rPr>
          <w:rFonts w:ascii="Calibri" w:hAnsi="Calibri"/>
          <w:b w:val="0"/>
          <w:i w:val="0"/>
          <w:sz w:val="20"/>
        </w:rPr>
        <w:t>. This is a guard path not in the doc's navigation table.</w:t>
      </w:r>
    </w:p>
    <w:p>
      <w:pPr>
        <w:spacing w:before="20" w:after="20"/>
        <w:ind w:left="283" w:hanging="227"/>
      </w:pPr>
      <w:r>
        <w:rPr>
          <w:rFonts w:ascii="Calibri" w:hAnsi="Calibri"/>
          <w:color w:val="2E74B5"/>
          <w:sz w:val="20"/>
        </w:rPr>
        <w:t xml:space="preserve">• </w:t>
      </w:r>
      <w:r>
        <w:rPr>
          <w:rFonts w:ascii="Calibri" w:hAnsi="Calibri"/>
          <w:b w:val="0"/>
          <w:i w:val="0"/>
          <w:sz w:val="20"/>
        </w:rPr>
        <w:t>The screen always ERASEs on send (EXEC CICS SEND ... ERASE at line 222), meaning every interaction does a full screen refresh. No conditional erase (unlike COUSR00C).</w:t>
      </w:r>
    </w:p>
    <w:p>
      <w:pPr>
        <w:spacing w:before="240" w:after="80"/>
      </w:pPr>
      <w:r>
        <w:rPr>
          <w:rFonts w:ascii="Calibri" w:hAnsi="Calibri"/>
          <w:b/>
          <w:color w:val="2E74B5"/>
          <w:sz w:val="24"/>
        </w:rPr>
        <w:t>Overall Recommendation</w:t>
      </w:r>
    </w:p>
    <w:p>
      <w:pPr>
        <w:spacing w:before="40" w:after="80"/>
      </w:pPr>
      <w:r>
        <w:rPr>
          <w:rFonts w:ascii="Calibri" w:hAnsi="Calibri"/>
          <w:b w:val="0"/>
          <w:i w:val="0"/>
          <w:sz w:val="20"/>
        </w:rPr>
        <w:t>BIZ-COUSR03C.md is accurate and sufficient for migration of the core delete-user flow. Three items should be added: (1) the DELETE OTHER path has a copy-paste bug — the message says "Update" instead of "Delete" (line 332) — the Java replacement should correct this; (2) the five unused COMMAREA paging fields (</w:t>
      </w:r>
      <w:r>
        <w:rPr>
          <w:rFonts w:ascii="Courier New" w:hAnsi="Courier New"/>
          <w:b w:val="0"/>
          <w:i w:val="0"/>
          <w:color w:val="C00000"/>
          <w:sz w:val="18"/>
        </w:rPr>
        <w:t>CDEMO-CU03-USRID-FIRST</w:t>
      </w:r>
      <w:r>
        <w:rPr>
          <w:rFonts w:ascii="Calibri" w:hAnsi="Calibri"/>
          <w:b w:val="0"/>
          <w:i w:val="0"/>
          <w:sz w:val="20"/>
        </w:rPr>
        <w:t xml:space="preserve"> through </w:t>
      </w:r>
      <w:r>
        <w:rPr>
          <w:rFonts w:ascii="Courier New" w:hAnsi="Courier New"/>
          <w:b w:val="0"/>
          <w:i w:val="0"/>
          <w:color w:val="C00000"/>
          <w:sz w:val="18"/>
        </w:rPr>
        <w:t>CDEMO-CU03-USR-SEL-FLG</w:t>
      </w:r>
      <w:r>
        <w:rPr>
          <w:rFonts w:ascii="Calibri" w:hAnsi="Calibri"/>
          <w:b w:val="0"/>
          <w:i w:val="0"/>
          <w:sz w:val="20"/>
        </w:rPr>
        <w:t>) should be noted as dead code so they are not carried forward; (3) same no-optimistic-locking concern as COUSR02C — the record can be modified between ENTER and PF5 with no conflict detection. These are all minor and do not affect the functional accuracy of the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