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GCSE Business: Which Sentence Earns Which Mark</w:t>
      </w:r>
    </w:p>
    <w:p>
      <w:r>
        <w:rPr>
          <w:b/>
          <w:sz w:val="22"/>
        </w:rPr>
        <w:t>The 9 mark and 12 mark questions, answered and marked line by line. AQA 8132 and Edexcel 1BS0.</w:t>
      </w:r>
    </w:p>
    <w:p>
      <w:pPr>
        <w:pStyle w:val="Heading2"/>
        <w:keepNext/>
      </w:pPr>
      <w:r>
        <w:t>What this pack is</w:t>
      </w:r>
    </w:p>
    <w:p>
      <w:r>
        <w:t>Four complete long answers, one per question type, in which every sentence carries a tag saying what it earns. Beside every sentence that earns nothing there is a note saying why, and the sentence that would have earned instead. A running level goes down the side, and under each model there is a note on what the answer did not do. Then a page of things you can say out loud in a lesson, and a photocopiable sheet for students with the margins blank and the filled version on the back.</w:t>
      </w:r>
    </w:p>
    <w:p>
      <w:pPr>
        <w:pStyle w:val="Heading2"/>
        <w:keepNext/>
      </w:pPr>
      <w:r>
        <w:t>The thing that makes it different</w:t>
      </w:r>
    </w:p>
    <w:p>
      <w:r>
        <w:t>Model answers are normally handed out whole and students are told they are good. That teaches very little, because the student cannot see which part did the work. Here the answer is broken into numbered sentences and each one is tagged. Every strong model in this pack contains at least one sentence that earns nothing, because real strong answers contain them.</w:t>
      </w:r>
    </w:p>
    <w:p>
      <w:pPr>
        <w:pStyle w:val="Heading2"/>
        <w:keepNext/>
      </w:pPr>
      <w:r>
        <w:t>Who it is for</w:t>
      </w:r>
    </w:p>
    <w:p>
      <w:r>
        <w:t>Teachers of GCSE Business on AQA 8132 or Edexcel 1BS0, Year 10 and Year 11. It is written so it can be taught by someone who has never taught the 12 mark question before. All four questions use the same business, so students spend their attention on the skill rather than on a new case.</w:t>
      </w:r>
    </w:p>
    <w:p>
      <w:pPr>
        <w:pStyle w:val="Heading2"/>
        <w:keepNext/>
      </w:pPr>
      <w:r>
        <w:t>A note on accuracy</w:t>
      </w:r>
    </w:p>
    <w:p>
      <w:r>
        <w:t>Tariffs, levels and mark schemes change, and they differ between boards. This pack teaches what a sentence has to do to earn. The mark scheme grids in it are ours and they are labelled as ours on the page they appear. They are not AQA's and they are not Pearson's. Both boards publish their specimen papers and mark schemes free, and those are the ones to mark against. The questions here are written in the style of each board's long questions, not taken from a paper. Redgate Bikes is invented, and every figure is internally consistent, so any calculation in the models can be checked with a calculator.</w:t>
      </w:r>
    </w:p>
    <w:p>
      <w:pPr>
        <w:pStyle w:val="Heading2"/>
        <w:keepNext/>
      </w:pPr>
      <w:r>
        <w:t>It is editable</w:t>
      </w:r>
    </w:p>
    <w:p>
      <w:r>
        <w:t>The Word file contains every question, model answer, annotation and both photocopiable sheets as ordinary text, so you can change the business or swap in your own question.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5000"/>
            <w:shd w:val="clear" w:color="auto" w:fill="1F1F1F"/>
          </w:tcPr>
          <w:p>
            <w:pPr>
              <w:spacing w:after="30" w:before="30"/>
            </w:pPr>
            <w:r>
              <w:rPr>
                <w:b/>
                <w:color w:val="FFFFFF"/>
                <w:sz w:val="18"/>
              </w:rPr>
              <w:t>What is in it</w:t>
            </w:r>
          </w:p>
        </w:tc>
        <w:tc>
          <w:tcPr>
            <w:tcW w:type="dxa" w:w="5060"/>
            <w:shd w:val="clear" w:color="auto" w:fill="1F1F1F"/>
          </w:tcPr>
          <w:p>
            <w:pPr>
              <w:spacing w:after="30" w:before="30"/>
            </w:pPr>
            <w:r>
              <w:rPr>
                <w:b/>
                <w:color w:val="FFFFFF"/>
                <w:sz w:val="18"/>
              </w:rPr>
              <w:t>Where to find it</w:t>
            </w:r>
          </w:p>
        </w:tc>
      </w:tr>
      <w:tr>
        <w:tc>
          <w:tcPr>
            <w:tcW w:type="dxa" w:w="5000"/>
          </w:tcPr>
          <w:p>
            <w:pPr>
              <w:spacing w:after="30" w:before="30"/>
            </w:pPr>
            <w:r>
              <w:rPr>
                <w:sz w:val="18"/>
              </w:rPr>
              <w:t>Three objectives, the tag key, the command words</w:t>
            </w:r>
          </w:p>
        </w:tc>
        <w:tc>
          <w:tcPr>
            <w:tcW w:type="dxa" w:w="5060"/>
          </w:tcPr>
          <w:p>
            <w:pPr>
              <w:spacing w:after="30" w:before="30"/>
            </w:pPr>
            <w:r>
              <w:rPr>
                <w:sz w:val="18"/>
              </w:rPr>
              <w:t>How these questions are marked at GCSE</w:t>
            </w:r>
          </w:p>
        </w:tc>
      </w:tr>
      <w:tr>
        <w:tc>
          <w:tcPr>
            <w:tcW w:type="dxa" w:w="5000"/>
          </w:tcPr>
          <w:p>
            <w:pPr>
              <w:spacing w:after="30" w:before="30"/>
            </w:pPr>
            <w:r>
              <w:rPr>
                <w:sz w:val="18"/>
              </w:rPr>
              <w:t>Our level grids, and how long an answer should take</w:t>
            </w:r>
          </w:p>
        </w:tc>
        <w:tc>
          <w:tcPr>
            <w:tcW w:type="dxa" w:w="5060"/>
          </w:tcPr>
          <w:p>
            <w:pPr>
              <w:spacing w:after="30" w:before="30"/>
            </w:pPr>
            <w:r>
              <w:rPr>
                <w:sz w:val="18"/>
              </w:rPr>
              <w:t>Our mark scheme, and it is ours</w:t>
            </w:r>
          </w:p>
        </w:tc>
      </w:tr>
      <w:tr>
        <w:tc>
          <w:tcPr>
            <w:tcW w:type="dxa" w:w="5000"/>
          </w:tcPr>
          <w:p>
            <w:pPr>
              <w:spacing w:after="30" w:before="30"/>
            </w:pPr>
            <w:r>
              <w:rPr>
                <w:sz w:val="18"/>
              </w:rPr>
              <w:t>The case, every figure, and the arithmetic</w:t>
            </w:r>
          </w:p>
        </w:tc>
        <w:tc>
          <w:tcPr>
            <w:tcW w:type="dxa" w:w="5060"/>
          </w:tcPr>
          <w:p>
            <w:pPr>
              <w:spacing w:after="30" w:before="30"/>
            </w:pPr>
            <w:r>
              <w:rPr>
                <w:sz w:val="18"/>
              </w:rPr>
              <w:t>Redgate Bikes</w:t>
            </w:r>
          </w:p>
        </w:tc>
      </w:tr>
      <w:tr>
        <w:tc>
          <w:tcPr>
            <w:tcW w:type="dxa" w:w="5000"/>
          </w:tcPr>
          <w:p>
            <w:pPr>
              <w:spacing w:after="30" w:before="30"/>
            </w:pPr>
            <w:r>
              <w:rPr>
                <w:sz w:val="18"/>
              </w:rPr>
              <w:t>AQA style, 9 marks Recommend and 12 marks two options</w:t>
            </w:r>
          </w:p>
        </w:tc>
        <w:tc>
          <w:tcPr>
            <w:tcW w:type="dxa" w:w="5060"/>
          </w:tcPr>
          <w:p>
            <w:pPr>
              <w:spacing w:after="30" w:before="30"/>
            </w:pPr>
            <w:r>
              <w:rPr>
                <w:sz w:val="18"/>
              </w:rPr>
              <w:t>Questions 1 and 2</w:t>
            </w:r>
          </w:p>
        </w:tc>
      </w:tr>
      <w:tr>
        <w:tc>
          <w:tcPr>
            <w:tcW w:type="dxa" w:w="5000"/>
          </w:tcPr>
          <w:p>
            <w:pPr>
              <w:spacing w:after="30" w:before="30"/>
            </w:pPr>
            <w:r>
              <w:rPr>
                <w:sz w:val="18"/>
              </w:rPr>
              <w:t>Edexcel style, 9 marks Analyse and 12 marks Evaluate</w:t>
            </w:r>
          </w:p>
        </w:tc>
        <w:tc>
          <w:tcPr>
            <w:tcW w:type="dxa" w:w="5060"/>
          </w:tcPr>
          <w:p>
            <w:pPr>
              <w:spacing w:after="30" w:before="30"/>
            </w:pPr>
            <w:r>
              <w:rPr>
                <w:sz w:val="18"/>
              </w:rPr>
              <w:t>Questions 3 and 4</w:t>
            </w:r>
          </w:p>
        </w:tc>
      </w:tr>
      <w:tr>
        <w:tc>
          <w:tcPr>
            <w:tcW w:type="dxa" w:w="5000"/>
          </w:tcPr>
          <w:p>
            <w:pPr>
              <w:spacing w:after="30" w:before="30"/>
            </w:pPr>
            <w:r>
              <w:rPr>
                <w:sz w:val="18"/>
              </w:rPr>
              <w:t>Fourteen things to say to a class out loud</w:t>
            </w:r>
          </w:p>
        </w:tc>
        <w:tc>
          <w:tcPr>
            <w:tcW w:type="dxa" w:w="5060"/>
          </w:tcPr>
          <w:p>
            <w:pPr>
              <w:spacing w:after="30" w:before="30"/>
            </w:pPr>
            <w:r>
              <w:rPr>
                <w:sz w:val="18"/>
              </w:rPr>
              <w:t>Say it out loud</w:t>
            </w:r>
          </w:p>
        </w:tc>
      </w:tr>
      <w:tr>
        <w:tc>
          <w:tcPr>
            <w:tcW w:type="dxa" w:w="5000"/>
          </w:tcPr>
          <w:p>
            <w:pPr>
              <w:spacing w:after="30" w:before="30"/>
            </w:pPr>
            <w:r>
              <w:rPr>
                <w:sz w:val="18"/>
              </w:rPr>
              <w:t>The photocopiable sheet and the filled version overleaf</w:t>
            </w:r>
          </w:p>
        </w:tc>
        <w:tc>
          <w:tcPr>
            <w:tcW w:type="dxa" w:w="5060"/>
          </w:tcPr>
          <w:p>
            <w:pPr>
              <w:spacing w:after="30" w:before="30"/>
            </w:pPr>
            <w:r>
              <w:rPr>
                <w:sz w:val="18"/>
              </w:rPr>
              <w:t>Student sheet, mark it yourself</w:t>
            </w:r>
          </w:p>
        </w:tc>
      </w:tr>
    </w:tbl>
    <w:p>
      <w:pPr>
        <w:pStyle w:val="Heading1"/>
        <w:keepNext/>
        <w:pageBreakBefore/>
      </w:pPr>
      <w:r>
        <w:t>How these questions are marked at GCSE</w:t>
      </w:r>
    </w:p>
    <w:p>
      <w:pPr>
        <w:pStyle w:val="Heading2"/>
        <w:keepNext/>
      </w:pPr>
      <w:r>
        <w:t>Three objectives at GCSE, not four</w:t>
      </w:r>
    </w:p>
    <w:p>
      <w:r>
        <w:t>If you have taught A-Level you will be used to four assessment objectives. At GCSE both boards use three. Analysis and evaluation are not separate objectives here. They sit together in AO3. That is why an answer that analyses beautifully and never judges still stalls, and why a student who has been told to do the evaluation at the end writes a summary paragraph that earns nothing.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526"/>
        <w:gridCol w:w="2526"/>
        <w:gridCol w:w="2526"/>
        <w:gridCol w:w="2526"/>
      </w:tblGrid>
      <w:tr>
        <w:tc>
          <w:tcPr>
            <w:tcW w:type="dxa" w:w="760"/>
            <w:shd w:val="clear" w:color="auto" w:fill="1F1F1F"/>
          </w:tcPr>
          <w:p>
            <w:pPr>
              <w:spacing w:after="30" w:before="30"/>
            </w:pPr>
            <w:r>
              <w:rPr>
                <w:b/>
                <w:color w:val="FFFFFF"/>
                <w:sz w:val="18"/>
              </w:rPr>
            </w:r>
          </w:p>
        </w:tc>
        <w:tc>
          <w:tcPr>
            <w:tcW w:type="dxa" w:w="1920"/>
            <w:shd w:val="clear" w:color="auto" w:fill="1F1F1F"/>
          </w:tcPr>
          <w:p>
            <w:pPr>
              <w:spacing w:after="30" w:before="30"/>
            </w:pPr>
            <w:r>
              <w:rPr>
                <w:b/>
                <w:color w:val="FFFFFF"/>
                <w:sz w:val="18"/>
              </w:rPr>
              <w:t>Name</w:t>
            </w:r>
          </w:p>
        </w:tc>
        <w:tc>
          <w:tcPr>
            <w:tcW w:type="dxa" w:w="3600"/>
            <w:shd w:val="clear" w:color="auto" w:fill="1F1F1F"/>
          </w:tcPr>
          <w:p>
            <w:pPr>
              <w:spacing w:after="30" w:before="30"/>
            </w:pPr>
            <w:r>
              <w:rPr>
                <w:b/>
                <w:color w:val="FFFFFF"/>
                <w:sz w:val="18"/>
              </w:rPr>
              <w:t>What it is</w:t>
            </w:r>
          </w:p>
        </w:tc>
        <w:tc>
          <w:tcPr>
            <w:tcW w:type="dxa" w:w="3780"/>
            <w:shd w:val="clear" w:color="auto" w:fill="1F1F1F"/>
          </w:tcPr>
          <w:p>
            <w:pPr>
              <w:spacing w:after="30" w:before="30"/>
            </w:pPr>
            <w:r>
              <w:rPr>
                <w:b/>
                <w:color w:val="FFFFFF"/>
                <w:sz w:val="18"/>
              </w:rPr>
              <w:t>The test</w:t>
            </w:r>
          </w:p>
        </w:tc>
      </w:tr>
      <w:tr>
        <w:tc>
          <w:tcPr>
            <w:tcW w:type="dxa" w:w="760"/>
          </w:tcPr>
          <w:p>
            <w:pPr>
              <w:spacing w:after="30" w:before="30"/>
            </w:pPr>
            <w:r>
              <w:rPr>
                <w:sz w:val="18"/>
              </w:rPr>
              <w:t>AO1</w:t>
            </w:r>
          </w:p>
        </w:tc>
        <w:tc>
          <w:tcPr>
            <w:tcW w:type="dxa" w:w="1920"/>
          </w:tcPr>
          <w:p>
            <w:pPr>
              <w:spacing w:after="30" w:before="30"/>
            </w:pPr>
            <w:r>
              <w:rPr>
                <w:sz w:val="18"/>
              </w:rPr>
              <w:t>Knowledge</w:t>
            </w:r>
          </w:p>
        </w:tc>
        <w:tc>
          <w:tcPr>
            <w:tcW w:type="dxa" w:w="3600"/>
          </w:tcPr>
          <w:p>
            <w:pPr>
              <w:spacing w:after="30" w:before="30"/>
            </w:pPr>
            <w:r>
              <w:rPr>
                <w:sz w:val="18"/>
              </w:rPr>
              <w:t>A term used correctly, a concept named, a calculation done.</w:t>
            </w:r>
          </w:p>
        </w:tc>
        <w:tc>
          <w:tcPr>
            <w:tcW w:type="dxa" w:w="3780"/>
          </w:tcPr>
          <w:p>
            <w:pPr>
              <w:spacing w:after="30" w:before="30"/>
            </w:pPr>
            <w:r>
              <w:rPr>
                <w:sz w:val="18"/>
              </w:rPr>
              <w:t>Cheap and necessary. It is the floor of an answer, never the ceiling.</w:t>
            </w:r>
          </w:p>
        </w:tc>
      </w:tr>
      <w:tr>
        <w:tc>
          <w:tcPr>
            <w:tcW w:type="dxa" w:w="760"/>
          </w:tcPr>
          <w:p>
            <w:pPr>
              <w:spacing w:after="30" w:before="30"/>
            </w:pPr>
            <w:r>
              <w:rPr>
                <w:sz w:val="18"/>
              </w:rPr>
              <w:t>AO2</w:t>
            </w:r>
          </w:p>
        </w:tc>
        <w:tc>
          <w:tcPr>
            <w:tcW w:type="dxa" w:w="1920"/>
          </w:tcPr>
          <w:p>
            <w:pPr>
              <w:spacing w:after="30" w:before="30"/>
            </w:pPr>
            <w:r>
              <w:rPr>
                <w:sz w:val="18"/>
              </w:rPr>
              <w:t>Application</w:t>
            </w:r>
          </w:p>
        </w:tc>
        <w:tc>
          <w:tcPr>
            <w:tcW w:type="dxa" w:w="3600"/>
          </w:tcPr>
          <w:p>
            <w:pPr>
              <w:spacing w:after="30" w:before="30"/>
            </w:pPr>
            <w:r>
              <w:rPr>
                <w:sz w:val="18"/>
              </w:rPr>
              <w:t>The point is tied to this business, using its figures, its market or its situation.</w:t>
            </w:r>
          </w:p>
        </w:tc>
        <w:tc>
          <w:tcPr>
            <w:tcW w:type="dxa" w:w="3780"/>
          </w:tcPr>
          <w:p>
            <w:pPr>
              <w:spacing w:after="30" w:before="30"/>
            </w:pPr>
            <w:r>
              <w:rPr>
                <w:sz w:val="18"/>
              </w:rPr>
              <w:t>If the sentence would be equally true of a different shop, it is not application.</w:t>
            </w:r>
          </w:p>
        </w:tc>
      </w:tr>
      <w:tr>
        <w:tc>
          <w:tcPr>
            <w:tcW w:type="dxa" w:w="760"/>
          </w:tcPr>
          <w:p>
            <w:pPr>
              <w:spacing w:after="30" w:before="30"/>
            </w:pPr>
            <w:r>
              <w:rPr>
                <w:sz w:val="18"/>
              </w:rPr>
              <w:t>AO3</w:t>
            </w:r>
          </w:p>
        </w:tc>
        <w:tc>
          <w:tcPr>
            <w:tcW w:type="dxa" w:w="1920"/>
          </w:tcPr>
          <w:p>
            <w:pPr>
              <w:spacing w:after="30" w:before="30"/>
            </w:pPr>
            <w:r>
              <w:rPr>
                <w:sz w:val="18"/>
              </w:rPr>
              <w:t>Analysis and evaluation, together</w:t>
            </w:r>
          </w:p>
        </w:tc>
        <w:tc>
          <w:tcPr>
            <w:tcW w:type="dxa" w:w="3600"/>
          </w:tcPr>
          <w:p>
            <w:pPr>
              <w:spacing w:after="30" w:before="30"/>
            </w:pPr>
            <w:r>
              <w:rPr>
                <w:sz w:val="18"/>
              </w:rPr>
              <w:t>A consequence followed through, and then weighed against something and decided.</w:t>
            </w:r>
          </w:p>
        </w:tc>
        <w:tc>
          <w:tcPr>
            <w:tcW w:type="dxa" w:w="3780"/>
          </w:tcPr>
          <w:p>
            <w:pPr>
              <w:spacing w:after="30" w:before="30"/>
            </w:pPr>
            <w:r>
              <w:rPr>
                <w:sz w:val="18"/>
              </w:rPr>
              <w:t>Two things in one objective. Most lost marks are the second half missing.</w:t>
            </w:r>
          </w:p>
        </w:tc>
      </w:tr>
    </w:tbl>
    <w:p>
      <w:r>
        <w:rPr>
          <w:i/>
          <w:sz w:val="19"/>
        </w:rPr>
        <w:t>We still tag analysis and evaluation separately in this pack, because a student needs to see the difference between following a consequence through and deciding between two things. On the paper they are marked together.</w:t>
      </w:r>
    </w:p>
    <w:p>
      <w:pPr>
        <w:pStyle w:val="Heading2"/>
        <w:keepNext/>
      </w:pPr>
      <w:r>
        <w:t>The tag key</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800"/>
            <w:shd w:val="clear" w:color="auto" w:fill="1F1F1F"/>
          </w:tcPr>
          <w:p>
            <w:pPr>
              <w:spacing w:after="30" w:before="30"/>
            </w:pPr>
            <w:r>
              <w:rPr>
                <w:b/>
                <w:color w:val="FFFFFF"/>
                <w:sz w:val="18"/>
              </w:rPr>
              <w:t>Tag</w:t>
            </w:r>
          </w:p>
        </w:tc>
        <w:tc>
          <w:tcPr>
            <w:tcW w:type="dxa" w:w="2100"/>
            <w:shd w:val="clear" w:color="auto" w:fill="1F1F1F"/>
          </w:tcPr>
          <w:p>
            <w:pPr>
              <w:spacing w:after="30" w:before="30"/>
            </w:pPr>
            <w:r>
              <w:rPr>
                <w:b/>
                <w:color w:val="FFFFFF"/>
                <w:sz w:val="18"/>
              </w:rPr>
              <w:t>Means</w:t>
            </w:r>
          </w:p>
        </w:tc>
        <w:tc>
          <w:tcPr>
            <w:tcW w:type="dxa" w:w="7160"/>
            <w:shd w:val="clear" w:color="auto" w:fill="1F1F1F"/>
          </w:tcPr>
          <w:p>
            <w:pPr>
              <w:spacing w:after="30" w:before="30"/>
            </w:pPr>
            <w:r>
              <w:rPr>
                <w:b/>
                <w:color w:val="FFFFFF"/>
                <w:sz w:val="18"/>
              </w:rPr>
              <w:t>What it takes</w:t>
            </w:r>
          </w:p>
        </w:tc>
      </w:tr>
      <w:tr>
        <w:tc>
          <w:tcPr>
            <w:tcW w:type="dxa" w:w="800"/>
          </w:tcPr>
          <w:p>
            <w:pPr>
              <w:spacing w:after="30" w:before="30"/>
            </w:pPr>
            <w:r>
              <w:rPr>
                <w:sz w:val="18"/>
              </w:rPr>
              <w:t>K</w:t>
            </w:r>
          </w:p>
        </w:tc>
        <w:tc>
          <w:tcPr>
            <w:tcW w:type="dxa" w:w="2100"/>
          </w:tcPr>
          <w:p>
            <w:pPr>
              <w:spacing w:after="30" w:before="30"/>
            </w:pPr>
            <w:r>
              <w:rPr>
                <w:sz w:val="18"/>
              </w:rPr>
              <w:t>Knowledge, AO1</w:t>
            </w:r>
          </w:p>
        </w:tc>
        <w:tc>
          <w:tcPr>
            <w:tcW w:type="dxa" w:w="7160"/>
          </w:tcPr>
          <w:p>
            <w:pPr>
              <w:spacing w:after="30" w:before="30"/>
            </w:pPr>
            <w:r>
              <w:rPr>
                <w:sz w:val="18"/>
              </w:rPr>
              <w:t>A term used correctly, or a figure quoted straight from the case.</w:t>
            </w:r>
          </w:p>
        </w:tc>
      </w:tr>
      <w:tr>
        <w:tc>
          <w:tcPr>
            <w:tcW w:type="dxa" w:w="800"/>
          </w:tcPr>
          <w:p>
            <w:pPr>
              <w:spacing w:after="30" w:before="30"/>
            </w:pPr>
            <w:r>
              <w:rPr>
                <w:sz w:val="18"/>
              </w:rPr>
              <w:t>AP</w:t>
            </w:r>
          </w:p>
        </w:tc>
        <w:tc>
          <w:tcPr>
            <w:tcW w:type="dxa" w:w="2100"/>
          </w:tcPr>
          <w:p>
            <w:pPr>
              <w:spacing w:after="30" w:before="30"/>
            </w:pPr>
            <w:r>
              <w:rPr>
                <w:sz w:val="18"/>
              </w:rPr>
              <w:t>Application, AO2</w:t>
            </w:r>
          </w:p>
        </w:tc>
        <w:tc>
          <w:tcPr>
            <w:tcW w:type="dxa" w:w="7160"/>
          </w:tcPr>
          <w:p>
            <w:pPr>
              <w:spacing w:after="30" w:before="30"/>
            </w:pPr>
            <w:r>
              <w:rPr>
                <w:sz w:val="18"/>
              </w:rPr>
              <w:t>Something that is only true of this business: a number, a market, a situation.</w:t>
            </w:r>
          </w:p>
        </w:tc>
      </w:tr>
      <w:tr>
        <w:tc>
          <w:tcPr>
            <w:tcW w:type="dxa" w:w="800"/>
          </w:tcPr>
          <w:p>
            <w:pPr>
              <w:spacing w:after="30" w:before="30"/>
            </w:pPr>
            <w:r>
              <w:rPr>
                <w:sz w:val="18"/>
              </w:rPr>
              <w:t>AN</w:t>
            </w:r>
          </w:p>
        </w:tc>
        <w:tc>
          <w:tcPr>
            <w:tcW w:type="dxa" w:w="2100"/>
          </w:tcPr>
          <w:p>
            <w:pPr>
              <w:spacing w:after="30" w:before="30"/>
            </w:pPr>
            <w:r>
              <w:rPr>
                <w:sz w:val="18"/>
              </w:rPr>
              <w:t>Analysis, AO3</w:t>
            </w:r>
          </w:p>
        </w:tc>
        <w:tc>
          <w:tcPr>
            <w:tcW w:type="dxa" w:w="7160"/>
          </w:tcPr>
          <w:p>
            <w:pPr>
              <w:spacing w:after="30" w:before="30"/>
            </w:pPr>
            <w:r>
              <w:rPr>
                <w:sz w:val="18"/>
              </w:rPr>
              <w:t>A consequence carried through. Because this, therefore that, which means this for Redgate.</w:t>
            </w:r>
          </w:p>
        </w:tc>
      </w:tr>
      <w:tr>
        <w:tc>
          <w:tcPr>
            <w:tcW w:type="dxa" w:w="800"/>
          </w:tcPr>
          <w:p>
            <w:pPr>
              <w:spacing w:after="30" w:before="30"/>
            </w:pPr>
            <w:r>
              <w:rPr>
                <w:sz w:val="18"/>
              </w:rPr>
              <w:t>EV</w:t>
            </w:r>
          </w:p>
        </w:tc>
        <w:tc>
          <w:tcPr>
            <w:tcW w:type="dxa" w:w="2100"/>
          </w:tcPr>
          <w:p>
            <w:pPr>
              <w:spacing w:after="30" w:before="30"/>
            </w:pPr>
            <w:r>
              <w:rPr>
                <w:sz w:val="18"/>
              </w:rPr>
              <w:t>Evaluation, AO3</w:t>
            </w:r>
          </w:p>
        </w:tc>
        <w:tc>
          <w:tcPr>
            <w:tcW w:type="dxa" w:w="7160"/>
          </w:tcPr>
          <w:p>
            <w:pPr>
              <w:spacing w:after="30" w:before="30"/>
            </w:pPr>
            <w:r>
              <w:rPr>
                <w:sz w:val="18"/>
              </w:rPr>
              <w:t>A judgement made, weighed against something, with a reason.</w:t>
            </w:r>
          </w:p>
        </w:tc>
      </w:tr>
      <w:tr>
        <w:tc>
          <w:tcPr>
            <w:tcW w:type="dxa" w:w="800"/>
          </w:tcPr>
          <w:p>
            <w:pPr>
              <w:spacing w:after="30" w:before="30"/>
            </w:pPr>
            <w:r>
              <w:rPr>
                <w:sz w:val="18"/>
              </w:rPr>
              <w:t>0</w:t>
            </w:r>
          </w:p>
        </w:tc>
        <w:tc>
          <w:tcPr>
            <w:tcW w:type="dxa" w:w="2100"/>
          </w:tcPr>
          <w:p>
            <w:pPr>
              <w:spacing w:after="30" w:before="30"/>
            </w:pPr>
            <w:r>
              <w:rPr>
                <w:sz w:val="18"/>
              </w:rPr>
              <w:t>Nothing</w:t>
            </w:r>
          </w:p>
        </w:tc>
        <w:tc>
          <w:tcPr>
            <w:tcW w:type="dxa" w:w="7160"/>
          </w:tcPr>
          <w:p>
            <w:pPr>
              <w:spacing w:after="30" w:before="30"/>
            </w:pPr>
            <w:r>
              <w:rPr>
                <w:sz w:val="18"/>
              </w:rPr>
              <w:t>It is on the page and it earns no mark at all.</w:t>
            </w:r>
          </w:p>
        </w:tc>
      </w:tr>
    </w:tbl>
    <w:p>
      <w:r>
        <w:rPr>
          <w:i/>
          <w:sz w:val="19"/>
        </w:rPr>
        <w:t>A sentence can carry more than one tag. The best sentences in this pack carry three.</w:t>
      </w:r>
    </w:p>
    <w:p>
      <w:pPr>
        <w:pStyle w:val="Heading2"/>
        <w:keepNext/>
      </w:pPr>
      <w:r>
        <w:t>The command word decides what the answer has to do</w:t>
      </w:r>
    </w:p>
    <w:p>
      <w:r>
        <w:rPr>
          <w:sz w:val="19"/>
        </w:rPr>
        <w:t>These are the command words that turn up on the long questions. Both boards publish their own list, so check yours, because getting the command word wrong is the cheapest way there is to lose a level.</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1560"/>
            <w:shd w:val="clear" w:color="auto" w:fill="1F1F1F"/>
          </w:tcPr>
          <w:p>
            <w:pPr>
              <w:spacing w:after="30" w:before="30"/>
            </w:pPr>
            <w:r>
              <w:rPr>
                <w:b/>
                <w:color w:val="FFFFFF"/>
                <w:sz w:val="18"/>
              </w:rPr>
              <w:t>Command word</w:t>
            </w:r>
          </w:p>
        </w:tc>
        <w:tc>
          <w:tcPr>
            <w:tcW w:type="dxa" w:w="4640"/>
            <w:shd w:val="clear" w:color="auto" w:fill="1F1F1F"/>
          </w:tcPr>
          <w:p>
            <w:pPr>
              <w:spacing w:after="30" w:before="30"/>
            </w:pPr>
            <w:r>
              <w:rPr>
                <w:b/>
                <w:color w:val="FFFFFF"/>
                <w:sz w:val="18"/>
              </w:rPr>
              <w:t>What the answer has to do</w:t>
            </w:r>
          </w:p>
        </w:tc>
        <w:tc>
          <w:tcPr>
            <w:tcW w:type="dxa" w:w="3860"/>
            <w:shd w:val="clear" w:color="auto" w:fill="1F1F1F"/>
          </w:tcPr>
          <w:p>
            <w:pPr>
              <w:spacing w:after="30" w:before="30"/>
            </w:pPr>
            <w:r>
              <w:rPr>
                <w:b/>
                <w:color w:val="FFFFFF"/>
                <w:sz w:val="18"/>
              </w:rPr>
              <w:t>What earns nothing on it</w:t>
            </w:r>
          </w:p>
        </w:tc>
      </w:tr>
      <w:tr>
        <w:tc>
          <w:tcPr>
            <w:tcW w:type="dxa" w:w="1560"/>
          </w:tcPr>
          <w:p>
            <w:pPr>
              <w:spacing w:after="30" w:before="30"/>
            </w:pPr>
            <w:r>
              <w:rPr>
                <w:b/>
                <w:sz w:val="18"/>
              </w:rPr>
              <w:t>Analyse</w:t>
            </w:r>
          </w:p>
        </w:tc>
        <w:tc>
          <w:tcPr>
            <w:tcW w:type="dxa" w:w="4640"/>
          </w:tcPr>
          <w:p>
            <w:pPr>
              <w:spacing w:after="30" w:before="30"/>
            </w:pPr>
            <w:r>
              <w:rPr>
                <w:sz w:val="18"/>
              </w:rPr>
              <w:t>Carry two consequences all the way through to an effect on this business.</w:t>
            </w:r>
          </w:p>
        </w:tc>
        <w:tc>
          <w:tcPr>
            <w:tcW w:type="dxa" w:w="3860"/>
          </w:tcPr>
          <w:p>
            <w:pPr>
              <w:spacing w:after="30" w:before="30"/>
            </w:pPr>
            <w:r>
              <w:rPr>
                <w:sz w:val="18"/>
              </w:rPr>
              <w:t>A judgement or a conclusion. There is no evaluation credit.</w:t>
            </w:r>
          </w:p>
        </w:tc>
      </w:tr>
      <w:tr>
        <w:tc>
          <w:tcPr>
            <w:tcW w:type="dxa" w:w="1560"/>
          </w:tcPr>
          <w:p>
            <w:pPr>
              <w:spacing w:after="30" w:before="30"/>
            </w:pPr>
            <w:r>
              <w:rPr>
                <w:b/>
                <w:sz w:val="18"/>
              </w:rPr>
              <w:t>Evaluate</w:t>
            </w:r>
          </w:p>
        </w:tc>
        <w:tc>
          <w:tcPr>
            <w:tcW w:type="dxa" w:w="4640"/>
          </w:tcPr>
          <w:p>
            <w:pPr>
              <w:spacing w:after="30" w:before="30"/>
            </w:pPr>
            <w:r>
              <w:rPr>
                <w:sz w:val="18"/>
              </w:rPr>
              <w:t>Analyse both sides, weigh them against each other, and decide.</w:t>
            </w:r>
          </w:p>
        </w:tc>
        <w:tc>
          <w:tcPr>
            <w:tcW w:type="dxa" w:w="3860"/>
          </w:tcPr>
          <w:p>
            <w:pPr>
              <w:spacing w:after="30" w:before="30"/>
            </w:pPr>
            <w:r>
              <w:rPr>
                <w:sz w:val="18"/>
              </w:rPr>
              <w:t>Listing advantages and then disadvantages and stopping.</w:t>
            </w:r>
          </w:p>
        </w:tc>
      </w:tr>
      <w:tr>
        <w:tc>
          <w:tcPr>
            <w:tcW w:type="dxa" w:w="1560"/>
          </w:tcPr>
          <w:p>
            <w:pPr>
              <w:spacing w:after="30" w:before="30"/>
            </w:pPr>
            <w:r>
              <w:rPr>
                <w:b/>
                <w:sz w:val="18"/>
              </w:rPr>
              <w:t>Recommend</w:t>
            </w:r>
          </w:p>
        </w:tc>
        <w:tc>
          <w:tcPr>
            <w:tcW w:type="dxa" w:w="4640"/>
          </w:tcPr>
          <w:p>
            <w:pPr>
              <w:spacing w:after="30" w:before="30"/>
            </w:pPr>
            <w:r>
              <w:rPr>
                <w:sz w:val="18"/>
              </w:rPr>
              <w:t>Decide in the first sentence, then support the decision from the case.</w:t>
            </w:r>
          </w:p>
        </w:tc>
        <w:tc>
          <w:tcPr>
            <w:tcW w:type="dxa" w:w="3860"/>
          </w:tcPr>
          <w:p>
            <w:pPr>
              <w:spacing w:after="30" w:before="30"/>
            </w:pPr>
            <w:r>
              <w:rPr>
                <w:sz w:val="18"/>
              </w:rPr>
              <w:t>Describing both options and leaving the choice to the reader.</w:t>
            </w:r>
          </w:p>
        </w:tc>
      </w:tr>
      <w:tr>
        <w:tc>
          <w:tcPr>
            <w:tcW w:type="dxa" w:w="1560"/>
          </w:tcPr>
          <w:p>
            <w:pPr>
              <w:spacing w:after="30" w:before="30"/>
            </w:pPr>
            <w:r>
              <w:rPr>
                <w:b/>
                <w:sz w:val="18"/>
              </w:rPr>
              <w:t>Justify</w:t>
            </w:r>
          </w:p>
        </w:tc>
        <w:tc>
          <w:tcPr>
            <w:tcW w:type="dxa" w:w="4640"/>
          </w:tcPr>
          <w:p>
            <w:pPr>
              <w:spacing w:after="30" w:before="30"/>
            </w:pPr>
            <w:r>
              <w:rPr>
                <w:sz w:val="18"/>
              </w:rPr>
              <w:t>State the choice, then give the reasons the case supports.</w:t>
            </w:r>
          </w:p>
        </w:tc>
        <w:tc>
          <w:tcPr>
            <w:tcW w:type="dxa" w:w="3860"/>
          </w:tcPr>
          <w:p>
            <w:pPr>
              <w:spacing w:after="30" w:before="30"/>
            </w:pPr>
            <w:r>
              <w:rPr>
                <w:sz w:val="18"/>
              </w:rPr>
              <w:t>Reasons that would fit any business.</w:t>
            </w:r>
          </w:p>
        </w:tc>
      </w:tr>
      <w:tr>
        <w:tc>
          <w:tcPr>
            <w:tcW w:type="dxa" w:w="1560"/>
          </w:tcPr>
          <w:p>
            <w:pPr>
              <w:spacing w:after="30" w:before="30"/>
            </w:pPr>
            <w:r>
              <w:rPr>
                <w:b/>
                <w:sz w:val="18"/>
              </w:rPr>
              <w:t>Discuss</w:t>
            </w:r>
          </w:p>
        </w:tc>
        <w:tc>
          <w:tcPr>
            <w:tcW w:type="dxa" w:w="4640"/>
          </w:tcPr>
          <w:p>
            <w:pPr>
              <w:spacing w:after="30" w:before="30"/>
            </w:pPr>
            <w:r>
              <w:rPr>
                <w:sz w:val="18"/>
              </w:rPr>
              <w:t>Both sides, then a supported judgement. The same job as Evaluate.</w:t>
            </w:r>
          </w:p>
        </w:tc>
        <w:tc>
          <w:tcPr>
            <w:tcW w:type="dxa" w:w="3860"/>
          </w:tcPr>
          <w:p>
            <w:pPr>
              <w:spacing w:after="30" w:before="30"/>
            </w:pPr>
            <w:r>
              <w:rPr>
                <w:sz w:val="18"/>
              </w:rPr>
              <w:t>A last paragraph that repeats what has already been said.</w:t>
            </w:r>
          </w:p>
        </w:tc>
      </w:tr>
    </w:tbl>
    <w:p>
      <w:pPr>
        <w:pStyle w:val="Heading2"/>
        <w:keepNext/>
      </w:pPr>
      <w:r>
        <w:t>Six ways a sentence earns nothing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3560"/>
            <w:shd w:val="clear" w:color="auto" w:fill="1F1F1F"/>
          </w:tcPr>
          <w:p>
            <w:pPr>
              <w:spacing w:after="30" w:before="30"/>
            </w:pPr>
            <w:r>
              <w:rPr>
                <w:b/>
                <w:color w:val="FFFFFF"/>
                <w:sz w:val="18"/>
              </w:rPr>
              <w:t>What it is</w:t>
            </w:r>
          </w:p>
        </w:tc>
        <w:tc>
          <w:tcPr>
            <w:tcW w:type="dxa" w:w="6500"/>
            <w:shd w:val="clear" w:color="auto" w:fill="1F1F1F"/>
          </w:tcPr>
          <w:p>
            <w:pPr>
              <w:spacing w:after="30" w:before="30"/>
            </w:pPr>
            <w:r>
              <w:rPr>
                <w:b/>
                <w:color w:val="FFFFFF"/>
                <w:sz w:val="18"/>
              </w:rPr>
              <w:t>What it sounds like</w:t>
            </w:r>
          </w:p>
        </w:tc>
      </w:tr>
      <w:tr>
        <w:tc>
          <w:tcPr>
            <w:tcW w:type="dxa" w:w="3560"/>
          </w:tcPr>
          <w:p>
            <w:pPr>
              <w:spacing w:after="30" w:before="30"/>
            </w:pPr>
            <w:r>
              <w:rPr>
                <w:b/>
                <w:sz w:val="18"/>
              </w:rPr>
              <w:t>Restating the question</w:t>
            </w:r>
          </w:p>
        </w:tc>
        <w:tc>
          <w:tcPr>
            <w:tcW w:type="dxa" w:w="6500"/>
          </w:tcPr>
          <w:p>
            <w:pPr>
              <w:spacing w:after="30" w:before="30"/>
            </w:pPr>
            <w:r>
              <w:rPr>
                <w:sz w:val="18"/>
              </w:rPr>
              <w:t>There are advantages and disadvantages to hiring another mechanic.</w:t>
            </w:r>
          </w:p>
        </w:tc>
      </w:tr>
      <w:tr>
        <w:tc>
          <w:tcPr>
            <w:tcW w:type="dxa" w:w="3560"/>
          </w:tcPr>
          <w:p>
            <w:pPr>
              <w:spacing w:after="30" w:before="30"/>
            </w:pPr>
            <w:r>
              <w:rPr>
                <w:b/>
                <w:sz w:val="18"/>
              </w:rPr>
              <w:t>A definition with nothing attached</w:t>
            </w:r>
          </w:p>
        </w:tc>
        <w:tc>
          <w:tcPr>
            <w:tcW w:type="dxa" w:w="6500"/>
          </w:tcPr>
          <w:p>
            <w:pPr>
              <w:spacing w:after="30" w:before="30"/>
            </w:pPr>
            <w:r>
              <w:rPr>
                <w:sz w:val="18"/>
              </w:rPr>
              <w:t>Cash flow is the money coming in and going out of a business.</w:t>
            </w:r>
          </w:p>
        </w:tc>
      </w:tr>
      <w:tr>
        <w:tc>
          <w:tcPr>
            <w:tcW w:type="dxa" w:w="3560"/>
          </w:tcPr>
          <w:p>
            <w:pPr>
              <w:spacing w:after="30" w:before="30"/>
            </w:pPr>
            <w:r>
              <w:rPr>
                <w:b/>
                <w:sz w:val="18"/>
              </w:rPr>
              <w:t>True of any business anywhere</w:t>
            </w:r>
          </w:p>
        </w:tc>
        <w:tc>
          <w:tcPr>
            <w:tcW w:type="dxa" w:w="6500"/>
          </w:tcPr>
          <w:p>
            <w:pPr>
              <w:spacing w:after="30" w:before="30"/>
            </w:pPr>
            <w:r>
              <w:rPr>
                <w:sz w:val="18"/>
              </w:rPr>
              <w:t>This would improve customer service and help the business grow.</w:t>
            </w:r>
          </w:p>
        </w:tc>
      </w:tr>
      <w:tr>
        <w:tc>
          <w:tcPr>
            <w:tcW w:type="dxa" w:w="3560"/>
          </w:tcPr>
          <w:p>
            <w:pPr>
              <w:spacing w:after="30" w:before="30"/>
            </w:pPr>
            <w:r>
              <w:rPr>
                <w:b/>
                <w:sz w:val="18"/>
              </w:rPr>
              <w:t>A conclusion on an Analyse question</w:t>
            </w:r>
          </w:p>
        </w:tc>
        <w:tc>
          <w:tcPr>
            <w:tcW w:type="dxa" w:w="6500"/>
          </w:tcPr>
          <w:p>
            <w:pPr>
              <w:spacing w:after="30" w:before="30"/>
            </w:pPr>
            <w:r>
              <w:rPr>
                <w:sz w:val="18"/>
              </w:rPr>
              <w:t>In conclusion, turning work away is bad for Redgate.</w:t>
            </w:r>
          </w:p>
        </w:tc>
      </w:tr>
      <w:tr>
        <w:tc>
          <w:tcPr>
            <w:tcW w:type="dxa" w:w="3560"/>
          </w:tcPr>
          <w:p>
            <w:pPr>
              <w:spacing w:after="30" w:before="30"/>
            </w:pPr>
            <w:r>
              <w:rPr>
                <w:b/>
                <w:sz w:val="18"/>
              </w:rPr>
              <w:t>Repeating a point already made</w:t>
            </w:r>
          </w:p>
        </w:tc>
        <w:tc>
          <w:tcPr>
            <w:tcW w:type="dxa" w:w="6500"/>
          </w:tcPr>
          <w:p>
            <w:pPr>
              <w:spacing w:after="30" w:before="30"/>
            </w:pPr>
            <w:r>
              <w:rPr>
                <w:sz w:val="18"/>
              </w:rPr>
              <w:t>The same chain written out twice in different words.</w:t>
            </w:r>
          </w:p>
        </w:tc>
      </w:tr>
      <w:tr>
        <w:tc>
          <w:tcPr>
            <w:tcW w:type="dxa" w:w="3560"/>
          </w:tcPr>
          <w:p>
            <w:pPr>
              <w:spacing w:after="30" w:before="30"/>
            </w:pPr>
            <w:r>
              <w:rPr>
                <w:b/>
                <w:sz w:val="18"/>
              </w:rPr>
              <w:t>It depends, with nothing named</w:t>
            </w:r>
          </w:p>
        </w:tc>
        <w:tc>
          <w:tcPr>
            <w:tcW w:type="dxa" w:w="6500"/>
          </w:tcPr>
          <w:p>
            <w:pPr>
              <w:spacing w:after="30" w:before="30"/>
            </w:pPr>
            <w:r>
              <w:rPr>
                <w:sz w:val="18"/>
              </w:rPr>
              <w:t>A hedge is only a judgement once you say what it depends on.</w:t>
            </w:r>
          </w:p>
        </w:tc>
      </w:tr>
    </w:tbl>
    <w:p>
      <w:pPr>
        <w:pStyle w:val="Heading2"/>
        <w:keepNext/>
      </w:pPr>
      <w:r>
        <w:t>Why the running level is a level, not a tick count</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These questions are marked in levels. The examiner reads the whole answer, decides which level it best fits, then picks a mark inside that level. Nobody adds up ticks sentence by sentence. So the running column in this pack does not say four marks so far. It says which level the answer has reached so far against our grid. Read it as a thermometer, not as arithmetic. It is there so you can put your finger on the exact sentence where the answer stopped being a Level 2 answer, which is a thing students remember.</w:t>
            </w:r>
          </w:p>
        </w:tc>
      </w:tr>
    </w:tbl>
    <w:p>
      <w:pPr>
        <w:pStyle w:val="Heading1"/>
        <w:keepNext/>
      </w:pPr>
      <w:r>
        <w:t>Our mark scheme, and it is ours</w:t>
      </w:r>
    </w:p>
    <w:p>
      <w:r>
        <w:t>The grids below are written by us, so that the annotations have something to refer to. They are not AQA's and they are not Pearson's. Both boards publish theirs free and yours should be the one on your desk when you mark. What these grids do capture is the thing both boards reward and every teacher recognises: general to applied, applied to followed through, followed through to decided.</w:t>
      </w:r>
    </w:p>
    <w:p>
      <w:pPr>
        <w:pStyle w:val="Heading2"/>
        <w:keepNext/>
      </w:pPr>
      <w:r>
        <w:t>Grid 1. The 9 mark Recommend or Justify question, AQA style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1440"/>
            <w:shd w:val="clear" w:color="auto" w:fill="1F1F1F"/>
          </w:tcPr>
          <w:p>
            <w:pPr>
              <w:spacing w:after="30" w:before="30"/>
            </w:pPr>
            <w:r>
              <w:rPr>
                <w:b/>
                <w:color w:val="FFFFFF"/>
                <w:sz w:val="18"/>
              </w:rPr>
              <w:t>Level</w:t>
            </w:r>
          </w:p>
        </w:tc>
        <w:tc>
          <w:tcPr>
            <w:tcW w:type="dxa" w:w="8620"/>
            <w:shd w:val="clear" w:color="auto" w:fill="1F1F1F"/>
          </w:tcPr>
          <w:p>
            <w:pPr>
              <w:spacing w:after="30" w:before="30"/>
            </w:pPr>
            <w:r>
              <w:rPr>
                <w:b/>
                <w:color w:val="FFFFFF"/>
                <w:sz w:val="18"/>
              </w:rPr>
              <w:t>What the answer has done</w:t>
            </w:r>
          </w:p>
        </w:tc>
      </w:tr>
      <w:tr>
        <w:tc>
          <w:tcPr>
            <w:tcW w:type="dxa" w:w="1440"/>
          </w:tcPr>
          <w:p>
            <w:pPr>
              <w:spacing w:after="30" w:before="30"/>
            </w:pPr>
            <w:r>
              <w:rPr>
                <w:b/>
                <w:sz w:val="18"/>
              </w:rPr>
              <w:t>L1, 1 to 3</w:t>
            </w:r>
          </w:p>
        </w:tc>
        <w:tc>
          <w:tcPr>
            <w:tcW w:type="dxa" w:w="8620"/>
          </w:tcPr>
          <w:p>
            <w:pPr>
              <w:spacing w:after="30" w:before="30"/>
            </w:pPr>
            <w:r>
              <w:rPr>
                <w:sz w:val="18"/>
              </w:rPr>
              <w:t>Business knowledge shown. Points are general and would fit any firm. No consequence carried through, or a recommendation with nothing behind it.</w:t>
            </w:r>
          </w:p>
        </w:tc>
      </w:tr>
      <w:tr>
        <w:tc>
          <w:tcPr>
            <w:tcW w:type="dxa" w:w="1440"/>
          </w:tcPr>
          <w:p>
            <w:pPr>
              <w:spacing w:after="30" w:before="30"/>
            </w:pPr>
            <w:r>
              <w:rPr>
                <w:b/>
                <w:sz w:val="18"/>
              </w:rPr>
              <w:t>L2, 4 to 6</w:t>
            </w:r>
          </w:p>
        </w:tc>
        <w:tc>
          <w:tcPr>
            <w:tcW w:type="dxa" w:w="8620"/>
          </w:tcPr>
          <w:p>
            <w:pPr>
              <w:spacing w:after="30" w:before="30"/>
            </w:pPr>
            <w:r>
              <w:rPr>
                <w:sz w:val="18"/>
              </w:rPr>
              <w:t>Points tied to this business with its own figures. At least one consequence carried through. A recommendation is made, but it is thin, or the case against it is ignored.</w:t>
            </w:r>
          </w:p>
        </w:tc>
      </w:tr>
      <w:tr>
        <w:tc>
          <w:tcPr>
            <w:tcW w:type="dxa" w:w="1440"/>
          </w:tcPr>
          <w:p>
            <w:pPr>
              <w:spacing w:after="30" w:before="30"/>
            </w:pPr>
            <w:r>
              <w:rPr>
                <w:b/>
                <w:sz w:val="18"/>
              </w:rPr>
              <w:t>L3, 7 to 9</w:t>
            </w:r>
          </w:p>
        </w:tc>
        <w:tc>
          <w:tcPr>
            <w:tcW w:type="dxa" w:w="8620"/>
          </w:tcPr>
          <w:p>
            <w:pPr>
              <w:spacing w:after="30" w:before="30"/>
            </w:pPr>
            <w:r>
              <w:rPr>
                <w:sz w:val="18"/>
              </w:rPr>
              <w:t>Chains carried all the way to an effect on this business, using its numbers. A clear recommendation supported by evidence from the case, and the strongest argument against it dealt with rather than ignored.</w:t>
            </w:r>
          </w:p>
        </w:tc>
      </w:tr>
    </w:tbl>
    <w:p>
      <w:pPr>
        <w:pStyle w:val="Heading2"/>
        <w:keepNext/>
      </w:pPr>
      <w:r>
        <w:t>Grid 2. The 9 mark Analyse question, Edexcel style</w:t>
      </w:r>
    </w:p>
    <w:p>
      <w:r>
        <w:rPr>
          <w:b/>
          <w:sz w:val="19"/>
        </w:rPr>
        <w:t>There is no evaluation credit in this question. A conclusion earns nothing. Say that to the class twice.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1440"/>
            <w:shd w:val="clear" w:color="auto" w:fill="1F1F1F"/>
          </w:tcPr>
          <w:p>
            <w:pPr>
              <w:spacing w:after="30" w:before="30"/>
            </w:pPr>
            <w:r>
              <w:rPr>
                <w:b/>
                <w:color w:val="FFFFFF"/>
                <w:sz w:val="18"/>
              </w:rPr>
              <w:t>Level</w:t>
            </w:r>
          </w:p>
        </w:tc>
        <w:tc>
          <w:tcPr>
            <w:tcW w:type="dxa" w:w="8620"/>
            <w:shd w:val="clear" w:color="auto" w:fill="1F1F1F"/>
          </w:tcPr>
          <w:p>
            <w:pPr>
              <w:spacing w:after="30" w:before="30"/>
            </w:pPr>
            <w:r>
              <w:rPr>
                <w:b/>
                <w:color w:val="FFFFFF"/>
                <w:sz w:val="18"/>
              </w:rPr>
              <w:t>What the answer has done</w:t>
            </w:r>
          </w:p>
        </w:tc>
      </w:tr>
      <w:tr>
        <w:tc>
          <w:tcPr>
            <w:tcW w:type="dxa" w:w="1440"/>
          </w:tcPr>
          <w:p>
            <w:pPr>
              <w:spacing w:after="30" w:before="30"/>
            </w:pPr>
            <w:r>
              <w:rPr>
                <w:b/>
                <w:sz w:val="18"/>
              </w:rPr>
              <w:t>L1, 1 to 3</w:t>
            </w:r>
          </w:p>
        </w:tc>
        <w:tc>
          <w:tcPr>
            <w:tcW w:type="dxa" w:w="8620"/>
          </w:tcPr>
          <w:p>
            <w:pPr>
              <w:spacing w:after="30" w:before="30"/>
            </w:pPr>
            <w:r>
              <w:rPr>
                <w:sz w:val="18"/>
              </w:rPr>
              <w:t>Knowledge shown. Points are general, and the chains start and then stop.</w:t>
            </w:r>
          </w:p>
        </w:tc>
      </w:tr>
      <w:tr>
        <w:tc>
          <w:tcPr>
            <w:tcW w:type="dxa" w:w="1440"/>
          </w:tcPr>
          <w:p>
            <w:pPr>
              <w:spacing w:after="30" w:before="30"/>
            </w:pPr>
            <w:r>
              <w:rPr>
                <w:b/>
                <w:sz w:val="18"/>
              </w:rPr>
              <w:t>L2, 4 to 6</w:t>
            </w:r>
          </w:p>
        </w:tc>
        <w:tc>
          <w:tcPr>
            <w:tcW w:type="dxa" w:w="8620"/>
          </w:tcPr>
          <w:p>
            <w:pPr>
              <w:spacing w:after="30" w:before="30"/>
            </w:pPr>
            <w:r>
              <w:rPr>
                <w:sz w:val="18"/>
              </w:rPr>
              <w:t>Applied to this business, and at least one chain carried two steps.</w:t>
            </w:r>
          </w:p>
        </w:tc>
      </w:tr>
      <w:tr>
        <w:tc>
          <w:tcPr>
            <w:tcW w:type="dxa" w:w="1440"/>
          </w:tcPr>
          <w:p>
            <w:pPr>
              <w:spacing w:after="30" w:before="30"/>
            </w:pPr>
            <w:r>
              <w:rPr>
                <w:b/>
                <w:sz w:val="18"/>
              </w:rPr>
              <w:t>L3, 7 to 9</w:t>
            </w:r>
          </w:p>
        </w:tc>
        <w:tc>
          <w:tcPr>
            <w:tcW w:type="dxa" w:w="8620"/>
          </w:tcPr>
          <w:p>
            <w:pPr>
              <w:spacing w:after="30" w:before="30"/>
            </w:pPr>
            <w:r>
              <w:rPr>
                <w:sz w:val="18"/>
              </w:rPr>
              <w:t>Two chains carried the whole way to a measurable effect on this business, each using a figure or a specific feature of it.</w:t>
            </w:r>
          </w:p>
        </w:tc>
      </w:tr>
    </w:tbl>
    <w:p>
      <w:pPr>
        <w:pStyle w:val="Heading2"/>
        <w:keepNext/>
      </w:pPr>
      <w:r>
        <w:t>Grid 3. Our grid for the 12 mark question</w:t>
      </w:r>
    </w:p>
    <w:p>
      <w:r>
        <w:rPr>
          <w:i/>
          <w:sz w:val="19"/>
        </w:rPr>
        <w:t>Whether it is analyse each of these two options and evaluate which, or evaluate whether. Four levels here rather than three, because a 12 mark answer has further to travel than a 9 mark one. That is our choice, not a statement about either board.</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1440"/>
            <w:shd w:val="clear" w:color="auto" w:fill="1F1F1F"/>
          </w:tcPr>
          <w:p>
            <w:pPr>
              <w:spacing w:after="30" w:before="30"/>
            </w:pPr>
            <w:r>
              <w:rPr>
                <w:b/>
                <w:color w:val="FFFFFF"/>
                <w:sz w:val="18"/>
              </w:rPr>
              <w:t>Level</w:t>
            </w:r>
          </w:p>
        </w:tc>
        <w:tc>
          <w:tcPr>
            <w:tcW w:type="dxa" w:w="8620"/>
            <w:shd w:val="clear" w:color="auto" w:fill="1F1F1F"/>
          </w:tcPr>
          <w:p>
            <w:pPr>
              <w:spacing w:after="30" w:before="30"/>
            </w:pPr>
            <w:r>
              <w:rPr>
                <w:b/>
                <w:color w:val="FFFFFF"/>
                <w:sz w:val="18"/>
              </w:rPr>
              <w:t>What the answer has done</w:t>
            </w:r>
          </w:p>
        </w:tc>
      </w:tr>
      <w:tr>
        <w:tc>
          <w:tcPr>
            <w:tcW w:type="dxa" w:w="1440"/>
          </w:tcPr>
          <w:p>
            <w:pPr>
              <w:spacing w:after="30" w:before="30"/>
            </w:pPr>
            <w:r>
              <w:rPr>
                <w:b/>
                <w:sz w:val="18"/>
              </w:rPr>
              <w:t>L1, 1 to 3</w:t>
            </w:r>
          </w:p>
        </w:tc>
        <w:tc>
          <w:tcPr>
            <w:tcW w:type="dxa" w:w="8620"/>
          </w:tcPr>
          <w:p>
            <w:pPr>
              <w:spacing w:after="30" w:before="30"/>
            </w:pPr>
            <w:r>
              <w:rPr>
                <w:sz w:val="18"/>
              </w:rPr>
              <w:t>Knowledge, general points, no real use of the case.</w:t>
            </w:r>
          </w:p>
        </w:tc>
      </w:tr>
      <w:tr>
        <w:tc>
          <w:tcPr>
            <w:tcW w:type="dxa" w:w="1440"/>
          </w:tcPr>
          <w:p>
            <w:pPr>
              <w:spacing w:after="30" w:before="30"/>
            </w:pPr>
            <w:r>
              <w:rPr>
                <w:b/>
                <w:sz w:val="18"/>
              </w:rPr>
              <w:t>L2, 4 to 6</w:t>
            </w:r>
          </w:p>
        </w:tc>
        <w:tc>
          <w:tcPr>
            <w:tcW w:type="dxa" w:w="8620"/>
          </w:tcPr>
          <w:p>
            <w:pPr>
              <w:spacing w:after="30" w:before="30"/>
            </w:pPr>
            <w:r>
              <w:rPr>
                <w:sz w:val="18"/>
              </w:rPr>
              <w:t>Applied. One or both options described, consequences started.</w:t>
            </w:r>
          </w:p>
        </w:tc>
      </w:tr>
      <w:tr>
        <w:tc>
          <w:tcPr>
            <w:tcW w:type="dxa" w:w="1440"/>
          </w:tcPr>
          <w:p>
            <w:pPr>
              <w:spacing w:after="30" w:before="30"/>
            </w:pPr>
            <w:r>
              <w:rPr>
                <w:b/>
                <w:sz w:val="18"/>
              </w:rPr>
              <w:t>L3, 7 to 9</w:t>
            </w:r>
          </w:p>
        </w:tc>
        <w:tc>
          <w:tcPr>
            <w:tcW w:type="dxa" w:w="8620"/>
          </w:tcPr>
          <w:p>
            <w:pPr>
              <w:spacing w:after="30" w:before="30"/>
            </w:pPr>
            <w:r>
              <w:rPr>
                <w:sz w:val="18"/>
              </w:rPr>
              <w:t>Both options, or both sides, analysed with the firm's own figures. A judgement is reached but held in one place at the end, or reached without the numbers behind it.</w:t>
            </w:r>
          </w:p>
        </w:tc>
      </w:tr>
      <w:tr>
        <w:tc>
          <w:tcPr>
            <w:tcW w:type="dxa" w:w="1440"/>
          </w:tcPr>
          <w:p>
            <w:pPr>
              <w:spacing w:after="30" w:before="30"/>
            </w:pPr>
            <w:r>
              <w:rPr>
                <w:b/>
                <w:sz w:val="18"/>
              </w:rPr>
              <w:t>L4, 10 to 12</w:t>
            </w:r>
          </w:p>
        </w:tc>
        <w:tc>
          <w:tcPr>
            <w:tcW w:type="dxa" w:w="8620"/>
          </w:tcPr>
          <w:p>
            <w:pPr>
              <w:spacing w:after="30" w:before="30"/>
            </w:pPr>
            <w:r>
              <w:rPr>
                <w:sz w:val="18"/>
              </w:rPr>
              <w:t>Both sides analysed and then weighed against each other rather than left side by side. The judgement is reached, supported by a figure, and the answer says what would change it. Points link across more than one part of the business.</w:t>
            </w:r>
          </w:p>
        </w:tc>
      </w:tr>
    </w:tbl>
    <w:p>
      <w:pPr>
        <w:pStyle w:val="Heading2"/>
        <w:keepNext/>
      </w:pPr>
      <w:r>
        <w:t>Timing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1800"/>
            <w:shd w:val="clear" w:color="auto" w:fill="1F1F1F"/>
          </w:tcPr>
          <w:p>
            <w:pPr>
              <w:spacing w:after="30" w:before="30"/>
            </w:pPr>
            <w:r>
              <w:rPr>
                <w:b/>
                <w:color w:val="FFFFFF"/>
                <w:sz w:val="18"/>
              </w:rPr>
              <w:t>Question</w:t>
            </w:r>
          </w:p>
        </w:tc>
        <w:tc>
          <w:tcPr>
            <w:tcW w:type="dxa" w:w="3200"/>
            <w:shd w:val="clear" w:color="auto" w:fill="1F1F1F"/>
          </w:tcPr>
          <w:p>
            <w:pPr>
              <w:spacing w:after="30" w:before="30"/>
            </w:pPr>
            <w:r>
              <w:rPr>
                <w:b/>
                <w:color w:val="FFFFFF"/>
                <w:sz w:val="18"/>
              </w:rPr>
              <w:t>Time</w:t>
            </w:r>
          </w:p>
        </w:tc>
        <w:tc>
          <w:tcPr>
            <w:tcW w:type="dxa" w:w="5060"/>
            <w:shd w:val="clear" w:color="auto" w:fill="1F1F1F"/>
          </w:tcPr>
          <w:p>
            <w:pPr>
              <w:spacing w:after="30" w:before="30"/>
            </w:pPr>
            <w:r>
              <w:rPr>
                <w:b/>
                <w:color w:val="FFFFFF"/>
                <w:sz w:val="18"/>
              </w:rPr>
              <w:t>Length</w:t>
            </w:r>
          </w:p>
        </w:tc>
      </w:tr>
      <w:tr>
        <w:tc>
          <w:tcPr>
            <w:tcW w:type="dxa" w:w="1800"/>
          </w:tcPr>
          <w:p>
            <w:pPr>
              <w:spacing w:after="30" w:before="30"/>
            </w:pPr>
            <w:r>
              <w:rPr>
                <w:b/>
                <w:sz w:val="18"/>
              </w:rPr>
              <w:t>9 marks</w:t>
            </w:r>
          </w:p>
        </w:tc>
        <w:tc>
          <w:tcPr>
            <w:tcW w:type="dxa" w:w="3200"/>
          </w:tcPr>
          <w:p>
            <w:pPr>
              <w:spacing w:after="30" w:before="30"/>
            </w:pPr>
            <w:r>
              <w:rPr>
                <w:sz w:val="18"/>
              </w:rPr>
              <w:t>About 9 to 10 minutes</w:t>
            </w:r>
          </w:p>
        </w:tc>
        <w:tc>
          <w:tcPr>
            <w:tcW w:type="dxa" w:w="5060"/>
          </w:tcPr>
          <w:p>
            <w:pPr>
              <w:spacing w:after="30" w:before="30"/>
            </w:pPr>
            <w:r>
              <w:rPr>
                <w:sz w:val="18"/>
              </w:rPr>
              <w:t>8 to 11 sentences, around 250 words</w:t>
            </w:r>
          </w:p>
        </w:tc>
      </w:tr>
      <w:tr>
        <w:tc>
          <w:tcPr>
            <w:tcW w:type="dxa" w:w="1800"/>
          </w:tcPr>
          <w:p>
            <w:pPr>
              <w:spacing w:after="30" w:before="30"/>
            </w:pPr>
            <w:r>
              <w:rPr>
                <w:b/>
                <w:sz w:val="18"/>
              </w:rPr>
              <w:t>12 marks</w:t>
            </w:r>
          </w:p>
        </w:tc>
        <w:tc>
          <w:tcPr>
            <w:tcW w:type="dxa" w:w="3200"/>
          </w:tcPr>
          <w:p>
            <w:pPr>
              <w:spacing w:after="30" w:before="30"/>
            </w:pPr>
            <w:r>
              <w:rPr>
                <w:sz w:val="18"/>
              </w:rPr>
              <w:t>About 13 to 14 minutes</w:t>
            </w:r>
          </w:p>
        </w:tc>
        <w:tc>
          <w:tcPr>
            <w:tcW w:type="dxa" w:w="5060"/>
          </w:tcPr>
          <w:p>
            <w:pPr>
              <w:spacing w:after="30" w:before="30"/>
            </w:pPr>
            <w:r>
              <w:rPr>
                <w:sz w:val="18"/>
              </w:rPr>
              <w:t>12 to 15 sentences, around 340 words</w:t>
            </w:r>
          </w:p>
        </w:tc>
      </w:tr>
    </w:tbl>
    <w:p>
      <w:r>
        <w:rPr>
          <w:i/>
          <w:sz w:val="19"/>
        </w:rPr>
        <w:t>The four models in this pack are 264, 347, 208 and 356 words long, in question order. They are not long answers. Length is not the variable students should be adjusting.</w:t>
      </w:r>
    </w:p>
    <w:p>
      <w:pPr>
        <w:pStyle w:val="Heading1"/>
        <w:keepNext/>
      </w:pPr>
      <w:r>
        <w:t>Redgate Bikes</w:t>
      </w:r>
    </w:p>
    <w:p>
      <w:r>
        <w:rPr>
          <w:b/>
        </w:rPr>
        <w:t>Redgate Bikes is invented. Every figure is internally consistent, so any calculation in the model answers can be checked with a calculator.</w:t>
      </w:r>
    </w:p>
    <w:p>
      <w:r>
        <w:t>Redgate Bikes is a bike shop in Leeds, started in 2019 by Amara Okafor. She began as a sole trader working alone and became a private limited company in 2023. There are now two shops, the original one on Redgate Road and a second in Kirkstall that opened in 2024. The business does three things: it sells new bikes, it repairs and services bikes, and it hires bikes out to visitors in the summer. It employs nine people: four mechanics, three sales assistants, a part time bookkeeper, and Amara.</w:t>
      </w:r>
    </w:p>
    <w:p>
      <w:r>
        <w:t>Revenue has grown fast since the second shop opened. Profit has not. Amara wants to know what to do next, and she has about twenty two thousand pounds in the bank to do it with.</w:t>
      </w:r>
    </w:p>
    <w:p>
      <w:pPr>
        <w:pStyle w:val="Heading2"/>
        <w:keepNext/>
      </w:pPr>
      <w:r>
        <w:t>The year, in pounds</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4460"/>
            <w:shd w:val="clear" w:color="auto" w:fill="1F1F1F"/>
          </w:tcPr>
          <w:p>
            <w:pPr>
              <w:spacing w:after="30" w:before="30"/>
            </w:pPr>
            <w:r>
              <w:rPr>
                <w:b/>
                <w:color w:val="FFFFFF"/>
                <w:sz w:val="18"/>
              </w:rPr>
            </w:r>
          </w:p>
        </w:tc>
        <w:tc>
          <w:tcPr>
            <w:tcW w:type="dxa" w:w="2800"/>
            <w:shd w:val="clear" w:color="auto" w:fill="1F1F1F"/>
          </w:tcPr>
          <w:p>
            <w:pPr>
              <w:spacing w:after="30" w:before="30"/>
            </w:pPr>
            <w:r>
              <w:rPr>
                <w:b/>
                <w:color w:val="FFFFFF"/>
                <w:sz w:val="18"/>
              </w:rPr>
              <w:t>Year to March 2026</w:t>
            </w:r>
          </w:p>
        </w:tc>
        <w:tc>
          <w:tcPr>
            <w:tcW w:type="dxa" w:w="2800"/>
            <w:shd w:val="clear" w:color="auto" w:fill="1F1F1F"/>
          </w:tcPr>
          <w:p>
            <w:pPr>
              <w:spacing w:after="30" w:before="30"/>
            </w:pPr>
            <w:r>
              <w:rPr>
                <w:b/>
                <w:color w:val="FFFFFF"/>
                <w:sz w:val="18"/>
              </w:rPr>
              <w:t>Year to March 2025</w:t>
            </w:r>
          </w:p>
        </w:tc>
      </w:tr>
      <w:tr>
        <w:tc>
          <w:tcPr>
            <w:tcW w:type="dxa" w:w="4460"/>
          </w:tcPr>
          <w:p>
            <w:pPr>
              <w:spacing w:after="30" w:before="30"/>
            </w:pPr>
            <w:r>
              <w:rPr>
                <w:b/>
                <w:sz w:val="18"/>
              </w:rPr>
              <w:t>Revenue</w:t>
            </w:r>
          </w:p>
        </w:tc>
        <w:tc>
          <w:tcPr>
            <w:tcW w:type="dxa" w:w="2800"/>
          </w:tcPr>
          <w:p>
            <w:pPr>
              <w:spacing w:after="30" w:before="30"/>
            </w:pPr>
            <w:r>
              <w:rPr>
                <w:sz w:val="18"/>
              </w:rPr>
              <w:t>640,000</w:t>
            </w:r>
          </w:p>
        </w:tc>
        <w:tc>
          <w:tcPr>
            <w:tcW w:type="dxa" w:w="2800"/>
          </w:tcPr>
          <w:p>
            <w:pPr>
              <w:spacing w:after="30" w:before="30"/>
            </w:pPr>
            <w:r>
              <w:rPr>
                <w:sz w:val="18"/>
              </w:rPr>
              <w:t>500,000</w:t>
            </w:r>
          </w:p>
        </w:tc>
      </w:tr>
      <w:tr>
        <w:tc>
          <w:tcPr>
            <w:tcW w:type="dxa" w:w="4460"/>
          </w:tcPr>
          <w:p>
            <w:pPr>
              <w:spacing w:after="30" w:before="30"/>
            </w:pPr>
            <w:r>
              <w:rPr>
                <w:b/>
                <w:sz w:val="18"/>
              </w:rPr>
              <w:t>Gross profit</w:t>
            </w:r>
          </w:p>
        </w:tc>
        <w:tc>
          <w:tcPr>
            <w:tcW w:type="dxa" w:w="2800"/>
          </w:tcPr>
          <w:p>
            <w:pPr>
              <w:spacing w:after="30" w:before="30"/>
            </w:pPr>
            <w:r>
              <w:rPr>
                <w:sz w:val="18"/>
              </w:rPr>
              <w:t>288,000</w:t>
            </w:r>
          </w:p>
        </w:tc>
        <w:tc>
          <w:tcPr>
            <w:tcW w:type="dxa" w:w="2800"/>
          </w:tcPr>
          <w:p>
            <w:pPr>
              <w:spacing w:after="30" w:before="30"/>
            </w:pPr>
            <w:r>
              <w:rPr>
                <w:sz w:val="18"/>
              </w:rPr>
              <w:t>225,000</w:t>
            </w:r>
          </w:p>
        </w:tc>
      </w:tr>
      <w:tr>
        <w:tc>
          <w:tcPr>
            <w:tcW w:type="dxa" w:w="4460"/>
          </w:tcPr>
          <w:p>
            <w:pPr>
              <w:spacing w:after="30" w:before="30"/>
            </w:pPr>
            <w:r>
              <w:rPr>
                <w:b/>
                <w:sz w:val="18"/>
              </w:rPr>
              <w:t>Net profit</w:t>
            </w:r>
          </w:p>
        </w:tc>
        <w:tc>
          <w:tcPr>
            <w:tcW w:type="dxa" w:w="2800"/>
          </w:tcPr>
          <w:p>
            <w:pPr>
              <w:spacing w:after="30" w:before="30"/>
            </w:pPr>
            <w:r>
              <w:rPr>
                <w:sz w:val="18"/>
              </w:rPr>
              <w:t>32,000</w:t>
            </w:r>
          </w:p>
        </w:tc>
        <w:tc>
          <w:tcPr>
            <w:tcW w:type="dxa" w:w="2800"/>
          </w:tcPr>
          <w:p>
            <w:pPr>
              <w:spacing w:after="30" w:before="30"/>
            </w:pPr>
            <w:r>
              <w:rPr>
                <w:sz w:val="18"/>
              </w:rPr>
              <w:t>35,000</w:t>
            </w:r>
          </w:p>
        </w:tc>
      </w:tr>
      <w:tr>
        <w:tc>
          <w:tcPr>
            <w:tcW w:type="dxa" w:w="4460"/>
          </w:tcPr>
          <w:p>
            <w:pPr>
              <w:spacing w:after="30" w:before="30"/>
            </w:pPr>
            <w:r>
              <w:rPr>
                <w:b/>
                <w:sz w:val="18"/>
              </w:rPr>
              <w:t>Net profit margin</w:t>
            </w:r>
          </w:p>
        </w:tc>
        <w:tc>
          <w:tcPr>
            <w:tcW w:type="dxa" w:w="2800"/>
          </w:tcPr>
          <w:p>
            <w:pPr>
              <w:spacing w:after="30" w:before="30"/>
            </w:pPr>
            <w:r>
              <w:rPr>
                <w:sz w:val="18"/>
              </w:rPr>
              <w:t>5.0 per cent</w:t>
            </w:r>
          </w:p>
        </w:tc>
        <w:tc>
          <w:tcPr>
            <w:tcW w:type="dxa" w:w="2800"/>
          </w:tcPr>
          <w:p>
            <w:pPr>
              <w:spacing w:after="30" w:before="30"/>
            </w:pPr>
            <w:r>
              <w:rPr>
                <w:sz w:val="18"/>
              </w:rPr>
              <w:t>7.0 per cent</w:t>
            </w:r>
          </w:p>
        </w:tc>
      </w:tr>
      <w:tr>
        <w:tc>
          <w:tcPr>
            <w:tcW w:type="dxa" w:w="4460"/>
          </w:tcPr>
          <w:p>
            <w:pPr>
              <w:spacing w:after="30" w:before="30"/>
            </w:pPr>
            <w:r>
              <w:rPr>
                <w:b/>
                <w:sz w:val="18"/>
              </w:rPr>
              <w:t>Cash in the bank at the year end</w:t>
            </w:r>
          </w:p>
        </w:tc>
        <w:tc>
          <w:tcPr>
            <w:tcW w:type="dxa" w:w="2800"/>
          </w:tcPr>
          <w:p>
            <w:pPr>
              <w:spacing w:after="30" w:before="30"/>
            </w:pPr>
            <w:r>
              <w:rPr>
                <w:sz w:val="18"/>
              </w:rPr>
              <w:t>22,000</w:t>
            </w:r>
          </w:p>
        </w:tc>
        <w:tc>
          <w:tcPr>
            <w:tcW w:type="dxa" w:w="2800"/>
          </w:tcPr>
          <w:p>
            <w:pPr>
              <w:spacing w:after="30" w:before="30"/>
            </w:pPr>
            <w:r>
              <w:rPr>
                <w:sz w:val="18"/>
              </w:rPr>
              <w:t>26,000</w:t>
            </w:r>
          </w:p>
        </w:tc>
      </w:tr>
      <w:tr>
        <w:tc>
          <w:tcPr>
            <w:tcW w:type="dxa" w:w="4460"/>
          </w:tcPr>
          <w:p>
            <w:pPr>
              <w:spacing w:after="30" w:before="30"/>
            </w:pPr>
            <w:r>
              <w:rPr>
                <w:b/>
                <w:sz w:val="18"/>
              </w:rPr>
              <w:t>Bank loan still owed</w:t>
            </w:r>
          </w:p>
        </w:tc>
        <w:tc>
          <w:tcPr>
            <w:tcW w:type="dxa" w:w="2800"/>
          </w:tcPr>
          <w:p>
            <w:pPr>
              <w:spacing w:after="30" w:before="30"/>
            </w:pPr>
            <w:r>
              <w:rPr>
                <w:sz w:val="18"/>
              </w:rPr>
              <w:t>40,000</w:t>
            </w:r>
          </w:p>
        </w:tc>
        <w:tc>
          <w:tcPr>
            <w:tcW w:type="dxa" w:w="2800"/>
          </w:tcPr>
          <w:p>
            <w:pPr>
              <w:spacing w:after="30" w:before="30"/>
            </w:pPr>
            <w:r>
              <w:rPr>
                <w:sz w:val="18"/>
              </w:rPr>
              <w:t>52,000</w:t>
            </w:r>
          </w:p>
        </w:tc>
      </w:tr>
    </w:tbl>
    <w:p>
      <w:r>
        <w:rPr>
          <w:sz w:val="19"/>
        </w:rPr>
        <w:t>Revenue is up 28 per cent and net profit is down 3,000 pounds. Gross margin is 45 per cent in both years. Overheads are 256,000 pounds against 190,000 last year.</w:t>
      </w:r>
    </w:p>
    <w:p>
      <w:pPr>
        <w:pStyle w:val="Heading2"/>
        <w:keepNext/>
      </w:pPr>
      <w:r>
        <w:t>Where the revenue comes from</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3100"/>
            <w:shd w:val="clear" w:color="auto" w:fill="1F1F1F"/>
          </w:tcPr>
          <w:p>
            <w:pPr>
              <w:spacing w:after="30" w:before="30"/>
            </w:pPr>
            <w:r>
              <w:rPr>
                <w:b/>
                <w:color w:val="FFFFFF"/>
                <w:sz w:val="18"/>
              </w:rPr>
            </w:r>
          </w:p>
        </w:tc>
        <w:tc>
          <w:tcPr>
            <w:tcW w:type="dxa" w:w="6960"/>
            <w:shd w:val="clear" w:color="auto" w:fill="1F1F1F"/>
          </w:tcPr>
          <w:p>
            <w:pPr>
              <w:spacing w:after="30" w:before="30"/>
            </w:pPr>
            <w:r>
              <w:rPr>
                <w:b/>
                <w:color w:val="FFFFFF"/>
                <w:sz w:val="18"/>
              </w:rPr>
              <w:t>Year to March 2026</w:t>
            </w:r>
          </w:p>
        </w:tc>
      </w:tr>
      <w:tr>
        <w:tc>
          <w:tcPr>
            <w:tcW w:type="dxa" w:w="3100"/>
          </w:tcPr>
          <w:p>
            <w:pPr>
              <w:spacing w:after="30" w:before="30"/>
            </w:pPr>
            <w:r>
              <w:rPr>
                <w:b/>
                <w:sz w:val="18"/>
              </w:rPr>
              <w:t>New bike sales</w:t>
            </w:r>
          </w:p>
        </w:tc>
        <w:tc>
          <w:tcPr>
            <w:tcW w:type="dxa" w:w="6960"/>
          </w:tcPr>
          <w:p>
            <w:pPr>
              <w:spacing w:after="30" w:before="30"/>
            </w:pPr>
            <w:r>
              <w:rPr>
                <w:sz w:val="18"/>
              </w:rPr>
              <w:t>400,000. About 1,000 bikes at an average of 400 pounds.</w:t>
            </w:r>
          </w:p>
        </w:tc>
      </w:tr>
      <w:tr>
        <w:tc>
          <w:tcPr>
            <w:tcW w:type="dxa" w:w="3100"/>
          </w:tcPr>
          <w:p>
            <w:pPr>
              <w:spacing w:after="30" w:before="30"/>
            </w:pPr>
            <w:r>
              <w:rPr>
                <w:b/>
                <w:sz w:val="18"/>
              </w:rPr>
              <w:t>Repairs and servicing</w:t>
            </w:r>
          </w:p>
        </w:tc>
        <w:tc>
          <w:tcPr>
            <w:tcW w:type="dxa" w:w="6960"/>
          </w:tcPr>
          <w:p>
            <w:pPr>
              <w:spacing w:after="30" w:before="30"/>
            </w:pPr>
            <w:r>
              <w:rPr>
                <w:sz w:val="18"/>
              </w:rPr>
              <w:t>180,000. About 4,000 jobs at an average of 45 pounds.</w:t>
            </w:r>
          </w:p>
        </w:tc>
      </w:tr>
      <w:tr>
        <w:tc>
          <w:tcPr>
            <w:tcW w:type="dxa" w:w="3100"/>
          </w:tcPr>
          <w:p>
            <w:pPr>
              <w:spacing w:after="30" w:before="30"/>
            </w:pPr>
            <w:r>
              <w:rPr>
                <w:b/>
                <w:sz w:val="18"/>
              </w:rPr>
              <w:t>Hire</w:t>
            </w:r>
          </w:p>
        </w:tc>
        <w:tc>
          <w:tcPr>
            <w:tcW w:type="dxa" w:w="6960"/>
          </w:tcPr>
          <w:p>
            <w:pPr>
              <w:spacing w:after="30" w:before="30"/>
            </w:pPr>
            <w:r>
              <w:rPr>
                <w:sz w:val="18"/>
              </w:rPr>
              <w:t>60,000. Thirty hire bikes at 25 pounds a day, almost all of it April to September.</w:t>
            </w:r>
          </w:p>
        </w:tc>
      </w:tr>
    </w:tbl>
    <w:p>
      <w:pPr>
        <w:pStyle w:val="Heading2"/>
        <w:keepNext/>
      </w:pPr>
      <w:r>
        <w:t>The workshop</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4300"/>
            <w:shd w:val="clear" w:color="auto" w:fill="1F1F1F"/>
          </w:tcPr>
          <w:p>
            <w:pPr>
              <w:spacing w:after="30" w:before="30"/>
            </w:pPr>
            <w:r>
              <w:rPr>
                <w:b/>
                <w:color w:val="FFFFFF"/>
                <w:sz w:val="18"/>
              </w:rPr>
            </w:r>
          </w:p>
        </w:tc>
        <w:tc>
          <w:tcPr>
            <w:tcW w:type="dxa" w:w="5760"/>
            <w:shd w:val="clear" w:color="auto" w:fill="1F1F1F"/>
          </w:tcPr>
          <w:p>
            <w:pPr>
              <w:spacing w:after="30" w:before="30"/>
            </w:pPr>
            <w:r>
              <w:rPr>
                <w:b/>
                <w:color w:val="FFFFFF"/>
                <w:sz w:val="18"/>
              </w:rPr>
            </w:r>
          </w:p>
        </w:tc>
      </w:tr>
      <w:tr>
        <w:tc>
          <w:tcPr>
            <w:tcW w:type="dxa" w:w="4300"/>
          </w:tcPr>
          <w:p>
            <w:pPr>
              <w:spacing w:after="30" w:before="30"/>
            </w:pPr>
            <w:r>
              <w:rPr>
                <w:b/>
                <w:sz w:val="18"/>
              </w:rPr>
              <w:t>One mechanic completes</w:t>
            </w:r>
          </w:p>
        </w:tc>
        <w:tc>
          <w:tcPr>
            <w:tcW w:type="dxa" w:w="5760"/>
          </w:tcPr>
          <w:p>
            <w:pPr>
              <w:spacing w:after="30" w:before="30"/>
            </w:pPr>
            <w:r>
              <w:rPr>
                <w:sz w:val="18"/>
              </w:rPr>
              <w:t>6 repairs a day</w:t>
            </w:r>
          </w:p>
        </w:tc>
      </w:tr>
      <w:tr>
        <w:tc>
          <w:tcPr>
            <w:tcW w:type="dxa" w:w="4300"/>
          </w:tcPr>
          <w:p>
            <w:pPr>
              <w:spacing w:after="30" w:before="30"/>
            </w:pPr>
            <w:r>
              <w:rPr>
                <w:b/>
                <w:sz w:val="18"/>
              </w:rPr>
              <w:t>Workshop capacity</w:t>
            </w:r>
          </w:p>
        </w:tc>
        <w:tc>
          <w:tcPr>
            <w:tcW w:type="dxa" w:w="5760"/>
          </w:tcPr>
          <w:p>
            <w:pPr>
              <w:spacing w:after="30" w:before="30"/>
            </w:pPr>
            <w:r>
              <w:rPr>
                <w:sz w:val="18"/>
              </w:rPr>
              <w:t>120 repairs a week, from four mechanics over five days</w:t>
            </w:r>
          </w:p>
        </w:tc>
      </w:tr>
      <w:tr>
        <w:tc>
          <w:tcPr>
            <w:tcW w:type="dxa" w:w="4300"/>
          </w:tcPr>
          <w:p>
            <w:pPr>
              <w:spacing w:after="30" w:before="30"/>
            </w:pPr>
            <w:r>
              <w:rPr>
                <w:b/>
                <w:sz w:val="18"/>
              </w:rPr>
              <w:t>Trading weeks counted in the year</w:t>
            </w:r>
          </w:p>
        </w:tc>
        <w:tc>
          <w:tcPr>
            <w:tcW w:type="dxa" w:w="5760"/>
          </w:tcPr>
          <w:p>
            <w:pPr>
              <w:spacing w:after="30" w:before="30"/>
            </w:pPr>
            <w:r>
              <w:rPr>
                <w:sz w:val="18"/>
              </w:rPr>
              <w:t>46: the twelve summer weeks and 34 others. The shops close at Christmas and the mechanics take their leave in the rest.</w:t>
            </w:r>
          </w:p>
        </w:tc>
      </w:tr>
      <w:tr>
        <w:tc>
          <w:tcPr>
            <w:tcW w:type="dxa" w:w="4300"/>
          </w:tcPr>
          <w:p>
            <w:pPr>
              <w:spacing w:after="30" w:before="30"/>
            </w:pPr>
            <w:r>
              <w:rPr>
                <w:b/>
                <w:sz w:val="18"/>
              </w:rPr>
              <w:t>Repair jobs turned away, the 12 summer weeks</w:t>
            </w:r>
          </w:p>
        </w:tc>
        <w:tc>
          <w:tcPr>
            <w:tcW w:type="dxa" w:w="5760"/>
          </w:tcPr>
          <w:p>
            <w:pPr>
              <w:spacing w:after="30" w:before="30"/>
            </w:pPr>
            <w:r>
              <w:rPr>
                <w:sz w:val="18"/>
              </w:rPr>
              <w:t>About 25 a week</w:t>
            </w:r>
          </w:p>
        </w:tc>
      </w:tr>
      <w:tr>
        <w:tc>
          <w:tcPr>
            <w:tcW w:type="dxa" w:w="4300"/>
          </w:tcPr>
          <w:p>
            <w:pPr>
              <w:spacing w:after="30" w:before="30"/>
            </w:pPr>
            <w:r>
              <w:rPr>
                <w:b/>
                <w:sz w:val="18"/>
              </w:rPr>
              <w:t>Repair jobs turned away, the other 34 weeks</w:t>
            </w:r>
          </w:p>
        </w:tc>
        <w:tc>
          <w:tcPr>
            <w:tcW w:type="dxa" w:w="5760"/>
          </w:tcPr>
          <w:p>
            <w:pPr>
              <w:spacing w:after="30" w:before="30"/>
            </w:pPr>
            <w:r>
              <w:rPr>
                <w:sz w:val="18"/>
              </w:rPr>
              <w:t>About 5 a week</w:t>
            </w:r>
          </w:p>
        </w:tc>
      </w:tr>
      <w:tr>
        <w:tc>
          <w:tcPr>
            <w:tcW w:type="dxa" w:w="4300"/>
          </w:tcPr>
          <w:p>
            <w:pPr>
              <w:spacing w:after="30" w:before="30"/>
            </w:pPr>
            <w:r>
              <w:rPr>
                <w:b/>
                <w:sz w:val="18"/>
              </w:rPr>
              <w:t>Average repair price</w:t>
            </w:r>
          </w:p>
        </w:tc>
        <w:tc>
          <w:tcPr>
            <w:tcW w:type="dxa" w:w="5760"/>
          </w:tcPr>
          <w:p>
            <w:pPr>
              <w:spacing w:after="30" w:before="30"/>
            </w:pPr>
            <w:r>
              <w:rPr>
                <w:sz w:val="18"/>
              </w:rPr>
              <w:t>45 pounds</w:t>
            </w:r>
          </w:p>
        </w:tc>
      </w:tr>
      <w:tr>
        <w:tc>
          <w:tcPr>
            <w:tcW w:type="dxa" w:w="4300"/>
          </w:tcPr>
          <w:p>
            <w:pPr>
              <w:spacing w:after="30" w:before="30"/>
            </w:pPr>
            <w:r>
              <w:rPr>
                <w:b/>
                <w:sz w:val="18"/>
              </w:rPr>
              <w:t>Average cost of parts on a repair</w:t>
            </w:r>
          </w:p>
        </w:tc>
        <w:tc>
          <w:tcPr>
            <w:tcW w:type="dxa" w:w="5760"/>
          </w:tcPr>
          <w:p>
            <w:pPr>
              <w:spacing w:after="30" w:before="30"/>
            </w:pPr>
            <w:r>
              <w:rPr>
                <w:sz w:val="18"/>
              </w:rPr>
              <w:t>15 pounds</w:t>
            </w:r>
          </w:p>
        </w:tc>
      </w:tr>
      <w:tr>
        <w:tc>
          <w:tcPr>
            <w:tcW w:type="dxa" w:w="4300"/>
          </w:tcPr>
          <w:p>
            <w:pPr>
              <w:spacing w:after="30" w:before="30"/>
            </w:pPr>
            <w:r>
              <w:rPr>
                <w:b/>
                <w:sz w:val="18"/>
              </w:rPr>
              <w:t>So each extra repair is worth</w:t>
            </w:r>
          </w:p>
        </w:tc>
        <w:tc>
          <w:tcPr>
            <w:tcW w:type="dxa" w:w="5760"/>
          </w:tcPr>
          <w:p>
            <w:pPr>
              <w:spacing w:after="30" w:before="30"/>
            </w:pPr>
            <w:r>
              <w:rPr>
                <w:sz w:val="18"/>
              </w:rPr>
              <w:t>30 pounds to the business</w:t>
            </w:r>
          </w:p>
        </w:tc>
      </w:tr>
      <w:tr>
        <w:tc>
          <w:tcPr>
            <w:tcW w:type="dxa" w:w="4300"/>
          </w:tcPr>
          <w:p>
            <w:pPr>
              <w:spacing w:after="30" w:before="30"/>
            </w:pPr>
            <w:r>
              <w:rPr>
                <w:b/>
                <w:sz w:val="18"/>
              </w:rPr>
              <w:t>A fifth full time mechanic would cost</w:t>
            </w:r>
          </w:p>
        </w:tc>
        <w:tc>
          <w:tcPr>
            <w:tcW w:type="dxa" w:w="5760"/>
          </w:tcPr>
          <w:p>
            <w:pPr>
              <w:spacing w:after="30" w:before="30"/>
            </w:pPr>
            <w:r>
              <w:rPr>
                <w:sz w:val="18"/>
              </w:rPr>
              <w:t>28,000 a year, including employer costs</w:t>
            </w:r>
          </w:p>
        </w:tc>
      </w:tr>
      <w:tr>
        <w:tc>
          <w:tcPr>
            <w:tcW w:type="dxa" w:w="4300"/>
          </w:tcPr>
          <w:p>
            <w:pPr>
              <w:spacing w:after="30" w:before="30"/>
            </w:pPr>
            <w:r>
              <w:rPr>
                <w:b/>
                <w:sz w:val="18"/>
              </w:rPr>
              <w:t>A temporary mechanic for the 12 summer weeks</w:t>
            </w:r>
          </w:p>
        </w:tc>
        <w:tc>
          <w:tcPr>
            <w:tcW w:type="dxa" w:w="5760"/>
          </w:tcPr>
          <w:p>
            <w:pPr>
              <w:spacing w:after="30" w:before="30"/>
            </w:pPr>
            <w:r>
              <w:rPr>
                <w:sz w:val="18"/>
              </w:rPr>
              <w:t>About 6,500</w:t>
            </w:r>
          </w:p>
        </w:tc>
      </w:tr>
    </w:tbl>
    <w:p>
      <w:r>
        <w:rPr>
          <w:i/>
          <w:sz w:val="19"/>
        </w:rPr>
        <w:t>In the quieter months the workshop is not full every day. Jobs are still turned away, because the diary is full on the day the customer wants it.</w:t>
      </w:r>
    </w:p>
    <w:p>
      <w:pPr>
        <w:pStyle w:val="Heading2"/>
        <w:keepNext/>
      </w:pPr>
      <w:r>
        <w:t>What Amara is considering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3100"/>
            <w:shd w:val="clear" w:color="auto" w:fill="1F1F1F"/>
          </w:tcPr>
          <w:p>
            <w:pPr>
              <w:spacing w:after="30" w:before="30"/>
            </w:pPr>
            <w:r>
              <w:rPr>
                <w:b/>
                <w:color w:val="FFFFFF"/>
                <w:sz w:val="18"/>
              </w:rPr>
            </w:r>
          </w:p>
        </w:tc>
        <w:tc>
          <w:tcPr>
            <w:tcW w:type="dxa" w:w="6960"/>
            <w:shd w:val="clear" w:color="auto" w:fill="1F1F1F"/>
          </w:tcPr>
          <w:p>
            <w:pPr>
              <w:spacing w:after="30" w:before="30"/>
            </w:pPr>
            <w:r>
              <w:rPr>
                <w:b/>
                <w:color w:val="FFFFFF"/>
                <w:sz w:val="18"/>
              </w:rPr>
            </w:r>
          </w:p>
        </w:tc>
      </w:tr>
      <w:tr>
        <w:tc>
          <w:tcPr>
            <w:tcW w:type="dxa" w:w="3100"/>
          </w:tcPr>
          <w:p>
            <w:pPr>
              <w:spacing w:after="30" w:before="30"/>
            </w:pPr>
            <w:r>
              <w:rPr>
                <w:b/>
                <w:sz w:val="18"/>
              </w:rPr>
              <w:t>Option A, a third shop in Headingley</w:t>
            </w:r>
          </w:p>
        </w:tc>
        <w:tc>
          <w:tcPr>
            <w:tcW w:type="dxa" w:w="6960"/>
          </w:tcPr>
          <w:p>
            <w:pPr>
              <w:spacing w:after="30" w:before="30"/>
            </w:pPr>
            <w:r>
              <w:rPr>
                <w:sz w:val="18"/>
              </w:rPr>
              <w:t>Fit out costs 75,000, funded by a five year bank loan at 9 per cent. She expects 160,000 of revenue in year one. The new shop's own rent, wages and other costs would be 79,000 a year.</w:t>
            </w:r>
          </w:p>
        </w:tc>
      </w:tr>
      <w:tr>
        <w:tc>
          <w:tcPr>
            <w:tcW w:type="dxa" w:w="3100"/>
          </w:tcPr>
          <w:p>
            <w:pPr>
              <w:spacing w:after="30" w:before="30"/>
            </w:pPr>
            <w:r>
              <w:rPr>
                <w:b/>
                <w:sz w:val="18"/>
              </w:rPr>
              <w:t>Option B, twenty more hire bikes</w:t>
            </w:r>
          </w:p>
        </w:tc>
        <w:tc>
          <w:tcPr>
            <w:tcW w:type="dxa" w:w="6960"/>
          </w:tcPr>
          <w:p>
            <w:pPr>
              <w:spacing w:after="30" w:before="30"/>
            </w:pPr>
            <w:r>
              <w:rPr>
                <w:sz w:val="18"/>
              </w:rPr>
              <w:t>Costs 20,000, which is 1,000 a bike. The existing thirty bikes bring in 60,000 a year, an average of 2,000 each. Servicing a hire bike costs 150 a year. Redgate turned hire bookings away on about eight weekends last summer.</w:t>
            </w:r>
          </w:p>
        </w:tc>
      </w:tr>
      <w:tr>
        <w:tc>
          <w:tcPr>
            <w:tcW w:type="dxa" w:w="3100"/>
          </w:tcPr>
          <w:p>
            <w:pPr>
              <w:spacing w:after="30" w:before="30"/>
            </w:pPr>
            <w:r>
              <w:rPr>
                <w:b/>
                <w:sz w:val="18"/>
              </w:rPr>
              <w:t>A price rise on repairs</w:t>
            </w:r>
          </w:p>
        </w:tc>
        <w:tc>
          <w:tcPr>
            <w:tcW w:type="dxa" w:w="6960"/>
          </w:tcPr>
          <w:p>
            <w:pPr>
              <w:spacing w:after="30" w:before="30"/>
            </w:pPr>
            <w:r>
              <w:rPr>
                <w:sz w:val="18"/>
              </w:rPr>
              <w:t>Amara is considering raising the average repair price from 45 pounds to 52. A national chain two miles away charges 40 pounds for the same service.</w:t>
            </w:r>
          </w:p>
        </w:tc>
      </w:tr>
      <w:tr>
        <w:tc>
          <w:tcPr>
            <w:tcW w:type="dxa" w:w="3100"/>
          </w:tcPr>
          <w:p>
            <w:pPr>
              <w:spacing w:after="30" w:before="30"/>
            </w:pPr>
            <w:r>
              <w:rPr>
                <w:b/>
                <w:sz w:val="18"/>
              </w:rPr>
              <w:t>One more fact worth knowing</w:t>
            </w:r>
          </w:p>
        </w:tc>
        <w:tc>
          <w:tcPr>
            <w:tcW w:type="dxa" w:w="6960"/>
          </w:tcPr>
          <w:p>
            <w:pPr>
              <w:spacing w:after="30" w:before="30"/>
            </w:pPr>
            <w:r>
              <w:rPr>
                <w:sz w:val="18"/>
              </w:rPr>
              <w:t>About a third of the customers who buy a new bike came in for a repair first.</w:t>
            </w:r>
          </w:p>
        </w:tc>
      </w:tr>
    </w:tbl>
    <w:p>
      <w:pPr>
        <w:pStyle w:val="Heading2"/>
        <w:keepNext/>
      </w:pPr>
      <w:r>
        <w:t>The numbers the good answers use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2800"/>
            <w:shd w:val="clear" w:color="auto" w:fill="1F1F1F"/>
          </w:tcPr>
          <w:p>
            <w:pPr>
              <w:spacing w:after="30" w:before="30"/>
            </w:pPr>
            <w:r>
              <w:rPr>
                <w:b/>
                <w:color w:val="FFFFFF"/>
                <w:sz w:val="18"/>
              </w:rPr>
              <w:t>The figure</w:t>
            </w:r>
          </w:p>
        </w:tc>
        <w:tc>
          <w:tcPr>
            <w:tcW w:type="dxa" w:w="7260"/>
            <w:shd w:val="clear" w:color="auto" w:fill="1F1F1F"/>
          </w:tcPr>
          <w:p>
            <w:pPr>
              <w:spacing w:after="30" w:before="30"/>
            </w:pPr>
            <w:r>
              <w:rPr>
                <w:b/>
                <w:color w:val="FFFFFF"/>
                <w:sz w:val="18"/>
              </w:rPr>
              <w:t>The arithmetic</w:t>
            </w:r>
          </w:p>
        </w:tc>
      </w:tr>
      <w:tr>
        <w:tc>
          <w:tcPr>
            <w:tcW w:type="dxa" w:w="2800"/>
          </w:tcPr>
          <w:p>
            <w:pPr>
              <w:spacing w:after="30" w:before="30"/>
            </w:pPr>
            <w:r>
              <w:rPr>
                <w:b/>
                <w:sz w:val="18"/>
              </w:rPr>
              <w:t>Repair work turned away in a year</w:t>
            </w:r>
          </w:p>
        </w:tc>
        <w:tc>
          <w:tcPr>
            <w:tcW w:type="dxa" w:w="7260"/>
          </w:tcPr>
          <w:p>
            <w:pPr>
              <w:spacing w:after="30" w:before="30"/>
            </w:pPr>
            <w:r>
              <w:rPr>
                <w:sz w:val="18"/>
              </w:rPr>
              <w:t>25 times 12 times 30 is 9,000 in the summer, plus 5 times 34 times 30 is 5,100 in the rest of the year. 14,100 in total, from 470 jobs.</w:t>
            </w:r>
          </w:p>
        </w:tc>
      </w:tr>
      <w:tr>
        <w:tc>
          <w:tcPr>
            <w:tcW w:type="dxa" w:w="2800"/>
          </w:tcPr>
          <w:p>
            <w:pPr>
              <w:spacing w:after="30" w:before="30"/>
            </w:pPr>
            <w:r>
              <w:rPr>
                <w:b/>
                <w:sz w:val="18"/>
              </w:rPr>
              <w:t>A fifth full time mechanic</w:t>
            </w:r>
          </w:p>
        </w:tc>
        <w:tc>
          <w:tcPr>
            <w:tcW w:type="dxa" w:w="7260"/>
          </w:tcPr>
          <w:p>
            <w:pPr>
              <w:spacing w:after="30" w:before="30"/>
            </w:pPr>
            <w:r>
              <w:rPr>
                <w:sz w:val="18"/>
              </w:rPr>
              <w:t>Costs 28,000 to recover at most 14,100.</w:t>
            </w:r>
          </w:p>
        </w:tc>
      </w:tr>
      <w:tr>
        <w:tc>
          <w:tcPr>
            <w:tcW w:type="dxa" w:w="2800"/>
          </w:tcPr>
          <w:p>
            <w:pPr>
              <w:spacing w:after="30" w:before="30"/>
            </w:pPr>
            <w:r>
              <w:rPr>
                <w:b/>
                <w:sz w:val="18"/>
              </w:rPr>
              <w:t>A summer temporary mechanic</w:t>
            </w:r>
          </w:p>
        </w:tc>
        <w:tc>
          <w:tcPr>
            <w:tcW w:type="dxa" w:w="7260"/>
          </w:tcPr>
          <w:p>
            <w:pPr>
              <w:spacing w:after="30" w:before="30"/>
            </w:pPr>
            <w:r>
              <w:rPr>
                <w:sz w:val="18"/>
              </w:rPr>
              <w:t>Costs about 6,500 to recover about 9,000.</w:t>
            </w:r>
          </w:p>
        </w:tc>
      </w:tr>
      <w:tr>
        <w:tc>
          <w:tcPr>
            <w:tcW w:type="dxa" w:w="2800"/>
          </w:tcPr>
          <w:p>
            <w:pPr>
              <w:spacing w:after="30" w:before="30"/>
            </w:pPr>
            <w:r>
              <w:rPr>
                <w:b/>
                <w:sz w:val="18"/>
              </w:rPr>
              <w:t>Option A, year one</w:t>
            </w:r>
          </w:p>
        </w:tc>
        <w:tc>
          <w:tcPr>
            <w:tcW w:type="dxa" w:w="7260"/>
          </w:tcPr>
          <w:p>
            <w:pPr>
              <w:spacing w:after="30" w:before="30"/>
            </w:pPr>
            <w:r>
              <w:rPr>
                <w:sz w:val="18"/>
              </w:rPr>
              <w:t>45 per cent of 160,000 is 72,000 of gross profit, less the shop's own 79,000, is a loss of 7,000. Add about 6,750 of first year loan interest and it is roughly 13,750 down.</w:t>
            </w:r>
          </w:p>
        </w:tc>
      </w:tr>
      <w:tr>
        <w:tc>
          <w:tcPr>
            <w:tcW w:type="dxa" w:w="2800"/>
          </w:tcPr>
          <w:p>
            <w:pPr>
              <w:spacing w:after="30" w:before="30"/>
            </w:pPr>
            <w:r>
              <w:rPr>
                <w:b/>
                <w:sz w:val="18"/>
              </w:rPr>
              <w:t>Option B, year one</w:t>
            </w:r>
          </w:p>
        </w:tc>
        <w:tc>
          <w:tcPr>
            <w:tcW w:type="dxa" w:w="7260"/>
          </w:tcPr>
          <w:p>
            <w:pPr>
              <w:spacing w:after="30" w:before="30"/>
            </w:pPr>
            <w:r>
              <w:rPr>
                <w:sz w:val="18"/>
              </w:rPr>
              <w:t>20 times 2,000 is 40,000 of revenue, less 3,000 of servicing, against a 20,000 outlay. Even at 60 per cent of that rate it clears the outlay inside the year.</w:t>
            </w:r>
          </w:p>
        </w:tc>
      </w:tr>
      <w:tr>
        <w:tc>
          <w:tcPr>
            <w:tcW w:type="dxa" w:w="2800"/>
          </w:tcPr>
          <w:p>
            <w:pPr>
              <w:spacing w:after="30" w:before="30"/>
            </w:pPr>
            <w:r>
              <w:rPr>
                <w:b/>
                <w:sz w:val="18"/>
              </w:rPr>
              <w:t>The repair price rise</w:t>
            </w:r>
          </w:p>
        </w:tc>
        <w:tc>
          <w:tcPr>
            <w:tcW w:type="dxa" w:w="7260"/>
          </w:tcPr>
          <w:p>
            <w:pPr>
              <w:spacing w:after="30" w:before="30"/>
            </w:pPr>
            <w:r>
              <w:rPr>
                <w:sz w:val="18"/>
              </w:rPr>
              <w:t>4,000 jobs at 30 pounds is 120,000 of contribution now. At 52 pounds a job is worth 37, so standing still takes 120,000 divided by 37, about 3,243 jobs. Redgate can lose about 757 jobs, nearly one in five.</w:t>
            </w:r>
          </w:p>
        </w:tc>
      </w:tr>
      <w:tr>
        <w:tc>
          <w:tcPr>
            <w:tcW w:type="dxa" w:w="2800"/>
          </w:tcPr>
          <w:p>
            <w:pPr>
              <w:spacing w:after="30" w:before="30"/>
            </w:pPr>
            <w:r>
              <w:rPr>
                <w:b/>
                <w:sz w:val="18"/>
              </w:rPr>
              <w:t>A smaller rise, to 49 pounds</w:t>
            </w:r>
          </w:p>
        </w:tc>
        <w:tc>
          <w:tcPr>
            <w:tcW w:type="dxa" w:w="7260"/>
          </w:tcPr>
          <w:p>
            <w:pPr>
              <w:spacing w:after="30" w:before="30"/>
            </w:pPr>
            <w:r>
              <w:rPr>
                <w:sz w:val="18"/>
              </w:rPr>
              <w:t>A job is worth 34 instead of 30, so 4 pounds more on 4,000 jobs is 16,000 a year.</w:t>
            </w:r>
          </w:p>
        </w:tc>
      </w:tr>
    </w:tbl>
    <w:p>
      <w:pPr>
        <w:pStyle w:val="Heading1"/>
        <w:keepNext/>
      </w:pPr>
      <w:r>
        <w:t>Question 1. AQA style, 9 marks, Recommend</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EDEDED"/>
          </w:tcPr>
          <w:p>
            <w:pPr>
              <w:spacing w:after="40" w:before="0"/>
            </w:pPr>
            <w:r>
              <w:rPr>
                <w:b/>
                <w:sz w:val="21"/>
              </w:rPr>
              <w:t>RECOMMEND whether Redgate Bikes should employ a fifth full time mechanic or take on a temporary mechanic for the summer only. Give reasons for your answer. (9 marks)</w:t>
            </w:r>
          </w:p>
        </w:tc>
      </w:tr>
    </w:tbl>
    <w:p>
      <w:r>
        <w:rPr>
          <w:i/>
          <w:sz w:val="19"/>
        </w:rPr>
        <w:t>AQA 8132 style. This is the question shape that appears on both papers. The command word is Recommend, so the first sentence of the answer is the recommendation.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21"/>
        <w:gridCol w:w="2021"/>
        <w:gridCol w:w="2021"/>
        <w:gridCol w:w="2021"/>
        <w:gridCol w:w="2021"/>
      </w:tblGrid>
      <w:tr>
        <w:tc>
          <w:tcPr>
            <w:tcW w:type="dxa" w:w="380"/>
            <w:shd w:val="clear" w:color="auto" w:fill="1F1F1F"/>
          </w:tcPr>
          <w:p>
            <w:pPr>
              <w:spacing w:after="30" w:before="30"/>
            </w:pPr>
            <w:r>
              <w:rPr>
                <w:b/>
                <w:color w:val="FFFFFF"/>
                <w:sz w:val="17"/>
              </w:rPr>
              <w:t>#</w:t>
            </w:r>
          </w:p>
        </w:tc>
        <w:tc>
          <w:tcPr>
            <w:tcW w:type="dxa" w:w="3920"/>
            <w:shd w:val="clear" w:color="auto" w:fill="1F1F1F"/>
          </w:tcPr>
          <w:p>
            <w:pPr>
              <w:spacing w:after="30" w:before="30"/>
            </w:pPr>
            <w:r>
              <w:rPr>
                <w:b/>
                <w:color w:val="FFFFFF"/>
                <w:sz w:val="17"/>
              </w:rPr>
              <w:t>The sentence</w:t>
            </w:r>
          </w:p>
        </w:tc>
        <w:tc>
          <w:tcPr>
            <w:tcW w:type="dxa" w:w="880"/>
            <w:shd w:val="clear" w:color="auto" w:fill="1F1F1F"/>
          </w:tcPr>
          <w:p>
            <w:pPr>
              <w:spacing w:after="30" w:before="30"/>
            </w:pPr>
            <w:r>
              <w:rPr>
                <w:b/>
                <w:color w:val="FFFFFF"/>
                <w:sz w:val="17"/>
              </w:rPr>
              <w:t>Tag</w:t>
            </w:r>
          </w:p>
        </w:tc>
        <w:tc>
          <w:tcPr>
            <w:tcW w:type="dxa" w:w="940"/>
            <w:shd w:val="clear" w:color="auto" w:fill="1F1F1F"/>
          </w:tcPr>
          <w:p>
            <w:pPr>
              <w:spacing w:after="30" w:before="30"/>
            </w:pPr>
            <w:r>
              <w:rPr>
                <w:b/>
                <w:color w:val="FFFFFF"/>
                <w:sz w:val="17"/>
              </w:rPr>
              <w:t>Level so far</w:t>
            </w:r>
          </w:p>
        </w:tc>
        <w:tc>
          <w:tcPr>
            <w:tcW w:type="dxa" w:w="3940"/>
            <w:shd w:val="clear" w:color="auto" w:fill="1F1F1F"/>
          </w:tcPr>
          <w:p>
            <w:pPr>
              <w:spacing w:after="30" w:before="30"/>
            </w:pPr>
            <w:r>
              <w:rPr>
                <w:b/>
                <w:color w:val="FFFFFF"/>
                <w:sz w:val="17"/>
              </w:rPr>
              <w:t>What it earns and why</w:t>
            </w:r>
          </w:p>
        </w:tc>
      </w:tr>
      <w:tr>
        <w:tc>
          <w:tcPr>
            <w:tcW w:type="dxa" w:w="380"/>
          </w:tcPr>
          <w:p>
            <w:pPr>
              <w:spacing w:after="30" w:before="30"/>
            </w:pPr>
            <w:r>
              <w:rPr>
                <w:sz w:val="17"/>
              </w:rPr>
              <w:t>1</w:t>
            </w:r>
          </w:p>
        </w:tc>
        <w:tc>
          <w:tcPr>
            <w:tcW w:type="dxa" w:w="3920"/>
          </w:tcPr>
          <w:p>
            <w:pPr>
              <w:spacing w:after="30" w:before="30"/>
            </w:pPr>
            <w:r>
              <w:rPr>
                <w:sz w:val="17"/>
              </w:rPr>
              <w:t>Redgate should take on a temporary mechanic for the summer only.</w:t>
            </w:r>
          </w:p>
        </w:tc>
        <w:tc>
          <w:tcPr>
            <w:tcW w:type="dxa" w:w="880"/>
          </w:tcPr>
          <w:p>
            <w:pPr>
              <w:spacing w:after="30" w:before="30"/>
            </w:pPr>
            <w:r>
              <w:rPr>
                <w:sz w:val="17"/>
              </w:rPr>
              <w:t>EV</w:t>
            </w:r>
          </w:p>
        </w:tc>
        <w:tc>
          <w:tcPr>
            <w:tcW w:type="dxa" w:w="940"/>
          </w:tcPr>
          <w:p>
            <w:pPr>
              <w:spacing w:after="30" w:before="30"/>
            </w:pPr>
            <w:r>
              <w:rPr>
                <w:sz w:val="17"/>
              </w:rPr>
              <w:t>L1</w:t>
            </w:r>
          </w:p>
        </w:tc>
        <w:tc>
          <w:tcPr>
            <w:tcW w:type="dxa" w:w="3940"/>
          </w:tcPr>
          <w:p>
            <w:pPr>
              <w:spacing w:after="30" w:before="30"/>
            </w:pPr>
            <w:r>
              <w:rPr>
                <w:sz w:val="17"/>
              </w:rPr>
              <w:t>The decision, in eleven words, before anything else. Nothing is lost by deciding in the first line and a great deal is gained: every sentence after it now has a job to do.</w:t>
            </w:r>
          </w:p>
        </w:tc>
      </w:tr>
      <w:tr>
        <w:tc>
          <w:tcPr>
            <w:tcW w:type="dxa" w:w="380"/>
          </w:tcPr>
          <w:p>
            <w:pPr>
              <w:spacing w:after="30" w:before="30"/>
            </w:pPr>
            <w:r>
              <w:rPr>
                <w:sz w:val="17"/>
              </w:rPr>
              <w:t>2</w:t>
            </w:r>
          </w:p>
        </w:tc>
        <w:tc>
          <w:tcPr>
            <w:tcW w:type="dxa" w:w="3920"/>
          </w:tcPr>
          <w:p>
            <w:pPr>
              <w:spacing w:after="30" w:before="30"/>
            </w:pPr>
            <w:r>
              <w:rPr>
                <w:sz w:val="17"/>
              </w:rPr>
              <w:t>A fixed cost is a cost that does not change with output.</w:t>
            </w:r>
          </w:p>
        </w:tc>
        <w:tc>
          <w:tcPr>
            <w:tcW w:type="dxa" w:w="880"/>
          </w:tcPr>
          <w:p>
            <w:pPr>
              <w:spacing w:after="30" w:before="30"/>
            </w:pPr>
            <w:r>
              <w:rPr>
                <w:sz w:val="17"/>
              </w:rPr>
              <w:t>0</w:t>
            </w:r>
          </w:p>
        </w:tc>
        <w:tc>
          <w:tcPr>
            <w:tcW w:type="dxa" w:w="940"/>
          </w:tcPr>
          <w:p>
            <w:pPr>
              <w:spacing w:after="30" w:before="30"/>
            </w:pPr>
            <w:r>
              <w:rPr>
                <w:sz w:val="17"/>
              </w:rPr>
              <w:t>L1</w:t>
            </w:r>
          </w:p>
        </w:tc>
        <w:tc>
          <w:tcPr>
            <w:tcW w:type="dxa" w:w="3940"/>
          </w:tcPr>
          <w:p>
            <w:pPr>
              <w:spacing w:after="30" w:before="30"/>
            </w:pPr>
            <w:r>
              <w:rPr>
                <w:sz w:val="17"/>
              </w:rPr>
              <w:t>Correct, and it earns nothing, because it would sit unchanged in an answer about any business in the country. What would have to change: A full time mechanic is a fixed cost of 28,000 pounds a year that Redgate pays in February as well as in July. One extra clause turns a zero into knowledge plus application.</w:t>
            </w:r>
          </w:p>
        </w:tc>
      </w:tr>
      <w:tr>
        <w:tc>
          <w:tcPr>
            <w:tcW w:type="dxa" w:w="380"/>
          </w:tcPr>
          <w:p>
            <w:pPr>
              <w:spacing w:after="30" w:before="30"/>
            </w:pPr>
            <w:r>
              <w:rPr>
                <w:sz w:val="17"/>
              </w:rPr>
              <w:t>3</w:t>
            </w:r>
          </w:p>
        </w:tc>
        <w:tc>
          <w:tcPr>
            <w:tcW w:type="dxa" w:w="3920"/>
          </w:tcPr>
          <w:p>
            <w:pPr>
              <w:spacing w:after="30" w:before="30"/>
            </w:pPr>
            <w:r>
              <w:rPr>
                <w:sz w:val="17"/>
              </w:rPr>
              <w:t>In the twelve summer weeks the workshop turns away about 25 repairs a week, and each one is worth 30 pounds once parts are paid, so that is 9,000 pounds of lost work.</w:t>
            </w:r>
          </w:p>
        </w:tc>
        <w:tc>
          <w:tcPr>
            <w:tcW w:type="dxa" w:w="880"/>
          </w:tcPr>
          <w:p>
            <w:pPr>
              <w:spacing w:after="30" w:before="30"/>
            </w:pPr>
            <w:r>
              <w:rPr>
                <w:sz w:val="17"/>
              </w:rPr>
              <w:t>K + AP + AN</w:t>
            </w:r>
          </w:p>
        </w:tc>
        <w:tc>
          <w:tcPr>
            <w:tcW w:type="dxa" w:w="940"/>
          </w:tcPr>
          <w:p>
            <w:pPr>
              <w:spacing w:after="30" w:before="30"/>
            </w:pPr>
            <w:r>
              <w:rPr>
                <w:sz w:val="17"/>
              </w:rPr>
              <w:t>L2</w:t>
            </w:r>
          </w:p>
        </w:tc>
        <w:tc>
          <w:tcPr>
            <w:tcW w:type="dxa" w:w="3940"/>
          </w:tcPr>
          <w:p>
            <w:pPr>
              <w:spacing w:after="30" w:before="30"/>
            </w:pPr>
            <w:r>
              <w:rPr>
                <w:sz w:val="17"/>
              </w:rPr>
              <w:t>A figure from the case, a calculation on it, and a consequence, all in one sentence. This is where the answer stops being general. 25 times 12 times 30 is 9,000.</w:t>
            </w:r>
          </w:p>
        </w:tc>
      </w:tr>
      <w:tr>
        <w:tc>
          <w:tcPr>
            <w:tcW w:type="dxa" w:w="380"/>
          </w:tcPr>
          <w:p>
            <w:pPr>
              <w:spacing w:after="30" w:before="30"/>
            </w:pPr>
            <w:r>
              <w:rPr>
                <w:sz w:val="17"/>
              </w:rPr>
              <w:t>4</w:t>
            </w:r>
          </w:p>
        </w:tc>
        <w:tc>
          <w:tcPr>
            <w:tcW w:type="dxa" w:w="3920"/>
          </w:tcPr>
          <w:p>
            <w:pPr>
              <w:spacing w:after="30" w:before="30"/>
            </w:pPr>
            <w:r>
              <w:rPr>
                <w:sz w:val="17"/>
              </w:rPr>
              <w:t>In the other 34 weeks only five a week are turned away, another 5,100 pounds, so the year is about 14,100 pounds walking out of the door.</w:t>
            </w:r>
          </w:p>
        </w:tc>
        <w:tc>
          <w:tcPr>
            <w:tcW w:type="dxa" w:w="880"/>
          </w:tcPr>
          <w:p>
            <w:pPr>
              <w:spacing w:after="30" w:before="30"/>
            </w:pPr>
            <w:r>
              <w:rPr>
                <w:sz w:val="17"/>
              </w:rPr>
              <w:t>AP + AN</w:t>
            </w:r>
          </w:p>
        </w:tc>
        <w:tc>
          <w:tcPr>
            <w:tcW w:type="dxa" w:w="940"/>
          </w:tcPr>
          <w:p>
            <w:pPr>
              <w:spacing w:after="30" w:before="30"/>
            </w:pPr>
            <w:r>
              <w:rPr>
                <w:sz w:val="17"/>
              </w:rPr>
              <w:t>L2</w:t>
            </w:r>
          </w:p>
        </w:tc>
        <w:tc>
          <w:tcPr>
            <w:tcW w:type="dxa" w:w="3940"/>
          </w:tcPr>
          <w:p>
            <w:pPr>
              <w:spacing w:after="30" w:before="30"/>
            </w:pPr>
            <w:r>
              <w:rPr>
                <w:sz w:val="17"/>
              </w:rPr>
              <w:t>The second half of the same calculation. Doing the whole year rather than the easy half is what makes the next sentence possible.</w:t>
            </w:r>
          </w:p>
        </w:tc>
      </w:tr>
      <w:tr>
        <w:tc>
          <w:tcPr>
            <w:tcW w:type="dxa" w:w="380"/>
          </w:tcPr>
          <w:p>
            <w:pPr>
              <w:spacing w:after="30" w:before="30"/>
            </w:pPr>
            <w:r>
              <w:rPr>
                <w:sz w:val="17"/>
              </w:rPr>
              <w:t>5</w:t>
            </w:r>
          </w:p>
        </w:tc>
        <w:tc>
          <w:tcPr>
            <w:tcW w:type="dxa" w:w="3920"/>
          </w:tcPr>
          <w:p>
            <w:pPr>
              <w:spacing w:after="30" w:before="30"/>
            </w:pPr>
            <w:r>
              <w:rPr>
                <w:sz w:val="17"/>
              </w:rPr>
              <w:t>Recovering 14,100 pounds does not pay a 28,000 pound wage, so a fifth full time mechanic loses money even if every turned away job comes back.</w:t>
            </w:r>
          </w:p>
        </w:tc>
        <w:tc>
          <w:tcPr>
            <w:tcW w:type="dxa" w:w="880"/>
          </w:tcPr>
          <w:p>
            <w:pPr>
              <w:spacing w:after="30" w:before="30"/>
            </w:pPr>
            <w:r>
              <w:rPr>
                <w:sz w:val="17"/>
              </w:rPr>
              <w:t>AN + EV</w:t>
            </w:r>
          </w:p>
        </w:tc>
        <w:tc>
          <w:tcPr>
            <w:tcW w:type="dxa" w:w="940"/>
          </w:tcPr>
          <w:p>
            <w:pPr>
              <w:spacing w:after="30" w:before="30"/>
            </w:pPr>
            <w:r>
              <w:rPr>
                <w:sz w:val="17"/>
              </w:rPr>
              <w:t>L2 to L3</w:t>
            </w:r>
          </w:p>
        </w:tc>
        <w:tc>
          <w:tcPr>
            <w:tcW w:type="dxa" w:w="3940"/>
          </w:tcPr>
          <w:p>
            <w:pPr>
              <w:spacing w:after="30" w:before="30"/>
            </w:pPr>
            <w:r>
              <w:rPr>
                <w:sz w:val="17"/>
              </w:rPr>
              <w:t>This is the sentence the level turns on. It weighs one number against another and reaches a verdict, and it does it on the best possible case for the option being rejected.</w:t>
            </w:r>
          </w:p>
        </w:tc>
      </w:tr>
      <w:tr>
        <w:tc>
          <w:tcPr>
            <w:tcW w:type="dxa" w:w="380"/>
          </w:tcPr>
          <w:p>
            <w:pPr>
              <w:spacing w:after="30" w:before="30"/>
            </w:pPr>
            <w:r>
              <w:rPr>
                <w:sz w:val="17"/>
              </w:rPr>
              <w:t>6</w:t>
            </w:r>
          </w:p>
        </w:tc>
        <w:tc>
          <w:tcPr>
            <w:tcW w:type="dxa" w:w="3920"/>
          </w:tcPr>
          <w:p>
            <w:pPr>
              <w:spacing w:after="30" w:before="30"/>
            </w:pPr>
            <w:r>
              <w:rPr>
                <w:sz w:val="17"/>
              </w:rPr>
              <w:t>The temporary mechanic costs about 6,500 pounds and covers the twelve weeks when the 9,000 pounds is lost, so the problem is fixed for less than a quarter of the price.</w:t>
            </w:r>
          </w:p>
        </w:tc>
        <w:tc>
          <w:tcPr>
            <w:tcW w:type="dxa" w:w="880"/>
          </w:tcPr>
          <w:p>
            <w:pPr>
              <w:spacing w:after="30" w:before="30"/>
            </w:pPr>
            <w:r>
              <w:rPr>
                <w:sz w:val="17"/>
              </w:rPr>
              <w:t>AP + AN + EV</w:t>
            </w:r>
          </w:p>
        </w:tc>
        <w:tc>
          <w:tcPr>
            <w:tcW w:type="dxa" w:w="940"/>
          </w:tcPr>
          <w:p>
            <w:pPr>
              <w:spacing w:after="30" w:before="30"/>
            </w:pPr>
            <w:r>
              <w:rPr>
                <w:sz w:val="17"/>
              </w:rPr>
              <w:t>L3</w:t>
            </w:r>
          </w:p>
        </w:tc>
        <w:tc>
          <w:tcPr>
            <w:tcW w:type="dxa" w:w="3940"/>
          </w:tcPr>
          <w:p>
            <w:pPr>
              <w:spacing w:after="30" w:before="30"/>
            </w:pPr>
            <w:r>
              <w:rPr>
                <w:sz w:val="17"/>
              </w:rPr>
              <w:t>The chosen option costed against the same figures. A comparison, not an assertion. 6,500 against 28,000 is under a quarter.</w:t>
            </w:r>
          </w:p>
        </w:tc>
      </w:tr>
      <w:tr>
        <w:tc>
          <w:tcPr>
            <w:tcW w:type="dxa" w:w="380"/>
          </w:tcPr>
          <w:p>
            <w:pPr>
              <w:spacing w:after="30" w:before="30"/>
            </w:pPr>
            <w:r>
              <w:rPr>
                <w:sz w:val="17"/>
              </w:rPr>
              <w:t>7</w:t>
            </w:r>
          </w:p>
        </w:tc>
        <w:tc>
          <w:tcPr>
            <w:tcW w:type="dxa" w:w="3920"/>
          </w:tcPr>
          <w:p>
            <w:pPr>
              <w:spacing w:after="30" w:before="30"/>
            </w:pPr>
            <w:r>
              <w:rPr>
                <w:sz w:val="17"/>
              </w:rPr>
              <w:t>The strongest argument the other way is quality, because a temporary mechanic is trained every spring and a bad repair costs more than the 45 pound job when a third of Redgate's bike buyers came in for a repair first.</w:t>
            </w:r>
          </w:p>
        </w:tc>
        <w:tc>
          <w:tcPr>
            <w:tcW w:type="dxa" w:w="880"/>
          </w:tcPr>
          <w:p>
            <w:pPr>
              <w:spacing w:after="30" w:before="30"/>
            </w:pPr>
            <w:r>
              <w:rPr>
                <w:sz w:val="17"/>
              </w:rPr>
              <w:t>AP + AN + EV</w:t>
            </w:r>
          </w:p>
        </w:tc>
        <w:tc>
          <w:tcPr>
            <w:tcW w:type="dxa" w:w="940"/>
          </w:tcPr>
          <w:p>
            <w:pPr>
              <w:spacing w:after="30" w:before="30"/>
            </w:pPr>
            <w:r>
              <w:rPr>
                <w:sz w:val="17"/>
              </w:rPr>
              <w:t>L3</w:t>
            </w:r>
          </w:p>
        </w:tc>
        <w:tc>
          <w:tcPr>
            <w:tcW w:type="dxa" w:w="3940"/>
          </w:tcPr>
          <w:p>
            <w:pPr>
              <w:spacing w:after="30" w:before="30"/>
            </w:pPr>
            <w:r>
              <w:rPr>
                <w:sz w:val="17"/>
              </w:rPr>
              <w:t>The case against, put at its strongest and using the case to explain why it bites here. Beating a weak version of the other argument earns very little.</w:t>
            </w:r>
          </w:p>
        </w:tc>
      </w:tr>
      <w:tr>
        <w:tc>
          <w:tcPr>
            <w:tcW w:type="dxa" w:w="380"/>
          </w:tcPr>
          <w:p>
            <w:pPr>
              <w:spacing w:after="30" w:before="30"/>
            </w:pPr>
            <w:r>
              <w:rPr>
                <w:sz w:val="17"/>
              </w:rPr>
              <w:t>8</w:t>
            </w:r>
          </w:p>
        </w:tc>
        <w:tc>
          <w:tcPr>
            <w:tcW w:type="dxa" w:w="3920"/>
          </w:tcPr>
          <w:p>
            <w:pPr>
              <w:spacing w:after="30" w:before="30"/>
            </w:pPr>
            <w:r>
              <w:rPr>
                <w:sz w:val="17"/>
              </w:rPr>
              <w:t>That is a reason to book the same person back each year, not a reason to carry a 28,000 pound wage through a quiet winter.</w:t>
            </w:r>
          </w:p>
        </w:tc>
        <w:tc>
          <w:tcPr>
            <w:tcW w:type="dxa" w:w="880"/>
          </w:tcPr>
          <w:p>
            <w:pPr>
              <w:spacing w:after="30" w:before="30"/>
            </w:pPr>
            <w:r>
              <w:rPr>
                <w:sz w:val="17"/>
              </w:rPr>
              <w:t>AN + EV</w:t>
            </w:r>
          </w:p>
        </w:tc>
        <w:tc>
          <w:tcPr>
            <w:tcW w:type="dxa" w:w="940"/>
          </w:tcPr>
          <w:p>
            <w:pPr>
              <w:spacing w:after="30" w:before="30"/>
            </w:pPr>
            <w:r>
              <w:rPr>
                <w:sz w:val="17"/>
              </w:rPr>
              <w:t>L3</w:t>
            </w:r>
          </w:p>
        </w:tc>
        <w:tc>
          <w:tcPr>
            <w:tcW w:type="dxa" w:w="3940"/>
          </w:tcPr>
          <w:p>
            <w:pPr>
              <w:spacing w:after="30" w:before="30"/>
            </w:pPr>
            <w:r>
              <w:rPr>
                <w:sz w:val="17"/>
              </w:rPr>
              <w:t>The objection is answered rather than mentioned and dropped. Note how short it is. Judgement does not need long sentences.</w:t>
            </w:r>
          </w:p>
        </w:tc>
      </w:tr>
      <w:tr>
        <w:tc>
          <w:tcPr>
            <w:tcW w:type="dxa" w:w="380"/>
          </w:tcPr>
          <w:p>
            <w:pPr>
              <w:spacing w:after="30" w:before="30"/>
            </w:pPr>
            <w:r>
              <w:rPr>
                <w:sz w:val="17"/>
              </w:rPr>
              <w:t>9</w:t>
            </w:r>
          </w:p>
        </w:tc>
        <w:tc>
          <w:tcPr>
            <w:tcW w:type="dxa" w:w="3920"/>
          </w:tcPr>
          <w:p>
            <w:pPr>
              <w:spacing w:after="30" w:before="30"/>
            </w:pPr>
            <w:r>
              <w:rPr>
                <w:sz w:val="17"/>
              </w:rPr>
              <w:t>The decision would change if the workshop were busy all year: covering 28,000 pounds takes about 933 extra repairs, or 20 a week for 46 weeks, and Redgate turns away 470 a year.</w:t>
            </w:r>
          </w:p>
        </w:tc>
        <w:tc>
          <w:tcPr>
            <w:tcW w:type="dxa" w:w="880"/>
          </w:tcPr>
          <w:p>
            <w:pPr>
              <w:spacing w:after="30" w:before="30"/>
            </w:pPr>
            <w:r>
              <w:rPr>
                <w:sz w:val="17"/>
              </w:rPr>
              <w:t>EV</w:t>
            </w:r>
          </w:p>
        </w:tc>
        <w:tc>
          <w:tcPr>
            <w:tcW w:type="dxa" w:w="940"/>
          </w:tcPr>
          <w:p>
            <w:pPr>
              <w:spacing w:after="30" w:before="30"/>
            </w:pPr>
            <w:r>
              <w:rPr>
                <w:sz w:val="17"/>
              </w:rPr>
              <w:t>L3</w:t>
            </w:r>
          </w:p>
        </w:tc>
        <w:tc>
          <w:tcPr>
            <w:tcW w:type="dxa" w:w="3940"/>
          </w:tcPr>
          <w:p>
            <w:pPr>
              <w:spacing w:after="30" w:before="30"/>
            </w:pPr>
            <w:r>
              <w:rPr>
                <w:sz w:val="17"/>
              </w:rPr>
              <w:t>The condition, with a number in it. 28,000 divided by 30 is about 933 jobs, which is 20 a week across the 46 trading weeks, and Redgate is nowhere near that. A condition with a threshold is the most valuable sentence shape a GCSE student can learn.</w:t>
            </w:r>
          </w:p>
        </w:tc>
      </w:tr>
      <w:tr>
        <w:tc>
          <w:tcPr>
            <w:tcW w:type="dxa" w:w="380"/>
          </w:tcPr>
          <w:p>
            <w:pPr>
              <w:spacing w:after="30" w:before="30"/>
            </w:pPr>
            <w:r>
              <w:rPr>
                <w:sz w:val="17"/>
              </w:rPr>
              <w:t>10</w:t>
            </w:r>
          </w:p>
        </w:tc>
        <w:tc>
          <w:tcPr>
            <w:tcW w:type="dxa" w:w="3920"/>
          </w:tcPr>
          <w:p>
            <w:pPr>
              <w:spacing w:after="30" w:before="30"/>
            </w:pPr>
            <w:r>
              <w:rPr>
                <w:sz w:val="17"/>
              </w:rPr>
              <w:t>Amara should hire the temp for this summer, count what she turns away in the winter, and look at the full time post again next spring.</w:t>
            </w:r>
          </w:p>
        </w:tc>
        <w:tc>
          <w:tcPr>
            <w:tcW w:type="dxa" w:w="880"/>
          </w:tcPr>
          <w:p>
            <w:pPr>
              <w:spacing w:after="30" w:before="30"/>
            </w:pPr>
            <w:r>
              <w:rPr>
                <w:sz w:val="17"/>
              </w:rPr>
              <w:t>EV</w:t>
            </w:r>
          </w:p>
        </w:tc>
        <w:tc>
          <w:tcPr>
            <w:tcW w:type="dxa" w:w="940"/>
          </w:tcPr>
          <w:p>
            <w:pPr>
              <w:spacing w:after="30" w:before="30"/>
            </w:pPr>
            <w:r>
              <w:rPr>
                <w:sz w:val="17"/>
              </w:rPr>
              <w:t>L3, 8 out of 9</w:t>
            </w:r>
          </w:p>
        </w:tc>
        <w:tc>
          <w:tcPr>
            <w:tcW w:type="dxa" w:w="3940"/>
          </w:tcPr>
          <w:p>
            <w:pPr>
              <w:spacing w:after="30" w:before="30"/>
            </w:pPr>
            <w:r>
              <w:rPr>
                <w:sz w:val="17"/>
              </w:rPr>
              <w:t>What she does on Monday. A recommendation question wants an action, not a preference.</w:t>
            </w:r>
          </w:p>
        </w:tc>
      </w:tr>
    </w:tbl>
    <w:p>
      <w:pPr>
        <w:pStyle w:val="Heading2"/>
        <w:keepNext/>
      </w:pPr>
      <w:r>
        <w:t>The count</w:t>
      </w:r>
    </w:p>
    <w:p>
      <w:r>
        <w:t>Ten sentences and 264 words. One sentence earns nothing. Seven of the ten carry a number. The answer decides in sentence 1 and spends the other nine earning the right to it. Ask the class to run the same count on their own last answer, and to say out loud how many of their sentences carry a number.</w:t>
      </w:r>
    </w:p>
    <w:p>
      <w:pPr>
        <w:pStyle w:val="Heading2"/>
        <w:keepNext/>
      </w:pPr>
      <w:r>
        <w:t>What this answer did not do</w:t>
      </w:r>
    </w:p>
    <w:p>
      <w:r>
        <w:t>It never mentioned the four mechanics who already work there, or how a fifth changes their week. It never mentioned Amara's 22,000 pounds of cash, and a 28,000 pound commitment made against 22,000 pounds in the bank is a strong point left on the table. It said nothing about waiting times as a reason customers go to the chain two miles away. None of that stopped it reaching the top level, which is worth saying to a class that believes a top answer has to say everything.</w:t>
      </w:r>
    </w:p>
    <w:p>
      <w:pPr>
        <w:pStyle w:val="Heading2"/>
        <w:keepNext/>
      </w:pPr>
      <w:r>
        <w:t>Say this when you hand it back</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Find me the sentence with the biggest number in it. Now cover it up and read the answer again. That is what a level looks like.</w:t>
            </w:r>
          </w:p>
        </w:tc>
      </w:tr>
    </w:tbl>
    <w:p>
      <w:pPr>
        <w:pStyle w:val="Heading1"/>
        <w:keepNext/>
      </w:pPr>
      <w:r>
        <w:t>Question 2. AQA style, 12 marks, two options and evaluate which</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EDEDED"/>
          </w:tcPr>
          <w:p>
            <w:pPr>
              <w:spacing w:after="40" w:before="0"/>
            </w:pPr>
            <w:r>
              <w:rPr>
                <w:b/>
                <w:sz w:val="21"/>
              </w:rPr>
              <w:t>Amara is considering two ways to grow Redgate Bikes. Option 1: open a third shop in Headingley at a fit out cost of 75,000 pounds. Option 2: spend 20,000 pounds adding twenty bikes to the hire fleet. ANALYSE the effect of each of these two options on Redgate Bikes. EVALUATE which option will best increase profit. (12 marks)</w:t>
            </w:r>
          </w:p>
        </w:tc>
      </w:tr>
    </w:tbl>
    <w:p>
      <w:r>
        <w:rPr>
          <w:i/>
          <w:sz w:val="19"/>
        </w:rPr>
        <w:t>AQA 8132 style. Two commands in one question. Students who only do the second one cap at Level 2, and students who only do the first never reach a judgement at all.</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The commonest way to lose this question is to keep the two options in sealed boxes, analysing each of them properly and then choosing without ever comparing them. Watch for the word whereas in the model. That is where the answer stops describing and starts weighing.</w:t>
            </w:r>
          </w:p>
        </w:tc>
      </w:tr>
    </w:tbl>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21"/>
        <w:gridCol w:w="2021"/>
        <w:gridCol w:w="2021"/>
        <w:gridCol w:w="2021"/>
        <w:gridCol w:w="2021"/>
      </w:tblGrid>
      <w:tr>
        <w:tc>
          <w:tcPr>
            <w:tcW w:type="dxa" w:w="380"/>
            <w:shd w:val="clear" w:color="auto" w:fill="1F1F1F"/>
          </w:tcPr>
          <w:p>
            <w:pPr>
              <w:spacing w:after="30" w:before="30"/>
            </w:pPr>
            <w:r>
              <w:rPr>
                <w:b/>
                <w:color w:val="FFFFFF"/>
                <w:sz w:val="17"/>
              </w:rPr>
              <w:t>#</w:t>
            </w:r>
          </w:p>
        </w:tc>
        <w:tc>
          <w:tcPr>
            <w:tcW w:type="dxa" w:w="3920"/>
            <w:shd w:val="clear" w:color="auto" w:fill="1F1F1F"/>
          </w:tcPr>
          <w:p>
            <w:pPr>
              <w:spacing w:after="30" w:before="30"/>
            </w:pPr>
            <w:r>
              <w:rPr>
                <w:b/>
                <w:color w:val="FFFFFF"/>
                <w:sz w:val="17"/>
              </w:rPr>
              <w:t>The sentence</w:t>
            </w:r>
          </w:p>
        </w:tc>
        <w:tc>
          <w:tcPr>
            <w:tcW w:type="dxa" w:w="880"/>
            <w:shd w:val="clear" w:color="auto" w:fill="1F1F1F"/>
          </w:tcPr>
          <w:p>
            <w:pPr>
              <w:spacing w:after="30" w:before="30"/>
            </w:pPr>
            <w:r>
              <w:rPr>
                <w:b/>
                <w:color w:val="FFFFFF"/>
                <w:sz w:val="17"/>
              </w:rPr>
              <w:t>Tag</w:t>
            </w:r>
          </w:p>
        </w:tc>
        <w:tc>
          <w:tcPr>
            <w:tcW w:type="dxa" w:w="940"/>
            <w:shd w:val="clear" w:color="auto" w:fill="1F1F1F"/>
          </w:tcPr>
          <w:p>
            <w:pPr>
              <w:spacing w:after="30" w:before="30"/>
            </w:pPr>
            <w:r>
              <w:rPr>
                <w:b/>
                <w:color w:val="FFFFFF"/>
                <w:sz w:val="17"/>
              </w:rPr>
              <w:t>Level so far</w:t>
            </w:r>
          </w:p>
        </w:tc>
        <w:tc>
          <w:tcPr>
            <w:tcW w:type="dxa" w:w="3940"/>
            <w:shd w:val="clear" w:color="auto" w:fill="1F1F1F"/>
          </w:tcPr>
          <w:p>
            <w:pPr>
              <w:spacing w:after="30" w:before="30"/>
            </w:pPr>
            <w:r>
              <w:rPr>
                <w:b/>
                <w:color w:val="FFFFFF"/>
                <w:sz w:val="17"/>
              </w:rPr>
              <w:t>What it earns and why</w:t>
            </w:r>
          </w:p>
        </w:tc>
      </w:tr>
      <w:tr>
        <w:tc>
          <w:tcPr>
            <w:tcW w:type="dxa" w:w="380"/>
          </w:tcPr>
          <w:p>
            <w:pPr>
              <w:spacing w:after="30" w:before="30"/>
            </w:pPr>
            <w:r>
              <w:rPr>
                <w:sz w:val="17"/>
              </w:rPr>
              <w:t>1</w:t>
            </w:r>
          </w:p>
        </w:tc>
        <w:tc>
          <w:tcPr>
            <w:tcW w:type="dxa" w:w="3920"/>
          </w:tcPr>
          <w:p>
            <w:pPr>
              <w:spacing w:after="30" w:before="30"/>
            </w:pPr>
            <w:r>
              <w:rPr>
                <w:sz w:val="17"/>
              </w:rPr>
              <w:t>Both options would help Redgate Bikes grow, but they are very different.</w:t>
            </w:r>
          </w:p>
        </w:tc>
        <w:tc>
          <w:tcPr>
            <w:tcW w:type="dxa" w:w="880"/>
          </w:tcPr>
          <w:p>
            <w:pPr>
              <w:spacing w:after="30" w:before="30"/>
            </w:pPr>
            <w:r>
              <w:rPr>
                <w:sz w:val="17"/>
              </w:rPr>
              <w:t>0</w:t>
            </w:r>
          </w:p>
        </w:tc>
        <w:tc>
          <w:tcPr>
            <w:tcW w:type="dxa" w:w="940"/>
          </w:tcPr>
          <w:p>
            <w:pPr>
              <w:spacing w:after="30" w:before="30"/>
            </w:pPr>
            <w:r>
              <w:rPr>
                <w:sz w:val="17"/>
              </w:rPr>
              <w:t>L1</w:t>
            </w:r>
          </w:p>
        </w:tc>
        <w:tc>
          <w:tcPr>
            <w:tcW w:type="dxa" w:w="3940"/>
          </w:tcPr>
          <w:p>
            <w:pPr>
              <w:spacing w:after="30" w:before="30"/>
            </w:pPr>
            <w:r>
              <w:rPr>
                <w:sz w:val="17"/>
              </w:rPr>
              <w:t>It restates the question and it costs a line out of thirteen minutes. What would have to change: Option 2 is the better use of Amara's money this year. A first sentence that decides is worth more than a first sentence that introduces.</w:t>
            </w:r>
          </w:p>
        </w:tc>
      </w:tr>
      <w:tr>
        <w:tc>
          <w:tcPr>
            <w:tcW w:type="dxa" w:w="380"/>
          </w:tcPr>
          <w:p>
            <w:pPr>
              <w:spacing w:after="30" w:before="30"/>
            </w:pPr>
            <w:r>
              <w:rPr>
                <w:sz w:val="17"/>
              </w:rPr>
              <w:t>2</w:t>
            </w:r>
          </w:p>
        </w:tc>
        <w:tc>
          <w:tcPr>
            <w:tcW w:type="dxa" w:w="3920"/>
          </w:tcPr>
          <w:p>
            <w:pPr>
              <w:spacing w:after="30" w:before="30"/>
            </w:pPr>
            <w:r>
              <w:rPr>
                <w:sz w:val="17"/>
              </w:rPr>
              <w:t>Option 1 would bring in 160,000 pounds of revenue in year one, which at Redgate's 45 per cent gross margin is 72,000 pounds.</w:t>
            </w:r>
          </w:p>
        </w:tc>
        <w:tc>
          <w:tcPr>
            <w:tcW w:type="dxa" w:w="880"/>
          </w:tcPr>
          <w:p>
            <w:pPr>
              <w:spacing w:after="30" w:before="30"/>
            </w:pPr>
            <w:r>
              <w:rPr>
                <w:sz w:val="17"/>
              </w:rPr>
              <w:t>K + AP + AN</w:t>
            </w:r>
          </w:p>
        </w:tc>
        <w:tc>
          <w:tcPr>
            <w:tcW w:type="dxa" w:w="940"/>
          </w:tcPr>
          <w:p>
            <w:pPr>
              <w:spacing w:after="30" w:before="30"/>
            </w:pPr>
            <w:r>
              <w:rPr>
                <w:sz w:val="17"/>
              </w:rPr>
              <w:t>L2</w:t>
            </w:r>
          </w:p>
        </w:tc>
        <w:tc>
          <w:tcPr>
            <w:tcW w:type="dxa" w:w="3940"/>
          </w:tcPr>
          <w:p>
            <w:pPr>
              <w:spacing w:after="30" w:before="30"/>
            </w:pPr>
            <w:r>
              <w:rPr>
                <w:sz w:val="17"/>
              </w:rPr>
              <w:t>The margin is taken from the case and applied, rather than quoted and abandoned. Revenue is not profit, and this sentence is the student showing they know it.</w:t>
            </w:r>
          </w:p>
        </w:tc>
      </w:tr>
      <w:tr>
        <w:tc>
          <w:tcPr>
            <w:tcW w:type="dxa" w:w="380"/>
          </w:tcPr>
          <w:p>
            <w:pPr>
              <w:spacing w:after="30" w:before="30"/>
            </w:pPr>
            <w:r>
              <w:rPr>
                <w:sz w:val="17"/>
              </w:rPr>
              <w:t>3</w:t>
            </w:r>
          </w:p>
        </w:tc>
        <w:tc>
          <w:tcPr>
            <w:tcW w:type="dxa" w:w="3920"/>
          </w:tcPr>
          <w:p>
            <w:pPr>
              <w:spacing w:after="30" w:before="30"/>
            </w:pPr>
            <w:r>
              <w:rPr>
                <w:sz w:val="17"/>
              </w:rPr>
              <w:t>The new shop's own rent, wages and other costs are 79,000 pounds, so it loses about 7,000 pounds before anything is paid on the loan.</w:t>
            </w:r>
          </w:p>
        </w:tc>
        <w:tc>
          <w:tcPr>
            <w:tcW w:type="dxa" w:w="880"/>
          </w:tcPr>
          <w:p>
            <w:pPr>
              <w:spacing w:after="30" w:before="30"/>
            </w:pPr>
            <w:r>
              <w:rPr>
                <w:sz w:val="17"/>
              </w:rPr>
              <w:t>AP + AN</w:t>
            </w:r>
          </w:p>
        </w:tc>
        <w:tc>
          <w:tcPr>
            <w:tcW w:type="dxa" w:w="940"/>
          </w:tcPr>
          <w:p>
            <w:pPr>
              <w:spacing w:after="30" w:before="30"/>
            </w:pPr>
            <w:r>
              <w:rPr>
                <w:sz w:val="17"/>
              </w:rPr>
              <w:t>L2</w:t>
            </w:r>
          </w:p>
        </w:tc>
        <w:tc>
          <w:tcPr>
            <w:tcW w:type="dxa" w:w="3940"/>
          </w:tcPr>
          <w:p>
            <w:pPr>
              <w:spacing w:after="30" w:before="30"/>
            </w:pPr>
            <w:r>
              <w:rPr>
                <w:sz w:val="17"/>
              </w:rPr>
              <w:t>The chain carried one step further, to a loss. 72,000 less 79,000 is a loss of 7,000.</w:t>
            </w:r>
          </w:p>
        </w:tc>
      </w:tr>
      <w:tr>
        <w:tc>
          <w:tcPr>
            <w:tcW w:type="dxa" w:w="380"/>
          </w:tcPr>
          <w:p>
            <w:pPr>
              <w:spacing w:after="30" w:before="30"/>
            </w:pPr>
            <w:r>
              <w:rPr>
                <w:sz w:val="17"/>
              </w:rPr>
              <w:t>4</w:t>
            </w:r>
          </w:p>
        </w:tc>
        <w:tc>
          <w:tcPr>
            <w:tcW w:type="dxa" w:w="3920"/>
          </w:tcPr>
          <w:p>
            <w:pPr>
              <w:spacing w:after="30" w:before="30"/>
            </w:pPr>
            <w:r>
              <w:rPr>
                <w:sz w:val="17"/>
              </w:rPr>
              <w:t>The 75,000 pound loan at 9 per cent adds about 6,750 pounds of interest in year one, taking the loss to roughly 13,750 pounds in a business that made 32,000 pounds.</w:t>
            </w:r>
          </w:p>
        </w:tc>
        <w:tc>
          <w:tcPr>
            <w:tcW w:type="dxa" w:w="880"/>
          </w:tcPr>
          <w:p>
            <w:pPr>
              <w:spacing w:after="30" w:before="30"/>
            </w:pPr>
            <w:r>
              <w:rPr>
                <w:sz w:val="17"/>
              </w:rPr>
              <w:t>AP + AN</w:t>
            </w:r>
          </w:p>
        </w:tc>
        <w:tc>
          <w:tcPr>
            <w:tcW w:type="dxa" w:w="940"/>
          </w:tcPr>
          <w:p>
            <w:pPr>
              <w:spacing w:after="30" w:before="30"/>
            </w:pPr>
            <w:r>
              <w:rPr>
                <w:sz w:val="17"/>
              </w:rPr>
              <w:t>L3</w:t>
            </w:r>
          </w:p>
        </w:tc>
        <w:tc>
          <w:tcPr>
            <w:tcW w:type="dxa" w:w="3940"/>
          </w:tcPr>
          <w:p>
            <w:pPr>
              <w:spacing w:after="30" w:before="30"/>
            </w:pPr>
            <w:r>
              <w:rPr>
                <w:sz w:val="17"/>
              </w:rPr>
              <w:t>The loan followed through instead of merely mentioned, and the answer to a scale question: a 13,750 pound loss in a business that made 32,000 pounds is not a detail.</w:t>
            </w:r>
          </w:p>
        </w:tc>
      </w:tr>
      <w:tr>
        <w:tc>
          <w:tcPr>
            <w:tcW w:type="dxa" w:w="380"/>
          </w:tcPr>
          <w:p>
            <w:pPr>
              <w:spacing w:after="30" w:before="30"/>
            </w:pPr>
            <w:r>
              <w:rPr>
                <w:sz w:val="17"/>
              </w:rPr>
              <w:t>5</w:t>
            </w:r>
          </w:p>
        </w:tc>
        <w:tc>
          <w:tcPr>
            <w:tcW w:type="dxa" w:w="3920"/>
          </w:tcPr>
          <w:p>
            <w:pPr>
              <w:spacing w:after="30" w:before="30"/>
            </w:pPr>
            <w:r>
              <w:rPr>
                <w:sz w:val="17"/>
              </w:rPr>
              <w:t>The case for it is that a third shop reaches customers who never come to Redgate Road, and opening Kirkstall is why revenue rose 28 per cent.</w:t>
            </w:r>
          </w:p>
        </w:tc>
        <w:tc>
          <w:tcPr>
            <w:tcW w:type="dxa" w:w="880"/>
          </w:tcPr>
          <w:p>
            <w:pPr>
              <w:spacing w:after="30" w:before="30"/>
            </w:pPr>
            <w:r>
              <w:rPr>
                <w:sz w:val="17"/>
              </w:rPr>
              <w:t>AP + AN</w:t>
            </w:r>
          </w:p>
        </w:tc>
        <w:tc>
          <w:tcPr>
            <w:tcW w:type="dxa" w:w="940"/>
          </w:tcPr>
          <w:p>
            <w:pPr>
              <w:spacing w:after="30" w:before="30"/>
            </w:pPr>
            <w:r>
              <w:rPr>
                <w:sz w:val="17"/>
              </w:rPr>
              <w:t>L3</w:t>
            </w:r>
          </w:p>
        </w:tc>
        <w:tc>
          <w:tcPr>
            <w:tcW w:type="dxa" w:w="3940"/>
          </w:tcPr>
          <w:p>
            <w:pPr>
              <w:spacing w:after="30" w:before="30"/>
            </w:pPr>
            <w:r>
              <w:rPr>
                <w:sz w:val="17"/>
              </w:rPr>
              <w:t>The rejected option put at its strongest, using evidence from the case that supports it. This is the sentence weaker answers leave out.</w:t>
            </w:r>
          </w:p>
        </w:tc>
      </w:tr>
      <w:tr>
        <w:tc>
          <w:tcPr>
            <w:tcW w:type="dxa" w:w="380"/>
          </w:tcPr>
          <w:p>
            <w:pPr>
              <w:spacing w:after="30" w:before="30"/>
            </w:pPr>
            <w:r>
              <w:rPr>
                <w:sz w:val="17"/>
              </w:rPr>
              <w:t>6</w:t>
            </w:r>
          </w:p>
        </w:tc>
        <w:tc>
          <w:tcPr>
            <w:tcW w:type="dxa" w:w="3920"/>
          </w:tcPr>
          <w:p>
            <w:pPr>
              <w:spacing w:after="30" w:before="30"/>
            </w:pPr>
            <w:r>
              <w:rPr>
                <w:sz w:val="17"/>
              </w:rPr>
              <w:t>Option 2 is smaller: thirty hire bikes bring in 60,000 pounds, about 2,000 pounds each, so twenty more is 40,000 pounds of revenue for a 20,000 pound outlay.</w:t>
            </w:r>
          </w:p>
        </w:tc>
        <w:tc>
          <w:tcPr>
            <w:tcW w:type="dxa" w:w="880"/>
          </w:tcPr>
          <w:p>
            <w:pPr>
              <w:spacing w:after="30" w:before="30"/>
            </w:pPr>
            <w:r>
              <w:rPr>
                <w:sz w:val="17"/>
              </w:rPr>
              <w:t>K + AP + AN</w:t>
            </w:r>
          </w:p>
        </w:tc>
        <w:tc>
          <w:tcPr>
            <w:tcW w:type="dxa" w:w="940"/>
          </w:tcPr>
          <w:p>
            <w:pPr>
              <w:spacing w:after="30" w:before="30"/>
            </w:pPr>
            <w:r>
              <w:rPr>
                <w:sz w:val="17"/>
              </w:rPr>
              <w:t>L3</w:t>
            </w:r>
          </w:p>
        </w:tc>
        <w:tc>
          <w:tcPr>
            <w:tcW w:type="dxa" w:w="3940"/>
          </w:tcPr>
          <w:p>
            <w:pPr>
              <w:spacing w:after="30" w:before="30"/>
            </w:pPr>
            <w:r>
              <w:rPr>
                <w:sz w:val="17"/>
              </w:rPr>
              <w:t>A rate worked out from the case and then used. 60,000 divided by 30 is 2,000, and 20 times 2,000 is 40,000.</w:t>
            </w:r>
          </w:p>
        </w:tc>
      </w:tr>
      <w:tr>
        <w:tc>
          <w:tcPr>
            <w:tcW w:type="dxa" w:w="380"/>
          </w:tcPr>
          <w:p>
            <w:pPr>
              <w:spacing w:after="30" w:before="30"/>
            </w:pPr>
            <w:r>
              <w:rPr>
                <w:sz w:val="17"/>
              </w:rPr>
              <w:t>7</w:t>
            </w:r>
          </w:p>
        </w:tc>
        <w:tc>
          <w:tcPr>
            <w:tcW w:type="dxa" w:w="3920"/>
          </w:tcPr>
          <w:p>
            <w:pPr>
              <w:spacing w:after="30" w:before="30"/>
            </w:pPr>
            <w:r>
              <w:rPr>
                <w:sz w:val="17"/>
              </w:rPr>
              <w:t>Servicing them costs 3,000 pounds a year, and the mechanics who would do it are already turning repairs away in the summer.</w:t>
            </w:r>
          </w:p>
        </w:tc>
        <w:tc>
          <w:tcPr>
            <w:tcW w:type="dxa" w:w="880"/>
          </w:tcPr>
          <w:p>
            <w:pPr>
              <w:spacing w:after="30" w:before="30"/>
            </w:pPr>
            <w:r>
              <w:rPr>
                <w:sz w:val="17"/>
              </w:rPr>
              <w:t>AP + AN</w:t>
            </w:r>
          </w:p>
        </w:tc>
        <w:tc>
          <w:tcPr>
            <w:tcW w:type="dxa" w:w="940"/>
          </w:tcPr>
          <w:p>
            <w:pPr>
              <w:spacing w:after="30" w:before="30"/>
            </w:pPr>
            <w:r>
              <w:rPr>
                <w:sz w:val="17"/>
              </w:rPr>
              <w:t>L3</w:t>
            </w:r>
          </w:p>
        </w:tc>
        <w:tc>
          <w:tcPr>
            <w:tcW w:type="dxa" w:w="3940"/>
          </w:tcPr>
          <w:p>
            <w:pPr>
              <w:spacing w:after="30" w:before="30"/>
            </w:pPr>
            <w:r>
              <w:rPr>
                <w:sz w:val="17"/>
              </w:rPr>
              <w:t>The cost side, and a link between two parts of the business. Operations limits what the marketing decision can deliver, and the top level asks for exactly this kind of link.</w:t>
            </w:r>
          </w:p>
        </w:tc>
      </w:tr>
      <w:tr>
        <w:tc>
          <w:tcPr>
            <w:tcW w:type="dxa" w:w="380"/>
          </w:tcPr>
          <w:p>
            <w:pPr>
              <w:spacing w:after="30" w:before="30"/>
            </w:pPr>
            <w:r>
              <w:rPr>
                <w:sz w:val="17"/>
              </w:rPr>
              <w:t>8</w:t>
            </w:r>
          </w:p>
        </w:tc>
        <w:tc>
          <w:tcPr>
            <w:tcW w:type="dxa" w:w="3920"/>
          </w:tcPr>
          <w:p>
            <w:pPr>
              <w:spacing w:after="30" w:before="30"/>
            </w:pPr>
            <w:r>
              <w:rPr>
                <w:sz w:val="17"/>
              </w:rPr>
              <w:t>The 2,000 pounds a bike may not hold, because hire is almost all April to September and the new bikes could sit in the store room for half the year.</w:t>
            </w:r>
          </w:p>
        </w:tc>
        <w:tc>
          <w:tcPr>
            <w:tcW w:type="dxa" w:w="880"/>
          </w:tcPr>
          <w:p>
            <w:pPr>
              <w:spacing w:after="30" w:before="30"/>
            </w:pPr>
            <w:r>
              <w:rPr>
                <w:sz w:val="17"/>
              </w:rPr>
              <w:t>AN + EV</w:t>
            </w:r>
          </w:p>
        </w:tc>
        <w:tc>
          <w:tcPr>
            <w:tcW w:type="dxa" w:w="940"/>
          </w:tcPr>
          <w:p>
            <w:pPr>
              <w:spacing w:after="30" w:before="30"/>
            </w:pPr>
            <w:r>
              <w:rPr>
                <w:sz w:val="17"/>
              </w:rPr>
              <w:t>L3</w:t>
            </w:r>
          </w:p>
        </w:tc>
        <w:tc>
          <w:tcPr>
            <w:tcW w:type="dxa" w:w="3940"/>
          </w:tcPr>
          <w:p>
            <w:pPr>
              <w:spacing w:after="30" w:before="30"/>
            </w:pPr>
            <w:r>
              <w:rPr>
                <w:sz w:val="17"/>
              </w:rPr>
              <w:t>The answer challenges its own preferred option. That is worth more than another paragraph about the other one, and most students never do it.</w:t>
            </w:r>
          </w:p>
        </w:tc>
      </w:tr>
      <w:tr>
        <w:tc>
          <w:tcPr>
            <w:tcW w:type="dxa" w:w="380"/>
          </w:tcPr>
          <w:p>
            <w:pPr>
              <w:spacing w:after="30" w:before="30"/>
            </w:pPr>
            <w:r>
              <w:rPr>
                <w:sz w:val="17"/>
              </w:rPr>
              <w:t>9</w:t>
            </w:r>
          </w:p>
        </w:tc>
        <w:tc>
          <w:tcPr>
            <w:tcW w:type="dxa" w:w="3920"/>
          </w:tcPr>
          <w:p>
            <w:pPr>
              <w:spacing w:after="30" w:before="30"/>
            </w:pPr>
            <w:r>
              <w:rPr>
                <w:sz w:val="17"/>
              </w:rPr>
              <w:t>Even so, Redgate turned hire bookings away on about eight weekends last summer, and at only 60 per cent of the current rate the 20,000 pounds is back inside the year.</w:t>
            </w:r>
          </w:p>
        </w:tc>
        <w:tc>
          <w:tcPr>
            <w:tcW w:type="dxa" w:w="880"/>
          </w:tcPr>
          <w:p>
            <w:pPr>
              <w:spacing w:after="30" w:before="30"/>
            </w:pPr>
            <w:r>
              <w:rPr>
                <w:sz w:val="17"/>
              </w:rPr>
              <w:t>AP + AN + EV</w:t>
            </w:r>
          </w:p>
        </w:tc>
        <w:tc>
          <w:tcPr>
            <w:tcW w:type="dxa" w:w="940"/>
          </w:tcPr>
          <w:p>
            <w:pPr>
              <w:spacing w:after="30" w:before="30"/>
            </w:pPr>
            <w:r>
              <w:rPr>
                <w:sz w:val="17"/>
              </w:rPr>
              <w:t>L3</w:t>
            </w:r>
          </w:p>
        </w:tc>
        <w:tc>
          <w:tcPr>
            <w:tcW w:type="dxa" w:w="3940"/>
          </w:tcPr>
          <w:p>
            <w:pPr>
              <w:spacing w:after="30" w:before="30"/>
            </w:pPr>
            <w:r>
              <w:rPr>
                <w:sz w:val="17"/>
              </w:rPr>
              <w:t>The challenge answered with evidence and a margin of safety. 60 per cent of 40,000 is 24,000, less 3,000 of servicing, which still clears the 20,000 outlay.</w:t>
            </w:r>
          </w:p>
        </w:tc>
      </w:tr>
      <w:tr>
        <w:tc>
          <w:tcPr>
            <w:tcW w:type="dxa" w:w="380"/>
          </w:tcPr>
          <w:p>
            <w:pPr>
              <w:spacing w:after="30" w:before="30"/>
            </w:pPr>
            <w:r>
              <w:rPr>
                <w:sz w:val="17"/>
              </w:rPr>
              <w:t>10</w:t>
            </w:r>
          </w:p>
        </w:tc>
        <w:tc>
          <w:tcPr>
            <w:tcW w:type="dxa" w:w="3920"/>
          </w:tcPr>
          <w:p>
            <w:pPr>
              <w:spacing w:after="30" w:before="30"/>
            </w:pPr>
            <w:r>
              <w:rPr>
                <w:sz w:val="17"/>
              </w:rPr>
              <w:t>Both options have risks and benefits for the business.</w:t>
            </w:r>
          </w:p>
        </w:tc>
        <w:tc>
          <w:tcPr>
            <w:tcW w:type="dxa" w:w="880"/>
          </w:tcPr>
          <w:p>
            <w:pPr>
              <w:spacing w:after="30" w:before="30"/>
            </w:pPr>
            <w:r>
              <w:rPr>
                <w:sz w:val="17"/>
              </w:rPr>
              <w:t>0</w:t>
            </w:r>
          </w:p>
        </w:tc>
        <w:tc>
          <w:tcPr>
            <w:tcW w:type="dxa" w:w="940"/>
          </w:tcPr>
          <w:p>
            <w:pPr>
              <w:spacing w:after="30" w:before="30"/>
            </w:pPr>
            <w:r>
              <w:rPr>
                <w:sz w:val="17"/>
              </w:rPr>
              <w:t>L3</w:t>
            </w:r>
          </w:p>
        </w:tc>
        <w:tc>
          <w:tcPr>
            <w:tcW w:type="dxa" w:w="3940"/>
          </w:tcPr>
          <w:p>
            <w:pPr>
              <w:spacing w:after="30" w:before="30"/>
            </w:pPr>
            <w:r>
              <w:rPr>
                <w:sz w:val="17"/>
              </w:rPr>
              <w:t>This is the sentence that keeps good GCSE answers at Level 3. It has the shape of a judgement and none of the content. What would have to change: nothing needs writing, because the next sentence already does this job properly. Sentence 10 is the same line spent twice. Cross it out and the answer loses nothing.</w:t>
            </w:r>
          </w:p>
        </w:tc>
      </w:tr>
      <w:tr>
        <w:tc>
          <w:tcPr>
            <w:tcW w:type="dxa" w:w="380"/>
          </w:tcPr>
          <w:p>
            <w:pPr>
              <w:spacing w:after="30" w:before="30"/>
            </w:pPr>
            <w:r>
              <w:rPr>
                <w:sz w:val="17"/>
              </w:rPr>
              <w:t>11</w:t>
            </w:r>
          </w:p>
        </w:tc>
        <w:tc>
          <w:tcPr>
            <w:tcW w:type="dxa" w:w="3920"/>
          </w:tcPr>
          <w:p>
            <w:pPr>
              <w:spacing w:after="30" w:before="30"/>
            </w:pPr>
            <w:r>
              <w:rPr>
                <w:sz w:val="17"/>
              </w:rPr>
              <w:t>Option 1 risks 75,000 pounds of borrowed money on demand that has not been tested, whereas option 2 risks 20,000 pounds on demand Redgate has already turned away.</w:t>
            </w:r>
          </w:p>
        </w:tc>
        <w:tc>
          <w:tcPr>
            <w:tcW w:type="dxa" w:w="880"/>
          </w:tcPr>
          <w:p>
            <w:pPr>
              <w:spacing w:after="30" w:before="30"/>
            </w:pPr>
            <w:r>
              <w:rPr>
                <w:sz w:val="17"/>
              </w:rPr>
              <w:t>AN + EV</w:t>
            </w:r>
          </w:p>
        </w:tc>
        <w:tc>
          <w:tcPr>
            <w:tcW w:type="dxa" w:w="940"/>
          </w:tcPr>
          <w:p>
            <w:pPr>
              <w:spacing w:after="30" w:before="30"/>
            </w:pPr>
            <w:r>
              <w:rPr>
                <w:sz w:val="17"/>
              </w:rPr>
              <w:t>L4</w:t>
            </w:r>
          </w:p>
        </w:tc>
        <w:tc>
          <w:tcPr>
            <w:tcW w:type="dxa" w:w="3940"/>
          </w:tcPr>
          <w:p>
            <w:pPr>
              <w:spacing w:after="30" w:before="30"/>
            </w:pPr>
            <w:r>
              <w:rPr>
                <w:sz w:val="17"/>
              </w:rPr>
              <w:t>The word whereas is doing the work. Up to here the two options sat side by side. This sentence weighs them against each other, which is the difference between Level 3 and Level 4.</w:t>
            </w:r>
          </w:p>
        </w:tc>
      </w:tr>
      <w:tr>
        <w:tc>
          <w:tcPr>
            <w:tcW w:type="dxa" w:w="380"/>
          </w:tcPr>
          <w:p>
            <w:pPr>
              <w:spacing w:after="30" w:before="30"/>
            </w:pPr>
            <w:r>
              <w:rPr>
                <w:sz w:val="17"/>
              </w:rPr>
              <w:t>12</w:t>
            </w:r>
          </w:p>
        </w:tc>
        <w:tc>
          <w:tcPr>
            <w:tcW w:type="dxa" w:w="3920"/>
          </w:tcPr>
          <w:p>
            <w:pPr>
              <w:spacing w:after="30" w:before="30"/>
            </w:pPr>
            <w:r>
              <w:rPr>
                <w:sz w:val="17"/>
              </w:rPr>
              <w:t>The question asks which best increases profit, and over the next twelve months there is no contest: option 2 adds money and option 1 takes about 13,750 pounds out.</w:t>
            </w:r>
          </w:p>
        </w:tc>
        <w:tc>
          <w:tcPr>
            <w:tcW w:type="dxa" w:w="880"/>
          </w:tcPr>
          <w:p>
            <w:pPr>
              <w:spacing w:after="30" w:before="30"/>
            </w:pPr>
            <w:r>
              <w:rPr>
                <w:sz w:val="17"/>
              </w:rPr>
              <w:t>EV</w:t>
            </w:r>
          </w:p>
        </w:tc>
        <w:tc>
          <w:tcPr>
            <w:tcW w:type="dxa" w:w="940"/>
          </w:tcPr>
          <w:p>
            <w:pPr>
              <w:spacing w:after="30" w:before="30"/>
            </w:pPr>
            <w:r>
              <w:rPr>
                <w:sz w:val="17"/>
              </w:rPr>
              <w:t>L4</w:t>
            </w:r>
          </w:p>
        </w:tc>
        <w:tc>
          <w:tcPr>
            <w:tcW w:type="dxa" w:w="3940"/>
          </w:tcPr>
          <w:p>
            <w:pPr>
              <w:spacing w:after="30" w:before="30"/>
            </w:pPr>
            <w:r>
              <w:rPr>
                <w:sz w:val="17"/>
              </w:rPr>
              <w:t>The criterion named. Better and worse mean nothing until the answer says better for what, and here the question itself supplied the criterion.</w:t>
            </w:r>
          </w:p>
        </w:tc>
      </w:tr>
      <w:tr>
        <w:tc>
          <w:tcPr>
            <w:tcW w:type="dxa" w:w="380"/>
          </w:tcPr>
          <w:p>
            <w:pPr>
              <w:spacing w:after="30" w:before="30"/>
            </w:pPr>
            <w:r>
              <w:rPr>
                <w:sz w:val="17"/>
              </w:rPr>
              <w:t>13</w:t>
            </w:r>
          </w:p>
        </w:tc>
        <w:tc>
          <w:tcPr>
            <w:tcW w:type="dxa" w:w="3920"/>
          </w:tcPr>
          <w:p>
            <w:pPr>
              <w:spacing w:after="30" w:before="30"/>
            </w:pPr>
            <w:r>
              <w:rPr>
                <w:sz w:val="17"/>
              </w:rPr>
              <w:t>Option 1 would be the better call if Amara could wait three years, but she has 22,000 pounds in the bank and 40,000 pounds still owed on the last loan.</w:t>
            </w:r>
          </w:p>
        </w:tc>
        <w:tc>
          <w:tcPr>
            <w:tcW w:type="dxa" w:w="880"/>
          </w:tcPr>
          <w:p>
            <w:pPr>
              <w:spacing w:after="30" w:before="30"/>
            </w:pPr>
            <w:r>
              <w:rPr>
                <w:sz w:val="17"/>
              </w:rPr>
              <w:t>AP + EV</w:t>
            </w:r>
          </w:p>
        </w:tc>
        <w:tc>
          <w:tcPr>
            <w:tcW w:type="dxa" w:w="940"/>
          </w:tcPr>
          <w:p>
            <w:pPr>
              <w:spacing w:after="30" w:before="30"/>
            </w:pPr>
            <w:r>
              <w:rPr>
                <w:sz w:val="17"/>
              </w:rPr>
              <w:t>L4</w:t>
            </w:r>
          </w:p>
        </w:tc>
        <w:tc>
          <w:tcPr>
            <w:tcW w:type="dxa" w:w="3940"/>
          </w:tcPr>
          <w:p>
            <w:pPr>
              <w:spacing w:after="30" w:before="30"/>
            </w:pPr>
            <w:r>
              <w:rPr>
                <w:sz w:val="17"/>
              </w:rPr>
              <w:t>The condition, with the case evidence that decides it. Note that the same figure works both ways: 22,000 will not stretch to a 75,000 fit out, and it will just cover the 20,000 the hire bikes cost. This also concedes something real to the rejected option, which strengthens rather than weakens the judgement.</w:t>
            </w:r>
          </w:p>
        </w:tc>
      </w:tr>
      <w:tr>
        <w:tc>
          <w:tcPr>
            <w:tcW w:type="dxa" w:w="380"/>
          </w:tcPr>
          <w:p>
            <w:pPr>
              <w:spacing w:after="30" w:before="30"/>
            </w:pPr>
            <w:r>
              <w:rPr>
                <w:sz w:val="17"/>
              </w:rPr>
              <w:t>14</w:t>
            </w:r>
          </w:p>
        </w:tc>
        <w:tc>
          <w:tcPr>
            <w:tcW w:type="dxa" w:w="3920"/>
          </w:tcPr>
          <w:p>
            <w:pPr>
              <w:spacing w:after="30" w:before="30"/>
            </w:pPr>
            <w:r>
              <w:rPr>
                <w:sz w:val="17"/>
              </w:rPr>
              <w:t>So she should buy the twenty hire bikes this spring and look at Headingley again when the loan is under 20,000 pounds.</w:t>
            </w:r>
          </w:p>
        </w:tc>
        <w:tc>
          <w:tcPr>
            <w:tcW w:type="dxa" w:w="880"/>
          </w:tcPr>
          <w:p>
            <w:pPr>
              <w:spacing w:after="30" w:before="30"/>
            </w:pPr>
            <w:r>
              <w:rPr>
                <w:sz w:val="17"/>
              </w:rPr>
              <w:t>AP + EV</w:t>
            </w:r>
          </w:p>
        </w:tc>
        <w:tc>
          <w:tcPr>
            <w:tcW w:type="dxa" w:w="940"/>
          </w:tcPr>
          <w:p>
            <w:pPr>
              <w:spacing w:after="30" w:before="30"/>
            </w:pPr>
            <w:r>
              <w:rPr>
                <w:sz w:val="17"/>
              </w:rPr>
              <w:t>L4, 11 out of 12</w:t>
            </w:r>
          </w:p>
        </w:tc>
        <w:tc>
          <w:tcPr>
            <w:tcW w:type="dxa" w:w="3940"/>
          </w:tcPr>
          <w:p>
            <w:pPr>
              <w:spacing w:after="30" w:before="30"/>
            </w:pPr>
            <w:r>
              <w:rPr>
                <w:sz w:val="17"/>
              </w:rPr>
              <w:t>A decision with a sequence and a trigger. The loan fell from 52,000 to 40,000 in a year, so this is about two years away and the student has said something checkable.</w:t>
            </w:r>
          </w:p>
        </w:tc>
      </w:tr>
    </w:tbl>
    <w:p>
      <w:pPr>
        <w:pStyle w:val="Heading2"/>
        <w:keepNext/>
      </w:pPr>
      <w:r>
        <w:t>The count</w:t>
      </w:r>
    </w:p>
    <w:p>
      <w:r>
        <w:t>Fourteen sentences and 347 words. Two of them earn nothing, and the answer still reaches the top level. Point that out. Students believe a top answer is a perfect answer, and the fastest way to get them writing is to show them one that is not.</w:t>
      </w:r>
    </w:p>
    <w:p>
      <w:pPr>
        <w:pStyle w:val="Heading2"/>
        <w:keepNext/>
      </w:pPr>
      <w:r>
        <w:t>What this answer did not do</w:t>
      </w:r>
    </w:p>
    <w:p>
      <w:r>
        <w:t>It used the 22,000 pounds of cash to rule out Headingley, but it never said what the option it chose leaves behind: 20,000 pounds of hire bikes takes all but 2,000 pounds of the bank balance, and one line on how she covers a slow April would have made the judgement harder to argue with. It did not mention the three sales assistants, or who would run a third shop while she is already in two. It said nothing about the effect on customers of a second Redgate in the same city. The Headingley option was never given a second year, which is the strongest thing that could have been said for it.</w:t>
      </w:r>
    </w:p>
    <w:p>
      <w:pPr>
        <w:pStyle w:val="Heading2"/>
        <w:keepNext/>
      </w:pPr>
      <w:r>
        <w:t>Say this when you hand it back</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Read me your sentence with the word whereas in it. If you have not got one, you have written two answers rather than one.</w:t>
            </w:r>
          </w:p>
        </w:tc>
      </w:tr>
    </w:tbl>
    <w:p>
      <w:pPr>
        <w:pStyle w:val="Heading1"/>
        <w:keepNext/>
      </w:pPr>
      <w:r>
        <w:t>Question 3. Edexcel style, 9 marks, Analyse</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EDEDED"/>
          </w:tcPr>
          <w:p>
            <w:pPr>
              <w:spacing w:after="40" w:before="0"/>
            </w:pPr>
            <w:r>
              <w:rPr>
                <w:b/>
                <w:sz w:val="21"/>
              </w:rPr>
              <w:t>ANALYSE the impact on Redgate Bikes of turning repair work away. (9 marks)</w:t>
            </w:r>
          </w:p>
        </w:tc>
      </w:tr>
    </w:tbl>
    <w:p>
      <w:r>
        <w:rPr>
          <w:i/>
          <w:sz w:val="19"/>
        </w:rPr>
        <w:t>Edexcel 1BS0 style. Analyse does not ask for a judgement, so a conclusion earns nothing here. This is the question that teachers new to the course get wrong, because it looks as though it wants a conclusion and it does not.</w:t>
      </w:r>
    </w:p>
    <w:p>
      <w:pPr>
        <w:pStyle w:val="Heading2"/>
        <w:keepNext/>
      </w:pPr>
      <w:r>
        <w:t>Read this before you teach this one</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On a 9 mark Analyse question the marks are for carrying consequences through, not for judging. A conclusion is not wrong. It is unpaid. At roughly a minute a mark, a student who writes one has spent two minutes of a nine minute question on nothing. The two sentences tagged zero at the bottom of this model are there so you can show the class exactly what that costs. Then ask them what they could have written in those two minutes instead. The answer is the second half of chain two.</w:t>
            </w:r>
          </w:p>
        </w:tc>
      </w:tr>
    </w:tbl>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21"/>
        <w:gridCol w:w="2021"/>
        <w:gridCol w:w="2021"/>
        <w:gridCol w:w="2021"/>
        <w:gridCol w:w="2021"/>
      </w:tblGrid>
      <w:tr>
        <w:tc>
          <w:tcPr>
            <w:tcW w:type="dxa" w:w="380"/>
            <w:shd w:val="clear" w:color="auto" w:fill="1F1F1F"/>
          </w:tcPr>
          <w:p>
            <w:pPr>
              <w:spacing w:after="30" w:before="30"/>
            </w:pPr>
            <w:r>
              <w:rPr>
                <w:b/>
                <w:color w:val="FFFFFF"/>
                <w:sz w:val="17"/>
              </w:rPr>
              <w:t>#</w:t>
            </w:r>
          </w:p>
        </w:tc>
        <w:tc>
          <w:tcPr>
            <w:tcW w:type="dxa" w:w="3920"/>
            <w:shd w:val="clear" w:color="auto" w:fill="1F1F1F"/>
          </w:tcPr>
          <w:p>
            <w:pPr>
              <w:spacing w:after="30" w:before="30"/>
            </w:pPr>
            <w:r>
              <w:rPr>
                <w:b/>
                <w:color w:val="FFFFFF"/>
                <w:sz w:val="17"/>
              </w:rPr>
              <w:t>The sentence</w:t>
            </w:r>
          </w:p>
        </w:tc>
        <w:tc>
          <w:tcPr>
            <w:tcW w:type="dxa" w:w="880"/>
            <w:shd w:val="clear" w:color="auto" w:fill="1F1F1F"/>
          </w:tcPr>
          <w:p>
            <w:pPr>
              <w:spacing w:after="30" w:before="30"/>
            </w:pPr>
            <w:r>
              <w:rPr>
                <w:b/>
                <w:color w:val="FFFFFF"/>
                <w:sz w:val="17"/>
              </w:rPr>
              <w:t>Tag</w:t>
            </w:r>
          </w:p>
        </w:tc>
        <w:tc>
          <w:tcPr>
            <w:tcW w:type="dxa" w:w="940"/>
            <w:shd w:val="clear" w:color="auto" w:fill="1F1F1F"/>
          </w:tcPr>
          <w:p>
            <w:pPr>
              <w:spacing w:after="30" w:before="30"/>
            </w:pPr>
            <w:r>
              <w:rPr>
                <w:b/>
                <w:color w:val="FFFFFF"/>
                <w:sz w:val="17"/>
              </w:rPr>
              <w:t>Level so far</w:t>
            </w:r>
          </w:p>
        </w:tc>
        <w:tc>
          <w:tcPr>
            <w:tcW w:type="dxa" w:w="3940"/>
            <w:shd w:val="clear" w:color="auto" w:fill="1F1F1F"/>
          </w:tcPr>
          <w:p>
            <w:pPr>
              <w:spacing w:after="30" w:before="30"/>
            </w:pPr>
            <w:r>
              <w:rPr>
                <w:b/>
                <w:color w:val="FFFFFF"/>
                <w:sz w:val="17"/>
              </w:rPr>
              <w:t>What it earns and why</w:t>
            </w:r>
          </w:p>
        </w:tc>
      </w:tr>
      <w:tr>
        <w:tc>
          <w:tcPr>
            <w:tcW w:type="dxa" w:w="380"/>
          </w:tcPr>
          <w:p>
            <w:pPr>
              <w:spacing w:after="30" w:before="30"/>
            </w:pPr>
            <w:r>
              <w:rPr>
                <w:sz w:val="17"/>
              </w:rPr>
              <w:t>1</w:t>
            </w:r>
          </w:p>
        </w:tc>
        <w:tc>
          <w:tcPr>
            <w:tcW w:type="dxa" w:w="3920"/>
          </w:tcPr>
          <w:p>
            <w:pPr>
              <w:spacing w:after="30" w:before="30"/>
            </w:pPr>
            <w:r>
              <w:rPr>
                <w:sz w:val="17"/>
              </w:rPr>
              <w:t>Redgate turns away about 25 repairs a week for the twelve summer weeks and about five a week for the other 34, which is 470 jobs a year.</w:t>
            </w:r>
          </w:p>
        </w:tc>
        <w:tc>
          <w:tcPr>
            <w:tcW w:type="dxa" w:w="880"/>
          </w:tcPr>
          <w:p>
            <w:pPr>
              <w:spacing w:after="30" w:before="30"/>
            </w:pPr>
            <w:r>
              <w:rPr>
                <w:sz w:val="17"/>
              </w:rPr>
              <w:t>K + AP</w:t>
            </w:r>
          </w:p>
        </w:tc>
        <w:tc>
          <w:tcPr>
            <w:tcW w:type="dxa" w:w="940"/>
          </w:tcPr>
          <w:p>
            <w:pPr>
              <w:spacing w:after="30" w:before="30"/>
            </w:pPr>
            <w:r>
              <w:rPr>
                <w:sz w:val="17"/>
              </w:rPr>
              <w:t>L1</w:t>
            </w:r>
          </w:p>
        </w:tc>
        <w:tc>
          <w:tcPr>
            <w:tcW w:type="dxa" w:w="3940"/>
          </w:tcPr>
          <w:p>
            <w:pPr>
              <w:spacing w:after="30" w:before="30"/>
            </w:pPr>
            <w:r>
              <w:rPr>
                <w:sz w:val="17"/>
              </w:rPr>
              <w:t>The chain opens with a number rather than a definition. 25 times 12 is 300, 5 times 34 is 170, and the total is 470.</w:t>
            </w:r>
          </w:p>
        </w:tc>
      </w:tr>
      <w:tr>
        <w:tc>
          <w:tcPr>
            <w:tcW w:type="dxa" w:w="380"/>
          </w:tcPr>
          <w:p>
            <w:pPr>
              <w:spacing w:after="30" w:before="30"/>
            </w:pPr>
            <w:r>
              <w:rPr>
                <w:sz w:val="17"/>
              </w:rPr>
              <w:t>2</w:t>
            </w:r>
          </w:p>
        </w:tc>
        <w:tc>
          <w:tcPr>
            <w:tcW w:type="dxa" w:w="3920"/>
          </w:tcPr>
          <w:p>
            <w:pPr>
              <w:spacing w:after="30" w:before="30"/>
            </w:pPr>
            <w:r>
              <w:rPr>
                <w:sz w:val="17"/>
              </w:rPr>
              <w:t>Each job is worth 30 pounds once the 15 pounds of parts is paid, so that is about 14,100 pounds of work leaving the shop.</w:t>
            </w:r>
          </w:p>
        </w:tc>
        <w:tc>
          <w:tcPr>
            <w:tcW w:type="dxa" w:w="880"/>
          </w:tcPr>
          <w:p>
            <w:pPr>
              <w:spacing w:after="30" w:before="30"/>
            </w:pPr>
            <w:r>
              <w:rPr>
                <w:sz w:val="17"/>
              </w:rPr>
              <w:t>AP + AN</w:t>
            </w:r>
          </w:p>
        </w:tc>
        <w:tc>
          <w:tcPr>
            <w:tcW w:type="dxa" w:w="940"/>
          </w:tcPr>
          <w:p>
            <w:pPr>
              <w:spacing w:after="30" w:before="30"/>
            </w:pPr>
            <w:r>
              <w:rPr>
                <w:sz w:val="17"/>
              </w:rPr>
              <w:t>L2</w:t>
            </w:r>
          </w:p>
        </w:tc>
        <w:tc>
          <w:tcPr>
            <w:tcW w:type="dxa" w:w="3940"/>
          </w:tcPr>
          <w:p>
            <w:pPr>
              <w:spacing w:after="30" w:before="30"/>
            </w:pPr>
            <w:r>
              <w:rPr>
                <w:sz w:val="17"/>
              </w:rPr>
              <w:t>One step carried. Price less parts is contribution, done correctly and applied to this workshop. 470 times 30 is 14,100.</w:t>
            </w:r>
          </w:p>
        </w:tc>
      </w:tr>
      <w:tr>
        <w:tc>
          <w:tcPr>
            <w:tcW w:type="dxa" w:w="380"/>
          </w:tcPr>
          <w:p>
            <w:pPr>
              <w:spacing w:after="30" w:before="30"/>
            </w:pPr>
            <w:r>
              <w:rPr>
                <w:sz w:val="17"/>
              </w:rPr>
              <w:t>3</w:t>
            </w:r>
          </w:p>
        </w:tc>
        <w:tc>
          <w:tcPr>
            <w:tcW w:type="dxa" w:w="3920"/>
          </w:tcPr>
          <w:p>
            <w:pPr>
              <w:spacing w:after="30" w:before="30"/>
            </w:pPr>
            <w:r>
              <w:rPr>
                <w:sz w:val="17"/>
              </w:rPr>
              <w:t>Against a net profit of 32,000 pounds, Redgate is turning away work worth nearly half of what the whole business made, and it is turning it away in the twelve weeks when the money is easiest to earn.</w:t>
            </w:r>
          </w:p>
        </w:tc>
        <w:tc>
          <w:tcPr>
            <w:tcW w:type="dxa" w:w="880"/>
          </w:tcPr>
          <w:p>
            <w:pPr>
              <w:spacing w:after="30" w:before="30"/>
            </w:pPr>
            <w:r>
              <w:rPr>
                <w:sz w:val="17"/>
              </w:rPr>
              <w:t>AP + AN</w:t>
            </w:r>
          </w:p>
        </w:tc>
        <w:tc>
          <w:tcPr>
            <w:tcW w:type="dxa" w:w="940"/>
          </w:tcPr>
          <w:p>
            <w:pPr>
              <w:spacing w:after="30" w:before="30"/>
            </w:pPr>
            <w:r>
              <w:rPr>
                <w:sz w:val="17"/>
              </w:rPr>
              <w:t>L2 to L3</w:t>
            </w:r>
          </w:p>
        </w:tc>
        <w:tc>
          <w:tcPr>
            <w:tcW w:type="dxa" w:w="3940"/>
          </w:tcPr>
          <w:p>
            <w:pPr>
              <w:spacing w:after="30" w:before="30"/>
            </w:pPr>
            <w:r>
              <w:rPr>
                <w:sz w:val="17"/>
              </w:rPr>
              <w:t>The chain carried all the way to an effect on this business. This is the difference between a point and a chain: two steps, then a consequence that could only be said about Redgate.</w:t>
            </w:r>
          </w:p>
        </w:tc>
      </w:tr>
      <w:tr>
        <w:tc>
          <w:tcPr>
            <w:tcW w:type="dxa" w:w="380"/>
          </w:tcPr>
          <w:p>
            <w:pPr>
              <w:spacing w:after="30" w:before="30"/>
            </w:pPr>
            <w:r>
              <w:rPr>
                <w:sz w:val="17"/>
              </w:rPr>
              <w:t>4</w:t>
            </w:r>
          </w:p>
        </w:tc>
        <w:tc>
          <w:tcPr>
            <w:tcW w:type="dxa" w:w="3920"/>
          </w:tcPr>
          <w:p>
            <w:pPr>
              <w:spacing w:after="30" w:before="30"/>
            </w:pPr>
            <w:r>
              <w:rPr>
                <w:sz w:val="17"/>
              </w:rPr>
              <w:t>The customer turned away in July does not wait, and the national chain two miles away charges 40 pounds for the same service.</w:t>
            </w:r>
          </w:p>
        </w:tc>
        <w:tc>
          <w:tcPr>
            <w:tcW w:type="dxa" w:w="880"/>
          </w:tcPr>
          <w:p>
            <w:pPr>
              <w:spacing w:after="30" w:before="30"/>
            </w:pPr>
            <w:r>
              <w:rPr>
                <w:sz w:val="17"/>
              </w:rPr>
              <w:t>AP + AN</w:t>
            </w:r>
          </w:p>
        </w:tc>
        <w:tc>
          <w:tcPr>
            <w:tcW w:type="dxa" w:w="940"/>
          </w:tcPr>
          <w:p>
            <w:pPr>
              <w:spacing w:after="30" w:before="30"/>
            </w:pPr>
            <w:r>
              <w:rPr>
                <w:sz w:val="17"/>
              </w:rPr>
              <w:t>L3</w:t>
            </w:r>
          </w:p>
        </w:tc>
        <w:tc>
          <w:tcPr>
            <w:tcW w:type="dxa" w:w="3940"/>
          </w:tcPr>
          <w:p>
            <w:pPr>
              <w:spacing w:after="30" w:before="30"/>
            </w:pPr>
            <w:r>
              <w:rPr>
                <w:sz w:val="17"/>
              </w:rPr>
              <w:t>A second chain begins, on a different consequence rather than the same one in new words. Repeating chain one would have earned nothing.</w:t>
            </w:r>
          </w:p>
        </w:tc>
      </w:tr>
      <w:tr>
        <w:tc>
          <w:tcPr>
            <w:tcW w:type="dxa" w:w="380"/>
          </w:tcPr>
          <w:p>
            <w:pPr>
              <w:spacing w:after="30" w:before="30"/>
            </w:pPr>
            <w:r>
              <w:rPr>
                <w:sz w:val="17"/>
              </w:rPr>
              <w:t>5</w:t>
            </w:r>
          </w:p>
        </w:tc>
        <w:tc>
          <w:tcPr>
            <w:tcW w:type="dxa" w:w="3920"/>
          </w:tcPr>
          <w:p>
            <w:pPr>
              <w:spacing w:after="30" w:before="30"/>
            </w:pPr>
            <w:r>
              <w:rPr>
                <w:sz w:val="17"/>
              </w:rPr>
              <w:t>That matters beyond the repair, because about a third of the people who buy a new bike came in for a repair first, so the repair bench is where 400 pound bike sales start.</w:t>
            </w:r>
          </w:p>
        </w:tc>
        <w:tc>
          <w:tcPr>
            <w:tcW w:type="dxa" w:w="880"/>
          </w:tcPr>
          <w:p>
            <w:pPr>
              <w:spacing w:after="30" w:before="30"/>
            </w:pPr>
            <w:r>
              <w:rPr>
                <w:sz w:val="17"/>
              </w:rPr>
              <w:t>K + AP + AN</w:t>
            </w:r>
          </w:p>
        </w:tc>
        <w:tc>
          <w:tcPr>
            <w:tcW w:type="dxa" w:w="940"/>
          </w:tcPr>
          <w:p>
            <w:pPr>
              <w:spacing w:after="30" w:before="30"/>
            </w:pPr>
            <w:r>
              <w:rPr>
                <w:sz w:val="17"/>
              </w:rPr>
              <w:t>L3</w:t>
            </w:r>
          </w:p>
        </w:tc>
        <w:tc>
          <w:tcPr>
            <w:tcW w:type="dxa" w:w="3940"/>
          </w:tcPr>
          <w:p>
            <w:pPr>
              <w:spacing w:after="30" w:before="30"/>
            </w:pPr>
            <w:r>
              <w:rPr>
                <w:sz w:val="17"/>
              </w:rPr>
              <w:t>The second chain carried through to a consequence in a different part of the business. This is what takes the answer from six marks to nine, and it takes three sentences to do.</w:t>
            </w:r>
          </w:p>
        </w:tc>
      </w:tr>
      <w:tr>
        <w:tc>
          <w:tcPr>
            <w:tcW w:type="dxa" w:w="380"/>
          </w:tcPr>
          <w:p>
            <w:pPr>
              <w:spacing w:after="30" w:before="30"/>
            </w:pPr>
            <w:r>
              <w:rPr>
                <w:sz w:val="17"/>
              </w:rPr>
              <w:t>6</w:t>
            </w:r>
          </w:p>
        </w:tc>
        <w:tc>
          <w:tcPr>
            <w:tcW w:type="dxa" w:w="3920"/>
          </w:tcPr>
          <w:p>
            <w:pPr>
              <w:spacing w:after="30" w:before="30"/>
            </w:pPr>
            <w:r>
              <w:rPr>
                <w:sz w:val="17"/>
              </w:rPr>
              <w:t>The four mechanics also work at capacity through the whole summer, and a workshop that is full for twelve weeks makes more mistakes, takes longer on each job, and loses staff to the chain down the road.</w:t>
            </w:r>
          </w:p>
        </w:tc>
        <w:tc>
          <w:tcPr>
            <w:tcW w:type="dxa" w:w="880"/>
          </w:tcPr>
          <w:p>
            <w:pPr>
              <w:spacing w:after="30" w:before="30"/>
            </w:pPr>
            <w:r>
              <w:rPr>
                <w:sz w:val="17"/>
              </w:rPr>
              <w:t>AN</w:t>
            </w:r>
          </w:p>
        </w:tc>
        <w:tc>
          <w:tcPr>
            <w:tcW w:type="dxa" w:w="940"/>
          </w:tcPr>
          <w:p>
            <w:pPr>
              <w:spacing w:after="30" w:before="30"/>
            </w:pPr>
            <w:r>
              <w:rPr>
                <w:sz w:val="17"/>
              </w:rPr>
              <w:t>L3, 9 out of 9</w:t>
            </w:r>
          </w:p>
        </w:tc>
        <w:tc>
          <w:tcPr>
            <w:tcW w:type="dxa" w:w="3940"/>
          </w:tcPr>
          <w:p>
            <w:pPr>
              <w:spacing w:after="30" w:before="30"/>
            </w:pPr>
            <w:r>
              <w:rPr>
                <w:sz w:val="17"/>
              </w:rPr>
              <w:t>A third effect, on people rather than on money. The answer is finished here, at sentence 6.</w:t>
            </w:r>
          </w:p>
        </w:tc>
      </w:tr>
      <w:tr>
        <w:tc>
          <w:tcPr>
            <w:tcW w:type="dxa" w:w="380"/>
          </w:tcPr>
          <w:p>
            <w:pPr>
              <w:spacing w:after="30" w:before="30"/>
            </w:pPr>
            <w:r>
              <w:rPr>
                <w:sz w:val="17"/>
              </w:rPr>
              <w:t>7</w:t>
            </w:r>
          </w:p>
        </w:tc>
        <w:tc>
          <w:tcPr>
            <w:tcW w:type="dxa" w:w="3920"/>
          </w:tcPr>
          <w:p>
            <w:pPr>
              <w:spacing w:after="30" w:before="30"/>
            </w:pPr>
            <w:r>
              <w:rPr>
                <w:sz w:val="17"/>
              </w:rPr>
              <w:t>In conclusion, turning work away is clearly bad for Redgate Bikes.</w:t>
            </w:r>
          </w:p>
        </w:tc>
        <w:tc>
          <w:tcPr>
            <w:tcW w:type="dxa" w:w="880"/>
          </w:tcPr>
          <w:p>
            <w:pPr>
              <w:spacing w:after="30" w:before="30"/>
            </w:pPr>
            <w:r>
              <w:rPr>
                <w:sz w:val="17"/>
              </w:rPr>
              <w:t>0</w:t>
            </w:r>
          </w:p>
        </w:tc>
        <w:tc>
          <w:tcPr>
            <w:tcW w:type="dxa" w:w="940"/>
          </w:tcPr>
          <w:p>
            <w:pPr>
              <w:spacing w:after="30" w:before="30"/>
            </w:pPr>
            <w:r>
              <w:rPr>
                <w:sz w:val="17"/>
              </w:rPr>
              <w:t>L3</w:t>
            </w:r>
          </w:p>
        </w:tc>
        <w:tc>
          <w:tcPr>
            <w:tcW w:type="dxa" w:w="3940"/>
          </w:tcPr>
          <w:p>
            <w:pPr>
              <w:spacing w:after="30" w:before="30"/>
            </w:pPr>
            <w:r>
              <w:rPr>
                <w:sz w:val="17"/>
              </w:rPr>
              <w:t>No marks. The question said Analyse. What would have to change: nothing about the wording. Delete it. There is no version of this sentence that earns on this question, and that is the lesson.</w:t>
            </w:r>
          </w:p>
        </w:tc>
      </w:tr>
      <w:tr>
        <w:tc>
          <w:tcPr>
            <w:tcW w:type="dxa" w:w="380"/>
          </w:tcPr>
          <w:p>
            <w:pPr>
              <w:spacing w:after="30" w:before="30"/>
            </w:pPr>
            <w:r>
              <w:rPr>
                <w:sz w:val="17"/>
              </w:rPr>
              <w:t>8</w:t>
            </w:r>
          </w:p>
        </w:tc>
        <w:tc>
          <w:tcPr>
            <w:tcW w:type="dxa" w:w="3920"/>
          </w:tcPr>
          <w:p>
            <w:pPr>
              <w:spacing w:after="30" w:before="30"/>
            </w:pPr>
            <w:r>
              <w:rPr>
                <w:sz w:val="17"/>
              </w:rPr>
              <w:t>Overall, I think Amara should hire another mechanic to solve this problem.</w:t>
            </w:r>
          </w:p>
        </w:tc>
        <w:tc>
          <w:tcPr>
            <w:tcW w:type="dxa" w:w="880"/>
          </w:tcPr>
          <w:p>
            <w:pPr>
              <w:spacing w:after="30" w:before="30"/>
            </w:pPr>
            <w:r>
              <w:rPr>
                <w:sz w:val="17"/>
              </w:rPr>
              <w:t>0</w:t>
            </w:r>
          </w:p>
        </w:tc>
        <w:tc>
          <w:tcPr>
            <w:tcW w:type="dxa" w:w="940"/>
          </w:tcPr>
          <w:p>
            <w:pPr>
              <w:spacing w:after="30" w:before="30"/>
            </w:pPr>
            <w:r>
              <w:rPr>
                <w:sz w:val="17"/>
              </w:rPr>
              <w:t>L3</w:t>
            </w:r>
          </w:p>
        </w:tc>
        <w:tc>
          <w:tcPr>
            <w:tcW w:type="dxa" w:w="3940"/>
          </w:tcPr>
          <w:p>
            <w:pPr>
              <w:spacing w:after="30" w:before="30"/>
            </w:pPr>
            <w:r>
              <w:rPr>
                <w:sz w:val="17"/>
              </w:rPr>
              <w:t>A recommendation nobody asked for, on a question with no evaluation credit, written in the last ninety seconds. If it belonged anywhere it belonged in question 1.</w:t>
            </w:r>
          </w:p>
        </w:tc>
      </w:tr>
    </w:tbl>
    <w:p>
      <w:pPr>
        <w:pStyle w:val="Heading2"/>
        <w:keepNext/>
      </w:pPr>
      <w:r>
        <w:t>The count</w:t>
      </w:r>
    </w:p>
    <w:p>
      <w:r>
        <w:t>Eight sentences and 208 words. Six earn, two do not, and the two that do not are the last two, which is exactly where students put them. Six sentences reached the top level. Read the answer aloud, stop at sentence 6, and ask the class whether anything is missing. Most of them will say a conclusion.</w:t>
      </w:r>
    </w:p>
    <w:p>
      <w:pPr>
        <w:pStyle w:val="Heading2"/>
        <w:keepNext/>
      </w:pPr>
      <w:r>
        <w:t>What this answer did not do</w:t>
      </w:r>
    </w:p>
    <w:p>
      <w:r>
        <w:t>It never mentioned the hire side, where bookings were also turned away. It did not say how many of the 470 turned away customers might have bought a bike, and it could not have calculated that from the case: the case says a third of bike buyers came in for a repair first, not that a third of repair customers buy a bike. Saying that difference out loud is itself worth a mark, and getting it the wrong way round is the commonest misuse of a case figure at GCSE. It also said nothing about what the turned away customers tell other people.</w:t>
      </w:r>
    </w:p>
    <w:p>
      <w:pPr>
        <w:pStyle w:val="Heading2"/>
        <w:keepNext/>
      </w:pPr>
      <w:r>
        <w:t>Say this when you hand it back</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Cross out your last sentence. Now count how many marks you lost. None. Now tell me what you would have written instead with those two minutes.</w:t>
            </w:r>
          </w:p>
        </w:tc>
      </w:tr>
    </w:tbl>
    <w:p>
      <w:pPr>
        <w:pStyle w:val="Heading1"/>
        <w:keepNext/>
      </w:pPr>
      <w:r>
        <w:t>Question 4. Edexcel style, 12 marks, Evaluate whether</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EDEDED"/>
          </w:tcPr>
          <w:p>
            <w:pPr>
              <w:spacing w:after="40" w:before="0"/>
            </w:pPr>
            <w:r>
              <w:rPr>
                <w:b/>
                <w:sz w:val="21"/>
              </w:rPr>
              <w:t>Amara is considering raising the average price of a repair from 45 pounds to 52 pounds. EVALUATE whether Redgate Bikes should raise its repair prices. You should use the information given as well as your own knowledge of business. (12 marks)</w:t>
            </w:r>
          </w:p>
        </w:tc>
      </w:tr>
    </w:tbl>
    <w:p>
      <w:r>
        <w:rPr>
          <w:i/>
          <w:sz w:val="19"/>
        </w:rPr>
        <w:t>Edexcel 1BS0 style. One decision, two sides, and a judgement that has to be reached rather than balanced.</w:t>
      </w:r>
    </w:p>
    <w:p>
      <w:pPr>
        <w:pStyle w:val="Heading2"/>
        <w:keepNext/>
      </w:pPr>
      <w:r>
        <w:t>The number that decides this question</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At 45 pounds a repair is worth 30 pounds once the 15 pounds of parts is paid. At 52 pounds it is worth 37. Redgate does about 4,000 repairs a year, so repairs bring in 120,000 pounds of contribution now. To stand still after the rise it needs 120,000 divided by 37, which is about 3,243 jobs. It can lose about 757 jobs, nearly one in five, and be no worse off. A student who finds that number has the question. A student who writes that customers might go elsewhere, without it, has half of it.</w:t>
            </w:r>
          </w:p>
        </w:tc>
      </w:tr>
    </w:tbl>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21"/>
        <w:gridCol w:w="2021"/>
        <w:gridCol w:w="2021"/>
        <w:gridCol w:w="2021"/>
        <w:gridCol w:w="2021"/>
      </w:tblGrid>
      <w:tr>
        <w:tc>
          <w:tcPr>
            <w:tcW w:type="dxa" w:w="380"/>
            <w:shd w:val="clear" w:color="auto" w:fill="1F1F1F"/>
          </w:tcPr>
          <w:p>
            <w:pPr>
              <w:spacing w:after="30" w:before="30"/>
            </w:pPr>
            <w:r>
              <w:rPr>
                <w:b/>
                <w:color w:val="FFFFFF"/>
                <w:sz w:val="17"/>
              </w:rPr>
              <w:t>#</w:t>
            </w:r>
          </w:p>
        </w:tc>
        <w:tc>
          <w:tcPr>
            <w:tcW w:type="dxa" w:w="3920"/>
            <w:shd w:val="clear" w:color="auto" w:fill="1F1F1F"/>
          </w:tcPr>
          <w:p>
            <w:pPr>
              <w:spacing w:after="30" w:before="30"/>
            </w:pPr>
            <w:r>
              <w:rPr>
                <w:b/>
                <w:color w:val="FFFFFF"/>
                <w:sz w:val="17"/>
              </w:rPr>
              <w:t>The sentence</w:t>
            </w:r>
          </w:p>
        </w:tc>
        <w:tc>
          <w:tcPr>
            <w:tcW w:type="dxa" w:w="880"/>
            <w:shd w:val="clear" w:color="auto" w:fill="1F1F1F"/>
          </w:tcPr>
          <w:p>
            <w:pPr>
              <w:spacing w:after="30" w:before="30"/>
            </w:pPr>
            <w:r>
              <w:rPr>
                <w:b/>
                <w:color w:val="FFFFFF"/>
                <w:sz w:val="17"/>
              </w:rPr>
              <w:t>Tag</w:t>
            </w:r>
          </w:p>
        </w:tc>
        <w:tc>
          <w:tcPr>
            <w:tcW w:type="dxa" w:w="940"/>
            <w:shd w:val="clear" w:color="auto" w:fill="1F1F1F"/>
          </w:tcPr>
          <w:p>
            <w:pPr>
              <w:spacing w:after="30" w:before="30"/>
            </w:pPr>
            <w:r>
              <w:rPr>
                <w:b/>
                <w:color w:val="FFFFFF"/>
                <w:sz w:val="17"/>
              </w:rPr>
              <w:t>Level so far</w:t>
            </w:r>
          </w:p>
        </w:tc>
        <w:tc>
          <w:tcPr>
            <w:tcW w:type="dxa" w:w="3940"/>
            <w:shd w:val="clear" w:color="auto" w:fill="1F1F1F"/>
          </w:tcPr>
          <w:p>
            <w:pPr>
              <w:spacing w:after="30" w:before="30"/>
            </w:pPr>
            <w:r>
              <w:rPr>
                <w:b/>
                <w:color w:val="FFFFFF"/>
                <w:sz w:val="17"/>
              </w:rPr>
              <w:t>What it earns and why</w:t>
            </w:r>
          </w:p>
        </w:tc>
      </w:tr>
      <w:tr>
        <w:tc>
          <w:tcPr>
            <w:tcW w:type="dxa" w:w="380"/>
          </w:tcPr>
          <w:p>
            <w:pPr>
              <w:spacing w:after="30" w:before="30"/>
            </w:pPr>
            <w:r>
              <w:rPr>
                <w:sz w:val="17"/>
              </w:rPr>
              <w:t>1</w:t>
            </w:r>
          </w:p>
        </w:tc>
        <w:tc>
          <w:tcPr>
            <w:tcW w:type="dxa" w:w="3920"/>
          </w:tcPr>
          <w:p>
            <w:pPr>
              <w:spacing w:after="30" w:before="30"/>
            </w:pPr>
            <w:r>
              <w:rPr>
                <w:sz w:val="17"/>
              </w:rPr>
              <w:t>Redgate should raise its repair prices, but not to 52 pounds in one step.</w:t>
            </w:r>
          </w:p>
        </w:tc>
        <w:tc>
          <w:tcPr>
            <w:tcW w:type="dxa" w:w="880"/>
          </w:tcPr>
          <w:p>
            <w:pPr>
              <w:spacing w:after="30" w:before="30"/>
            </w:pPr>
            <w:r>
              <w:rPr>
                <w:sz w:val="17"/>
              </w:rPr>
              <w:t>EV</w:t>
            </w:r>
          </w:p>
        </w:tc>
        <w:tc>
          <w:tcPr>
            <w:tcW w:type="dxa" w:w="940"/>
          </w:tcPr>
          <w:p>
            <w:pPr>
              <w:spacing w:after="30" w:before="30"/>
            </w:pPr>
            <w:r>
              <w:rPr>
                <w:sz w:val="17"/>
              </w:rPr>
              <w:t>L1</w:t>
            </w:r>
          </w:p>
        </w:tc>
        <w:tc>
          <w:tcPr>
            <w:tcW w:type="dxa" w:w="3940"/>
          </w:tcPr>
          <w:p>
            <w:pPr>
              <w:spacing w:after="30" w:before="30"/>
            </w:pPr>
            <w:r>
              <w:rPr>
                <w:sz w:val="17"/>
              </w:rPr>
              <w:t>A decision with a qualification in it is stronger than a flat yes, and it is still a decision. The qualification gets paid off at sentence 11.</w:t>
            </w:r>
          </w:p>
        </w:tc>
      </w:tr>
      <w:tr>
        <w:tc>
          <w:tcPr>
            <w:tcW w:type="dxa" w:w="380"/>
          </w:tcPr>
          <w:p>
            <w:pPr>
              <w:spacing w:after="30" w:before="30"/>
            </w:pPr>
            <w:r>
              <w:rPr>
                <w:sz w:val="17"/>
              </w:rPr>
              <w:t>2</w:t>
            </w:r>
          </w:p>
        </w:tc>
        <w:tc>
          <w:tcPr>
            <w:tcW w:type="dxa" w:w="3920"/>
          </w:tcPr>
          <w:p>
            <w:pPr>
              <w:spacing w:after="30" w:before="30"/>
            </w:pPr>
            <w:r>
              <w:rPr>
                <w:sz w:val="17"/>
              </w:rPr>
              <w:t>Seven pounds more on about 4,000 repairs a year is 28,000 pounds, which is almost as much again as the whole business made last year.</w:t>
            </w:r>
          </w:p>
        </w:tc>
        <w:tc>
          <w:tcPr>
            <w:tcW w:type="dxa" w:w="880"/>
          </w:tcPr>
          <w:p>
            <w:pPr>
              <w:spacing w:after="30" w:before="30"/>
            </w:pPr>
            <w:r>
              <w:rPr>
                <w:sz w:val="17"/>
              </w:rPr>
              <w:t>K + AP + AN</w:t>
            </w:r>
          </w:p>
        </w:tc>
        <w:tc>
          <w:tcPr>
            <w:tcW w:type="dxa" w:w="940"/>
          </w:tcPr>
          <w:p>
            <w:pPr>
              <w:spacing w:after="30" w:before="30"/>
            </w:pPr>
            <w:r>
              <w:rPr>
                <w:sz w:val="17"/>
              </w:rPr>
              <w:t>L2</w:t>
            </w:r>
          </w:p>
        </w:tc>
        <w:tc>
          <w:tcPr>
            <w:tcW w:type="dxa" w:w="3940"/>
          </w:tcPr>
          <w:p>
            <w:pPr>
              <w:spacing w:after="30" w:before="30"/>
            </w:pPr>
            <w:r>
              <w:rPr>
                <w:sz w:val="17"/>
              </w:rPr>
              <w:t>The scale of the decision, in numbers rather than adjectives. 7 times 4,000 is 28,000, against a net profit of 32,000.</w:t>
            </w:r>
          </w:p>
        </w:tc>
      </w:tr>
      <w:tr>
        <w:tc>
          <w:tcPr>
            <w:tcW w:type="dxa" w:w="380"/>
          </w:tcPr>
          <w:p>
            <w:pPr>
              <w:spacing w:after="30" w:before="30"/>
            </w:pPr>
            <w:r>
              <w:rPr>
                <w:sz w:val="17"/>
              </w:rPr>
              <w:t>3</w:t>
            </w:r>
          </w:p>
        </w:tc>
        <w:tc>
          <w:tcPr>
            <w:tcW w:type="dxa" w:w="3920"/>
          </w:tcPr>
          <w:p>
            <w:pPr>
              <w:spacing w:after="30" w:before="30"/>
            </w:pPr>
            <w:r>
              <w:rPr>
                <w:sz w:val="17"/>
              </w:rPr>
              <w:t>Each repair goes from being worth 30 pounds once parts are paid to being worth 37.</w:t>
            </w:r>
          </w:p>
        </w:tc>
        <w:tc>
          <w:tcPr>
            <w:tcW w:type="dxa" w:w="880"/>
          </w:tcPr>
          <w:p>
            <w:pPr>
              <w:spacing w:after="30" w:before="30"/>
            </w:pPr>
            <w:r>
              <w:rPr>
                <w:sz w:val="17"/>
              </w:rPr>
              <w:t>K + AP</w:t>
            </w:r>
          </w:p>
        </w:tc>
        <w:tc>
          <w:tcPr>
            <w:tcW w:type="dxa" w:w="940"/>
          </w:tcPr>
          <w:p>
            <w:pPr>
              <w:spacing w:after="30" w:before="30"/>
            </w:pPr>
            <w:r>
              <w:rPr>
                <w:sz w:val="17"/>
              </w:rPr>
              <w:t>L2</w:t>
            </w:r>
          </w:p>
        </w:tc>
        <w:tc>
          <w:tcPr>
            <w:tcW w:type="dxa" w:w="3940"/>
          </w:tcPr>
          <w:p>
            <w:pPr>
              <w:spacing w:after="30" w:before="30"/>
            </w:pPr>
            <w:r>
              <w:rPr>
                <w:sz w:val="17"/>
              </w:rPr>
              <w:t>Contribution per job, calculated correctly and quietly. It looks like a small sentence and the next one cannot happen without it.</w:t>
            </w:r>
          </w:p>
        </w:tc>
      </w:tr>
      <w:tr>
        <w:tc>
          <w:tcPr>
            <w:tcW w:type="dxa" w:w="380"/>
          </w:tcPr>
          <w:p>
            <w:pPr>
              <w:spacing w:after="30" w:before="30"/>
            </w:pPr>
            <w:r>
              <w:rPr>
                <w:sz w:val="17"/>
              </w:rPr>
              <w:t>4</w:t>
            </w:r>
          </w:p>
        </w:tc>
        <w:tc>
          <w:tcPr>
            <w:tcW w:type="dxa" w:w="3920"/>
          </w:tcPr>
          <w:p>
            <w:pPr>
              <w:spacing w:after="30" w:before="30"/>
            </w:pPr>
            <w:r>
              <w:rPr>
                <w:sz w:val="17"/>
              </w:rPr>
              <w:t>Price is one of the four Ps of the marketing mix and it affects demand.</w:t>
            </w:r>
          </w:p>
        </w:tc>
        <w:tc>
          <w:tcPr>
            <w:tcW w:type="dxa" w:w="880"/>
          </w:tcPr>
          <w:p>
            <w:pPr>
              <w:spacing w:after="30" w:before="30"/>
            </w:pPr>
            <w:r>
              <w:rPr>
                <w:sz w:val="17"/>
              </w:rPr>
              <w:t>0</w:t>
            </w:r>
          </w:p>
        </w:tc>
        <w:tc>
          <w:tcPr>
            <w:tcW w:type="dxa" w:w="940"/>
          </w:tcPr>
          <w:p>
            <w:pPr>
              <w:spacing w:after="30" w:before="30"/>
            </w:pPr>
            <w:r>
              <w:rPr>
                <w:sz w:val="17"/>
              </w:rPr>
              <w:t>L2</w:t>
            </w:r>
          </w:p>
        </w:tc>
        <w:tc>
          <w:tcPr>
            <w:tcW w:type="dxa" w:w="3940"/>
          </w:tcPr>
          <w:p>
            <w:pPr>
              <w:spacing w:after="30" w:before="30"/>
            </w:pPr>
            <w:r>
              <w:rPr>
                <w:sz w:val="17"/>
              </w:rPr>
              <w:t>True, correctly recalled, and it would sit unchanged in an answer about any business on any paper. What would have to change: Repairs are the one part of the mix Redgate controls completely, because unlike a new bike the price is not set by a manufacturer. Same knowledge, attached to this business.</w:t>
            </w:r>
          </w:p>
        </w:tc>
      </w:tr>
      <w:tr>
        <w:tc>
          <w:tcPr>
            <w:tcW w:type="dxa" w:w="380"/>
          </w:tcPr>
          <w:p>
            <w:pPr>
              <w:spacing w:after="30" w:before="30"/>
            </w:pPr>
            <w:r>
              <w:rPr>
                <w:sz w:val="17"/>
              </w:rPr>
              <w:t>5</w:t>
            </w:r>
          </w:p>
        </w:tc>
        <w:tc>
          <w:tcPr>
            <w:tcW w:type="dxa" w:w="3920"/>
          </w:tcPr>
          <w:p>
            <w:pPr>
              <w:spacing w:after="30" w:before="30"/>
            </w:pPr>
            <w:r>
              <w:rPr>
                <w:sz w:val="17"/>
              </w:rPr>
              <w:t>Repairs bring in 120,000 pounds of contribution now, so at 37 pounds a job Redgate needs about 3,243 of them to stand still and could lose about 757 jobs a year, nearly one in five, and be no worse off.</w:t>
            </w:r>
          </w:p>
        </w:tc>
        <w:tc>
          <w:tcPr>
            <w:tcW w:type="dxa" w:w="880"/>
          </w:tcPr>
          <w:p>
            <w:pPr>
              <w:spacing w:after="30" w:before="30"/>
            </w:pPr>
            <w:r>
              <w:rPr>
                <w:sz w:val="17"/>
              </w:rPr>
              <w:t>AP + AN + EV</w:t>
            </w:r>
          </w:p>
        </w:tc>
        <w:tc>
          <w:tcPr>
            <w:tcW w:type="dxa" w:w="940"/>
          </w:tcPr>
          <w:p>
            <w:pPr>
              <w:spacing w:after="30" w:before="30"/>
            </w:pPr>
            <w:r>
              <w:rPr>
                <w:sz w:val="17"/>
              </w:rPr>
              <w:t>L3 to L4</w:t>
            </w:r>
          </w:p>
        </w:tc>
        <w:tc>
          <w:tcPr>
            <w:tcW w:type="dxa" w:w="3940"/>
          </w:tcPr>
          <w:p>
            <w:pPr>
              <w:spacing w:after="30" w:before="30"/>
            </w:pPr>
            <w:r>
              <w:rPr>
                <w:sz w:val="17"/>
              </w:rPr>
              <w:t>The sentence the whole answer is built on. 4,000 times 30 is 120,000, and 120,000 divided by 37 is about 3,243, which leaves 757 jobs of room. A student who finds this number has the question.</w:t>
            </w:r>
          </w:p>
        </w:tc>
      </w:tr>
      <w:tr>
        <w:tc>
          <w:tcPr>
            <w:tcW w:type="dxa" w:w="380"/>
          </w:tcPr>
          <w:p>
            <w:pPr>
              <w:spacing w:after="30" w:before="30"/>
            </w:pPr>
            <w:r>
              <w:rPr>
                <w:sz w:val="17"/>
              </w:rPr>
              <w:t>6</w:t>
            </w:r>
          </w:p>
        </w:tc>
        <w:tc>
          <w:tcPr>
            <w:tcW w:type="dxa" w:w="3920"/>
          </w:tcPr>
          <w:p>
            <w:pPr>
              <w:spacing w:after="30" w:before="30"/>
            </w:pPr>
            <w:r>
              <w:rPr>
                <w:sz w:val="17"/>
              </w:rPr>
              <w:t>That is safer here than it sounds, because the workshop already turns away about 470 jobs a year, so the first customers lost are ones Redgate had no room for anyway.</w:t>
            </w:r>
          </w:p>
        </w:tc>
        <w:tc>
          <w:tcPr>
            <w:tcW w:type="dxa" w:w="880"/>
          </w:tcPr>
          <w:p>
            <w:pPr>
              <w:spacing w:after="30" w:before="30"/>
            </w:pPr>
            <w:r>
              <w:rPr>
                <w:sz w:val="17"/>
              </w:rPr>
              <w:t>AP + AN + EV</w:t>
            </w:r>
          </w:p>
        </w:tc>
        <w:tc>
          <w:tcPr>
            <w:tcW w:type="dxa" w:w="940"/>
          </w:tcPr>
          <w:p>
            <w:pPr>
              <w:spacing w:after="30" w:before="30"/>
            </w:pPr>
            <w:r>
              <w:rPr>
                <w:sz w:val="17"/>
              </w:rPr>
              <w:t>L4</w:t>
            </w:r>
          </w:p>
        </w:tc>
        <w:tc>
          <w:tcPr>
            <w:tcW w:type="dxa" w:w="3940"/>
          </w:tcPr>
          <w:p>
            <w:pPr>
              <w:spacing w:after="30" w:before="30"/>
            </w:pPr>
            <w:r>
              <w:rPr>
                <w:sz w:val="17"/>
              </w:rPr>
              <w:t>A link across two parts of the business, operations and marketing. The top level asks for points that connect, and this one connects a price decision to a queue.</w:t>
            </w:r>
          </w:p>
        </w:tc>
      </w:tr>
      <w:tr>
        <w:tc>
          <w:tcPr>
            <w:tcW w:type="dxa" w:w="380"/>
          </w:tcPr>
          <w:p>
            <w:pPr>
              <w:spacing w:after="30" w:before="30"/>
            </w:pPr>
            <w:r>
              <w:rPr>
                <w:sz w:val="17"/>
              </w:rPr>
              <w:t>7</w:t>
            </w:r>
          </w:p>
        </w:tc>
        <w:tc>
          <w:tcPr>
            <w:tcW w:type="dxa" w:w="3920"/>
          </w:tcPr>
          <w:p>
            <w:pPr>
              <w:spacing w:after="30" w:before="30"/>
            </w:pPr>
            <w:r>
              <w:rPr>
                <w:sz w:val="17"/>
              </w:rPr>
              <w:t>The strongest argument against is the national chain two miles away at 40 pounds, which would leave Redgate asking 30 per cent more than the alternative.</w:t>
            </w:r>
          </w:p>
        </w:tc>
        <w:tc>
          <w:tcPr>
            <w:tcW w:type="dxa" w:w="880"/>
          </w:tcPr>
          <w:p>
            <w:pPr>
              <w:spacing w:after="30" w:before="30"/>
            </w:pPr>
            <w:r>
              <w:rPr>
                <w:sz w:val="17"/>
              </w:rPr>
              <w:t>K + AP + AN</w:t>
            </w:r>
          </w:p>
        </w:tc>
        <w:tc>
          <w:tcPr>
            <w:tcW w:type="dxa" w:w="940"/>
          </w:tcPr>
          <w:p>
            <w:pPr>
              <w:spacing w:after="30" w:before="30"/>
            </w:pPr>
            <w:r>
              <w:rPr>
                <w:sz w:val="17"/>
              </w:rPr>
              <w:t>L4</w:t>
            </w:r>
          </w:p>
        </w:tc>
        <w:tc>
          <w:tcPr>
            <w:tcW w:type="dxa" w:w="3940"/>
          </w:tcPr>
          <w:p>
            <w:pPr>
              <w:spacing w:after="30" w:before="30"/>
            </w:pPr>
            <w:r>
              <w:rPr>
                <w:sz w:val="17"/>
              </w:rPr>
              <w:t>The case against, quantified rather than asserted. 52 divided by 40 is 1.3, so 30 per cent more, and saying that is worth more than saying much more.</w:t>
            </w:r>
          </w:p>
        </w:tc>
      </w:tr>
      <w:tr>
        <w:tc>
          <w:tcPr>
            <w:tcW w:type="dxa" w:w="380"/>
          </w:tcPr>
          <w:p>
            <w:pPr>
              <w:spacing w:after="30" w:before="30"/>
            </w:pPr>
            <w:r>
              <w:rPr>
                <w:sz w:val="17"/>
              </w:rPr>
              <w:t>8</w:t>
            </w:r>
          </w:p>
        </w:tc>
        <w:tc>
          <w:tcPr>
            <w:tcW w:type="dxa" w:w="3920"/>
          </w:tcPr>
          <w:p>
            <w:pPr>
              <w:spacing w:after="30" w:before="30"/>
            </w:pPr>
            <w:r>
              <w:rPr>
                <w:sz w:val="17"/>
              </w:rPr>
              <w:t>The customers most likely to leave over 12 pounds are the ones with the cheapest bikes, and they are the least likely to come back and spend 400 pounds on a new one.</w:t>
            </w:r>
          </w:p>
        </w:tc>
        <w:tc>
          <w:tcPr>
            <w:tcW w:type="dxa" w:w="880"/>
          </w:tcPr>
          <w:p>
            <w:pPr>
              <w:spacing w:after="30" w:before="30"/>
            </w:pPr>
            <w:r>
              <w:rPr>
                <w:sz w:val="17"/>
              </w:rPr>
              <w:t>AN + EV</w:t>
            </w:r>
          </w:p>
        </w:tc>
        <w:tc>
          <w:tcPr>
            <w:tcW w:type="dxa" w:w="940"/>
          </w:tcPr>
          <w:p>
            <w:pPr>
              <w:spacing w:after="30" w:before="30"/>
            </w:pPr>
            <w:r>
              <w:rPr>
                <w:sz w:val="17"/>
              </w:rPr>
              <w:t>L4</w:t>
            </w:r>
          </w:p>
        </w:tc>
        <w:tc>
          <w:tcPr>
            <w:tcW w:type="dxa" w:w="3940"/>
          </w:tcPr>
          <w:p>
            <w:pPr>
              <w:spacing w:after="30" w:before="30"/>
            </w:pPr>
            <w:r>
              <w:rPr>
                <w:sz w:val="17"/>
              </w:rPr>
              <w:t>The argument against developed rather than dropped, and then weighed. Which customers leave matters more than how many.</w:t>
            </w:r>
          </w:p>
        </w:tc>
      </w:tr>
      <w:tr>
        <w:tc>
          <w:tcPr>
            <w:tcW w:type="dxa" w:w="380"/>
          </w:tcPr>
          <w:p>
            <w:pPr>
              <w:spacing w:after="30" w:before="30"/>
            </w:pPr>
            <w:r>
              <w:rPr>
                <w:sz w:val="17"/>
              </w:rPr>
              <w:t>9</w:t>
            </w:r>
          </w:p>
        </w:tc>
        <w:tc>
          <w:tcPr>
            <w:tcW w:type="dxa" w:w="3920"/>
          </w:tcPr>
          <w:p>
            <w:pPr>
              <w:spacing w:after="30" w:before="30"/>
            </w:pPr>
            <w:r>
              <w:rPr>
                <w:sz w:val="17"/>
              </w:rPr>
              <w:t>But about a third of new bike buyers came in for a repair first, so losing repair customers is not only a repair problem, and that is the real risk in this decision.</w:t>
            </w:r>
          </w:p>
        </w:tc>
        <w:tc>
          <w:tcPr>
            <w:tcW w:type="dxa" w:w="880"/>
          </w:tcPr>
          <w:p>
            <w:pPr>
              <w:spacing w:after="30" w:before="30"/>
            </w:pPr>
            <w:r>
              <w:rPr>
                <w:sz w:val="17"/>
              </w:rPr>
              <w:t>AP + AN + EV</w:t>
            </w:r>
          </w:p>
        </w:tc>
        <w:tc>
          <w:tcPr>
            <w:tcW w:type="dxa" w:w="940"/>
          </w:tcPr>
          <w:p>
            <w:pPr>
              <w:spacing w:after="30" w:before="30"/>
            </w:pPr>
            <w:r>
              <w:rPr>
                <w:sz w:val="17"/>
              </w:rPr>
              <w:t>L4</w:t>
            </w:r>
          </w:p>
        </w:tc>
        <w:tc>
          <w:tcPr>
            <w:tcW w:type="dxa" w:w="3940"/>
          </w:tcPr>
          <w:p>
            <w:pPr>
              <w:spacing w:after="30" w:before="30"/>
            </w:pPr>
            <w:r>
              <w:rPr>
                <w:sz w:val="17"/>
              </w:rPr>
              <w:t>The case used to name where the risk actually sits. Notice what the answer does not do here: it does not claim a third of repair customers buy bikes, because the case does not say that.</w:t>
            </w:r>
          </w:p>
        </w:tc>
      </w:tr>
      <w:tr>
        <w:tc>
          <w:tcPr>
            <w:tcW w:type="dxa" w:w="380"/>
          </w:tcPr>
          <w:p>
            <w:pPr>
              <w:spacing w:after="30" w:before="30"/>
            </w:pPr>
            <w:r>
              <w:rPr>
                <w:sz w:val="17"/>
              </w:rPr>
              <w:t>10</w:t>
            </w:r>
          </w:p>
        </w:tc>
        <w:tc>
          <w:tcPr>
            <w:tcW w:type="dxa" w:w="3920"/>
          </w:tcPr>
          <w:p>
            <w:pPr>
              <w:spacing w:after="30" w:before="30"/>
            </w:pPr>
            <w:r>
              <w:rPr>
                <w:sz w:val="17"/>
              </w:rPr>
              <w:t>Weighed together, 28,000 pounds of extra profit against a cushion of nearly one in five and a queue already at the door is a good trade, and a better use of a summer than borrowing 75,000 pounds.</w:t>
            </w:r>
          </w:p>
        </w:tc>
        <w:tc>
          <w:tcPr>
            <w:tcW w:type="dxa" w:w="880"/>
          </w:tcPr>
          <w:p>
            <w:pPr>
              <w:spacing w:after="30" w:before="30"/>
            </w:pPr>
            <w:r>
              <w:rPr>
                <w:sz w:val="17"/>
              </w:rPr>
              <w:t>AN + EV</w:t>
            </w:r>
          </w:p>
        </w:tc>
        <w:tc>
          <w:tcPr>
            <w:tcW w:type="dxa" w:w="940"/>
          </w:tcPr>
          <w:p>
            <w:pPr>
              <w:spacing w:after="30" w:before="30"/>
            </w:pPr>
            <w:r>
              <w:rPr>
                <w:sz w:val="17"/>
              </w:rPr>
              <w:t>L4</w:t>
            </w:r>
          </w:p>
        </w:tc>
        <w:tc>
          <w:tcPr>
            <w:tcW w:type="dxa" w:w="3940"/>
          </w:tcPr>
          <w:p>
            <w:pPr>
              <w:spacing w:after="30" w:before="30"/>
            </w:pPr>
            <w:r>
              <w:rPr>
                <w:sz w:val="17"/>
              </w:rPr>
              <w:t>The judgement weighed rather than balanced, and weighed against the other things Amara could do with the same summer. That comparison is what lifts a good answer over a competent one.</w:t>
            </w:r>
          </w:p>
        </w:tc>
      </w:tr>
      <w:tr>
        <w:tc>
          <w:tcPr>
            <w:tcW w:type="dxa" w:w="380"/>
          </w:tcPr>
          <w:p>
            <w:pPr>
              <w:spacing w:after="30" w:before="30"/>
            </w:pPr>
            <w:r>
              <w:rPr>
                <w:sz w:val="17"/>
              </w:rPr>
              <w:t>11</w:t>
            </w:r>
          </w:p>
        </w:tc>
        <w:tc>
          <w:tcPr>
            <w:tcW w:type="dxa" w:w="3920"/>
          </w:tcPr>
          <w:p>
            <w:pPr>
              <w:spacing w:after="30" w:before="30"/>
            </w:pPr>
            <w:r>
              <w:rPr>
                <w:sz w:val="17"/>
              </w:rPr>
              <w:t>The safer way to take it is 49 pounds in April, with the booking diary checked every week for six weeks.</w:t>
            </w:r>
          </w:p>
        </w:tc>
        <w:tc>
          <w:tcPr>
            <w:tcW w:type="dxa" w:w="880"/>
          </w:tcPr>
          <w:p>
            <w:pPr>
              <w:spacing w:after="30" w:before="30"/>
            </w:pPr>
            <w:r>
              <w:rPr>
                <w:sz w:val="17"/>
              </w:rPr>
              <w:t>AP + EV</w:t>
            </w:r>
          </w:p>
        </w:tc>
        <w:tc>
          <w:tcPr>
            <w:tcW w:type="dxa" w:w="940"/>
          </w:tcPr>
          <w:p>
            <w:pPr>
              <w:spacing w:after="30" w:before="30"/>
            </w:pPr>
            <w:r>
              <w:rPr>
                <w:sz w:val="17"/>
              </w:rPr>
              <w:t>L4</w:t>
            </w:r>
          </w:p>
        </w:tc>
        <w:tc>
          <w:tcPr>
            <w:tcW w:type="dxa" w:w="3940"/>
          </w:tcPr>
          <w:p>
            <w:pPr>
              <w:spacing w:after="30" w:before="30"/>
            </w:pPr>
            <w:r>
              <w:rPr>
                <w:sz w:val="17"/>
              </w:rPr>
              <w:t>Where the qualification in sentence 1 gets paid. A smaller step, at a named time, with a way of finding out whether it worked.</w:t>
            </w:r>
          </w:p>
        </w:tc>
      </w:tr>
      <w:tr>
        <w:tc>
          <w:tcPr>
            <w:tcW w:type="dxa" w:w="380"/>
          </w:tcPr>
          <w:p>
            <w:pPr>
              <w:spacing w:after="30" w:before="30"/>
            </w:pPr>
            <w:r>
              <w:rPr>
                <w:sz w:val="17"/>
              </w:rPr>
              <w:t>12</w:t>
            </w:r>
          </w:p>
        </w:tc>
        <w:tc>
          <w:tcPr>
            <w:tcW w:type="dxa" w:w="3920"/>
          </w:tcPr>
          <w:p>
            <w:pPr>
              <w:spacing w:after="30" w:before="30"/>
            </w:pPr>
            <w:r>
              <w:rPr>
                <w:sz w:val="17"/>
              </w:rPr>
              <w:t>If the number of jobs falls by more than about one in five, the rise has cost more than it earned and the price goes back.</w:t>
            </w:r>
          </w:p>
        </w:tc>
        <w:tc>
          <w:tcPr>
            <w:tcW w:type="dxa" w:w="880"/>
          </w:tcPr>
          <w:p>
            <w:pPr>
              <w:spacing w:after="30" w:before="30"/>
            </w:pPr>
            <w:r>
              <w:rPr>
                <w:sz w:val="17"/>
              </w:rPr>
              <w:t>EV</w:t>
            </w:r>
          </w:p>
        </w:tc>
        <w:tc>
          <w:tcPr>
            <w:tcW w:type="dxa" w:w="940"/>
          </w:tcPr>
          <w:p>
            <w:pPr>
              <w:spacing w:after="30" w:before="30"/>
            </w:pPr>
            <w:r>
              <w:rPr>
                <w:sz w:val="17"/>
              </w:rPr>
              <w:t>L4</w:t>
            </w:r>
          </w:p>
        </w:tc>
        <w:tc>
          <w:tcPr>
            <w:tcW w:type="dxa" w:w="3940"/>
          </w:tcPr>
          <w:p>
            <w:pPr>
              <w:spacing w:after="30" w:before="30"/>
            </w:pPr>
            <w:r>
              <w:rPr>
                <w:sz w:val="17"/>
              </w:rPr>
              <w:t>The condition, with a threshold taken from the student's own calculation at sentence 5. This is the highest value sentence shape at GCSE and it is teachable in one lesson.</w:t>
            </w:r>
          </w:p>
        </w:tc>
      </w:tr>
      <w:tr>
        <w:tc>
          <w:tcPr>
            <w:tcW w:type="dxa" w:w="380"/>
          </w:tcPr>
          <w:p>
            <w:pPr>
              <w:spacing w:after="30" w:before="30"/>
            </w:pPr>
            <w:r>
              <w:rPr>
                <w:sz w:val="17"/>
              </w:rPr>
              <w:t>13</w:t>
            </w:r>
          </w:p>
        </w:tc>
        <w:tc>
          <w:tcPr>
            <w:tcW w:type="dxa" w:w="3920"/>
          </w:tcPr>
          <w:p>
            <w:pPr>
              <w:spacing w:after="30" w:before="30"/>
            </w:pPr>
            <w:r>
              <w:rPr>
                <w:sz w:val="17"/>
              </w:rPr>
              <w:t>At 49 pounds and no lost volume, each job is worth 34 instead of 30, which is 16,000 pounds over the year, enough to buy sixteen of the twenty hire bikes without touching the 22,000 pounds in the bank.</w:t>
            </w:r>
          </w:p>
        </w:tc>
        <w:tc>
          <w:tcPr>
            <w:tcW w:type="dxa" w:w="880"/>
          </w:tcPr>
          <w:p>
            <w:pPr>
              <w:spacing w:after="30" w:before="30"/>
            </w:pPr>
            <w:r>
              <w:rPr>
                <w:sz w:val="17"/>
              </w:rPr>
              <w:t>AP + AN + EV</w:t>
            </w:r>
          </w:p>
        </w:tc>
        <w:tc>
          <w:tcPr>
            <w:tcW w:type="dxa" w:w="940"/>
          </w:tcPr>
          <w:p>
            <w:pPr>
              <w:spacing w:after="30" w:before="30"/>
            </w:pPr>
            <w:r>
              <w:rPr>
                <w:sz w:val="17"/>
              </w:rPr>
              <w:t>L4, 12 out of 12</w:t>
            </w:r>
          </w:p>
        </w:tc>
        <w:tc>
          <w:tcPr>
            <w:tcW w:type="dxa" w:w="3940"/>
          </w:tcPr>
          <w:p>
            <w:pPr>
              <w:spacing w:after="30" w:before="30"/>
            </w:pPr>
            <w:r>
              <w:rPr>
                <w:sz w:val="17"/>
              </w:rPr>
              <w:t>The decision turned into money that does something. 49 less 15 is 34, up 4 a job, 4 times 4,000 is 16,000, and the hire bikes cost 1,000 each.</w:t>
            </w:r>
          </w:p>
        </w:tc>
      </w:tr>
    </w:tbl>
    <w:p>
      <w:pPr>
        <w:pStyle w:val="Heading2"/>
        <w:keepNext/>
      </w:pPr>
      <w:r>
        <w:t>The count</w:t>
      </w:r>
    </w:p>
    <w:p>
      <w:r>
        <w:t>Thirteen sentences and 356 words. One earns nothing. Ten of them carry a number. The answer decides in the first line, tests its own decision in the middle, and puts a threshold on it at the end. Ask the class which single sentence they would delete if they ran out of time. The answer is arguable, which is the point of asking.</w:t>
      </w:r>
    </w:p>
    <w:p>
      <w:pPr>
        <w:pStyle w:val="Heading2"/>
        <w:keepNext/>
      </w:pPr>
      <w:r>
        <w:t>What this answer did not do</w:t>
      </w:r>
    </w:p>
    <w:p>
      <w:r>
        <w:t>It never mentioned the staff, and a busier workshop at a higher price is a different job to do. It did not consider whether Kirkstall and Redgate Road might need different prices. It never used the fall in net profit margin from 7 per cent to 5 per cent, which is the clearest single piece of evidence in the case that something has to change.</w:t>
      </w:r>
    </w:p>
    <w:p>
      <w:pPr>
        <w:pStyle w:val="Heading2"/>
        <w:keepNext/>
      </w:pPr>
      <w:r>
        <w:t>Say this when you hand it back</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Show me where you worked out how many customers you could afford to lose. If you did not work it out, you guessed, and the examiner can tell.</w:t>
            </w:r>
          </w:p>
        </w:tc>
      </w:tr>
    </w:tbl>
    <w:p>
      <w:pPr>
        <w:pStyle w:val="Heading1"/>
        <w:keepNext/>
      </w:pPr>
      <w:r>
        <w:t>Say it out loud</w:t>
      </w:r>
    </w:p>
    <w:p>
      <w:r>
        <w:t>These are not tips for a display board. They are sentences to say to a class, standing over a book, while the student can still fix the work. Each one is short enough to say twice.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4920"/>
            <w:shd w:val="clear" w:color="auto" w:fill="1F1F1F"/>
          </w:tcPr>
          <w:p>
            <w:pPr>
              <w:spacing w:after="30" w:before="30"/>
            </w:pPr>
            <w:r>
              <w:rPr>
                <w:b/>
                <w:color w:val="FFFFFF"/>
                <w:sz w:val="17"/>
              </w:rPr>
              <w:t>What you say</w:t>
            </w:r>
          </w:p>
        </w:tc>
        <w:tc>
          <w:tcPr>
            <w:tcW w:type="dxa" w:w="5140"/>
            <w:shd w:val="clear" w:color="auto" w:fill="1F1F1F"/>
          </w:tcPr>
          <w:p>
            <w:pPr>
              <w:spacing w:after="30" w:before="30"/>
            </w:pPr>
            <w:r>
              <w:rPr>
                <w:b/>
                <w:color w:val="FFFFFF"/>
                <w:sz w:val="17"/>
              </w:rPr>
              <w:t>When to say it, and what it fixes</w:t>
            </w:r>
          </w:p>
        </w:tc>
      </w:tr>
      <w:tr>
        <w:tc>
          <w:tcPr>
            <w:tcW w:type="dxa" w:w="4920"/>
          </w:tcPr>
          <w:p>
            <w:pPr>
              <w:spacing w:after="30" w:before="30"/>
            </w:pPr>
            <w:r>
              <w:rPr>
                <w:sz w:val="17"/>
              </w:rPr>
              <w:t>Point at the sentence where you decide. If your finger is still moving, there is not one.</w:t>
            </w:r>
          </w:p>
        </w:tc>
        <w:tc>
          <w:tcPr>
            <w:tcW w:type="dxa" w:w="5140"/>
          </w:tcPr>
          <w:p>
            <w:pPr>
              <w:spacing w:after="30" w:before="30"/>
            </w:pPr>
            <w:r>
              <w:rPr>
                <w:sz w:val="17"/>
              </w:rPr>
              <w:t>Any Recommend or Evaluate question. Catches the answer that balances and never lands. This is the commonest reason a GCSE answer stops at Level 2.</w:t>
            </w:r>
          </w:p>
        </w:tc>
      </w:tr>
      <w:tr>
        <w:tc>
          <w:tcPr>
            <w:tcW w:type="dxa" w:w="4920"/>
          </w:tcPr>
          <w:p>
            <w:pPr>
              <w:spacing w:after="30" w:before="30"/>
            </w:pPr>
            <w:r>
              <w:rPr>
                <w:sz w:val="17"/>
              </w:rPr>
              <w:t>Cross out any sentence that would still be true if the shop were called something else.</w:t>
            </w:r>
          </w:p>
        </w:tc>
        <w:tc>
          <w:tcPr>
            <w:tcW w:type="dxa" w:w="5140"/>
          </w:tcPr>
          <w:p>
            <w:pPr>
              <w:spacing w:after="30" w:before="30"/>
            </w:pPr>
            <w:r>
              <w:rPr>
                <w:sz w:val="17"/>
              </w:rPr>
              <w:t>Marking a first draft. Catches the general answer. Expect a third of the page to go. Say it while there is still time to write the replacements.</w:t>
            </w:r>
          </w:p>
        </w:tc>
      </w:tr>
      <w:tr>
        <w:tc>
          <w:tcPr>
            <w:tcW w:type="dxa" w:w="4920"/>
          </w:tcPr>
          <w:p>
            <w:pPr>
              <w:spacing w:after="30" w:before="30"/>
            </w:pPr>
            <w:r>
              <w:rPr>
                <w:sz w:val="17"/>
              </w:rPr>
              <w:t>You have written that it will increase profit. By how much. The number is in the case.</w:t>
            </w:r>
          </w:p>
        </w:tc>
        <w:tc>
          <w:tcPr>
            <w:tcW w:type="dxa" w:w="5140"/>
          </w:tcPr>
          <w:p>
            <w:pPr>
              <w:spacing w:after="30" w:before="30"/>
            </w:pPr>
            <w:r>
              <w:rPr>
                <w:sz w:val="17"/>
              </w:rPr>
              <w:t>Any answer with no arithmetic in it. Turns knowledge into application in one move.</w:t>
            </w:r>
          </w:p>
        </w:tc>
      </w:tr>
      <w:tr>
        <w:tc>
          <w:tcPr>
            <w:tcW w:type="dxa" w:w="4920"/>
          </w:tcPr>
          <w:p>
            <w:pPr>
              <w:spacing w:after="30" w:before="30"/>
            </w:pPr>
            <w:r>
              <w:rPr>
                <w:sz w:val="17"/>
              </w:rPr>
              <w:t>This question says Analyse. Your conclusion earns nothing here. Spend those two minutes finishing chain two instead.</w:t>
            </w:r>
          </w:p>
        </w:tc>
        <w:tc>
          <w:tcPr>
            <w:tcW w:type="dxa" w:w="5140"/>
          </w:tcPr>
          <w:p>
            <w:pPr>
              <w:spacing w:after="30" w:before="30"/>
            </w:pPr>
            <w:r>
              <w:rPr>
                <w:sz w:val="17"/>
              </w:rPr>
              <w:t>The 9 mark Analyse question. Say it before the timed write, not after it.</w:t>
            </w:r>
          </w:p>
        </w:tc>
      </w:tr>
      <w:tr>
        <w:tc>
          <w:tcPr>
            <w:tcW w:type="dxa" w:w="4920"/>
          </w:tcPr>
          <w:p>
            <w:pPr>
              <w:spacing w:after="30" w:before="30"/>
            </w:pPr>
            <w:r>
              <w:rPr>
                <w:sz w:val="17"/>
              </w:rPr>
              <w:t>Say the words which means out loud after that sentence, then finish it. That is the mark.</w:t>
            </w:r>
          </w:p>
        </w:tc>
        <w:tc>
          <w:tcPr>
            <w:tcW w:type="dxa" w:w="5140"/>
          </w:tcPr>
          <w:p>
            <w:pPr>
              <w:spacing w:after="30" w:before="30"/>
            </w:pPr>
            <w:r>
              <w:rPr>
                <w:sz w:val="17"/>
              </w:rPr>
              <w:t>The student whose points stop after one step. It works because they can hear the missing half.</w:t>
            </w:r>
          </w:p>
        </w:tc>
      </w:tr>
      <w:tr>
        <w:tc>
          <w:tcPr>
            <w:tcW w:type="dxa" w:w="4920"/>
          </w:tcPr>
          <w:p>
            <w:pPr>
              <w:spacing w:after="30" w:before="30"/>
            </w:pPr>
            <w:r>
              <w:rPr>
                <w:sz w:val="17"/>
              </w:rPr>
              <w:t>Do not tell me both options have advantages. Tell me which one you would do on Monday morning.</w:t>
            </w:r>
          </w:p>
        </w:tc>
        <w:tc>
          <w:tcPr>
            <w:tcW w:type="dxa" w:w="5140"/>
          </w:tcPr>
          <w:p>
            <w:pPr>
              <w:spacing w:after="30" w:before="30"/>
            </w:pPr>
            <w:r>
              <w:rPr>
                <w:sz w:val="17"/>
              </w:rPr>
              <w:t>The 12 mark two option question.</w:t>
            </w:r>
          </w:p>
        </w:tc>
      </w:tr>
      <w:tr>
        <w:tc>
          <w:tcPr>
            <w:tcW w:type="dxa" w:w="4920"/>
          </w:tcPr>
          <w:p>
            <w:pPr>
              <w:spacing w:after="30" w:before="30"/>
            </w:pPr>
            <w:r>
              <w:rPr>
                <w:sz w:val="17"/>
              </w:rPr>
              <w:t>Twelve marks is about thirteen minutes. You wrote for twenty. What did you not answer.</w:t>
            </w:r>
          </w:p>
        </w:tc>
        <w:tc>
          <w:tcPr>
            <w:tcW w:type="dxa" w:w="5140"/>
          </w:tcPr>
          <w:p>
            <w:pPr>
              <w:spacing w:after="30" w:before="30"/>
            </w:pPr>
            <w:r>
              <w:rPr>
                <w:sz w:val="17"/>
              </w:rPr>
              <w:t>After a mock. Timing is a silent cause of lost levels and students never blame it.</w:t>
            </w:r>
          </w:p>
        </w:tc>
      </w:tr>
      <w:tr>
        <w:tc>
          <w:tcPr>
            <w:tcW w:type="dxa" w:w="4920"/>
          </w:tcPr>
          <w:p>
            <w:pPr>
              <w:spacing w:after="30" w:before="30"/>
            </w:pPr>
            <w:r>
              <w:rPr>
                <w:sz w:val="17"/>
              </w:rPr>
              <w:t>You used the words cash flow correctly. That is the cheapest mark on the page. Now use Redgate's cash figure.</w:t>
            </w:r>
          </w:p>
        </w:tc>
        <w:tc>
          <w:tcPr>
            <w:tcW w:type="dxa" w:w="5140"/>
          </w:tcPr>
          <w:p>
            <w:pPr>
              <w:spacing w:after="30" w:before="30"/>
            </w:pPr>
            <w:r>
              <w:rPr>
                <w:sz w:val="17"/>
              </w:rPr>
              <w:t>The strong recaller who never applies.</w:t>
            </w:r>
          </w:p>
        </w:tc>
      </w:tr>
      <w:tr>
        <w:tc>
          <w:tcPr>
            <w:tcW w:type="dxa" w:w="4920"/>
          </w:tcPr>
          <w:p>
            <w:pPr>
              <w:spacing w:after="30" w:before="30"/>
            </w:pPr>
            <w:r>
              <w:rPr>
                <w:sz w:val="17"/>
              </w:rPr>
              <w:t>One chain finished beats three started.</w:t>
            </w:r>
          </w:p>
        </w:tc>
        <w:tc>
          <w:tcPr>
            <w:tcW w:type="dxa" w:w="5140"/>
          </w:tcPr>
          <w:p>
            <w:pPr>
              <w:spacing w:after="30" w:before="30"/>
            </w:pPr>
            <w:r>
              <w:rPr>
                <w:sz w:val="17"/>
              </w:rPr>
              <w:t>Say it every time you set a 9 marker, until they say it back to you.</w:t>
            </w:r>
          </w:p>
        </w:tc>
      </w:tr>
      <w:tr>
        <w:tc>
          <w:tcPr>
            <w:tcW w:type="dxa" w:w="4920"/>
          </w:tcPr>
          <w:p>
            <w:pPr>
              <w:spacing w:after="30" w:before="30"/>
            </w:pPr>
            <w:r>
              <w:rPr>
                <w:sz w:val="17"/>
              </w:rPr>
              <w:t>Your last sentence is a summary. Replace it with what would change your mind.</w:t>
            </w:r>
          </w:p>
        </w:tc>
        <w:tc>
          <w:tcPr>
            <w:tcW w:type="dxa" w:w="5140"/>
          </w:tcPr>
          <w:p>
            <w:pPr>
              <w:spacing w:after="30" w:before="30"/>
            </w:pPr>
            <w:r>
              <w:rPr>
                <w:sz w:val="17"/>
              </w:rPr>
              <w:t>The single fastest upgrade available to a mid level answer.</w:t>
            </w:r>
          </w:p>
        </w:tc>
      </w:tr>
      <w:tr>
        <w:tc>
          <w:tcPr>
            <w:tcW w:type="dxa" w:w="4920"/>
          </w:tcPr>
          <w:p>
            <w:pPr>
              <w:spacing w:after="30" w:before="30"/>
            </w:pPr>
            <w:r>
              <w:rPr>
                <w:sz w:val="17"/>
              </w:rPr>
              <w:t>It depends is not a judgement until you say what it depends on.</w:t>
            </w:r>
          </w:p>
        </w:tc>
        <w:tc>
          <w:tcPr>
            <w:tcW w:type="dxa" w:w="5140"/>
          </w:tcPr>
          <w:p>
            <w:pPr>
              <w:spacing w:after="30" w:before="30"/>
            </w:pPr>
            <w:r>
              <w:rPr>
                <w:sz w:val="17"/>
              </w:rPr>
              <w:t>Catches the hedge that looks like evaluation.</w:t>
            </w:r>
          </w:p>
        </w:tc>
      </w:tr>
      <w:tr>
        <w:tc>
          <w:tcPr>
            <w:tcW w:type="dxa" w:w="4920"/>
          </w:tcPr>
          <w:p>
            <w:pPr>
              <w:spacing w:after="30" w:before="30"/>
            </w:pPr>
            <w:r>
              <w:rPr>
                <w:sz w:val="17"/>
              </w:rPr>
              <w:t>You have described the option. Now tell me what happens to the business.</w:t>
            </w:r>
          </w:p>
        </w:tc>
        <w:tc>
          <w:tcPr>
            <w:tcW w:type="dxa" w:w="5140"/>
          </w:tcPr>
          <w:p>
            <w:pPr>
              <w:spacing w:after="30" w:before="30"/>
            </w:pPr>
            <w:r>
              <w:rPr>
                <w:sz w:val="17"/>
              </w:rPr>
              <w:t>The answer that explains what a bank loan is and never says what it does to Redgate.</w:t>
            </w:r>
          </w:p>
        </w:tc>
      </w:tr>
      <w:tr>
        <w:tc>
          <w:tcPr>
            <w:tcW w:type="dxa" w:w="4920"/>
          </w:tcPr>
          <w:p>
            <w:pPr>
              <w:spacing w:after="30" w:before="30"/>
            </w:pPr>
            <w:r>
              <w:rPr>
                <w:sz w:val="17"/>
              </w:rPr>
              <w:t>Read the first word of the question again. If it says Recommend, your first sentence is the recommendation.</w:t>
            </w:r>
          </w:p>
        </w:tc>
        <w:tc>
          <w:tcPr>
            <w:tcW w:type="dxa" w:w="5140"/>
          </w:tcPr>
          <w:p>
            <w:pPr>
              <w:spacing w:after="30" w:before="30"/>
            </w:pPr>
            <w:r>
              <w:rPr>
                <w:sz w:val="17"/>
              </w:rPr>
              <w:t>Say it in the reading time.</w:t>
            </w:r>
          </w:p>
        </w:tc>
      </w:tr>
      <w:tr>
        <w:tc>
          <w:tcPr>
            <w:tcW w:type="dxa" w:w="4920"/>
          </w:tcPr>
          <w:p>
            <w:pPr>
              <w:spacing w:after="30" w:before="30"/>
            </w:pPr>
            <w:r>
              <w:rPr>
                <w:sz w:val="17"/>
              </w:rPr>
              <w:t>Every number in your answer comes from the case, or from a calculation on the case. Nothing else.</w:t>
            </w:r>
          </w:p>
        </w:tc>
        <w:tc>
          <w:tcPr>
            <w:tcW w:type="dxa" w:w="5140"/>
          </w:tcPr>
          <w:p>
            <w:pPr>
              <w:spacing w:after="30" w:before="30"/>
            </w:pPr>
            <w:r>
              <w:rPr>
                <w:sz w:val="17"/>
              </w:rPr>
              <w:t>Stops invented figures, which cost application marks rather than earning them.</w:t>
            </w:r>
          </w:p>
        </w:tc>
      </w:tr>
    </w:tbl>
    <w:p>
      <w:pPr>
        <w:pStyle w:val="Heading2"/>
        <w:keepNext/>
      </w:pPr>
      <w:r>
        <w:t>The same point, weak and strong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4400"/>
            <w:shd w:val="clear" w:color="auto" w:fill="1F1F1F"/>
          </w:tcPr>
          <w:p>
            <w:pPr>
              <w:spacing w:after="30" w:before="30"/>
            </w:pPr>
            <w:r>
              <w:rPr>
                <w:b/>
                <w:color w:val="FFFFFF"/>
                <w:sz w:val="17"/>
              </w:rPr>
              <w:t>What students write</w:t>
            </w:r>
          </w:p>
        </w:tc>
        <w:tc>
          <w:tcPr>
            <w:tcW w:type="dxa" w:w="5660"/>
            <w:shd w:val="clear" w:color="auto" w:fill="1F1F1F"/>
          </w:tcPr>
          <w:p>
            <w:pPr>
              <w:spacing w:after="30" w:before="30"/>
            </w:pPr>
            <w:r>
              <w:rPr>
                <w:b/>
                <w:color w:val="FFFFFF"/>
                <w:sz w:val="17"/>
              </w:rPr>
              <w:t>What earns</w:t>
            </w:r>
          </w:p>
        </w:tc>
      </w:tr>
      <w:tr>
        <w:tc>
          <w:tcPr>
            <w:tcW w:type="dxa" w:w="4400"/>
          </w:tcPr>
          <w:p>
            <w:pPr>
              <w:spacing w:after="30" w:before="30"/>
            </w:pPr>
            <w:r>
              <w:rPr>
                <w:sz w:val="17"/>
              </w:rPr>
              <w:t>Hiring another mechanic would cost money.</w:t>
            </w:r>
          </w:p>
        </w:tc>
        <w:tc>
          <w:tcPr>
            <w:tcW w:type="dxa" w:w="5660"/>
          </w:tcPr>
          <w:p>
            <w:pPr>
              <w:spacing w:after="30" w:before="30"/>
            </w:pPr>
            <w:r>
              <w:rPr>
                <w:sz w:val="17"/>
              </w:rPr>
              <w:t>A fifth mechanic costs 28,000 a year to recover 14,100 of turned away work.</w:t>
            </w:r>
          </w:p>
        </w:tc>
      </w:tr>
      <w:tr>
        <w:tc>
          <w:tcPr>
            <w:tcW w:type="dxa" w:w="4400"/>
          </w:tcPr>
          <w:p>
            <w:pPr>
              <w:spacing w:after="30" w:before="30"/>
            </w:pPr>
            <w:r>
              <w:rPr>
                <w:sz w:val="17"/>
              </w:rPr>
              <w:t>Turning away customers is bad for the business.</w:t>
            </w:r>
          </w:p>
        </w:tc>
        <w:tc>
          <w:tcPr>
            <w:tcW w:type="dxa" w:w="5660"/>
          </w:tcPr>
          <w:p>
            <w:pPr>
              <w:spacing w:after="30" w:before="30"/>
            </w:pPr>
            <w:r>
              <w:rPr>
                <w:sz w:val="17"/>
              </w:rPr>
              <w:t>About 470 jobs a year at 30 pounds each is 14,100, against a net profit of 32,000.</w:t>
            </w:r>
          </w:p>
        </w:tc>
      </w:tr>
      <w:tr>
        <w:tc>
          <w:tcPr>
            <w:tcW w:type="dxa" w:w="4400"/>
          </w:tcPr>
          <w:p>
            <w:pPr>
              <w:spacing w:after="30" w:before="30"/>
            </w:pPr>
            <w:r>
              <w:rPr>
                <w:sz w:val="17"/>
              </w:rPr>
              <w:t>A third shop would increase revenue.</w:t>
            </w:r>
          </w:p>
        </w:tc>
        <w:tc>
          <w:tcPr>
            <w:tcW w:type="dxa" w:w="5660"/>
          </w:tcPr>
          <w:p>
            <w:pPr>
              <w:spacing w:after="30" w:before="30"/>
            </w:pPr>
            <w:r>
              <w:rPr>
                <w:sz w:val="17"/>
              </w:rPr>
              <w:t>160,000 of revenue at a 45 per cent margin is 72,000, against the shop's own costs of 79,000.</w:t>
            </w:r>
          </w:p>
        </w:tc>
      </w:tr>
      <w:tr>
        <w:tc>
          <w:tcPr>
            <w:tcW w:type="dxa" w:w="4400"/>
          </w:tcPr>
          <w:p>
            <w:pPr>
              <w:spacing w:after="30" w:before="30"/>
            </w:pPr>
            <w:r>
              <w:rPr>
                <w:sz w:val="17"/>
              </w:rPr>
              <w:t>Raising prices might lose customers.</w:t>
            </w:r>
          </w:p>
        </w:tc>
        <w:tc>
          <w:tcPr>
            <w:tcW w:type="dxa" w:w="5660"/>
          </w:tcPr>
          <w:p>
            <w:pPr>
              <w:spacing w:after="30" w:before="30"/>
            </w:pPr>
            <w:r>
              <w:rPr>
                <w:sz w:val="17"/>
              </w:rPr>
              <w:t>Redgate could lose about 757 repair jobs, nearly one in five, before the rise costs more than it earns.</w:t>
            </w:r>
          </w:p>
        </w:tc>
      </w:tr>
      <w:tr>
        <w:tc>
          <w:tcPr>
            <w:tcW w:type="dxa" w:w="4400"/>
          </w:tcPr>
          <w:p>
            <w:pPr>
              <w:spacing w:after="30" w:before="30"/>
            </w:pPr>
            <w:r>
              <w:rPr>
                <w:sz w:val="17"/>
              </w:rPr>
              <w:t>The business should consider its objectives.</w:t>
            </w:r>
          </w:p>
        </w:tc>
        <w:tc>
          <w:tcPr>
            <w:tcW w:type="dxa" w:w="5660"/>
          </w:tcPr>
          <w:p>
            <w:pPr>
              <w:spacing w:after="30" w:before="30"/>
            </w:pPr>
            <w:r>
              <w:rPr>
                <w:sz w:val="17"/>
              </w:rPr>
              <w:t>If the objective is profit this year, a 20,000 outlay that returns 40,000 beats a 75,000 one that loses money.</w:t>
            </w:r>
          </w:p>
        </w:tc>
      </w:tr>
      <w:tr>
        <w:tc>
          <w:tcPr>
            <w:tcW w:type="dxa" w:w="4400"/>
          </w:tcPr>
          <w:p>
            <w:pPr>
              <w:spacing w:after="30" w:before="30"/>
            </w:pPr>
            <w:r>
              <w:rPr>
                <w:sz w:val="17"/>
              </w:rPr>
              <w:t>A bank loan has to be repaid with interest.</w:t>
            </w:r>
          </w:p>
        </w:tc>
        <w:tc>
          <w:tcPr>
            <w:tcW w:type="dxa" w:w="5660"/>
          </w:tcPr>
          <w:p>
            <w:pPr>
              <w:spacing w:after="30" w:before="30"/>
            </w:pPr>
            <w:r>
              <w:rPr>
                <w:sz w:val="17"/>
              </w:rPr>
              <w:t>Interest of about 6,750 in year one turns a 7,000 loss into nearly 14,000, in a business that made 32,000.</w:t>
            </w:r>
          </w:p>
        </w:tc>
      </w:tr>
      <w:tr>
        <w:tc>
          <w:tcPr>
            <w:tcW w:type="dxa" w:w="4400"/>
          </w:tcPr>
          <w:p>
            <w:pPr>
              <w:spacing w:after="30" w:before="30"/>
            </w:pPr>
            <w:r>
              <w:rPr>
                <w:sz w:val="17"/>
              </w:rPr>
              <w:t>Hire is a good source of income.</w:t>
            </w:r>
          </w:p>
        </w:tc>
        <w:tc>
          <w:tcPr>
            <w:tcW w:type="dxa" w:w="5660"/>
          </w:tcPr>
          <w:p>
            <w:pPr>
              <w:spacing w:after="30" w:before="30"/>
            </w:pPr>
            <w:r>
              <w:rPr>
                <w:sz w:val="17"/>
              </w:rPr>
              <w:t>Thirty bikes bring in 60,000, about 2,000 each, but almost all of it between April and September.</w:t>
            </w:r>
          </w:p>
        </w:tc>
      </w:tr>
      <w:tr>
        <w:tc>
          <w:tcPr>
            <w:tcW w:type="dxa" w:w="4400"/>
          </w:tcPr>
          <w:p>
            <w:pPr>
              <w:spacing w:after="30" w:before="30"/>
            </w:pPr>
            <w:r>
              <w:rPr>
                <w:sz w:val="17"/>
              </w:rPr>
              <w:t>Staff might become demotivated.</w:t>
            </w:r>
          </w:p>
        </w:tc>
        <w:tc>
          <w:tcPr>
            <w:tcW w:type="dxa" w:w="5660"/>
          </w:tcPr>
          <w:p>
            <w:pPr>
              <w:spacing w:after="30" w:before="30"/>
            </w:pPr>
            <w:r>
              <w:rPr>
                <w:sz w:val="17"/>
              </w:rPr>
              <w:t>Four mechanics at capacity for the twelve summer weeks is where the repair mistakes come from.</w:t>
            </w:r>
          </w:p>
        </w:tc>
      </w:tr>
      <w:tr>
        <w:tc>
          <w:tcPr>
            <w:tcW w:type="dxa" w:w="4400"/>
          </w:tcPr>
          <w:p>
            <w:pPr>
              <w:spacing w:after="30" w:before="30"/>
            </w:pPr>
            <w:r>
              <w:rPr>
                <w:sz w:val="17"/>
              </w:rPr>
              <w:t>Customers may go to a competitor.</w:t>
            </w:r>
          </w:p>
        </w:tc>
        <w:tc>
          <w:tcPr>
            <w:tcW w:type="dxa" w:w="5660"/>
          </w:tcPr>
          <w:p>
            <w:pPr>
              <w:spacing w:after="30" w:before="30"/>
            </w:pPr>
            <w:r>
              <w:rPr>
                <w:sz w:val="17"/>
              </w:rPr>
              <w:t>The chain two miles away charges 40 pounds, and at 52 Redgate is asking 30 per cent more.</w:t>
            </w:r>
          </w:p>
        </w:tc>
      </w:tr>
      <w:tr>
        <w:tc>
          <w:tcPr>
            <w:tcW w:type="dxa" w:w="4400"/>
          </w:tcPr>
          <w:p>
            <w:pPr>
              <w:spacing w:after="30" w:before="30"/>
            </w:pPr>
            <w:r>
              <w:rPr>
                <w:sz w:val="17"/>
              </w:rPr>
              <w:t>This depends on many factors.</w:t>
            </w:r>
          </w:p>
        </w:tc>
        <w:tc>
          <w:tcPr>
            <w:tcW w:type="dxa" w:w="5660"/>
          </w:tcPr>
          <w:p>
            <w:pPr>
              <w:spacing w:after="30" w:before="30"/>
            </w:pPr>
            <w:r>
              <w:rPr>
                <w:sz w:val="17"/>
              </w:rPr>
              <w:t>This depends on whether repair demand holds above about 3,243 jobs a year.</w:t>
            </w:r>
          </w:p>
        </w:tc>
      </w:tr>
    </w:tbl>
    <w:p>
      <w:pPr>
        <w:pStyle w:val="Heading2"/>
        <w:keepNext/>
      </w:pPr>
      <w:r>
        <w:t>Before you teach it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440"/>
            <w:shd w:val="clear" w:color="auto" w:fill="1F1F1F"/>
          </w:tcPr>
          <w:p>
            <w:pPr>
              <w:spacing w:after="30" w:before="30"/>
            </w:pPr>
            <w:r>
              <w:rPr>
                <w:b/>
                <w:color w:val="FFFFFF"/>
                <w:sz w:val="17"/>
              </w:rPr>
              <w:t>#</w:t>
            </w:r>
          </w:p>
        </w:tc>
        <w:tc>
          <w:tcPr>
            <w:tcW w:type="dxa" w:w="4720"/>
            <w:shd w:val="clear" w:color="auto" w:fill="1F1F1F"/>
          </w:tcPr>
          <w:p>
            <w:pPr>
              <w:spacing w:after="30" w:before="30"/>
            </w:pPr>
            <w:r>
              <w:rPr>
                <w:b/>
                <w:color w:val="FFFFFF"/>
                <w:sz w:val="17"/>
              </w:rPr>
              <w:t>Do this</w:t>
            </w:r>
          </w:p>
        </w:tc>
        <w:tc>
          <w:tcPr>
            <w:tcW w:type="dxa" w:w="4900"/>
            <w:shd w:val="clear" w:color="auto" w:fill="1F1F1F"/>
          </w:tcPr>
          <w:p>
            <w:pPr>
              <w:spacing w:after="30" w:before="30"/>
            </w:pPr>
            <w:r>
              <w:rPr>
                <w:b/>
                <w:color w:val="FFFFFF"/>
                <w:sz w:val="17"/>
              </w:rPr>
              <w:t>Why</w:t>
            </w:r>
          </w:p>
        </w:tc>
      </w:tr>
      <w:tr>
        <w:tc>
          <w:tcPr>
            <w:tcW w:type="dxa" w:w="440"/>
          </w:tcPr>
          <w:p>
            <w:pPr>
              <w:spacing w:after="30" w:before="30"/>
            </w:pPr>
            <w:r>
              <w:rPr>
                <w:sz w:val="17"/>
              </w:rPr>
              <w:t>1</w:t>
            </w:r>
          </w:p>
        </w:tc>
        <w:tc>
          <w:tcPr>
            <w:tcW w:type="dxa" w:w="4720"/>
          </w:tcPr>
          <w:p>
            <w:pPr>
              <w:spacing w:after="30" w:before="30"/>
            </w:pPr>
            <w:r>
              <w:rPr>
                <w:sz w:val="17"/>
              </w:rPr>
              <w:t>Print the student sheet at the back and hand it out before you show any annotated answer.</w:t>
            </w:r>
          </w:p>
        </w:tc>
        <w:tc>
          <w:tcPr>
            <w:tcW w:type="dxa" w:w="4900"/>
          </w:tcPr>
          <w:p>
            <w:pPr>
              <w:spacing w:after="30" w:before="30"/>
            </w:pPr>
            <w:r>
              <w:rPr>
                <w:sz w:val="17"/>
              </w:rPr>
              <w:t>The routine only works if students judge an untagged answer first.</w:t>
            </w:r>
          </w:p>
        </w:tc>
      </w:tr>
      <w:tr>
        <w:tc>
          <w:tcPr>
            <w:tcW w:type="dxa" w:w="440"/>
          </w:tcPr>
          <w:p>
            <w:pPr>
              <w:spacing w:after="30" w:before="30"/>
            </w:pPr>
            <w:r>
              <w:rPr>
                <w:sz w:val="17"/>
              </w:rPr>
              <w:t>2</w:t>
            </w:r>
          </w:p>
        </w:tc>
        <w:tc>
          <w:tcPr>
            <w:tcW w:type="dxa" w:w="4720"/>
          </w:tcPr>
          <w:p>
            <w:pPr>
              <w:spacing w:after="30" w:before="30"/>
            </w:pPr>
            <w:r>
              <w:rPr>
                <w:sz w:val="17"/>
              </w:rPr>
              <w:t>Do the 9 mark Recommend question first and the 9 mark Analyse question second.</w:t>
            </w:r>
          </w:p>
        </w:tc>
        <w:tc>
          <w:tcPr>
            <w:tcW w:type="dxa" w:w="4900"/>
          </w:tcPr>
          <w:p>
            <w:pPr>
              <w:spacing w:after="30" w:before="30"/>
            </w:pPr>
            <w:r>
              <w:rPr>
                <w:sz w:val="17"/>
              </w:rPr>
              <w:t>The contrast between the two teaches the command word better than any list of command words does.</w:t>
            </w:r>
          </w:p>
        </w:tc>
      </w:tr>
      <w:tr>
        <w:tc>
          <w:tcPr>
            <w:tcW w:type="dxa" w:w="440"/>
          </w:tcPr>
          <w:p>
            <w:pPr>
              <w:spacing w:after="30" w:before="30"/>
            </w:pPr>
            <w:r>
              <w:rPr>
                <w:sz w:val="17"/>
              </w:rPr>
              <w:t>3</w:t>
            </w:r>
          </w:p>
        </w:tc>
        <w:tc>
          <w:tcPr>
            <w:tcW w:type="dxa" w:w="4720"/>
          </w:tcPr>
          <w:p>
            <w:pPr>
              <w:spacing w:after="30" w:before="30"/>
            </w:pPr>
            <w:r>
              <w:rPr>
                <w:sz w:val="17"/>
              </w:rPr>
              <w:t>Read the model for question 3 aloud, and stop at sentence 6.</w:t>
            </w:r>
          </w:p>
        </w:tc>
        <w:tc>
          <w:tcPr>
            <w:tcW w:type="dxa" w:w="4900"/>
          </w:tcPr>
          <w:p>
            <w:pPr>
              <w:spacing w:after="30" w:before="30"/>
            </w:pPr>
            <w:r>
              <w:rPr>
                <w:sz w:val="17"/>
              </w:rPr>
              <w:t>You will find out in ten seconds how many of your class think an Analyse answer needs a conclusion.</w:t>
            </w:r>
          </w:p>
        </w:tc>
      </w:tr>
      <w:tr>
        <w:tc>
          <w:tcPr>
            <w:tcW w:type="dxa" w:w="440"/>
          </w:tcPr>
          <w:p>
            <w:pPr>
              <w:spacing w:after="30" w:before="30"/>
            </w:pPr>
            <w:r>
              <w:rPr>
                <w:sz w:val="17"/>
              </w:rPr>
              <w:t>4</w:t>
            </w:r>
          </w:p>
        </w:tc>
        <w:tc>
          <w:tcPr>
            <w:tcW w:type="dxa" w:w="4720"/>
          </w:tcPr>
          <w:p>
            <w:pPr>
              <w:spacing w:after="30" w:before="30"/>
            </w:pPr>
            <w:r>
              <w:rPr>
                <w:sz w:val="17"/>
              </w:rPr>
              <w:t>Do not hand out the 12 mark models until the 9 mark ones have been tagged.</w:t>
            </w:r>
          </w:p>
        </w:tc>
        <w:tc>
          <w:tcPr>
            <w:tcW w:type="dxa" w:w="4900"/>
          </w:tcPr>
          <w:p>
            <w:pPr>
              <w:spacing w:after="30" w:before="30"/>
            </w:pPr>
            <w:r>
              <w:rPr>
                <w:sz w:val="17"/>
              </w:rPr>
              <w:t>Students shown the longest answer first conclude that the route to the top level is more words, and then run out of time.</w:t>
            </w:r>
          </w:p>
        </w:tc>
      </w:tr>
    </w:tbl>
    <w:p>
      <w:pPr>
        <w:pStyle w:val="Heading2"/>
        <w:keepNext/>
      </w:pPr>
      <w:r>
        <w:t>The four models side by side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684"/>
        <w:gridCol w:w="1684"/>
        <w:gridCol w:w="1684"/>
        <w:gridCol w:w="1684"/>
        <w:gridCol w:w="1684"/>
        <w:gridCol w:w="1684"/>
      </w:tblGrid>
      <w:tr>
        <w:tc>
          <w:tcPr>
            <w:tcW w:type="dxa" w:w="3260"/>
            <w:shd w:val="clear" w:color="auto" w:fill="1F1F1F"/>
          </w:tcPr>
          <w:p>
            <w:pPr>
              <w:spacing w:after="30" w:before="30"/>
            </w:pPr>
            <w:r>
              <w:rPr>
                <w:b/>
                <w:color w:val="FFFFFF"/>
                <w:sz w:val="17"/>
              </w:rPr>
              <w:t>The model</w:t>
            </w:r>
          </w:p>
        </w:tc>
        <w:tc>
          <w:tcPr>
            <w:tcW w:type="dxa" w:w="1200"/>
            <w:shd w:val="clear" w:color="auto" w:fill="1F1F1F"/>
          </w:tcPr>
          <w:p>
            <w:pPr>
              <w:spacing w:after="30" w:before="30"/>
            </w:pPr>
            <w:r>
              <w:rPr>
                <w:b/>
                <w:color w:val="FFFFFF"/>
                <w:sz w:val="17"/>
              </w:rPr>
              <w:t>Sentences</w:t>
            </w:r>
          </w:p>
        </w:tc>
        <w:tc>
          <w:tcPr>
            <w:tcW w:type="dxa" w:w="940"/>
            <w:shd w:val="clear" w:color="auto" w:fill="1F1F1F"/>
          </w:tcPr>
          <w:p>
            <w:pPr>
              <w:spacing w:after="30" w:before="30"/>
            </w:pPr>
            <w:r>
              <w:rPr>
                <w:b/>
                <w:color w:val="FFFFFF"/>
                <w:sz w:val="17"/>
              </w:rPr>
              <w:t>Words</w:t>
            </w:r>
          </w:p>
        </w:tc>
        <w:tc>
          <w:tcPr>
            <w:tcW w:type="dxa" w:w="1420"/>
            <w:shd w:val="clear" w:color="auto" w:fill="1F1F1F"/>
          </w:tcPr>
          <w:p>
            <w:pPr>
              <w:spacing w:after="30" w:before="30"/>
            </w:pPr>
            <w:r>
              <w:rPr>
                <w:b/>
                <w:color w:val="FFFFFF"/>
                <w:sz w:val="17"/>
              </w:rPr>
              <w:t>Earn nothing</w:t>
            </w:r>
          </w:p>
        </w:tc>
        <w:tc>
          <w:tcPr>
            <w:tcW w:type="dxa" w:w="1560"/>
            <w:shd w:val="clear" w:color="auto" w:fill="1F1F1F"/>
          </w:tcPr>
          <w:p>
            <w:pPr>
              <w:spacing w:after="30" w:before="30"/>
            </w:pPr>
            <w:r>
              <w:rPr>
                <w:b/>
                <w:color w:val="FFFFFF"/>
                <w:sz w:val="17"/>
              </w:rPr>
              <w:t>Carry a number</w:t>
            </w:r>
          </w:p>
        </w:tc>
        <w:tc>
          <w:tcPr>
            <w:tcW w:type="dxa" w:w="1680"/>
            <w:shd w:val="clear" w:color="auto" w:fill="1F1F1F"/>
          </w:tcPr>
          <w:p>
            <w:pPr>
              <w:spacing w:after="30" w:before="30"/>
            </w:pPr>
            <w:r>
              <w:rPr>
                <w:b/>
                <w:color w:val="FFFFFF"/>
                <w:sz w:val="17"/>
              </w:rPr>
              <w:t>Level reached</w:t>
            </w:r>
          </w:p>
        </w:tc>
      </w:tr>
      <w:tr>
        <w:tc>
          <w:tcPr>
            <w:tcW w:type="dxa" w:w="3260"/>
          </w:tcPr>
          <w:p>
            <w:pPr>
              <w:spacing w:after="30" w:before="30"/>
            </w:pPr>
            <w:r>
              <w:rPr>
                <w:b/>
                <w:sz w:val="17"/>
              </w:rPr>
              <w:t>Question 1, 9 mark Recommend</w:t>
            </w:r>
          </w:p>
        </w:tc>
        <w:tc>
          <w:tcPr>
            <w:tcW w:type="dxa" w:w="1200"/>
          </w:tcPr>
          <w:p>
            <w:pPr>
              <w:spacing w:after="30" w:before="30"/>
            </w:pPr>
            <w:r>
              <w:rPr>
                <w:sz w:val="17"/>
              </w:rPr>
              <w:t>10</w:t>
            </w:r>
          </w:p>
        </w:tc>
        <w:tc>
          <w:tcPr>
            <w:tcW w:type="dxa" w:w="940"/>
          </w:tcPr>
          <w:p>
            <w:pPr>
              <w:spacing w:after="30" w:before="30"/>
            </w:pPr>
            <w:r>
              <w:rPr>
                <w:sz w:val="17"/>
              </w:rPr>
              <w:t>264</w:t>
            </w:r>
          </w:p>
        </w:tc>
        <w:tc>
          <w:tcPr>
            <w:tcW w:type="dxa" w:w="1420"/>
          </w:tcPr>
          <w:p>
            <w:pPr>
              <w:spacing w:after="30" w:before="30"/>
            </w:pPr>
            <w:r>
              <w:rPr>
                <w:sz w:val="17"/>
              </w:rPr>
              <w:t>1</w:t>
            </w:r>
          </w:p>
        </w:tc>
        <w:tc>
          <w:tcPr>
            <w:tcW w:type="dxa" w:w="1560"/>
          </w:tcPr>
          <w:p>
            <w:pPr>
              <w:spacing w:after="30" w:before="30"/>
            </w:pPr>
            <w:r>
              <w:rPr>
                <w:sz w:val="17"/>
              </w:rPr>
              <w:t>7</w:t>
            </w:r>
          </w:p>
        </w:tc>
        <w:tc>
          <w:tcPr>
            <w:tcW w:type="dxa" w:w="1680"/>
          </w:tcPr>
          <w:p>
            <w:pPr>
              <w:spacing w:after="30" w:before="30"/>
            </w:pPr>
            <w:r>
              <w:rPr>
                <w:sz w:val="17"/>
              </w:rPr>
              <w:t>L3, 8 out of 9</w:t>
            </w:r>
          </w:p>
        </w:tc>
      </w:tr>
      <w:tr>
        <w:tc>
          <w:tcPr>
            <w:tcW w:type="dxa" w:w="3260"/>
          </w:tcPr>
          <w:p>
            <w:pPr>
              <w:spacing w:after="30" w:before="30"/>
            </w:pPr>
            <w:r>
              <w:rPr>
                <w:b/>
                <w:sz w:val="17"/>
              </w:rPr>
              <w:t>Question 2, 12 mark two options</w:t>
            </w:r>
          </w:p>
        </w:tc>
        <w:tc>
          <w:tcPr>
            <w:tcW w:type="dxa" w:w="1200"/>
          </w:tcPr>
          <w:p>
            <w:pPr>
              <w:spacing w:after="30" w:before="30"/>
            </w:pPr>
            <w:r>
              <w:rPr>
                <w:sz w:val="17"/>
              </w:rPr>
              <w:t>14</w:t>
            </w:r>
          </w:p>
        </w:tc>
        <w:tc>
          <w:tcPr>
            <w:tcW w:type="dxa" w:w="940"/>
          </w:tcPr>
          <w:p>
            <w:pPr>
              <w:spacing w:after="30" w:before="30"/>
            </w:pPr>
            <w:r>
              <w:rPr>
                <w:sz w:val="17"/>
              </w:rPr>
              <w:t>347</w:t>
            </w:r>
          </w:p>
        </w:tc>
        <w:tc>
          <w:tcPr>
            <w:tcW w:type="dxa" w:w="1420"/>
          </w:tcPr>
          <w:p>
            <w:pPr>
              <w:spacing w:after="30" w:before="30"/>
            </w:pPr>
            <w:r>
              <w:rPr>
                <w:sz w:val="17"/>
              </w:rPr>
              <w:t>2</w:t>
            </w:r>
          </w:p>
        </w:tc>
        <w:tc>
          <w:tcPr>
            <w:tcW w:type="dxa" w:w="1560"/>
          </w:tcPr>
          <w:p>
            <w:pPr>
              <w:spacing w:after="30" w:before="30"/>
            </w:pPr>
            <w:r>
              <w:rPr>
                <w:sz w:val="17"/>
              </w:rPr>
              <w:t>12</w:t>
            </w:r>
          </w:p>
        </w:tc>
        <w:tc>
          <w:tcPr>
            <w:tcW w:type="dxa" w:w="1680"/>
          </w:tcPr>
          <w:p>
            <w:pPr>
              <w:spacing w:after="30" w:before="30"/>
            </w:pPr>
            <w:r>
              <w:rPr>
                <w:sz w:val="17"/>
              </w:rPr>
              <w:t>L4, 11 out of 12</w:t>
            </w:r>
          </w:p>
        </w:tc>
      </w:tr>
      <w:tr>
        <w:tc>
          <w:tcPr>
            <w:tcW w:type="dxa" w:w="3260"/>
          </w:tcPr>
          <w:p>
            <w:pPr>
              <w:spacing w:after="30" w:before="30"/>
            </w:pPr>
            <w:r>
              <w:rPr>
                <w:b/>
                <w:sz w:val="17"/>
              </w:rPr>
              <w:t>Question 3, 9 mark Analyse</w:t>
            </w:r>
          </w:p>
        </w:tc>
        <w:tc>
          <w:tcPr>
            <w:tcW w:type="dxa" w:w="1200"/>
          </w:tcPr>
          <w:p>
            <w:pPr>
              <w:spacing w:after="30" w:before="30"/>
            </w:pPr>
            <w:r>
              <w:rPr>
                <w:sz w:val="17"/>
              </w:rPr>
              <w:t>8</w:t>
            </w:r>
          </w:p>
        </w:tc>
        <w:tc>
          <w:tcPr>
            <w:tcW w:type="dxa" w:w="940"/>
          </w:tcPr>
          <w:p>
            <w:pPr>
              <w:spacing w:after="30" w:before="30"/>
            </w:pPr>
            <w:r>
              <w:rPr>
                <w:sz w:val="17"/>
              </w:rPr>
              <w:t>208</w:t>
            </w:r>
          </w:p>
        </w:tc>
        <w:tc>
          <w:tcPr>
            <w:tcW w:type="dxa" w:w="1420"/>
          </w:tcPr>
          <w:p>
            <w:pPr>
              <w:spacing w:after="30" w:before="30"/>
            </w:pPr>
            <w:r>
              <w:rPr>
                <w:sz w:val="17"/>
              </w:rPr>
              <w:t>2</w:t>
            </w:r>
          </w:p>
        </w:tc>
        <w:tc>
          <w:tcPr>
            <w:tcW w:type="dxa" w:w="1560"/>
          </w:tcPr>
          <w:p>
            <w:pPr>
              <w:spacing w:after="30" w:before="30"/>
            </w:pPr>
            <w:r>
              <w:rPr>
                <w:sz w:val="17"/>
              </w:rPr>
              <w:t>5</w:t>
            </w:r>
          </w:p>
        </w:tc>
        <w:tc>
          <w:tcPr>
            <w:tcW w:type="dxa" w:w="1680"/>
          </w:tcPr>
          <w:p>
            <w:pPr>
              <w:spacing w:after="30" w:before="30"/>
            </w:pPr>
            <w:r>
              <w:rPr>
                <w:sz w:val="17"/>
              </w:rPr>
              <w:t>L3, 9 out of 9</w:t>
            </w:r>
          </w:p>
        </w:tc>
      </w:tr>
      <w:tr>
        <w:tc>
          <w:tcPr>
            <w:tcW w:type="dxa" w:w="3260"/>
          </w:tcPr>
          <w:p>
            <w:pPr>
              <w:spacing w:after="30" w:before="30"/>
            </w:pPr>
            <w:r>
              <w:rPr>
                <w:b/>
                <w:sz w:val="17"/>
              </w:rPr>
              <w:t>Question 4, 12 mark Evaluate</w:t>
            </w:r>
          </w:p>
        </w:tc>
        <w:tc>
          <w:tcPr>
            <w:tcW w:type="dxa" w:w="1200"/>
          </w:tcPr>
          <w:p>
            <w:pPr>
              <w:spacing w:after="30" w:before="30"/>
            </w:pPr>
            <w:r>
              <w:rPr>
                <w:sz w:val="17"/>
              </w:rPr>
              <w:t>13</w:t>
            </w:r>
          </w:p>
        </w:tc>
        <w:tc>
          <w:tcPr>
            <w:tcW w:type="dxa" w:w="940"/>
          </w:tcPr>
          <w:p>
            <w:pPr>
              <w:spacing w:after="30" w:before="30"/>
            </w:pPr>
            <w:r>
              <w:rPr>
                <w:sz w:val="17"/>
              </w:rPr>
              <w:t>356</w:t>
            </w:r>
          </w:p>
        </w:tc>
        <w:tc>
          <w:tcPr>
            <w:tcW w:type="dxa" w:w="1420"/>
          </w:tcPr>
          <w:p>
            <w:pPr>
              <w:spacing w:after="30" w:before="30"/>
            </w:pPr>
            <w:r>
              <w:rPr>
                <w:sz w:val="17"/>
              </w:rPr>
              <w:t>1</w:t>
            </w:r>
          </w:p>
        </w:tc>
        <w:tc>
          <w:tcPr>
            <w:tcW w:type="dxa" w:w="1560"/>
          </w:tcPr>
          <w:p>
            <w:pPr>
              <w:spacing w:after="30" w:before="30"/>
            </w:pPr>
            <w:r>
              <w:rPr>
                <w:sz w:val="17"/>
              </w:rPr>
              <w:t>10</w:t>
            </w:r>
          </w:p>
        </w:tc>
        <w:tc>
          <w:tcPr>
            <w:tcW w:type="dxa" w:w="1680"/>
          </w:tcPr>
          <w:p>
            <w:pPr>
              <w:spacing w:after="30" w:before="30"/>
            </w:pPr>
            <w:r>
              <w:rPr>
                <w:sz w:val="17"/>
              </w:rPr>
              <w:t>L4, 12 out of 12</w:t>
            </w:r>
          </w:p>
        </w:tc>
      </w:tr>
    </w:tbl>
    <w:p>
      <w:r>
        <w:rPr>
          <w:i/>
          <w:sz w:val="19"/>
        </w:rPr>
        <w:t>Carry a number counts numerals only, so a sentence that says four mechanics or twelve weeks is not counted. The shortest answer in the pack reaches full marks, and the two longest both contain sentences that earn nothing. Put this table on the board before a timed write.</w:t>
      </w:r>
    </w:p>
    <w:p>
      <w:pPr>
        <w:pStyle w:val="Heading1"/>
        <w:keepNext/>
        <w:pageBreakBefore/>
      </w:pPr>
      <w:r>
        <w:t>Student sheet. Mark it yourself</w:t>
      </w:r>
    </w:p>
    <w:p>
      <w:pPr>
        <w:spacing w:after="60"/>
      </w:pPr>
      <w:r>
        <w:rPr>
          <w:sz w:val="19"/>
        </w:rPr>
        <w:t>This is a complete answer to the question below. It is a good one, and it still contains a sentence that earns nothing. Read it once all the way through before you write anything. Then go back and write a tag beside every sentence. A sentence can have more than one tag, and at least one of them has three.</w:t>
      </w:r>
    </w:p>
    <w:p>
      <w:pPr>
        <w:spacing w:after="80"/>
      </w:pPr>
      <w:r>
        <w:rPr>
          <w:b/>
          <w:sz w:val="19"/>
        </w:rPr>
        <w:t>K knowledge, a term or a figure used correctly. AP application, only true of this business. AN analysis, a consequence carried through. EV evaluation, a judgement made and weighed. 0 nothing.</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EDEDED"/>
          </w:tcPr>
          <w:p>
            <w:pPr>
              <w:spacing w:after="40" w:before="0"/>
            </w:pPr>
            <w:r>
              <w:rPr>
                <w:b/>
                <w:sz w:val="18"/>
              </w:rPr>
              <w:t>RECOMMEND whether Redgate Bikes should employ a fifth full time mechanic or take on a temporary mechanic for the summer only. Give reasons for your answer. (9 marks)</w:t>
            </w:r>
          </w:p>
          <w:p>
            <w:pPr>
              <w:spacing w:after="40" w:before="0"/>
            </w:pPr>
            <w:r>
              <w:rPr>
                <w:sz w:val="18"/>
              </w:rPr>
              <w:t>Redgate Bikes has four mechanics, each doing six repairs a day. It turns away about 25 repair jobs a week for the twelve summer weeks and about five a week for the other 34. A repair is priced at 45 pounds and the parts cost 15. A fifth full time mechanic costs 28,000 pounds a year. A temporary mechanic for the summer costs about 6,500 pounds.</w:t>
            </w:r>
          </w:p>
        </w:tc>
      </w:tr>
    </w:tbl>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rPr>
          <w:trHeight w:val="500" w:hRule="atLeast"/>
        </w:trPr>
        <w:tc>
          <w:tcPr>
            <w:tcW w:type="dxa" w:w="1160"/>
            <w:shd w:val="clear" w:color="auto" w:fill="1F1F1F"/>
          </w:tcPr>
          <w:p>
            <w:pPr>
              <w:spacing w:after="30" w:before="30"/>
            </w:pPr>
            <w:r>
              <w:rPr>
                <w:b/>
                <w:color w:val="FFFFFF"/>
                <w:sz w:val="18"/>
              </w:rPr>
              <w:t>Tag</w:t>
            </w:r>
          </w:p>
        </w:tc>
        <w:tc>
          <w:tcPr>
            <w:tcW w:type="dxa" w:w="8900"/>
            <w:shd w:val="clear" w:color="auto" w:fill="1F1F1F"/>
          </w:tcPr>
          <w:p>
            <w:pPr>
              <w:spacing w:after="30" w:before="30"/>
            </w:pPr>
            <w:r>
              <w:rPr>
                <w:b/>
                <w:color w:val="FFFFFF"/>
                <w:sz w:val="18"/>
              </w:rPr>
              <w:t>The sentence</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1. Redgate should take on a temporary mechanic for the summer only.</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2. A fixed cost is a cost that does not change with output.</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3. In the twelve summer weeks the workshop turns away about 25 repairs a week, and each one is worth 30 pounds once parts are paid, so that is 9,000 pounds of lost work.</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4. In the other 34 weeks only five a week are turned away, another 5,100 pounds, so the year is about 14,100 pounds walking out of the door.</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5. Recovering 14,100 pounds does not pay a 28,000 pound wage, so a fifth full time mechanic loses money even if every turned away job comes back.</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6. The temporary mechanic costs about 6,500 pounds and covers the twelve weeks when the 9,000 pounds is lost, so the problem is fixed for less than a quarter of the price.</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7. The strongest argument the other way is quality, because a temporary mechanic is trained every spring and a bad repair costs more than the 45 pound job when a third of Redgate's bike buyers came in for a repair first.</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8. That is a reason to book the same person back each year, not a reason to carry a 28,000 pound wage through a quiet winter.</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9. The decision would change if the workshop were busy all year: covering 28,000 pounds takes about 933 extra repairs, or 20 a week for 46 weeks, and Redgate turns away 470 a year.</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10. Amara should hire the temp for this summer, count what she turns away in the winter, and look at the full time post again next spring.</w:t>
            </w:r>
          </w:p>
        </w:tc>
      </w:tr>
    </w:tbl>
    <w:p>
      <w:pPr>
        <w:spacing w:after="40" w:before="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684"/>
        <w:gridCol w:w="1684"/>
        <w:gridCol w:w="1684"/>
        <w:gridCol w:w="1684"/>
        <w:gridCol w:w="1684"/>
        <w:gridCol w:w="1684"/>
      </w:tblGrid>
      <w:tr>
        <w:trPr>
          <w:trHeight w:val="480" w:hRule="atLeast"/>
        </w:trPr>
        <w:tc>
          <w:tcPr>
            <w:tcW w:type="dxa" w:w="2360"/>
            <w:shd w:val="clear" w:color="auto" w:fill="1F1F1F"/>
          </w:tcPr>
          <w:p>
            <w:pPr>
              <w:spacing w:after="30" w:before="30"/>
            </w:pPr>
            <w:r>
              <w:rPr>
                <w:b/>
                <w:color w:val="FFFFFF"/>
                <w:sz w:val="18"/>
              </w:rPr>
              <w:t>Sentences tagged K</w:t>
            </w:r>
          </w:p>
        </w:tc>
        <w:tc>
          <w:tcPr>
            <w:tcW w:type="dxa" w:w="1300"/>
            <w:shd w:val="clear" w:color="auto" w:fill="1F1F1F"/>
          </w:tcPr>
          <w:p>
            <w:pPr>
              <w:spacing w:after="30" w:before="30"/>
            </w:pPr>
            <w:r>
              <w:rPr>
                <w:b/>
                <w:color w:val="FFFFFF"/>
                <w:sz w:val="18"/>
              </w:rPr>
              <w:t>AP</w:t>
            </w:r>
          </w:p>
        </w:tc>
        <w:tc>
          <w:tcPr>
            <w:tcW w:type="dxa" w:w="1300"/>
            <w:shd w:val="clear" w:color="auto" w:fill="1F1F1F"/>
          </w:tcPr>
          <w:p>
            <w:pPr>
              <w:spacing w:after="30" w:before="30"/>
            </w:pPr>
            <w:r>
              <w:rPr>
                <w:b/>
                <w:color w:val="FFFFFF"/>
                <w:sz w:val="18"/>
              </w:rPr>
              <w:t>AN</w:t>
            </w:r>
          </w:p>
        </w:tc>
        <w:tc>
          <w:tcPr>
            <w:tcW w:type="dxa" w:w="1300"/>
            <w:shd w:val="clear" w:color="auto" w:fill="1F1F1F"/>
          </w:tcPr>
          <w:p>
            <w:pPr>
              <w:spacing w:after="30" w:before="30"/>
            </w:pPr>
            <w:r>
              <w:rPr>
                <w:b/>
                <w:color w:val="FFFFFF"/>
                <w:sz w:val="18"/>
              </w:rPr>
              <w:t>EV</w:t>
            </w:r>
          </w:p>
        </w:tc>
        <w:tc>
          <w:tcPr>
            <w:tcW w:type="dxa" w:w="1300"/>
            <w:shd w:val="clear" w:color="auto" w:fill="1F1F1F"/>
          </w:tcPr>
          <w:p>
            <w:pPr>
              <w:spacing w:after="30" w:before="30"/>
            </w:pPr>
            <w:r>
              <w:rPr>
                <w:b/>
                <w:color w:val="FFFFFF"/>
                <w:sz w:val="18"/>
              </w:rPr>
              <w:t>0</w:t>
            </w:r>
          </w:p>
        </w:tc>
        <w:tc>
          <w:tcPr>
            <w:tcW w:type="dxa" w:w="2500"/>
            <w:shd w:val="clear" w:color="auto" w:fill="1F1F1F"/>
          </w:tcPr>
          <w:p>
            <w:pPr>
              <w:spacing w:after="30" w:before="30"/>
            </w:pPr>
            <w:r>
              <w:rPr>
                <w:b/>
                <w:color w:val="FFFFFF"/>
                <w:sz w:val="18"/>
              </w:rPr>
              <w:t>Total sentences</w:t>
            </w:r>
          </w:p>
        </w:tc>
      </w:tr>
      <w:tr>
        <w:trPr>
          <w:trHeight w:val="480" w:hRule="atLeast"/>
        </w:trPr>
        <w:tc>
          <w:tcPr>
            <w:tcW w:type="dxa" w:w="2360"/>
          </w:tcPr>
          <w:p>
            <w:pPr>
              <w:spacing w:after="30" w:before="30"/>
            </w:pPr>
            <w:r>
              <w:rPr>
                <w:sz w:val="18"/>
              </w:rPr>
            </w:r>
          </w:p>
        </w:tc>
        <w:tc>
          <w:tcPr>
            <w:tcW w:type="dxa" w:w="1300"/>
          </w:tcPr>
          <w:p>
            <w:pPr>
              <w:spacing w:after="30" w:before="30"/>
            </w:pPr>
            <w:r>
              <w:rPr>
                <w:sz w:val="18"/>
              </w:rPr>
            </w:r>
          </w:p>
        </w:tc>
        <w:tc>
          <w:tcPr>
            <w:tcW w:type="dxa" w:w="1300"/>
          </w:tcPr>
          <w:p>
            <w:pPr>
              <w:spacing w:after="30" w:before="30"/>
            </w:pPr>
            <w:r>
              <w:rPr>
                <w:sz w:val="18"/>
              </w:rPr>
            </w:r>
          </w:p>
        </w:tc>
        <w:tc>
          <w:tcPr>
            <w:tcW w:type="dxa" w:w="1300"/>
          </w:tcPr>
          <w:p>
            <w:pPr>
              <w:spacing w:after="30" w:before="30"/>
            </w:pPr>
            <w:r>
              <w:rPr>
                <w:sz w:val="18"/>
              </w:rPr>
            </w:r>
          </w:p>
        </w:tc>
        <w:tc>
          <w:tcPr>
            <w:tcW w:type="dxa" w:w="1300"/>
          </w:tcPr>
          <w:p>
            <w:pPr>
              <w:spacing w:after="30" w:before="30"/>
            </w:pPr>
            <w:r>
              <w:rPr>
                <w:sz w:val="18"/>
              </w:rPr>
            </w:r>
          </w:p>
        </w:tc>
        <w:tc>
          <w:tcPr>
            <w:tcW w:type="dxa" w:w="2500"/>
          </w:tcPr>
          <w:p>
            <w:pPr>
              <w:spacing w:after="30" w:before="30"/>
            </w:pPr>
            <w:r>
              <w:rPr>
                <w:sz w:val="18"/>
              </w:rPr>
            </w:r>
          </w:p>
        </w:tc>
      </w:tr>
    </w:tbl>
    <w:p>
      <w:pPr>
        <w:spacing w:after="20"/>
      </w:pPr>
      <w:r>
        <w:rPr>
          <w:b/>
          <w:sz w:val="19"/>
        </w:rPr>
        <w:t>Which sentence earns nothing, and what would you write instead?</w:t>
      </w:r>
    </w:p>
    <w:p>
      <w:pPr>
        <w:spacing w:after="60"/>
        <w:pBdr>
          <w:bottom w:val="single" w:sz="6" w:space="2" w:color="999999"/>
        </w:pBdr>
      </w:pPr>
      <w:r>
        <w:rPr>
          <w:sz w:val="19"/>
        </w:rPr>
      </w:r>
    </w:p>
    <w:p>
      <w:pPr>
        <w:spacing w:after="20"/>
      </w:pPr>
      <w:r>
        <w:rPr>
          <w:b/>
          <w:sz w:val="19"/>
        </w:rPr>
        <w:t>Which single sentence would cost the most if you deleted it?</w:t>
      </w:r>
    </w:p>
    <w:p>
      <w:pPr>
        <w:spacing w:after="60"/>
        <w:pBdr>
          <w:bottom w:val="single" w:sz="6" w:space="2" w:color="999999"/>
        </w:pBdr>
      </w:pPr>
      <w:r>
        <w:rPr>
          <w:sz w:val="19"/>
        </w:rPr>
      </w:r>
    </w:p>
    <w:p>
      <w:pPr>
        <w:spacing w:after="20"/>
      </w:pPr>
      <w:r>
        <w:rPr>
          <w:b/>
          <w:sz w:val="19"/>
        </w:rPr>
        <w:t>Which level is this answer, and what stopped it going higher?</w:t>
      </w:r>
    </w:p>
    <w:p>
      <w:pPr>
        <w:pStyle w:val="Heading1"/>
        <w:keepNext/>
        <w:pageBreakBefore/>
      </w:pPr>
      <w:r>
        <w:t>The filled version</w:t>
      </w:r>
    </w:p>
    <w:p>
      <w:r>
        <w:rPr>
          <w:sz w:val="20"/>
        </w:rPr>
        <w:t>The same answer in the same order. Tags in the margin, and the running level down the right.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1120"/>
            <w:shd w:val="clear" w:color="auto" w:fill="1F1F1F"/>
          </w:tcPr>
          <w:p>
            <w:pPr>
              <w:spacing w:after="30" w:before="30"/>
            </w:pPr>
            <w:r>
              <w:rPr>
                <w:b/>
                <w:color w:val="FFFFFF"/>
                <w:sz w:val="18"/>
              </w:rPr>
              <w:t>Tag</w:t>
            </w:r>
          </w:p>
        </w:tc>
        <w:tc>
          <w:tcPr>
            <w:tcW w:type="dxa" w:w="7600"/>
            <w:shd w:val="clear" w:color="auto" w:fill="1F1F1F"/>
          </w:tcPr>
          <w:p>
            <w:pPr>
              <w:spacing w:after="30" w:before="30"/>
            </w:pPr>
            <w:r>
              <w:rPr>
                <w:b/>
                <w:color w:val="FFFFFF"/>
                <w:sz w:val="18"/>
              </w:rPr>
              <w:t>The sentence</w:t>
            </w:r>
          </w:p>
        </w:tc>
        <w:tc>
          <w:tcPr>
            <w:tcW w:type="dxa" w:w="1340"/>
            <w:shd w:val="clear" w:color="auto" w:fill="1F1F1F"/>
          </w:tcPr>
          <w:p>
            <w:pPr>
              <w:spacing w:after="30" w:before="30"/>
            </w:pPr>
            <w:r>
              <w:rPr>
                <w:b/>
                <w:color w:val="FFFFFF"/>
                <w:sz w:val="18"/>
              </w:rPr>
              <w:t>Level so far</w:t>
            </w:r>
          </w:p>
        </w:tc>
      </w:tr>
      <w:tr>
        <w:tc>
          <w:tcPr>
            <w:tcW w:type="dxa" w:w="1120"/>
          </w:tcPr>
          <w:p>
            <w:pPr>
              <w:spacing w:after="30" w:before="30"/>
            </w:pPr>
            <w:r>
              <w:rPr>
                <w:sz w:val="18"/>
              </w:rPr>
              <w:t>EV</w:t>
            </w:r>
          </w:p>
        </w:tc>
        <w:tc>
          <w:tcPr>
            <w:tcW w:type="dxa" w:w="7600"/>
          </w:tcPr>
          <w:p>
            <w:pPr>
              <w:spacing w:after="30" w:before="30"/>
            </w:pPr>
            <w:r>
              <w:rPr>
                <w:sz w:val="18"/>
              </w:rPr>
              <w:t>1. Redgate should take on a temporary mechanic for the summer only.</w:t>
            </w:r>
          </w:p>
        </w:tc>
        <w:tc>
          <w:tcPr>
            <w:tcW w:type="dxa" w:w="1340"/>
          </w:tcPr>
          <w:p>
            <w:pPr>
              <w:spacing w:after="30" w:before="30"/>
            </w:pPr>
            <w:r>
              <w:rPr>
                <w:sz w:val="18"/>
              </w:rPr>
              <w:t>L1</w:t>
            </w:r>
          </w:p>
        </w:tc>
      </w:tr>
      <w:tr>
        <w:tc>
          <w:tcPr>
            <w:tcW w:type="dxa" w:w="1120"/>
          </w:tcPr>
          <w:p>
            <w:pPr>
              <w:spacing w:after="30" w:before="30"/>
            </w:pPr>
            <w:r>
              <w:rPr>
                <w:sz w:val="18"/>
              </w:rPr>
              <w:t>0</w:t>
            </w:r>
          </w:p>
        </w:tc>
        <w:tc>
          <w:tcPr>
            <w:tcW w:type="dxa" w:w="7600"/>
          </w:tcPr>
          <w:p>
            <w:pPr>
              <w:spacing w:after="30" w:before="30"/>
            </w:pPr>
            <w:r>
              <w:rPr>
                <w:sz w:val="18"/>
              </w:rPr>
              <w:t>2. A fixed cost is a cost that does not change with output.</w:t>
            </w:r>
          </w:p>
        </w:tc>
        <w:tc>
          <w:tcPr>
            <w:tcW w:type="dxa" w:w="1340"/>
          </w:tcPr>
          <w:p>
            <w:pPr>
              <w:spacing w:after="30" w:before="30"/>
            </w:pPr>
            <w:r>
              <w:rPr>
                <w:sz w:val="18"/>
              </w:rPr>
              <w:t>L1</w:t>
            </w:r>
          </w:p>
        </w:tc>
      </w:tr>
      <w:tr>
        <w:tc>
          <w:tcPr>
            <w:tcW w:type="dxa" w:w="1120"/>
          </w:tcPr>
          <w:p>
            <w:pPr>
              <w:spacing w:after="30" w:before="30"/>
            </w:pPr>
            <w:r>
              <w:rPr>
                <w:sz w:val="18"/>
              </w:rPr>
              <w:t>K + AP + AN</w:t>
            </w:r>
          </w:p>
        </w:tc>
        <w:tc>
          <w:tcPr>
            <w:tcW w:type="dxa" w:w="7600"/>
          </w:tcPr>
          <w:p>
            <w:pPr>
              <w:spacing w:after="30" w:before="30"/>
            </w:pPr>
            <w:r>
              <w:rPr>
                <w:sz w:val="18"/>
              </w:rPr>
              <w:t>3. In the twelve summer weeks the workshop turns away about 25 repairs a week, and each one is worth 30 pounds once parts are paid, so that is 9,000 pounds of lost work.</w:t>
            </w:r>
          </w:p>
        </w:tc>
        <w:tc>
          <w:tcPr>
            <w:tcW w:type="dxa" w:w="1340"/>
          </w:tcPr>
          <w:p>
            <w:pPr>
              <w:spacing w:after="30" w:before="30"/>
            </w:pPr>
            <w:r>
              <w:rPr>
                <w:sz w:val="18"/>
              </w:rPr>
              <w:t>L2</w:t>
            </w:r>
          </w:p>
        </w:tc>
      </w:tr>
      <w:tr>
        <w:tc>
          <w:tcPr>
            <w:tcW w:type="dxa" w:w="1120"/>
          </w:tcPr>
          <w:p>
            <w:pPr>
              <w:spacing w:after="30" w:before="30"/>
            </w:pPr>
            <w:r>
              <w:rPr>
                <w:sz w:val="18"/>
              </w:rPr>
              <w:t>AP + AN</w:t>
            </w:r>
          </w:p>
        </w:tc>
        <w:tc>
          <w:tcPr>
            <w:tcW w:type="dxa" w:w="7600"/>
          </w:tcPr>
          <w:p>
            <w:pPr>
              <w:spacing w:after="30" w:before="30"/>
            </w:pPr>
            <w:r>
              <w:rPr>
                <w:sz w:val="18"/>
              </w:rPr>
              <w:t>4. In the other 34 weeks only five a week are turned away, another 5,100 pounds, so the year is about 14,100 pounds walking out of the door.</w:t>
            </w:r>
          </w:p>
        </w:tc>
        <w:tc>
          <w:tcPr>
            <w:tcW w:type="dxa" w:w="1340"/>
          </w:tcPr>
          <w:p>
            <w:pPr>
              <w:spacing w:after="30" w:before="30"/>
            </w:pPr>
            <w:r>
              <w:rPr>
                <w:sz w:val="18"/>
              </w:rPr>
              <w:t>L2</w:t>
            </w:r>
          </w:p>
        </w:tc>
      </w:tr>
      <w:tr>
        <w:tc>
          <w:tcPr>
            <w:tcW w:type="dxa" w:w="1120"/>
          </w:tcPr>
          <w:p>
            <w:pPr>
              <w:spacing w:after="30" w:before="30"/>
            </w:pPr>
            <w:r>
              <w:rPr>
                <w:sz w:val="18"/>
              </w:rPr>
              <w:t>AN + EV</w:t>
            </w:r>
          </w:p>
        </w:tc>
        <w:tc>
          <w:tcPr>
            <w:tcW w:type="dxa" w:w="7600"/>
          </w:tcPr>
          <w:p>
            <w:pPr>
              <w:spacing w:after="30" w:before="30"/>
            </w:pPr>
            <w:r>
              <w:rPr>
                <w:sz w:val="18"/>
              </w:rPr>
              <w:t>5. Recovering 14,100 pounds does not pay a 28,000 pound wage, so a fifth full time mechanic loses money even if every turned away job comes back.</w:t>
            </w:r>
          </w:p>
        </w:tc>
        <w:tc>
          <w:tcPr>
            <w:tcW w:type="dxa" w:w="1340"/>
          </w:tcPr>
          <w:p>
            <w:pPr>
              <w:spacing w:after="30" w:before="30"/>
            </w:pPr>
            <w:r>
              <w:rPr>
                <w:sz w:val="18"/>
              </w:rPr>
              <w:t>L2 to L3</w:t>
            </w:r>
          </w:p>
        </w:tc>
      </w:tr>
      <w:tr>
        <w:tc>
          <w:tcPr>
            <w:tcW w:type="dxa" w:w="1120"/>
          </w:tcPr>
          <w:p>
            <w:pPr>
              <w:spacing w:after="30" w:before="30"/>
            </w:pPr>
            <w:r>
              <w:rPr>
                <w:sz w:val="18"/>
              </w:rPr>
              <w:t>AP + AN + EV</w:t>
            </w:r>
          </w:p>
        </w:tc>
        <w:tc>
          <w:tcPr>
            <w:tcW w:type="dxa" w:w="7600"/>
          </w:tcPr>
          <w:p>
            <w:pPr>
              <w:spacing w:after="30" w:before="30"/>
            </w:pPr>
            <w:r>
              <w:rPr>
                <w:sz w:val="18"/>
              </w:rPr>
              <w:t>6. The temporary mechanic costs about 6,500 pounds and covers the twelve weeks when the 9,000 pounds is lost, so the problem is fixed for less than a quarter of the price.</w:t>
            </w:r>
          </w:p>
        </w:tc>
        <w:tc>
          <w:tcPr>
            <w:tcW w:type="dxa" w:w="1340"/>
          </w:tcPr>
          <w:p>
            <w:pPr>
              <w:spacing w:after="30" w:before="30"/>
            </w:pPr>
            <w:r>
              <w:rPr>
                <w:sz w:val="18"/>
              </w:rPr>
              <w:t>L3</w:t>
            </w:r>
          </w:p>
        </w:tc>
      </w:tr>
      <w:tr>
        <w:tc>
          <w:tcPr>
            <w:tcW w:type="dxa" w:w="1120"/>
          </w:tcPr>
          <w:p>
            <w:pPr>
              <w:spacing w:after="30" w:before="30"/>
            </w:pPr>
            <w:r>
              <w:rPr>
                <w:sz w:val="18"/>
              </w:rPr>
              <w:t>AP + AN + EV</w:t>
            </w:r>
          </w:p>
        </w:tc>
        <w:tc>
          <w:tcPr>
            <w:tcW w:type="dxa" w:w="7600"/>
          </w:tcPr>
          <w:p>
            <w:pPr>
              <w:spacing w:after="30" w:before="30"/>
            </w:pPr>
            <w:r>
              <w:rPr>
                <w:sz w:val="18"/>
              </w:rPr>
              <w:t>7. The strongest argument the other way is quality, because a temporary mechanic is trained every spring and a bad repair costs more than the 45 pound job when a third of Redgate's bike buyers came in for a repair first.</w:t>
            </w:r>
          </w:p>
        </w:tc>
        <w:tc>
          <w:tcPr>
            <w:tcW w:type="dxa" w:w="1340"/>
          </w:tcPr>
          <w:p>
            <w:pPr>
              <w:spacing w:after="30" w:before="30"/>
            </w:pPr>
            <w:r>
              <w:rPr>
                <w:sz w:val="18"/>
              </w:rPr>
              <w:t>L3</w:t>
            </w:r>
          </w:p>
        </w:tc>
      </w:tr>
      <w:tr>
        <w:tc>
          <w:tcPr>
            <w:tcW w:type="dxa" w:w="1120"/>
          </w:tcPr>
          <w:p>
            <w:pPr>
              <w:spacing w:after="30" w:before="30"/>
            </w:pPr>
            <w:r>
              <w:rPr>
                <w:sz w:val="18"/>
              </w:rPr>
              <w:t>AN + EV</w:t>
            </w:r>
          </w:p>
        </w:tc>
        <w:tc>
          <w:tcPr>
            <w:tcW w:type="dxa" w:w="7600"/>
          </w:tcPr>
          <w:p>
            <w:pPr>
              <w:spacing w:after="30" w:before="30"/>
            </w:pPr>
            <w:r>
              <w:rPr>
                <w:sz w:val="18"/>
              </w:rPr>
              <w:t>8. That is a reason to book the same person back each year, not a reason to carry a 28,000 pound wage through a quiet winter.</w:t>
            </w:r>
          </w:p>
        </w:tc>
        <w:tc>
          <w:tcPr>
            <w:tcW w:type="dxa" w:w="1340"/>
          </w:tcPr>
          <w:p>
            <w:pPr>
              <w:spacing w:after="30" w:before="30"/>
            </w:pPr>
            <w:r>
              <w:rPr>
                <w:sz w:val="18"/>
              </w:rPr>
              <w:t>L3</w:t>
            </w:r>
          </w:p>
        </w:tc>
      </w:tr>
      <w:tr>
        <w:tc>
          <w:tcPr>
            <w:tcW w:type="dxa" w:w="1120"/>
          </w:tcPr>
          <w:p>
            <w:pPr>
              <w:spacing w:after="30" w:before="30"/>
            </w:pPr>
            <w:r>
              <w:rPr>
                <w:sz w:val="18"/>
              </w:rPr>
              <w:t>EV</w:t>
            </w:r>
          </w:p>
        </w:tc>
        <w:tc>
          <w:tcPr>
            <w:tcW w:type="dxa" w:w="7600"/>
          </w:tcPr>
          <w:p>
            <w:pPr>
              <w:spacing w:after="30" w:before="30"/>
            </w:pPr>
            <w:r>
              <w:rPr>
                <w:sz w:val="18"/>
              </w:rPr>
              <w:t>9. The decision would change if the workshop were busy all year: covering 28,000 pounds takes about 933 extra repairs, or 20 a week for 46 weeks, and Redgate turns away 470 a year.</w:t>
            </w:r>
          </w:p>
        </w:tc>
        <w:tc>
          <w:tcPr>
            <w:tcW w:type="dxa" w:w="1340"/>
          </w:tcPr>
          <w:p>
            <w:pPr>
              <w:spacing w:after="30" w:before="30"/>
            </w:pPr>
            <w:r>
              <w:rPr>
                <w:sz w:val="18"/>
              </w:rPr>
              <w:t>L3</w:t>
            </w:r>
          </w:p>
        </w:tc>
      </w:tr>
      <w:tr>
        <w:tc>
          <w:tcPr>
            <w:tcW w:type="dxa" w:w="1120"/>
          </w:tcPr>
          <w:p>
            <w:pPr>
              <w:spacing w:after="30" w:before="30"/>
            </w:pPr>
            <w:r>
              <w:rPr>
                <w:sz w:val="18"/>
              </w:rPr>
              <w:t>EV</w:t>
            </w:r>
          </w:p>
        </w:tc>
        <w:tc>
          <w:tcPr>
            <w:tcW w:type="dxa" w:w="7600"/>
          </w:tcPr>
          <w:p>
            <w:pPr>
              <w:spacing w:after="30" w:before="30"/>
            </w:pPr>
            <w:r>
              <w:rPr>
                <w:sz w:val="18"/>
              </w:rPr>
              <w:t>10. Amara should hire the temp for this summer, count what she turns away in the winter, and look at the full time post again next spring.</w:t>
            </w:r>
          </w:p>
        </w:tc>
        <w:tc>
          <w:tcPr>
            <w:tcW w:type="dxa" w:w="1340"/>
          </w:tcPr>
          <w:p>
            <w:pPr>
              <w:spacing w:after="30" w:before="30"/>
            </w:pPr>
            <w:r>
              <w:rPr>
                <w:sz w:val="18"/>
              </w:rPr>
              <w:t>L3, 8 out of 9</w:t>
            </w:r>
          </w:p>
        </w:tc>
      </w:tr>
    </w:tbl>
    <w:p>
      <w:pPr>
        <w:pStyle w:val="Heading2"/>
        <w:keepNext/>
      </w:pPr>
      <w:r>
        <w:t>The two things to say when you reveal it</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Sentence 2 is the one that earns nothing, and it is the sentence that sounds the most like Business.</w:t>
            </w:r>
          </w:p>
          <w:p>
            <w:pPr>
              <w:spacing w:after="40" w:before="0"/>
            </w:pPr>
            <w:r>
              <w:rPr>
                <w:sz w:val="19"/>
              </w:rPr>
              <w:t>Sentence 5 is where the answer became a Level 3, and it is one of the shortest sentences with a number in it.</w:t>
            </w:r>
          </w:p>
        </w:tc>
      </w:tr>
    </w:tbl>
    <w:p>
      <w:pPr>
        <w:pStyle w:val="Heading2"/>
        <w:keepNext/>
      </w:pPr>
      <w:r>
        <w:t>Do this next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440"/>
          </w:tcPr>
          <w:p>
            <w:pPr>
              <w:spacing w:after="30" w:before="30"/>
            </w:pPr>
            <w:r>
              <w:rPr>
                <w:sz w:val="18"/>
              </w:rPr>
              <w:t>1</w:t>
            </w:r>
          </w:p>
        </w:tc>
        <w:tc>
          <w:tcPr>
            <w:tcW w:type="dxa" w:w="9620"/>
          </w:tcPr>
          <w:p>
            <w:pPr>
              <w:spacing w:after="30" w:before="30"/>
            </w:pPr>
            <w:r>
              <w:rPr>
                <w:sz w:val="18"/>
              </w:rPr>
              <w:t>Give out the same sheet with a different one of the four answers on it. The Word file has all four.</w:t>
            </w:r>
          </w:p>
        </w:tc>
      </w:tr>
      <w:tr>
        <w:tc>
          <w:tcPr>
            <w:tcW w:type="dxa" w:w="440"/>
          </w:tcPr>
          <w:p>
            <w:pPr>
              <w:spacing w:after="30" w:before="30"/>
            </w:pPr>
            <w:r>
              <w:rPr>
                <w:sz w:val="18"/>
              </w:rPr>
              <w:t>2</w:t>
            </w:r>
          </w:p>
        </w:tc>
        <w:tc>
          <w:tcPr>
            <w:tcW w:type="dxa" w:w="9620"/>
          </w:tcPr>
          <w:p>
            <w:pPr>
              <w:spacing w:after="30" w:before="30"/>
            </w:pPr>
            <w:r>
              <w:rPr>
                <w:sz w:val="18"/>
              </w:rPr>
              <w:t>Then give out a student's own last piece of writing and have them tag it with the same five letters.</w:t>
            </w:r>
          </w:p>
        </w:tc>
      </w:tr>
      <w:tr>
        <w:tc>
          <w:tcPr>
            <w:tcW w:type="dxa" w:w="440"/>
          </w:tcPr>
          <w:p>
            <w:pPr>
              <w:spacing w:after="30" w:before="30"/>
            </w:pPr>
            <w:r>
              <w:rPr>
                <w:sz w:val="18"/>
              </w:rPr>
              <w:t>3</w:t>
            </w:r>
          </w:p>
        </w:tc>
        <w:tc>
          <w:tcPr>
            <w:tcW w:type="dxa" w:w="9620"/>
          </w:tcPr>
          <w:p>
            <w:pPr>
              <w:spacing w:after="30" w:before="30"/>
            </w:pPr>
            <w:r>
              <w:rPr>
                <w:sz w:val="18"/>
              </w:rPr>
              <w:t>Then have them count. Three sentences of knowledge, two chains and no judgement at all is the shape of a Level 2 answer, and it is the shape most of them write.</w:t>
            </w:r>
          </w:p>
        </w:tc>
      </w:tr>
      <w:tr>
        <w:tc>
          <w:tcPr>
            <w:tcW w:type="dxa" w:w="440"/>
          </w:tcPr>
          <w:p>
            <w:pPr>
              <w:spacing w:after="30" w:before="30"/>
            </w:pPr>
            <w:r>
              <w:rPr>
                <w:sz w:val="18"/>
              </w:rPr>
              <w:t>4</w:t>
            </w:r>
          </w:p>
        </w:tc>
        <w:tc>
          <w:tcPr>
            <w:tcW w:type="dxa" w:w="9620"/>
          </w:tcPr>
          <w:p>
            <w:pPr>
              <w:spacing w:after="30" w:before="30"/>
            </w:pPr>
            <w:r>
              <w:rPr>
                <w:sz w:val="18"/>
              </w:rPr>
              <w:t>The count is the feedback. You do not have to say anything else.</w:t>
            </w:r>
          </w:p>
        </w:tc>
      </w:tr>
    </w:tbl>
    <w:p>
      <w:pPr>
        <w:spacing w:after="80" w:before="0"/>
      </w:pPr>
    </w:p>
    <w:p>
      <w:r>
        <w:rPr>
          <w:b/>
          <w:sz w:val="20"/>
        </w:rPr>
        <w:t>New packs land in the free teacher group before they go anywhere else.</w:t>
      </w:r>
    </w:p>
    <w:p>
      <w:r>
        <w:rPr>
          <w:sz w:val="20"/>
        </w:rPr>
        <w:t>https://www.facebook.com/groups/1244817211171667</w:t>
      </w:r>
    </w:p>
    <w:p>
      <w:r>
        <w:rPr>
          <w:sz w:val="19"/>
        </w:rPr>
        <w:t>Author: Sakari Laajoki, TBS Education Ltd Oy (company number 3614159-3)</w:t>
      </w:r>
    </w:p>
    <w:p>
      <w:r>
        <w:rPr>
          <w:sz w:val="19"/>
        </w:rPr>
        <w:t>Copyright 2026 Sakari Laajoki</w:t>
      </w:r>
    </w:p>
    <w:sectPr w:rsidR="00FC693F" w:rsidRPr="0006063C" w:rsidSect="00034616">
      <w:headerReference w:type="default" r:id="rId9"/>
      <w:footerReference w:type="default" r:id="rId10"/>
      <w:pgSz w:w="11906" w:h="16838"/>
      <w:pgMar w:top="1520" w:right="900" w:bottom="1100" w:left="900" w:header="840" w:footer="6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6" w:color="CCCCCC"/>
      </w:pBdr>
      <w:spacing w:before="0" w:after="0"/>
    </w:pPr>
    <w:r>
      <w:rPr>
        <w:rFonts w:ascii="Arial" w:hAnsi="Arial"/>
        <w:color w:val="6B6B6B"/>
        <w:sz w:val="14"/>
      </w:rPr>
      <w:t>Sakari Laajoki, TBS Education Ltd Oy  |  AQA 8132 and Edexcel 1BS0  |  Four annotated model answers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CellMar>
        <w:top w:w="0" w:type="dxa"/>
        <w:left w:w="160" w:type="dxa"/>
        <w:bottom w:w="0" w:type="dxa"/>
        <w:right w:w="160" w:type="dxa"/>
      </w:tblCellMar>
      <w:tblInd w:w="160" w:type="dxa"/>
    </w:tblPr>
    <w:tblGrid>
      <w:gridCol w:w="10106"/>
    </w:tblGrid>
    <w:tr>
      <w:trPr>
        <w:trHeight w:val="300" w:hRule="atLeast"/>
      </w:trPr>
      <w:tc>
        <w:tcPr>
          <w:tcW w:type="dxa" w:w="10106"/>
          <w:shd w:val="clear" w:color="auto" w:fill="1F1F1F"/>
        </w:tcPr>
        <w:p>
          <w:pPr>
            <w:spacing w:before="50" w:after="50"/>
          </w:pPr>
          <w:r>
            <w:rPr>
              <w:rFonts w:ascii="Arial" w:hAnsi="Arial"/>
              <w:b/>
              <w:color w:val="FFFFFF"/>
              <w:sz w:val="17"/>
            </w:rPr>
            <w:t>GCSE BUSINESS  |  WHICH SENTENCE EARNS WHICH MARK</w:t>
          </w:r>
        </w:p>
      </w:tc>
    </w:tr>
  </w:tbl>
  <w:p>
    <w:pPr>
      <w:spacing w:before="40" w:after="0"/>
      <w:jc w:val="right"/>
    </w:pPr>
    <w:r>
      <w:rPr>
        <w:rFonts w:ascii="Arial" w:hAnsi="Arial"/>
        <w:color w:val="6B6B6B"/>
        <w:sz w:val="15"/>
      </w:rPr>
      <w:t xml:space="preserve">Page </w:t>
    </w:r>
    <w:r>
      <w:rPr>
        <w:rFonts w:ascii="Arial" w:hAnsi="Arial"/>
        <w:color w:val="6B6B6B"/>
        <w:sz w:val="15"/>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