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qzigm2dcm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Age should change the stimuli, not the model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I think your idea becomes particularly strong.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should have something like: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"age_group": "teen",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"assessment_version": "universal_v1"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assessment engine then selects age-appropriate content.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h095ifc95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Phonological awareness</w:t>
      </w:r>
    </w:p>
    <w:tbl>
      <w:tblPr>
        <w:tblStyle w:val="Table1"/>
        <w:tblW w:w="8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1430"/>
        <w:gridCol w:w="2510"/>
        <w:gridCol w:w="3800"/>
        <w:tblGridChange w:id="0">
          <w:tblGrid>
            <w:gridCol w:w="1175"/>
            <w:gridCol w:w="1430"/>
            <w:gridCol w:w="2510"/>
            <w:gridCol w:w="38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Difficulty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simple CVC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multisyllabic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complex morphology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cat → /k/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remove /t/ from "street"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manipulate sounds in complex words</w:t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pk2hjdc5v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Decoding</w:t>
      </w:r>
    </w:p>
    <w:tbl>
      <w:tblPr>
        <w:tblStyle w:val="Table2"/>
        <w:tblW w:w="6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890"/>
        <w:gridCol w:w="1490"/>
        <w:gridCol w:w="2285"/>
        <w:tblGridChange w:id="0">
          <w:tblGrid>
            <w:gridCol w:w="1370"/>
            <w:gridCol w:w="890"/>
            <w:gridCol w:w="1490"/>
            <w:gridCol w:w="22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Words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plinder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transhable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simple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multisyllabic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complex orthography</w:t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sad4bcbgf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Fluency</w:t>
      </w:r>
    </w:p>
    <w:tbl>
      <w:tblPr>
        <w:tblStyle w:val="Table3"/>
        <w:tblW w:w="5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0"/>
        <w:gridCol w:w="890"/>
        <w:gridCol w:w="1490"/>
        <w:gridCol w:w="2180"/>
        <w:tblGridChange w:id="0">
          <w:tblGrid>
            <w:gridCol w:w="650"/>
            <w:gridCol w:w="890"/>
            <w:gridCol w:w="1490"/>
            <w:gridCol w:w="21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school/social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workplace/everyday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62gf5mjqh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Comprehension</w:t>
      </w:r>
    </w:p>
    <w:tbl>
      <w:tblPr>
        <w:tblStyle w:val="Table4"/>
        <w:tblW w:w="6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890"/>
        <w:gridCol w:w="2060"/>
        <w:gridCol w:w="2615"/>
        <w:tblGridChange w:id="0">
          <w:tblGrid>
            <w:gridCol w:w="995"/>
            <w:gridCol w:w="890"/>
            <w:gridCol w:w="2060"/>
            <w:gridCol w:w="26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school/information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email/instructions/article</w:t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construct is identical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stimulus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difficulty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vocabulary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expected performance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preferable to inventing completely different tests for every age.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akufi9kl7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One change from the initial proposal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proposal currently says: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60% weakest/relevant skill</w:t>
        <w:br w:type="textWrapping"/>
        <w:t xml:space="preserve">25% improving skill</w:t>
        <w:br w:type="textWrapping"/>
        <w:t xml:space="preserve">15% stronger skill for maintenance. Proposal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keep that for the MVP, </w:t>
      </w:r>
      <w:r w:rsidDel="00000000" w:rsidR="00000000" w:rsidRPr="00000000">
        <w:rPr>
          <w:b w:val="1"/>
          <w:bCs w:val="1"/>
          <w:rtl w:val="0"/>
        </w:rPr>
        <w:t xml:space="preserve">but add confidence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=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× Error frequency × Confidence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working_memory = 35%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= 0.35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versus: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reading_fluency = 45%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= 0.94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shouldn't necessarily send the user into working-memory exercises simply because its score happens to be lower.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assessment is only a short screen, so the system should distinguish: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"This looks weak."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"We have strong evidence this is weak."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1nvkvwu2rp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 NOT use a simple percentage score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important change to the PDF.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proposal uses: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Phonological awareness 62%</w:t>
        <w:br w:type="textWrapping"/>
        <w:t xml:space="preserve">Decoding 57%</w:t>
        <w:br w:type="textWrapping"/>
        <w:t xml:space="preserve">Naming speed 43%...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then feeds those into the adaptive engine. Proposal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fine as a </w:t>
      </w:r>
      <w:r w:rsidDel="00000000" w:rsidR="00000000" w:rsidRPr="00000000">
        <w:rPr>
          <w:b w:val="1"/>
          <w:bCs w:val="1"/>
          <w:rtl w:val="0"/>
        </w:rPr>
        <w:t xml:space="preserve">product visualization</w:t>
      </w:r>
      <w:r w:rsidDel="00000000" w:rsidR="00000000" w:rsidRPr="00000000">
        <w:rPr>
          <w:rtl w:val="0"/>
        </w:rPr>
        <w:t xml:space="preserve">, but underneath it should not be a raw percentage.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at least: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skill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speed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error pattern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difficulty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age-normalized performance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"skill": "reading_fluency",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"accuracy": 0.84,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"words_correct_per_minute": 91,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"median_pause": 1.4,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"substitutions": 3,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"omissions": 1,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"difficulty_level": 4,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"age_group": "teen",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"confidence": 0.88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you can derive a user-facing mastery score.</w:t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cyf42qooy2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profile we could give the LLM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sending: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"User has dyslexia and naming speed is bad."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 don't do that.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something like: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"age_group": "teen",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"skills":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"phonological_awareness":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"mastery": 0.76,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"confidence": 0.91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"letter_sound":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"mastery": 0.82,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"confidence": 0.94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"decoding":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"mastery": 0.79,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"confidence": 0.87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"word_recognition":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"mastery": 0.52,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"confidence": 0.90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"rapid_naming":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"mastery": 0.44,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"confidence": 0.86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"reading_fluency":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"mastery": 0.48,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"confidence": 0.92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"spelling":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"mastery": 0.63,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"confidence": 0.79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"comprehension":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"mastery": 0.87,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"confidence": 0.84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"working_memory":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"mastery": 0.74,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"confidence": 0.55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"error_patterns": [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"slow_word_retrieval",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"frequent_hesitations",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"irregular_word_errors"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"accessibility_preferences":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"larger_font": true,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"increased_line_spacing": false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LLM gets: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Target skill: word_recognition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Secondary skill: reading_fluency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Age group: teen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Difficulty: 2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Error pattern: slow_word_retrieval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Recent performance: ...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much safer and much more useful than asking an LLM to infer a diagnosis.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proposal already has the right general architecture: target skill + difficulty + error pattern + age group → structured exercise. </w:t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universal assessment architecture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therefore make the product architecture: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REGISTRATION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AGE GROUP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┌─────────────────────┐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│ UNIVERSAL ASSESSMENT│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└──────────┬──────────┘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┌─────────────┼─────────────┐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▼             ▼             ▼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LANGUAGE       READING       COGNITIVE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PROCESSES      PROCESSES      SUPPORT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│             │             │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▼             ▼             ▼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Phonological     Decoding       Working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awareness        Word recog.    memory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Letter/sound     Fluency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Rapid naming     Spelling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Comprehension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ERROR ANALYSIS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AGE-NORMALIZATION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LEARNER PROFILE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ADAPTIVE ENGINE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FIRST EXERCISE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NEW EVIDENCE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UPDATED PROFILE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That is essentially the proposal's existing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Assess → Profile → Adapt → Generate → Apply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