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1DBA" w14:textId="77777777" w:rsidR="008A7B89" w:rsidRPr="001E3D0B" w:rsidRDefault="00770A40" w:rsidP="000828CB">
      <w:pPr>
        <w:pStyle w:val="Heading3"/>
        <w:keepNext w:val="0"/>
        <w:widowControl w:val="0"/>
        <w:spacing w:before="0" w:after="0" w:line="360" w:lineRule="auto"/>
        <w:jc w:val="center"/>
        <w:rPr>
          <w:rFonts w:ascii="Calibri" w:hAnsi="Calibri" w:cs="Calibri"/>
          <w:color w:val="000000" w:themeColor="text1"/>
          <w:sz w:val="28"/>
          <w:szCs w:val="28"/>
          <w:lang w:val="el-GR"/>
        </w:rPr>
      </w:pPr>
      <w:r w:rsidRPr="00F14670">
        <w:rPr>
          <w:rFonts w:ascii="Calibri" w:hAnsi="Calibri" w:cs="Calibri"/>
          <w:sz w:val="28"/>
          <w:szCs w:val="28"/>
          <w:lang w:val="el-GR"/>
        </w:rPr>
        <w:t xml:space="preserve">ΕΚΠΑΙΔΕΥΤΙΚΟ </w:t>
      </w:r>
      <w:r w:rsidR="006C5605" w:rsidRPr="00F14670">
        <w:rPr>
          <w:rFonts w:ascii="Calibri" w:hAnsi="Calibri" w:cs="Calibri"/>
          <w:sz w:val="28"/>
          <w:szCs w:val="28"/>
          <w:lang w:val="el-GR"/>
        </w:rPr>
        <w:t>ΣΕΝΑΡΙΟ</w:t>
      </w:r>
      <w:r w:rsidR="00F14670" w:rsidRPr="00F14670">
        <w:rPr>
          <w:rFonts w:ascii="Calibri" w:hAnsi="Calibri" w:cs="Calibri"/>
          <w:sz w:val="28"/>
          <w:szCs w:val="28"/>
          <w:lang w:val="el-GR"/>
        </w:rPr>
        <w:t xml:space="preserve"> ΜΕ ΤΗΝ ΥΠΟΣΤΗΡΙΞΗ Τ</w:t>
      </w:r>
      <w:r w:rsidR="00F14670">
        <w:rPr>
          <w:rFonts w:ascii="Calibri" w:hAnsi="Calibri" w:cs="Calibri"/>
          <w:sz w:val="28"/>
          <w:szCs w:val="28"/>
          <w:lang w:val="el-GR"/>
        </w:rPr>
        <w:t>ΗΣ</w:t>
      </w:r>
      <w:r w:rsidR="00F14670" w:rsidRPr="00F14670">
        <w:rPr>
          <w:rFonts w:ascii="Calibri" w:hAnsi="Calibri" w:cs="Calibri"/>
          <w:sz w:val="28"/>
          <w:szCs w:val="28"/>
          <w:lang w:val="el-GR"/>
        </w:rPr>
        <w:t xml:space="preserve"> ΨΗΦ</w:t>
      </w:r>
      <w:r w:rsidR="00F14670" w:rsidRPr="001E3D0B">
        <w:rPr>
          <w:rFonts w:ascii="Calibri" w:hAnsi="Calibri" w:cs="Calibri"/>
          <w:color w:val="000000" w:themeColor="text1"/>
          <w:sz w:val="28"/>
          <w:szCs w:val="28"/>
          <w:lang w:val="el-GR"/>
        </w:rPr>
        <w:t>ΙΑΚΗΣ ΤΕΧΝΟΛΟΓΙΑΣ</w:t>
      </w:r>
    </w:p>
    <w:p w14:paraId="5FBE23E9" w14:textId="77777777" w:rsidR="00B21257" w:rsidRPr="001E3D0B" w:rsidRDefault="00B21257" w:rsidP="000828CB">
      <w:pPr>
        <w:spacing w:after="0" w:line="360" w:lineRule="auto"/>
        <w:rPr>
          <w:color w:val="000000" w:themeColor="text1"/>
          <w:lang w:val="el-GR"/>
        </w:rPr>
      </w:pPr>
    </w:p>
    <w:p w14:paraId="1C749C74" w14:textId="77777777" w:rsidR="00353DEF" w:rsidRPr="001E3D0B" w:rsidRDefault="00353DEF" w:rsidP="000828CB">
      <w:pPr>
        <w:spacing w:after="0" w:line="360" w:lineRule="auto"/>
        <w:jc w:val="both"/>
        <w:rPr>
          <w:b/>
          <w:color w:val="000000" w:themeColor="text1"/>
          <w:lang w:val="el-GR"/>
        </w:rPr>
      </w:pPr>
      <w:r w:rsidRPr="001E3D0B">
        <w:rPr>
          <w:b/>
          <w:color w:val="000000" w:themeColor="text1"/>
          <w:lang w:val="el-GR"/>
        </w:rPr>
        <w:t>Δημιουργός σεναρίου</w:t>
      </w:r>
    </w:p>
    <w:p w14:paraId="40A2DCD1" w14:textId="77777777" w:rsidR="00353DEF" w:rsidRPr="001E3D0B" w:rsidRDefault="001D0BF0" w:rsidP="000828CB">
      <w:pPr>
        <w:spacing w:after="0" w:line="360" w:lineRule="auto"/>
        <w:jc w:val="both"/>
        <w:rPr>
          <w:color w:val="000000" w:themeColor="text1"/>
          <w:lang w:val="el-GR"/>
        </w:rPr>
      </w:pPr>
      <w:r w:rsidRPr="001E3D0B">
        <w:rPr>
          <w:color w:val="000000" w:themeColor="text1"/>
          <w:lang w:val="el-GR"/>
        </w:rPr>
        <w:t>Νικόλαος Σακελλαράκης</w:t>
      </w:r>
    </w:p>
    <w:p w14:paraId="42FE0D20" w14:textId="77777777" w:rsidR="00353DEF" w:rsidRPr="001E3D0B" w:rsidRDefault="00353DEF" w:rsidP="000828CB">
      <w:pPr>
        <w:spacing w:after="0" w:line="360" w:lineRule="auto"/>
        <w:rPr>
          <w:color w:val="000000" w:themeColor="text1"/>
          <w:lang w:val="el-GR"/>
        </w:rPr>
      </w:pPr>
    </w:p>
    <w:p w14:paraId="274A5E3E" w14:textId="77777777" w:rsidR="00B21257" w:rsidRPr="001E3D0B" w:rsidRDefault="004D15E2" w:rsidP="000828CB">
      <w:pPr>
        <w:spacing w:after="0" w:line="360" w:lineRule="auto"/>
        <w:jc w:val="both"/>
        <w:rPr>
          <w:b/>
          <w:color w:val="000000" w:themeColor="text1"/>
          <w:sz w:val="28"/>
          <w:szCs w:val="28"/>
          <w:u w:val="single"/>
          <w:lang w:val="el-GR"/>
        </w:rPr>
      </w:pPr>
      <w:r w:rsidRPr="001E3D0B">
        <w:rPr>
          <w:b/>
          <w:color w:val="000000" w:themeColor="text1"/>
          <w:sz w:val="28"/>
          <w:szCs w:val="28"/>
          <w:u w:val="single"/>
          <w:lang w:val="el-GR"/>
        </w:rPr>
        <w:t xml:space="preserve">ΜΕΡΟΣ </w:t>
      </w:r>
      <w:r w:rsidR="00D6374E" w:rsidRPr="001E3D0B">
        <w:rPr>
          <w:b/>
          <w:color w:val="000000" w:themeColor="text1"/>
          <w:sz w:val="28"/>
          <w:szCs w:val="28"/>
          <w:u w:val="single"/>
          <w:lang w:val="el-GR"/>
        </w:rPr>
        <w:t>1. ΤΑΥΤΟΤΗΤΑ ΣΕΝΑΡΙΟΥ</w:t>
      </w:r>
    </w:p>
    <w:p w14:paraId="6B0E2D4A" w14:textId="77777777" w:rsidR="00592FC1" w:rsidRPr="001E3D0B" w:rsidRDefault="00592FC1" w:rsidP="000828CB">
      <w:pPr>
        <w:spacing w:after="0" w:line="360" w:lineRule="auto"/>
        <w:jc w:val="both"/>
        <w:rPr>
          <w:b/>
          <w:color w:val="000000" w:themeColor="text1"/>
          <w:lang w:val="el-GR"/>
        </w:rPr>
      </w:pPr>
    </w:p>
    <w:p w14:paraId="19EC55A3" w14:textId="77777777" w:rsidR="00B21257" w:rsidRPr="001E3D0B" w:rsidRDefault="00B21257" w:rsidP="000828CB">
      <w:pPr>
        <w:spacing w:after="0" w:line="360" w:lineRule="auto"/>
        <w:jc w:val="both"/>
        <w:rPr>
          <w:b/>
          <w:color w:val="000000" w:themeColor="text1"/>
          <w:lang w:val="el-GR"/>
        </w:rPr>
      </w:pPr>
      <w:r w:rsidRPr="001E3D0B">
        <w:rPr>
          <w:b/>
          <w:color w:val="000000" w:themeColor="text1"/>
          <w:lang w:val="el-GR"/>
        </w:rPr>
        <w:t>1.</w:t>
      </w:r>
      <w:r w:rsidR="00353DEF" w:rsidRPr="001E3D0B">
        <w:rPr>
          <w:b/>
          <w:color w:val="000000" w:themeColor="text1"/>
          <w:lang w:val="el-GR"/>
        </w:rPr>
        <w:t>1</w:t>
      </w:r>
      <w:r w:rsidRPr="001E3D0B">
        <w:rPr>
          <w:b/>
          <w:color w:val="000000" w:themeColor="text1"/>
          <w:lang w:val="el-GR"/>
        </w:rPr>
        <w:t xml:space="preserve"> Τίτλος</w:t>
      </w:r>
      <w:r w:rsidR="00036996" w:rsidRPr="001E3D0B">
        <w:rPr>
          <w:b/>
          <w:color w:val="000000" w:themeColor="text1"/>
          <w:lang w:val="el-GR"/>
        </w:rPr>
        <w:t xml:space="preserve"> σεναρίου</w:t>
      </w:r>
    </w:p>
    <w:p w14:paraId="3E90887C" w14:textId="46B44580" w:rsidR="00B21257" w:rsidRPr="001E3D0B" w:rsidRDefault="005F4175" w:rsidP="000828CB">
      <w:pPr>
        <w:spacing w:after="0" w:line="360" w:lineRule="auto"/>
        <w:jc w:val="both"/>
        <w:rPr>
          <w:i/>
          <w:color w:val="000000" w:themeColor="text1"/>
          <w:lang w:val="el-GR"/>
        </w:rPr>
      </w:pPr>
      <w:r>
        <w:rPr>
          <w:color w:val="000000" w:themeColor="text1"/>
          <w:lang w:val="el-GR"/>
        </w:rPr>
        <w:t>Δημιουργική εφαρμογή των «</w:t>
      </w:r>
      <w:r w:rsidR="00CF01DD" w:rsidRPr="00CF01DD">
        <w:rPr>
          <w:color w:val="000000" w:themeColor="text1"/>
          <w:lang w:val="el-GR"/>
        </w:rPr>
        <w:t>Θετικό-αρνητικό</w:t>
      </w:r>
      <w:r>
        <w:rPr>
          <w:color w:val="000000" w:themeColor="text1"/>
          <w:lang w:val="el-GR"/>
        </w:rPr>
        <w:t>»</w:t>
      </w:r>
      <w:r w:rsidR="00CF01DD" w:rsidRPr="00CF01DD">
        <w:rPr>
          <w:color w:val="000000" w:themeColor="text1"/>
          <w:lang w:val="el-GR"/>
        </w:rPr>
        <w:t xml:space="preserve">, </w:t>
      </w:r>
      <w:r>
        <w:rPr>
          <w:color w:val="000000" w:themeColor="text1"/>
          <w:lang w:val="el-GR"/>
        </w:rPr>
        <w:t>«</w:t>
      </w:r>
      <w:r w:rsidR="00CF01DD" w:rsidRPr="00CF01DD">
        <w:rPr>
          <w:color w:val="000000" w:themeColor="text1"/>
          <w:lang w:val="el-GR"/>
        </w:rPr>
        <w:t>συμμετρία-ασυμμετρία</w:t>
      </w:r>
      <w:r>
        <w:rPr>
          <w:color w:val="000000" w:themeColor="text1"/>
          <w:lang w:val="el-GR"/>
        </w:rPr>
        <w:t>»</w:t>
      </w:r>
      <w:r w:rsidR="00CF01DD" w:rsidRPr="00CF01DD">
        <w:rPr>
          <w:color w:val="000000" w:themeColor="text1"/>
          <w:lang w:val="el-GR"/>
        </w:rPr>
        <w:t xml:space="preserve">, </w:t>
      </w:r>
      <w:r>
        <w:rPr>
          <w:color w:val="000000" w:themeColor="text1"/>
          <w:lang w:val="el-GR"/>
        </w:rPr>
        <w:t>«</w:t>
      </w:r>
      <w:r w:rsidR="00CF01DD" w:rsidRPr="00CF01DD">
        <w:rPr>
          <w:color w:val="000000" w:themeColor="text1"/>
          <w:lang w:val="el-GR"/>
        </w:rPr>
        <w:t>χρυσή τομή-κανόνας των τρίτων</w:t>
      </w:r>
      <w:r>
        <w:rPr>
          <w:color w:val="000000" w:themeColor="text1"/>
          <w:lang w:val="el-GR"/>
        </w:rPr>
        <w:t>»</w:t>
      </w:r>
    </w:p>
    <w:p w14:paraId="49D0D83C" w14:textId="77777777" w:rsidR="00036996" w:rsidRPr="001E3D0B" w:rsidRDefault="00036996" w:rsidP="000828CB">
      <w:pPr>
        <w:spacing w:after="0" w:line="360" w:lineRule="auto"/>
        <w:jc w:val="both"/>
        <w:rPr>
          <w:color w:val="000000" w:themeColor="text1"/>
          <w:lang w:val="el-GR"/>
        </w:rPr>
      </w:pPr>
    </w:p>
    <w:p w14:paraId="6C0451CE" w14:textId="77777777" w:rsidR="00B21257" w:rsidRPr="001E3D0B" w:rsidRDefault="00B21257" w:rsidP="000828CB">
      <w:pPr>
        <w:spacing w:after="0" w:line="360" w:lineRule="auto"/>
        <w:jc w:val="both"/>
        <w:rPr>
          <w:b/>
          <w:color w:val="000000" w:themeColor="text1"/>
          <w:lang w:val="el-GR"/>
        </w:rPr>
      </w:pPr>
      <w:r w:rsidRPr="001E3D0B">
        <w:rPr>
          <w:b/>
          <w:color w:val="000000" w:themeColor="text1"/>
          <w:lang w:val="el-GR"/>
        </w:rPr>
        <w:t>1.</w:t>
      </w:r>
      <w:r w:rsidR="00353DEF" w:rsidRPr="001E3D0B">
        <w:rPr>
          <w:b/>
          <w:color w:val="000000" w:themeColor="text1"/>
          <w:lang w:val="el-GR"/>
        </w:rPr>
        <w:t>2</w:t>
      </w:r>
      <w:r w:rsidRPr="001E3D0B">
        <w:rPr>
          <w:b/>
          <w:color w:val="000000" w:themeColor="text1"/>
          <w:lang w:val="el-GR"/>
        </w:rPr>
        <w:t xml:space="preserve"> </w:t>
      </w:r>
      <w:r w:rsidR="004D15E2" w:rsidRPr="001E3D0B">
        <w:rPr>
          <w:b/>
          <w:color w:val="000000" w:themeColor="text1"/>
          <w:lang w:val="el-GR"/>
        </w:rPr>
        <w:t>Εμπλεκόμενες γνωστικές περιοχές (</w:t>
      </w:r>
      <w:r w:rsidR="006469D5" w:rsidRPr="001E3D0B">
        <w:rPr>
          <w:b/>
          <w:color w:val="000000" w:themeColor="text1"/>
          <w:lang w:val="el-GR"/>
        </w:rPr>
        <w:t xml:space="preserve">τάξη εφαρμογής, </w:t>
      </w:r>
      <w:r w:rsidR="004D15E2" w:rsidRPr="001E3D0B">
        <w:rPr>
          <w:b/>
          <w:color w:val="000000" w:themeColor="text1"/>
          <w:lang w:val="el-GR"/>
        </w:rPr>
        <w:t>γνωστικό αντικείμενο, επιστημονικό περιεχόμενο)</w:t>
      </w:r>
    </w:p>
    <w:p w14:paraId="7D2591C6" w14:textId="66322C09" w:rsidR="000D60C7" w:rsidRPr="001E3D0B" w:rsidRDefault="00AE5CBF" w:rsidP="000828CB">
      <w:pPr>
        <w:spacing w:after="0" w:line="360" w:lineRule="auto"/>
        <w:jc w:val="both"/>
        <w:rPr>
          <w:color w:val="000000" w:themeColor="text1"/>
          <w:lang w:val="el-GR"/>
        </w:rPr>
      </w:pPr>
      <w:r>
        <w:rPr>
          <w:color w:val="000000" w:themeColor="text1"/>
          <w:lang w:val="el-GR"/>
        </w:rPr>
        <w:t>Β</w:t>
      </w:r>
      <w:r w:rsidR="00D16785" w:rsidRPr="001E3D0B">
        <w:rPr>
          <w:color w:val="000000" w:themeColor="text1"/>
          <w:lang w:val="el-GR"/>
        </w:rPr>
        <w:t xml:space="preserve">’ Τάξη ΕΠΑ.Λ, </w:t>
      </w:r>
      <w:r>
        <w:rPr>
          <w:color w:val="000000" w:themeColor="text1"/>
          <w:lang w:val="el-GR"/>
        </w:rPr>
        <w:t>Αρχές Σύνθεσης</w:t>
      </w:r>
      <w:r w:rsidR="00D16785" w:rsidRPr="001E3D0B">
        <w:rPr>
          <w:color w:val="000000" w:themeColor="text1"/>
          <w:lang w:val="el-GR"/>
        </w:rPr>
        <w:t xml:space="preserve">, </w:t>
      </w:r>
      <w:r>
        <w:rPr>
          <w:color w:val="000000" w:themeColor="text1"/>
          <w:lang w:val="el-GR"/>
        </w:rPr>
        <w:t>Θετικό-αρνητικό</w:t>
      </w:r>
      <w:r w:rsidR="005F4175">
        <w:rPr>
          <w:color w:val="000000" w:themeColor="text1"/>
          <w:lang w:val="el-GR"/>
        </w:rPr>
        <w:t xml:space="preserve"> (</w:t>
      </w:r>
      <w:r>
        <w:rPr>
          <w:color w:val="000000" w:themeColor="text1"/>
          <w:lang w:val="el-GR"/>
        </w:rPr>
        <w:t>φόρμα-αντιφόρμα</w:t>
      </w:r>
      <w:r w:rsidR="005F4175">
        <w:rPr>
          <w:color w:val="000000" w:themeColor="text1"/>
          <w:lang w:val="el-GR"/>
        </w:rPr>
        <w:t>)</w:t>
      </w:r>
      <w:r>
        <w:rPr>
          <w:color w:val="000000" w:themeColor="text1"/>
          <w:lang w:val="el-GR"/>
        </w:rPr>
        <w:t>, συμμετρία-ασυμμετρία, κανόνας των τρίτων-χρυσή τομή</w:t>
      </w:r>
      <w:r w:rsidR="00D16785" w:rsidRPr="001E3D0B">
        <w:rPr>
          <w:color w:val="000000" w:themeColor="text1"/>
          <w:lang w:val="el-GR"/>
        </w:rPr>
        <w:t xml:space="preserve">. </w:t>
      </w:r>
    </w:p>
    <w:p w14:paraId="777B179B" w14:textId="77777777" w:rsidR="00353DEF" w:rsidRPr="00D24408" w:rsidRDefault="00353DEF" w:rsidP="000828CB">
      <w:pPr>
        <w:spacing w:after="0" w:line="360" w:lineRule="auto"/>
        <w:jc w:val="both"/>
        <w:rPr>
          <w:b/>
          <w:color w:val="000000" w:themeColor="text1"/>
          <w:lang w:val="el-GR"/>
        </w:rPr>
      </w:pPr>
    </w:p>
    <w:p w14:paraId="4845974F" w14:textId="77777777" w:rsidR="00353DEF" w:rsidRPr="001E3D0B" w:rsidRDefault="00353DEF" w:rsidP="000828CB">
      <w:pPr>
        <w:spacing w:after="0" w:line="360" w:lineRule="auto"/>
        <w:jc w:val="both"/>
        <w:rPr>
          <w:b/>
          <w:color w:val="000000" w:themeColor="text1"/>
          <w:lang w:val="el-GR"/>
        </w:rPr>
      </w:pPr>
      <w:r w:rsidRPr="001E3D0B">
        <w:rPr>
          <w:b/>
          <w:color w:val="000000" w:themeColor="text1"/>
          <w:lang w:val="el-GR"/>
        </w:rPr>
        <w:t>1.3 Προαπαιτούμενες γνώσεις</w:t>
      </w:r>
    </w:p>
    <w:p w14:paraId="663274F9" w14:textId="2DD051E0" w:rsidR="00353DEF" w:rsidRPr="00783811" w:rsidRDefault="00C451EF" w:rsidP="000828CB">
      <w:pPr>
        <w:spacing w:after="0" w:line="360" w:lineRule="auto"/>
        <w:jc w:val="both"/>
        <w:rPr>
          <w:i/>
          <w:color w:val="000000" w:themeColor="text1"/>
          <w:lang w:val="el-GR"/>
        </w:rPr>
      </w:pPr>
      <w:r>
        <w:rPr>
          <w:color w:val="000000" w:themeColor="text1"/>
          <w:lang w:val="el-GR"/>
        </w:rPr>
        <w:t>Από τους μαθητές της β’ τάξης των εφαρμοσμένων τεχνών</w:t>
      </w:r>
      <w:r w:rsidRPr="007666D9">
        <w:rPr>
          <w:color w:val="000000" w:themeColor="text1"/>
          <w:lang w:val="el-GR"/>
        </w:rPr>
        <w:t xml:space="preserve"> </w:t>
      </w:r>
      <w:r>
        <w:rPr>
          <w:color w:val="000000" w:themeColor="text1"/>
          <w:lang w:val="el-GR"/>
        </w:rPr>
        <w:t>α</w:t>
      </w:r>
      <w:r w:rsidRPr="001E3D0B">
        <w:rPr>
          <w:color w:val="000000" w:themeColor="text1"/>
          <w:lang w:val="el-GR"/>
        </w:rPr>
        <w:t xml:space="preserve">παιτείται </w:t>
      </w:r>
      <w:r>
        <w:rPr>
          <w:color w:val="000000" w:themeColor="text1"/>
          <w:lang w:val="el-GR"/>
        </w:rPr>
        <w:t xml:space="preserve">μία βασική γνώση ασφαλούς αναζήτησης στο διαδίκτυο καθώς </w:t>
      </w:r>
      <w:r w:rsidR="005F4175">
        <w:rPr>
          <w:color w:val="000000" w:themeColor="text1"/>
          <w:lang w:val="el-GR"/>
        </w:rPr>
        <w:t xml:space="preserve">και </w:t>
      </w:r>
      <w:r w:rsidR="00677AD8" w:rsidRPr="001E3D0B">
        <w:rPr>
          <w:color w:val="000000" w:themeColor="text1"/>
          <w:lang w:val="el-GR"/>
        </w:rPr>
        <w:t>εξοικείωση με τα ομαδοσυνεργατικά έγγραφα (</w:t>
      </w:r>
      <w:r w:rsidR="00677AD8" w:rsidRPr="001E3D0B">
        <w:rPr>
          <w:color w:val="000000" w:themeColor="text1"/>
          <w:lang w:val="en-US"/>
        </w:rPr>
        <w:t>googledocs</w:t>
      </w:r>
      <w:r w:rsidRPr="007666D9">
        <w:rPr>
          <w:color w:val="000000" w:themeColor="text1"/>
          <w:lang w:val="el-GR"/>
        </w:rPr>
        <w:t>/</w:t>
      </w:r>
      <w:r>
        <w:rPr>
          <w:color w:val="000000" w:themeColor="text1"/>
          <w:lang w:val="en-US"/>
        </w:rPr>
        <w:t>slides</w:t>
      </w:r>
      <w:r w:rsidR="00677AD8" w:rsidRPr="00D24408">
        <w:rPr>
          <w:color w:val="000000" w:themeColor="text1"/>
          <w:lang w:val="el-GR"/>
        </w:rPr>
        <w:t>)</w:t>
      </w:r>
      <w:r>
        <w:rPr>
          <w:color w:val="000000" w:themeColor="text1"/>
          <w:lang w:val="el-GR"/>
        </w:rPr>
        <w:t xml:space="preserve"> τα οποία απαιτούν λογαριασμό στο </w:t>
      </w:r>
      <w:r>
        <w:rPr>
          <w:color w:val="000000" w:themeColor="text1"/>
          <w:lang w:val="en-US"/>
        </w:rPr>
        <w:t>google</w:t>
      </w:r>
      <w:r w:rsidRPr="007666D9">
        <w:rPr>
          <w:color w:val="000000" w:themeColor="text1"/>
          <w:lang w:val="el-GR"/>
        </w:rPr>
        <w:t xml:space="preserve"> </w:t>
      </w:r>
      <w:r>
        <w:rPr>
          <w:color w:val="000000" w:themeColor="text1"/>
          <w:lang w:val="en-US"/>
        </w:rPr>
        <w:t>mail</w:t>
      </w:r>
      <w:r w:rsidR="00677AD8" w:rsidRPr="00D24408">
        <w:rPr>
          <w:color w:val="000000" w:themeColor="text1"/>
          <w:lang w:val="el-GR"/>
        </w:rPr>
        <w:t xml:space="preserve">. </w:t>
      </w:r>
      <w:r>
        <w:rPr>
          <w:color w:val="000000" w:themeColor="text1"/>
          <w:lang w:val="el-GR"/>
        </w:rPr>
        <w:t>Οι</w:t>
      </w:r>
      <w:r w:rsidR="00B17868" w:rsidRPr="00D24408">
        <w:rPr>
          <w:color w:val="000000" w:themeColor="text1"/>
          <w:lang w:val="el-GR"/>
        </w:rPr>
        <w:t xml:space="preserve"> μαθητές </w:t>
      </w:r>
      <w:r w:rsidR="00783811">
        <w:rPr>
          <w:color w:val="000000" w:themeColor="text1"/>
          <w:lang w:val="el-GR"/>
        </w:rPr>
        <w:t xml:space="preserve">από προηγούμενα μαθήματα γνωρίζουν να δημιουργούν σελίδες και να σχεδιάζουν με τα βασικά γεωμετρικά σχήματα στο </w:t>
      </w:r>
      <w:r w:rsidR="00783811">
        <w:rPr>
          <w:color w:val="000000" w:themeColor="text1"/>
          <w:lang w:val="en-US"/>
        </w:rPr>
        <w:t>inkscape</w:t>
      </w:r>
      <w:r w:rsidR="00783811" w:rsidRPr="007666D9">
        <w:rPr>
          <w:color w:val="000000" w:themeColor="text1"/>
          <w:lang w:val="el-GR"/>
        </w:rPr>
        <w:t xml:space="preserve"> (</w:t>
      </w:r>
      <w:r w:rsidR="00783811">
        <w:rPr>
          <w:color w:val="000000" w:themeColor="text1"/>
          <w:lang w:val="el-GR"/>
        </w:rPr>
        <w:t>πρόγραμμα επεξεργασίας μακέτας ανοικτού κώδικα)</w:t>
      </w:r>
      <w:r w:rsidR="00783811" w:rsidRPr="007666D9">
        <w:rPr>
          <w:color w:val="000000" w:themeColor="text1"/>
          <w:lang w:val="el-GR"/>
        </w:rPr>
        <w:t xml:space="preserve">. </w:t>
      </w:r>
    </w:p>
    <w:p w14:paraId="38BE6DEB" w14:textId="77777777" w:rsidR="00624B6A" w:rsidRPr="001E3D0B" w:rsidRDefault="00624B6A" w:rsidP="000828CB">
      <w:pPr>
        <w:spacing w:after="0" w:line="360" w:lineRule="auto"/>
        <w:jc w:val="both"/>
        <w:rPr>
          <w:color w:val="000000" w:themeColor="text1"/>
          <w:lang w:val="el-GR"/>
        </w:rPr>
      </w:pPr>
    </w:p>
    <w:p w14:paraId="7C8B94B4" w14:textId="77777777" w:rsidR="00624B6A" w:rsidRPr="001E3D0B" w:rsidRDefault="00624B6A" w:rsidP="000828CB">
      <w:pPr>
        <w:spacing w:after="0" w:line="360" w:lineRule="auto"/>
        <w:jc w:val="both"/>
        <w:rPr>
          <w:b/>
          <w:color w:val="000000" w:themeColor="text1"/>
          <w:lang w:val="el-GR"/>
        </w:rPr>
      </w:pPr>
      <w:r w:rsidRPr="001E3D0B">
        <w:rPr>
          <w:b/>
          <w:color w:val="000000" w:themeColor="text1"/>
          <w:lang w:val="el-GR"/>
        </w:rPr>
        <w:t>1.</w:t>
      </w:r>
      <w:r w:rsidR="004D15E2" w:rsidRPr="001E3D0B">
        <w:rPr>
          <w:b/>
          <w:color w:val="000000" w:themeColor="text1"/>
          <w:lang w:val="el-GR"/>
        </w:rPr>
        <w:t>4</w:t>
      </w:r>
      <w:r w:rsidRPr="001E3D0B">
        <w:rPr>
          <w:b/>
          <w:color w:val="000000" w:themeColor="text1"/>
          <w:lang w:val="el-GR"/>
        </w:rPr>
        <w:t xml:space="preserve"> </w:t>
      </w:r>
      <w:r w:rsidR="00F150E3" w:rsidRPr="001E3D0B">
        <w:rPr>
          <w:b/>
          <w:color w:val="000000" w:themeColor="text1"/>
          <w:lang w:val="el-GR"/>
        </w:rPr>
        <w:t>Συσχέτιση και σ</w:t>
      </w:r>
      <w:r w:rsidRPr="001E3D0B">
        <w:rPr>
          <w:b/>
          <w:color w:val="000000" w:themeColor="text1"/>
          <w:lang w:val="el-GR"/>
        </w:rPr>
        <w:t xml:space="preserve">υμβατότητα με το </w:t>
      </w:r>
      <w:r w:rsidR="00022087" w:rsidRPr="001E3D0B">
        <w:rPr>
          <w:b/>
          <w:color w:val="000000" w:themeColor="text1"/>
          <w:lang w:val="el-GR"/>
        </w:rPr>
        <w:t xml:space="preserve">Πρόγραμμα </w:t>
      </w:r>
      <w:r w:rsidR="00353DEF" w:rsidRPr="001E3D0B">
        <w:rPr>
          <w:b/>
          <w:color w:val="000000" w:themeColor="text1"/>
          <w:lang w:val="el-GR"/>
        </w:rPr>
        <w:t>Σ</w:t>
      </w:r>
      <w:r w:rsidR="00022087" w:rsidRPr="001E3D0B">
        <w:rPr>
          <w:b/>
          <w:color w:val="000000" w:themeColor="text1"/>
          <w:lang w:val="el-GR"/>
        </w:rPr>
        <w:t xml:space="preserve">πουδών και το </w:t>
      </w:r>
      <w:r w:rsidRPr="001E3D0B">
        <w:rPr>
          <w:b/>
          <w:color w:val="000000" w:themeColor="text1"/>
          <w:lang w:val="el-GR"/>
        </w:rPr>
        <w:t>Αναλυτικό Πρόγραμμα</w:t>
      </w:r>
    </w:p>
    <w:p w14:paraId="43259B93" w14:textId="6705AE9E" w:rsidR="00B17868" w:rsidRPr="001E3D0B" w:rsidRDefault="00B17868" w:rsidP="000828CB">
      <w:pPr>
        <w:spacing w:after="0" w:line="360" w:lineRule="auto"/>
        <w:jc w:val="both"/>
        <w:rPr>
          <w:color w:val="000000" w:themeColor="text1"/>
          <w:lang w:val="el-GR"/>
        </w:rPr>
      </w:pPr>
      <w:r w:rsidRPr="001E3D0B">
        <w:rPr>
          <w:color w:val="000000" w:themeColor="text1"/>
          <w:lang w:val="el-GR"/>
        </w:rPr>
        <w:t>Αντιστοίχιση με το Πρόγραμμα Σπουδών του για το μάθημα «</w:t>
      </w:r>
      <w:r w:rsidR="00C451EF">
        <w:rPr>
          <w:color w:val="000000" w:themeColor="text1"/>
          <w:lang w:val="el-GR"/>
        </w:rPr>
        <w:t>Αρχές Σύνθεσης</w:t>
      </w:r>
      <w:r w:rsidRPr="001E3D0B">
        <w:rPr>
          <w:color w:val="000000" w:themeColor="text1"/>
          <w:lang w:val="el-GR"/>
        </w:rPr>
        <w:t>» (</w:t>
      </w:r>
      <w:hyperlink r:id="rId8" w:history="1">
        <w:r w:rsidRPr="00C97513">
          <w:rPr>
            <w:rStyle w:val="Hyperlink"/>
            <w:lang w:val="el-GR"/>
          </w:rPr>
          <w:t xml:space="preserve">ΦΕΚ </w:t>
        </w:r>
        <w:r w:rsidR="001F2992" w:rsidRPr="00C97513">
          <w:rPr>
            <w:rStyle w:val="Hyperlink"/>
            <w:lang w:val="el-GR"/>
          </w:rPr>
          <w:t>465</w:t>
        </w:r>
        <w:r w:rsidRPr="00C97513">
          <w:rPr>
            <w:rStyle w:val="Hyperlink"/>
            <w:lang w:val="el-GR"/>
          </w:rPr>
          <w:t>/</w:t>
        </w:r>
        <w:r w:rsidR="00C97513" w:rsidRPr="00C97513">
          <w:rPr>
            <w:rStyle w:val="Hyperlink"/>
            <w:lang w:val="el-GR"/>
          </w:rPr>
          <w:t>24</w:t>
        </w:r>
        <w:r w:rsidRPr="00C97513">
          <w:rPr>
            <w:rStyle w:val="Hyperlink"/>
            <w:lang w:val="el-GR"/>
          </w:rPr>
          <w:t>-</w:t>
        </w:r>
        <w:r w:rsidR="00C97513" w:rsidRPr="00C97513">
          <w:rPr>
            <w:rStyle w:val="Hyperlink"/>
            <w:lang w:val="el-GR"/>
          </w:rPr>
          <w:t>2</w:t>
        </w:r>
        <w:r w:rsidRPr="00C97513">
          <w:rPr>
            <w:rStyle w:val="Hyperlink"/>
            <w:lang w:val="el-GR"/>
          </w:rPr>
          <w:t>-1</w:t>
        </w:r>
        <w:r w:rsidR="00C97513" w:rsidRPr="00C97513">
          <w:rPr>
            <w:rStyle w:val="Hyperlink"/>
            <w:lang w:val="el-GR"/>
          </w:rPr>
          <w:t>2016</w:t>
        </w:r>
      </w:hyperlink>
      <w:r w:rsidRPr="001E3D0B">
        <w:rPr>
          <w:color w:val="000000" w:themeColor="text1"/>
          <w:lang w:val="el-GR"/>
        </w:rPr>
        <w:t>):</w:t>
      </w:r>
    </w:p>
    <w:p w14:paraId="14CE2382" w14:textId="021AE591" w:rsidR="00B17868" w:rsidRPr="001E3D0B" w:rsidRDefault="00B17868" w:rsidP="000828CB">
      <w:pPr>
        <w:spacing w:after="0" w:line="360" w:lineRule="auto"/>
        <w:jc w:val="both"/>
        <w:rPr>
          <w:color w:val="000000" w:themeColor="text1"/>
          <w:lang w:val="el-GR"/>
        </w:rPr>
      </w:pPr>
      <w:r w:rsidRPr="001E3D0B">
        <w:rPr>
          <w:b/>
          <w:color w:val="000000" w:themeColor="text1"/>
          <w:lang w:val="el-GR"/>
        </w:rPr>
        <w:t>Περιεχόμενο:</w:t>
      </w:r>
      <w:r w:rsidRPr="001E3D0B">
        <w:rPr>
          <w:color w:val="000000" w:themeColor="text1"/>
          <w:lang w:val="el-GR"/>
        </w:rPr>
        <w:t xml:space="preserve"> </w:t>
      </w:r>
      <w:r w:rsidR="00C97513">
        <w:rPr>
          <w:color w:val="000000" w:themeColor="text1"/>
          <w:lang w:val="el-GR"/>
        </w:rPr>
        <w:t>Αρχές Σύνθεσης (6</w:t>
      </w:r>
      <w:r w:rsidR="00783811" w:rsidRPr="00783811">
        <w:rPr>
          <w:color w:val="000000" w:themeColor="text1"/>
          <w:vertAlign w:val="superscript"/>
          <w:lang w:val="el-GR"/>
        </w:rPr>
        <w:t>η</w:t>
      </w:r>
      <w:r w:rsidR="00C97513">
        <w:rPr>
          <w:color w:val="000000" w:themeColor="text1"/>
          <w:lang w:val="el-GR"/>
        </w:rPr>
        <w:t xml:space="preserve"> ενότητα)</w:t>
      </w:r>
    </w:p>
    <w:p w14:paraId="4334E22E" w14:textId="422E9538" w:rsidR="00B17868" w:rsidRPr="001E3D0B" w:rsidRDefault="00B17868" w:rsidP="000828CB">
      <w:pPr>
        <w:spacing w:after="0" w:line="360" w:lineRule="auto"/>
        <w:jc w:val="both"/>
        <w:rPr>
          <w:color w:val="000000" w:themeColor="text1"/>
          <w:lang w:val="el-GR"/>
        </w:rPr>
      </w:pPr>
      <w:r w:rsidRPr="001E3D0B">
        <w:rPr>
          <w:b/>
          <w:color w:val="000000" w:themeColor="text1"/>
          <w:lang w:val="el-GR"/>
        </w:rPr>
        <w:t>Στόχοι:</w:t>
      </w:r>
      <w:r w:rsidRPr="001E3D0B">
        <w:rPr>
          <w:color w:val="000000" w:themeColor="text1"/>
          <w:lang w:val="el-GR"/>
        </w:rPr>
        <w:t xml:space="preserve"> Να είναι σε θέση οι </w:t>
      </w:r>
      <w:r w:rsidR="00C97513">
        <w:rPr>
          <w:color w:val="000000" w:themeColor="text1"/>
          <w:lang w:val="el-GR"/>
        </w:rPr>
        <w:t>μαθητές</w:t>
      </w:r>
      <w:r w:rsidRPr="001E3D0B">
        <w:rPr>
          <w:color w:val="000000" w:themeColor="text1"/>
          <w:lang w:val="el-GR"/>
        </w:rPr>
        <w:t xml:space="preserve"> να </w:t>
      </w:r>
      <w:r w:rsidR="00E11294">
        <w:rPr>
          <w:color w:val="000000" w:themeColor="text1"/>
          <w:lang w:val="el-GR"/>
        </w:rPr>
        <w:t>κατανοήσουν, να αφομοιώσουν και να εφαρμόσουν τις έννοιες των αρχών σύνθεσης. Να είναι ικανοί να σχεδιάσουν δικές τους απλές συνθέσεις στη βάση των αρχών αυτών.</w:t>
      </w:r>
    </w:p>
    <w:p w14:paraId="5ED5E224" w14:textId="39DF7584" w:rsidR="00B17868" w:rsidRPr="001E3D0B" w:rsidRDefault="00B17868" w:rsidP="000828CB">
      <w:pPr>
        <w:spacing w:after="0" w:line="360" w:lineRule="auto"/>
        <w:jc w:val="both"/>
        <w:rPr>
          <w:color w:val="000000" w:themeColor="text1"/>
          <w:lang w:val="el-GR"/>
        </w:rPr>
      </w:pPr>
      <w:r w:rsidRPr="001E3D0B">
        <w:rPr>
          <w:b/>
          <w:color w:val="000000" w:themeColor="text1"/>
          <w:lang w:val="el-GR"/>
        </w:rPr>
        <w:t>Διδακτικές ενέργειες δραστηριότητες:</w:t>
      </w:r>
      <w:r w:rsidRPr="001E3D0B">
        <w:rPr>
          <w:color w:val="000000" w:themeColor="text1"/>
          <w:lang w:val="el-GR"/>
        </w:rPr>
        <w:t xml:space="preserve"> Ο διδάσκων </w:t>
      </w:r>
      <w:r w:rsidR="0044228D">
        <w:rPr>
          <w:color w:val="000000" w:themeColor="text1"/>
          <w:lang w:val="el-GR"/>
        </w:rPr>
        <w:t>εισαγωγικά αναφέρεται</w:t>
      </w:r>
      <w:r w:rsidRPr="001E3D0B">
        <w:rPr>
          <w:color w:val="000000" w:themeColor="text1"/>
          <w:lang w:val="el-GR"/>
        </w:rPr>
        <w:t xml:space="preserve"> εν συντομία </w:t>
      </w:r>
      <w:r w:rsidR="0044228D">
        <w:rPr>
          <w:color w:val="000000" w:themeColor="text1"/>
          <w:lang w:val="el-GR"/>
        </w:rPr>
        <w:t>στην αναγκαιότητα τις κατανόησης των αρχών σύνθεσης. Ακολούθως διαμοιράζει τα ηλεκτρονικά φύλλα εργασίας και παρεμβαίνει συμβουλευτικά όποτε του ζητηθεί.</w:t>
      </w:r>
      <w:r w:rsidR="00FE24D9">
        <w:rPr>
          <w:color w:val="000000" w:themeColor="text1"/>
          <w:lang w:val="el-GR"/>
        </w:rPr>
        <w:t xml:space="preserve"> Την τελευταία ώρα, στην οποία γίνεται η κριτική των έργων των μαθητών, ο διδάσκων συντονίζει την διαδικασία του κριτικού αναστοχασμού και ανατροφοδότησης.</w:t>
      </w:r>
    </w:p>
    <w:p w14:paraId="182E4BFB" w14:textId="77777777" w:rsidR="00B17868" w:rsidRPr="001E3D0B" w:rsidRDefault="00B17868" w:rsidP="000828CB">
      <w:pPr>
        <w:spacing w:after="0" w:line="360" w:lineRule="auto"/>
        <w:jc w:val="both"/>
        <w:rPr>
          <w:i/>
          <w:color w:val="000000" w:themeColor="text1"/>
          <w:lang w:val="el-GR"/>
        </w:rPr>
      </w:pPr>
    </w:p>
    <w:p w14:paraId="718AF5C5" w14:textId="77777777" w:rsidR="00624B6A" w:rsidRPr="001E3D0B" w:rsidRDefault="00624B6A" w:rsidP="000828CB">
      <w:pPr>
        <w:spacing w:after="0" w:line="360" w:lineRule="auto"/>
        <w:jc w:val="both"/>
        <w:rPr>
          <w:b/>
          <w:color w:val="000000" w:themeColor="text1"/>
          <w:lang w:val="el-GR"/>
        </w:rPr>
      </w:pPr>
      <w:r w:rsidRPr="001E3D0B">
        <w:rPr>
          <w:b/>
          <w:color w:val="000000" w:themeColor="text1"/>
          <w:lang w:val="el-GR"/>
        </w:rPr>
        <w:t>1.</w:t>
      </w:r>
      <w:r w:rsidR="00353DEF" w:rsidRPr="001E3D0B">
        <w:rPr>
          <w:b/>
          <w:color w:val="000000" w:themeColor="text1"/>
          <w:lang w:val="el-GR"/>
        </w:rPr>
        <w:t>5</w:t>
      </w:r>
      <w:r w:rsidRPr="001E3D0B">
        <w:rPr>
          <w:b/>
          <w:color w:val="000000" w:themeColor="text1"/>
          <w:lang w:val="el-GR"/>
        </w:rPr>
        <w:t xml:space="preserve"> </w:t>
      </w:r>
      <w:r w:rsidR="00353DEF" w:rsidRPr="001E3D0B">
        <w:rPr>
          <w:b/>
          <w:color w:val="000000" w:themeColor="text1"/>
          <w:lang w:val="el-GR"/>
        </w:rPr>
        <w:t>Πιθανές δυσκολίες, παρανοήσεις</w:t>
      </w:r>
    </w:p>
    <w:p w14:paraId="502E09A3" w14:textId="7CB8E880" w:rsidR="001D4D32" w:rsidRPr="001E3D0B" w:rsidRDefault="000A7A09" w:rsidP="000828CB">
      <w:pPr>
        <w:spacing w:after="0" w:line="360" w:lineRule="auto"/>
        <w:jc w:val="both"/>
        <w:rPr>
          <w:i/>
          <w:color w:val="000000" w:themeColor="text1"/>
          <w:lang w:val="el-GR"/>
        </w:rPr>
      </w:pPr>
      <w:r w:rsidRPr="001E3D0B">
        <w:rPr>
          <w:color w:val="000000" w:themeColor="text1"/>
          <w:lang w:val="el-GR"/>
        </w:rPr>
        <w:t>Δεν έχουν παρατηρηθεί πιθανές δυσκολίες ή παρανοήσεις στην διδασκαλία της παρούσας ενότητας.</w:t>
      </w:r>
    </w:p>
    <w:p w14:paraId="11348C0F" w14:textId="77777777" w:rsidR="006556AA" w:rsidRPr="001E3D0B" w:rsidRDefault="006556AA" w:rsidP="000828CB">
      <w:pPr>
        <w:spacing w:after="0" w:line="360" w:lineRule="auto"/>
        <w:jc w:val="both"/>
        <w:rPr>
          <w:color w:val="000000" w:themeColor="text1"/>
          <w:lang w:val="el-GR"/>
        </w:rPr>
      </w:pPr>
    </w:p>
    <w:p w14:paraId="27EDC6C2" w14:textId="77777777" w:rsidR="00D6374E" w:rsidRPr="001E3D0B" w:rsidRDefault="00D6374E" w:rsidP="000828CB">
      <w:pPr>
        <w:spacing w:after="0" w:line="360" w:lineRule="auto"/>
        <w:jc w:val="both"/>
        <w:rPr>
          <w:b/>
          <w:color w:val="000000" w:themeColor="text1"/>
          <w:lang w:val="el-GR"/>
        </w:rPr>
      </w:pPr>
      <w:r w:rsidRPr="001E3D0B">
        <w:rPr>
          <w:b/>
          <w:color w:val="000000" w:themeColor="text1"/>
          <w:lang w:val="el-GR"/>
        </w:rPr>
        <w:t>1.</w:t>
      </w:r>
      <w:r w:rsidR="00353DEF" w:rsidRPr="001E3D0B">
        <w:rPr>
          <w:b/>
          <w:color w:val="000000" w:themeColor="text1"/>
          <w:lang w:val="el-GR"/>
        </w:rPr>
        <w:t>6</w:t>
      </w:r>
      <w:r w:rsidR="003F5408" w:rsidRPr="001E3D0B">
        <w:rPr>
          <w:b/>
          <w:color w:val="000000" w:themeColor="text1"/>
          <w:lang w:val="el-GR"/>
        </w:rPr>
        <w:t xml:space="preserve"> Σκοπός </w:t>
      </w:r>
      <w:r w:rsidR="00C23244" w:rsidRPr="001E3D0B">
        <w:rPr>
          <w:b/>
          <w:color w:val="000000" w:themeColor="text1"/>
          <w:lang w:val="el-GR"/>
        </w:rPr>
        <w:t>του σεναρίου</w:t>
      </w:r>
    </w:p>
    <w:p w14:paraId="4D4AE9F6" w14:textId="77777777" w:rsidR="00747CC5" w:rsidRPr="007666D9" w:rsidRDefault="00747CC5" w:rsidP="000828CB">
      <w:pPr>
        <w:spacing w:after="0" w:line="360" w:lineRule="auto"/>
        <w:jc w:val="both"/>
        <w:rPr>
          <w:rFonts w:asciiTheme="minorHAnsi" w:hAnsiTheme="minorHAnsi" w:cstheme="minorHAnsi"/>
          <w:lang w:val="el-GR"/>
        </w:rPr>
      </w:pPr>
      <w:r w:rsidRPr="007666D9">
        <w:rPr>
          <w:rFonts w:asciiTheme="minorHAnsi" w:hAnsiTheme="minorHAnsi" w:cstheme="minorHAnsi"/>
          <w:lang w:val="el-GR"/>
        </w:rPr>
        <w:t xml:space="preserve">Το σενάριο αποσκοπεί στη διδασκαλία και τη μάθηση των βασικών εννοιών των αρχών σύνθεσης πέρα από το υφιστάμενο πρόγραμμα σπουδών των μαθημάτων και των σχολικών εγχειριδίων. Γίνεται μία προσπάθεια να προσεγγιστούν διαθεματικά και διεπιστημονικά έννοιες όπως: της φόρμας και της αντιφόρμας, της συμμετρίας και της ασυμμετρίας, του κανόνα των τρίτων και της χρυσής τομής όπως μπορούν να εμφανιστούν σε διάφορα γνωστικά αντικείμενα όπως των αρχών σύνθεσης, της γραφιστικής, της φωτογραφίας και του ελευθέρου σχεδίου. </w:t>
      </w:r>
    </w:p>
    <w:p w14:paraId="4DFE63D9" w14:textId="305D2B5D" w:rsidR="00747CC5" w:rsidRPr="007666D9" w:rsidRDefault="00747CC5" w:rsidP="000828CB">
      <w:pPr>
        <w:spacing w:after="0" w:line="360" w:lineRule="auto"/>
        <w:jc w:val="both"/>
        <w:rPr>
          <w:rFonts w:asciiTheme="minorHAnsi" w:hAnsiTheme="minorHAnsi" w:cstheme="minorHAnsi"/>
          <w:lang w:val="el-GR"/>
        </w:rPr>
      </w:pPr>
      <w:r w:rsidRPr="007666D9">
        <w:rPr>
          <w:rFonts w:asciiTheme="minorHAnsi" w:hAnsiTheme="minorHAnsi" w:cstheme="minorHAnsi"/>
          <w:lang w:val="el-GR"/>
        </w:rPr>
        <w:t>Το συγκεκριμένο εκπαιδευτικό σ</w:t>
      </w:r>
      <w:r w:rsidR="000828CB">
        <w:rPr>
          <w:rFonts w:asciiTheme="minorHAnsi" w:hAnsiTheme="minorHAnsi" w:cstheme="minorHAnsi"/>
          <w:lang w:val="el-GR"/>
        </w:rPr>
        <w:t>ε</w:t>
      </w:r>
      <w:r w:rsidRPr="007666D9">
        <w:rPr>
          <w:rFonts w:asciiTheme="minorHAnsi" w:hAnsiTheme="minorHAnsi" w:cstheme="minorHAnsi"/>
          <w:lang w:val="el-GR"/>
        </w:rPr>
        <w:t>νάριο  είναι εστιασμένο στα ανωτέρω αντικείμενα, με προκαθορισμένη και συγκεκριμένη στοχοθεσία, χρησιμοποιώντας διδακτικές αρχές και προσαρμοσμένες σχολικές πρακτικές.</w:t>
      </w:r>
    </w:p>
    <w:p w14:paraId="334961BC" w14:textId="47E15B85" w:rsidR="00747CC5" w:rsidRPr="007666D9" w:rsidRDefault="00747CC5" w:rsidP="000828CB">
      <w:pPr>
        <w:spacing w:after="0" w:line="360" w:lineRule="auto"/>
        <w:jc w:val="both"/>
        <w:rPr>
          <w:rFonts w:asciiTheme="minorHAnsi" w:hAnsiTheme="minorHAnsi" w:cstheme="minorHAnsi"/>
          <w:lang w:val="el-GR"/>
        </w:rPr>
      </w:pPr>
      <w:r w:rsidRPr="007666D9">
        <w:rPr>
          <w:rFonts w:asciiTheme="minorHAnsi" w:hAnsiTheme="minorHAnsi" w:cstheme="minorHAnsi"/>
          <w:lang w:val="el-GR"/>
        </w:rPr>
        <w:t>Η δομή και η ροή των δραστηριοτήτων, η σχέση του εκπαιδευτικού με τους μαθητές, καθώς και το επίπεδο της αλληλεπίδρασής τους με τα χρησιμοποιούμενα ηλεκτρονικά μέσα, περιγράφονται στις επόμενες ενότητες. Οι δραστηριότητες αποτελούν αυτοτελή τμήματα του σεναρίου, εντάσσονται μέσα σε αυτό και μπορούν να προσαρμοστούν στο επίπεδο των μαθητών ως πιο απλοποιημένες ή πιο σύνθετες δραστηριότητες.</w:t>
      </w:r>
    </w:p>
    <w:p w14:paraId="5128E7DF" w14:textId="2A2104AF" w:rsidR="001C1D99" w:rsidRDefault="00747CC5" w:rsidP="000828CB">
      <w:pPr>
        <w:spacing w:after="0" w:line="360" w:lineRule="auto"/>
        <w:jc w:val="both"/>
        <w:rPr>
          <w:rFonts w:asciiTheme="minorHAnsi" w:hAnsiTheme="minorHAnsi" w:cstheme="minorHAnsi"/>
          <w:lang w:val="el-GR"/>
        </w:rPr>
      </w:pPr>
      <w:r w:rsidRPr="007666D9">
        <w:rPr>
          <w:rFonts w:asciiTheme="minorHAnsi" w:hAnsiTheme="minorHAnsi" w:cstheme="minorHAnsi"/>
          <w:lang w:val="el-GR"/>
        </w:rPr>
        <w:t>Αυτό που προέχει στο συγκεκριμένο σενάριο είναι η συνειδητοποίηση από την μεριά των μαθητών ότι τα επιμέρους μαθήματα συνδέονται μεταξύ τους και δεν αποτελούν αυτοτελή αντικείμενα. Το σενάριο υπερβαίνει τα όρια που θέτουν τα επιμέρους μαθήματα με τα αναλυτικά τους προγράμματα προσεγγίζοντας την γνώση διαθεματικά και με οριζόντιο τρόπο διασύνδεσης. Στο τέλος οι μαθητές δημιουργούν δικά τους ομαδοσυνεργατικά έργα.</w:t>
      </w:r>
    </w:p>
    <w:p w14:paraId="01556A0D" w14:textId="77777777" w:rsidR="000828CB" w:rsidRPr="007666D9" w:rsidRDefault="000828CB" w:rsidP="000828CB">
      <w:pPr>
        <w:spacing w:after="0" w:line="360" w:lineRule="auto"/>
        <w:jc w:val="both"/>
        <w:rPr>
          <w:rFonts w:asciiTheme="minorHAnsi" w:hAnsiTheme="minorHAnsi" w:cstheme="minorHAnsi"/>
          <w:lang w:val="el-GR"/>
        </w:rPr>
      </w:pPr>
    </w:p>
    <w:p w14:paraId="29544821" w14:textId="70E05A82" w:rsidR="00D6374E" w:rsidRPr="001E3D0B" w:rsidRDefault="00D6374E" w:rsidP="000828CB">
      <w:pPr>
        <w:spacing w:after="0" w:line="360" w:lineRule="auto"/>
        <w:jc w:val="both"/>
        <w:rPr>
          <w:b/>
          <w:color w:val="000000" w:themeColor="text1"/>
          <w:lang w:val="el-GR"/>
        </w:rPr>
      </w:pPr>
      <w:r w:rsidRPr="001E3D0B">
        <w:rPr>
          <w:b/>
          <w:color w:val="000000" w:themeColor="text1"/>
          <w:lang w:val="el-GR"/>
        </w:rPr>
        <w:t>1.</w:t>
      </w:r>
      <w:r w:rsidR="006A5C06" w:rsidRPr="001E3D0B">
        <w:rPr>
          <w:b/>
          <w:color w:val="000000" w:themeColor="text1"/>
          <w:lang w:val="el-GR"/>
        </w:rPr>
        <w:t>7</w:t>
      </w:r>
      <w:r w:rsidRPr="001E3D0B">
        <w:rPr>
          <w:b/>
          <w:color w:val="000000" w:themeColor="text1"/>
          <w:lang w:val="el-GR"/>
        </w:rPr>
        <w:t xml:space="preserve"> </w:t>
      </w:r>
      <w:r w:rsidR="00396F89" w:rsidRPr="001E3D0B">
        <w:rPr>
          <w:b/>
          <w:color w:val="000000" w:themeColor="text1"/>
          <w:lang w:val="el-GR"/>
        </w:rPr>
        <w:t>Μαθησιακοί γ</w:t>
      </w:r>
      <w:r w:rsidR="00860981" w:rsidRPr="001E3D0B">
        <w:rPr>
          <w:b/>
          <w:color w:val="000000" w:themeColor="text1"/>
          <w:lang w:val="el-GR"/>
        </w:rPr>
        <w:t xml:space="preserve">νωστικοί </w:t>
      </w:r>
      <w:r w:rsidR="006A5C06" w:rsidRPr="001E3D0B">
        <w:rPr>
          <w:b/>
          <w:color w:val="000000" w:themeColor="text1"/>
          <w:lang w:val="el-GR"/>
        </w:rPr>
        <w:t>στόχοι</w:t>
      </w:r>
    </w:p>
    <w:p w14:paraId="542CC1AB" w14:textId="77777777" w:rsidR="00F1696A" w:rsidRPr="00767A0A" w:rsidRDefault="00F1696A" w:rsidP="000828CB">
      <w:pPr>
        <w:pStyle w:val="ListParagraph"/>
        <w:spacing w:after="0" w:line="360" w:lineRule="auto"/>
        <w:ind w:left="284"/>
        <w:jc w:val="both"/>
        <w:rPr>
          <w:b/>
          <w:color w:val="000000" w:themeColor="text1"/>
          <w:lang w:val="el-GR"/>
        </w:rPr>
      </w:pPr>
      <w:r w:rsidRPr="00767A0A">
        <w:rPr>
          <w:b/>
          <w:color w:val="000000" w:themeColor="text1"/>
          <w:lang w:val="el-GR"/>
        </w:rPr>
        <w:t>Σε επίπεδο γνωστικού γραμματισμού</w:t>
      </w:r>
    </w:p>
    <w:p w14:paraId="7E9F3CD2" w14:textId="7E1A36BD" w:rsidR="00C97513" w:rsidRPr="00C97513" w:rsidRDefault="00C97513" w:rsidP="000828CB">
      <w:pPr>
        <w:pStyle w:val="ListParagraph"/>
        <w:numPr>
          <w:ilvl w:val="0"/>
          <w:numId w:val="2"/>
        </w:numPr>
        <w:spacing w:after="0" w:line="360" w:lineRule="auto"/>
        <w:contextualSpacing/>
        <w:jc w:val="both"/>
        <w:rPr>
          <w:color w:val="000000" w:themeColor="text1"/>
          <w:lang w:val="el-GR"/>
        </w:rPr>
      </w:pPr>
      <w:r w:rsidRPr="00C97513">
        <w:rPr>
          <w:color w:val="000000" w:themeColor="text1"/>
          <w:lang w:val="el-GR"/>
        </w:rPr>
        <w:t>να γνωρίσουν την ορολογία και το λεξιλόγιο που σχετίζεται με τις αρχές σύνθεσης</w:t>
      </w:r>
      <w:r w:rsidR="00747CC5">
        <w:rPr>
          <w:color w:val="000000" w:themeColor="text1"/>
          <w:lang w:val="el-GR"/>
        </w:rPr>
        <w:t>,</w:t>
      </w:r>
    </w:p>
    <w:p w14:paraId="3DED397A" w14:textId="2BCB1499" w:rsidR="00C97513" w:rsidRPr="00C97513" w:rsidRDefault="00C97513" w:rsidP="000828CB">
      <w:pPr>
        <w:pStyle w:val="ListParagraph"/>
        <w:numPr>
          <w:ilvl w:val="0"/>
          <w:numId w:val="2"/>
        </w:numPr>
        <w:spacing w:after="0" w:line="360" w:lineRule="auto"/>
        <w:contextualSpacing/>
        <w:jc w:val="both"/>
        <w:rPr>
          <w:color w:val="000000" w:themeColor="text1"/>
          <w:lang w:val="el-GR"/>
        </w:rPr>
      </w:pPr>
      <w:r w:rsidRPr="00C97513">
        <w:rPr>
          <w:color w:val="000000" w:themeColor="text1"/>
          <w:lang w:val="el-GR"/>
        </w:rPr>
        <w:t>να κατανοήσουν την έννοια του θετικού και του αρνητικού</w:t>
      </w:r>
      <w:r w:rsidR="00747CC5">
        <w:rPr>
          <w:color w:val="000000" w:themeColor="text1"/>
          <w:lang w:val="el-GR"/>
        </w:rPr>
        <w:t>,</w:t>
      </w:r>
    </w:p>
    <w:p w14:paraId="50C2DA75" w14:textId="04AE3F9D" w:rsidR="00C97513" w:rsidRPr="00C97513" w:rsidRDefault="00C97513" w:rsidP="000828CB">
      <w:pPr>
        <w:pStyle w:val="ListParagraph"/>
        <w:numPr>
          <w:ilvl w:val="0"/>
          <w:numId w:val="2"/>
        </w:numPr>
        <w:spacing w:after="0" w:line="360" w:lineRule="auto"/>
        <w:contextualSpacing/>
        <w:jc w:val="both"/>
        <w:rPr>
          <w:color w:val="000000" w:themeColor="text1"/>
          <w:lang w:val="el-GR"/>
        </w:rPr>
      </w:pPr>
      <w:r w:rsidRPr="00C97513">
        <w:rPr>
          <w:color w:val="000000" w:themeColor="text1"/>
          <w:lang w:val="el-GR"/>
        </w:rPr>
        <w:t>να καταγράψουν παραδείγματα φόρμας και αντιφόρμας, συμμετρίας και ασυμμετρίας</w:t>
      </w:r>
      <w:r w:rsidR="00747CC5">
        <w:rPr>
          <w:color w:val="000000" w:themeColor="text1"/>
          <w:lang w:val="el-GR"/>
        </w:rPr>
        <w:t>,</w:t>
      </w:r>
    </w:p>
    <w:p w14:paraId="5E438BE0" w14:textId="5DD30D33" w:rsidR="00C97513" w:rsidRPr="00C97513" w:rsidRDefault="00C97513" w:rsidP="000828CB">
      <w:pPr>
        <w:pStyle w:val="ListParagraph"/>
        <w:numPr>
          <w:ilvl w:val="0"/>
          <w:numId w:val="2"/>
        </w:numPr>
        <w:spacing w:after="0" w:line="360" w:lineRule="auto"/>
        <w:contextualSpacing/>
        <w:jc w:val="both"/>
        <w:rPr>
          <w:color w:val="000000" w:themeColor="text1"/>
          <w:lang w:val="el-GR"/>
        </w:rPr>
      </w:pPr>
      <w:r w:rsidRPr="00C97513">
        <w:rPr>
          <w:color w:val="000000" w:themeColor="text1"/>
          <w:lang w:val="el-GR"/>
        </w:rPr>
        <w:t>να συνειδητοποιήσουν τη χρήση των τρίτων και της χρυσής τομής στις εικαστικές και στις εφαρμοσμένες τέχνες</w:t>
      </w:r>
      <w:r w:rsidR="00747CC5">
        <w:rPr>
          <w:color w:val="000000" w:themeColor="text1"/>
          <w:lang w:val="el-GR"/>
        </w:rPr>
        <w:t>,</w:t>
      </w:r>
    </w:p>
    <w:p w14:paraId="6059F441" w14:textId="6B98BE8D" w:rsidR="00C97513" w:rsidRPr="00C97513" w:rsidRDefault="00C97513" w:rsidP="000828CB">
      <w:pPr>
        <w:pStyle w:val="ListParagraph"/>
        <w:numPr>
          <w:ilvl w:val="0"/>
          <w:numId w:val="2"/>
        </w:numPr>
        <w:spacing w:after="0" w:line="360" w:lineRule="auto"/>
        <w:contextualSpacing/>
        <w:jc w:val="both"/>
        <w:rPr>
          <w:color w:val="000000" w:themeColor="text1"/>
          <w:lang w:val="el-GR"/>
        </w:rPr>
      </w:pPr>
      <w:r w:rsidRPr="00C97513">
        <w:rPr>
          <w:color w:val="000000" w:themeColor="text1"/>
          <w:lang w:val="el-GR"/>
        </w:rPr>
        <w:t>να επικοινωνήσουν την εικαστική γλώσσα καλλιεργώντας δεξιότητες χρήσιμες για την επικοινωνία τους σε επαγγελματικό επίπεδο</w:t>
      </w:r>
      <w:r w:rsidR="00747CC5">
        <w:rPr>
          <w:color w:val="000000" w:themeColor="text1"/>
          <w:lang w:val="el-GR"/>
        </w:rPr>
        <w:t>.</w:t>
      </w:r>
    </w:p>
    <w:p w14:paraId="2D5707D1" w14:textId="25CE83B3" w:rsidR="003E7B36" w:rsidRPr="003E7B36" w:rsidRDefault="003E7B36" w:rsidP="000828CB">
      <w:pPr>
        <w:pStyle w:val="ListParagraph"/>
        <w:spacing w:after="0" w:line="360" w:lineRule="auto"/>
        <w:ind w:left="284"/>
        <w:jc w:val="both"/>
        <w:rPr>
          <w:color w:val="000000" w:themeColor="text1"/>
          <w:highlight w:val="yellow"/>
          <w:lang w:val="el-GR"/>
        </w:rPr>
      </w:pPr>
    </w:p>
    <w:p w14:paraId="4510199B" w14:textId="77777777" w:rsidR="00F1696A" w:rsidRPr="000171C4" w:rsidRDefault="00F1696A" w:rsidP="000828CB">
      <w:pPr>
        <w:pStyle w:val="ListParagraph"/>
        <w:spacing w:after="0" w:line="360" w:lineRule="auto"/>
        <w:ind w:left="284"/>
        <w:jc w:val="both"/>
        <w:rPr>
          <w:b/>
          <w:color w:val="000000" w:themeColor="text1"/>
          <w:lang w:val="el-GR"/>
        </w:rPr>
      </w:pPr>
      <w:r w:rsidRPr="000171C4">
        <w:rPr>
          <w:b/>
          <w:color w:val="000000" w:themeColor="text1"/>
          <w:lang w:val="el-GR"/>
        </w:rPr>
        <w:t>Σε επίπεδο ψηφιακού γραμματισμού</w:t>
      </w:r>
    </w:p>
    <w:p w14:paraId="59217198" w14:textId="19AF0D2A" w:rsidR="00C97513" w:rsidRPr="00C97513" w:rsidRDefault="00C97513" w:rsidP="000828CB">
      <w:pPr>
        <w:pStyle w:val="ListParagraph"/>
        <w:numPr>
          <w:ilvl w:val="0"/>
          <w:numId w:val="12"/>
        </w:numPr>
        <w:spacing w:after="0" w:line="360" w:lineRule="auto"/>
        <w:contextualSpacing/>
        <w:jc w:val="both"/>
        <w:rPr>
          <w:color w:val="000000" w:themeColor="text1"/>
          <w:lang w:val="el-GR"/>
        </w:rPr>
      </w:pPr>
      <w:r w:rsidRPr="00C97513">
        <w:rPr>
          <w:color w:val="000000" w:themeColor="text1"/>
          <w:lang w:val="el-GR"/>
        </w:rPr>
        <w:t>να κάνουν κάνουν με ασφάλεια αναζητήσεις όρων και εννοιών χρησιμοποιώντας μηχανές αναζήτησης (πχ google)</w:t>
      </w:r>
      <w:r w:rsidR="00747CC5">
        <w:rPr>
          <w:color w:val="000000" w:themeColor="text1"/>
          <w:lang w:val="el-GR"/>
        </w:rPr>
        <w:t>,</w:t>
      </w:r>
    </w:p>
    <w:p w14:paraId="730FABA8" w14:textId="615F222D" w:rsidR="00C97513" w:rsidRPr="00C97513" w:rsidRDefault="00C97513" w:rsidP="000828CB">
      <w:pPr>
        <w:pStyle w:val="ListParagraph"/>
        <w:numPr>
          <w:ilvl w:val="0"/>
          <w:numId w:val="12"/>
        </w:numPr>
        <w:spacing w:after="0" w:line="360" w:lineRule="auto"/>
        <w:contextualSpacing/>
        <w:jc w:val="both"/>
        <w:rPr>
          <w:color w:val="000000" w:themeColor="text1"/>
          <w:lang w:val="el-GR"/>
        </w:rPr>
      </w:pPr>
      <w:r w:rsidRPr="00C97513">
        <w:rPr>
          <w:color w:val="000000" w:themeColor="text1"/>
          <w:lang w:val="el-GR"/>
        </w:rPr>
        <w:t>να χρησιμοποιούν ομαδοσυνεργατικά ψηφιακά έγγραφα και εργαλεία</w:t>
      </w:r>
      <w:r w:rsidR="00747CC5">
        <w:rPr>
          <w:color w:val="000000" w:themeColor="text1"/>
          <w:lang w:val="el-GR"/>
        </w:rPr>
        <w:t>,</w:t>
      </w:r>
    </w:p>
    <w:p w14:paraId="3B394B43" w14:textId="369DDE1F" w:rsidR="00C97513" w:rsidRPr="00C97513" w:rsidRDefault="00C97513" w:rsidP="000828CB">
      <w:pPr>
        <w:pStyle w:val="ListParagraph"/>
        <w:numPr>
          <w:ilvl w:val="0"/>
          <w:numId w:val="12"/>
        </w:numPr>
        <w:spacing w:after="0" w:line="360" w:lineRule="auto"/>
        <w:contextualSpacing/>
        <w:jc w:val="both"/>
        <w:rPr>
          <w:color w:val="000000" w:themeColor="text1"/>
          <w:lang w:val="el-GR"/>
        </w:rPr>
      </w:pPr>
      <w:r w:rsidRPr="00C97513">
        <w:rPr>
          <w:color w:val="000000" w:themeColor="text1"/>
          <w:lang w:val="el-GR"/>
        </w:rPr>
        <w:t>να δημιουργούν με ψηφιακά εργαλεία παρουσιάσεις</w:t>
      </w:r>
      <w:r w:rsidR="00747CC5">
        <w:rPr>
          <w:color w:val="000000" w:themeColor="text1"/>
          <w:lang w:val="el-GR"/>
        </w:rPr>
        <w:t>,</w:t>
      </w:r>
    </w:p>
    <w:p w14:paraId="20090D4D" w14:textId="4B3B2240" w:rsidR="00C97513" w:rsidRPr="00C97513" w:rsidRDefault="00C97513" w:rsidP="000828CB">
      <w:pPr>
        <w:pStyle w:val="ListParagraph"/>
        <w:numPr>
          <w:ilvl w:val="0"/>
          <w:numId w:val="12"/>
        </w:numPr>
        <w:spacing w:after="0" w:line="360" w:lineRule="auto"/>
        <w:contextualSpacing/>
        <w:jc w:val="both"/>
        <w:rPr>
          <w:color w:val="000000" w:themeColor="text1"/>
          <w:lang w:val="el-GR"/>
        </w:rPr>
      </w:pPr>
      <w:r w:rsidRPr="00C97513">
        <w:rPr>
          <w:color w:val="000000" w:themeColor="text1"/>
          <w:lang w:val="el-GR"/>
        </w:rPr>
        <w:lastRenderedPageBreak/>
        <w:t>να μαθαίνουν με δημιουργικό τρόπο έννοιες</w:t>
      </w:r>
      <w:r w:rsidR="00747CC5">
        <w:rPr>
          <w:color w:val="000000" w:themeColor="text1"/>
          <w:lang w:val="el-GR"/>
        </w:rPr>
        <w:t>,</w:t>
      </w:r>
    </w:p>
    <w:p w14:paraId="16501326" w14:textId="1C8F945B" w:rsidR="00C97513" w:rsidRPr="00C97513" w:rsidRDefault="00C97513" w:rsidP="000828CB">
      <w:pPr>
        <w:pStyle w:val="ListParagraph"/>
        <w:numPr>
          <w:ilvl w:val="0"/>
          <w:numId w:val="12"/>
        </w:numPr>
        <w:spacing w:after="0" w:line="360" w:lineRule="auto"/>
        <w:contextualSpacing/>
        <w:jc w:val="both"/>
        <w:rPr>
          <w:color w:val="000000" w:themeColor="text1"/>
          <w:lang w:val="el-GR"/>
        </w:rPr>
      </w:pPr>
      <w:r w:rsidRPr="00C97513">
        <w:rPr>
          <w:color w:val="000000" w:themeColor="text1"/>
          <w:lang w:val="el-GR"/>
        </w:rPr>
        <w:t>να συνεργάζονται μέσω ομάδων εργασίας δημιουργικά, ενεργά και ισότιμα μεταξύ τους</w:t>
      </w:r>
      <w:r w:rsidR="00747CC5">
        <w:rPr>
          <w:color w:val="000000" w:themeColor="text1"/>
          <w:lang w:val="el-GR"/>
        </w:rPr>
        <w:t>.</w:t>
      </w:r>
    </w:p>
    <w:p w14:paraId="5030C1EB" w14:textId="77777777" w:rsidR="00C97513" w:rsidRPr="003E7B36" w:rsidRDefault="00C97513" w:rsidP="000828CB">
      <w:pPr>
        <w:pStyle w:val="ListParagraph"/>
        <w:spacing w:after="0" w:line="360" w:lineRule="auto"/>
        <w:ind w:left="284"/>
        <w:jc w:val="both"/>
        <w:rPr>
          <w:b/>
          <w:color w:val="000000" w:themeColor="text1"/>
          <w:highlight w:val="yellow"/>
          <w:lang w:val="el-GR"/>
        </w:rPr>
      </w:pPr>
    </w:p>
    <w:p w14:paraId="74AA0542" w14:textId="77777777" w:rsidR="00F1696A" w:rsidRPr="003E7B36" w:rsidRDefault="00F1696A" w:rsidP="000828CB">
      <w:pPr>
        <w:spacing w:after="0" w:line="360" w:lineRule="auto"/>
        <w:ind w:firstLine="284"/>
        <w:jc w:val="both"/>
        <w:rPr>
          <w:b/>
          <w:color w:val="000000" w:themeColor="text1"/>
          <w:lang w:val="el-GR"/>
        </w:rPr>
      </w:pPr>
      <w:r w:rsidRPr="003E7B36">
        <w:rPr>
          <w:b/>
          <w:color w:val="000000" w:themeColor="text1"/>
          <w:lang w:val="el-GR"/>
        </w:rPr>
        <w:t>Σε επίπεδο κριτικού γραμματισμού</w:t>
      </w:r>
    </w:p>
    <w:p w14:paraId="265DB27D" w14:textId="51FE1C46" w:rsidR="003708A7" w:rsidRPr="003708A7" w:rsidRDefault="003708A7" w:rsidP="000828CB">
      <w:pPr>
        <w:pStyle w:val="ListParagraph"/>
        <w:numPr>
          <w:ilvl w:val="0"/>
          <w:numId w:val="12"/>
        </w:numPr>
        <w:spacing w:after="0" w:line="360" w:lineRule="auto"/>
        <w:contextualSpacing/>
        <w:jc w:val="both"/>
        <w:rPr>
          <w:color w:val="000000" w:themeColor="text1"/>
          <w:lang w:val="el-GR"/>
        </w:rPr>
      </w:pPr>
      <w:r w:rsidRPr="003708A7">
        <w:rPr>
          <w:color w:val="000000" w:themeColor="text1"/>
          <w:lang w:val="el-GR"/>
        </w:rPr>
        <w:t xml:space="preserve">να </w:t>
      </w:r>
      <w:r w:rsidR="00747CC5">
        <w:rPr>
          <w:color w:val="000000" w:themeColor="text1"/>
          <w:lang w:val="el-GR"/>
        </w:rPr>
        <w:t>ανακαλύπτ</w:t>
      </w:r>
      <w:r w:rsidRPr="003708A7">
        <w:rPr>
          <w:color w:val="000000" w:themeColor="text1"/>
          <w:lang w:val="el-GR"/>
        </w:rPr>
        <w:t>ουν με μεθοδικό τρόπο έννοιες</w:t>
      </w:r>
      <w:r w:rsidR="00747CC5">
        <w:rPr>
          <w:color w:val="000000" w:themeColor="text1"/>
          <w:lang w:val="el-GR"/>
        </w:rPr>
        <w:t>,</w:t>
      </w:r>
    </w:p>
    <w:p w14:paraId="73952B8A" w14:textId="0009F492" w:rsidR="003708A7" w:rsidRPr="00A5723E" w:rsidRDefault="003708A7" w:rsidP="000828CB">
      <w:pPr>
        <w:pStyle w:val="ListParagraph"/>
        <w:numPr>
          <w:ilvl w:val="0"/>
          <w:numId w:val="12"/>
        </w:numPr>
        <w:spacing w:after="0" w:line="360" w:lineRule="auto"/>
        <w:contextualSpacing/>
        <w:jc w:val="both"/>
        <w:rPr>
          <w:color w:val="000000" w:themeColor="text1"/>
          <w:lang w:val="el-GR"/>
        </w:rPr>
      </w:pPr>
      <w:r w:rsidRPr="003708A7">
        <w:rPr>
          <w:color w:val="000000" w:themeColor="text1"/>
          <w:lang w:val="el-GR"/>
        </w:rPr>
        <w:t>να εμπνευστούν και να χρησιμοποιήσουν δημιουργικά τις</w:t>
      </w:r>
      <w:r w:rsidR="00A5723E">
        <w:rPr>
          <w:color w:val="000000" w:themeColor="text1"/>
          <w:lang w:val="el-GR"/>
        </w:rPr>
        <w:t xml:space="preserve"> αποκτηθείσες</w:t>
      </w:r>
      <w:r w:rsidRPr="00A5723E">
        <w:rPr>
          <w:color w:val="000000" w:themeColor="text1"/>
          <w:lang w:val="el-GR"/>
        </w:rPr>
        <w:t xml:space="preserve"> γνώσεις</w:t>
      </w:r>
      <w:r w:rsidR="00747CC5" w:rsidRPr="00A5723E">
        <w:rPr>
          <w:color w:val="000000" w:themeColor="text1"/>
          <w:lang w:val="el-GR"/>
        </w:rPr>
        <w:t>,</w:t>
      </w:r>
    </w:p>
    <w:p w14:paraId="6FB0DEC3" w14:textId="287271FB" w:rsidR="003E7B36" w:rsidRPr="000828CB" w:rsidRDefault="003708A7" w:rsidP="000828CB">
      <w:pPr>
        <w:pStyle w:val="ListParagraph"/>
        <w:numPr>
          <w:ilvl w:val="0"/>
          <w:numId w:val="12"/>
        </w:numPr>
        <w:spacing w:after="0" w:line="360" w:lineRule="auto"/>
        <w:contextualSpacing/>
        <w:jc w:val="both"/>
        <w:rPr>
          <w:color w:val="000000" w:themeColor="text1"/>
          <w:highlight w:val="yellow"/>
          <w:lang w:val="el-GR"/>
        </w:rPr>
      </w:pPr>
      <w:r w:rsidRPr="007666D9">
        <w:rPr>
          <w:color w:val="000000" w:themeColor="text1"/>
          <w:highlight w:val="yellow"/>
          <w:lang w:val="el-GR"/>
        </w:rPr>
        <w:t xml:space="preserve">να συνειδητοποιήσουν την σημαντικότητα των «αρχών σύνθεσης» </w:t>
      </w:r>
      <w:r w:rsidR="00747CC5" w:rsidRPr="007666D9">
        <w:rPr>
          <w:color w:val="000000" w:themeColor="text1"/>
          <w:highlight w:val="yellow"/>
          <w:lang w:val="el-GR"/>
        </w:rPr>
        <w:t>στα εικαστικά γενικότερα και</w:t>
      </w:r>
      <w:r w:rsidR="00D3034D">
        <w:rPr>
          <w:color w:val="000000" w:themeColor="text1"/>
          <w:highlight w:val="yellow"/>
          <w:lang w:val="el-GR"/>
        </w:rPr>
        <w:t xml:space="preserve"> πως αυτές σχετίζονται με την οπτική επικοινωνία και τα παραγόμενα έργα</w:t>
      </w:r>
      <w:r w:rsidR="00747CC5" w:rsidRPr="007666D9">
        <w:rPr>
          <w:color w:val="000000" w:themeColor="text1"/>
          <w:highlight w:val="yellow"/>
          <w:lang w:val="el-GR"/>
        </w:rPr>
        <w:t xml:space="preserve"> στις εφαρμοσμένες τέχνες </w:t>
      </w:r>
      <w:commentRangeStart w:id="0"/>
      <w:r w:rsidR="00747CC5" w:rsidRPr="007666D9">
        <w:rPr>
          <w:color w:val="000000" w:themeColor="text1"/>
          <w:highlight w:val="yellow"/>
          <w:lang w:val="el-GR"/>
        </w:rPr>
        <w:t>ε</w:t>
      </w:r>
      <w:r w:rsidR="00D3034D">
        <w:rPr>
          <w:color w:val="000000" w:themeColor="text1"/>
          <w:highlight w:val="yellow"/>
          <w:lang w:val="el-GR"/>
        </w:rPr>
        <w:t>ιδικ</w:t>
      </w:r>
      <w:r w:rsidR="000828CB">
        <w:rPr>
          <w:color w:val="000000" w:themeColor="text1"/>
          <w:highlight w:val="yellow"/>
          <w:lang w:val="el-GR"/>
        </w:rPr>
        <w:t>ότερα</w:t>
      </w:r>
      <w:commentRangeEnd w:id="0"/>
      <w:r w:rsidR="007666D9">
        <w:rPr>
          <w:rStyle w:val="CommentReference"/>
        </w:rPr>
        <w:commentReference w:id="0"/>
      </w:r>
      <w:r w:rsidR="00747CC5" w:rsidRPr="007666D9">
        <w:rPr>
          <w:color w:val="000000" w:themeColor="text1"/>
          <w:highlight w:val="yellow"/>
          <w:lang w:val="el-GR"/>
        </w:rPr>
        <w:t xml:space="preserve">. </w:t>
      </w:r>
    </w:p>
    <w:p w14:paraId="39662441" w14:textId="77777777" w:rsidR="000A7A09" w:rsidRPr="001E3D0B" w:rsidRDefault="000A7A09" w:rsidP="000828CB">
      <w:pPr>
        <w:spacing w:after="0" w:line="360" w:lineRule="auto"/>
        <w:jc w:val="both"/>
        <w:rPr>
          <w:b/>
          <w:color w:val="000000" w:themeColor="text1"/>
          <w:lang w:val="el-GR"/>
        </w:rPr>
      </w:pPr>
    </w:p>
    <w:p w14:paraId="0D1F2A52" w14:textId="5D2DF0A9" w:rsidR="00E27217" w:rsidRPr="001E3D0B" w:rsidRDefault="00B4519A" w:rsidP="000828CB">
      <w:pPr>
        <w:pStyle w:val="ListParagraph"/>
        <w:numPr>
          <w:ilvl w:val="1"/>
          <w:numId w:val="1"/>
        </w:numPr>
        <w:spacing w:after="0" w:line="360" w:lineRule="auto"/>
        <w:jc w:val="both"/>
        <w:rPr>
          <w:b/>
          <w:color w:val="000000" w:themeColor="text1"/>
          <w:lang w:val="el-GR"/>
        </w:rPr>
      </w:pPr>
      <w:r w:rsidRPr="001E3D0B">
        <w:rPr>
          <w:b/>
          <w:color w:val="000000" w:themeColor="text1"/>
          <w:lang w:val="el-GR"/>
        </w:rPr>
        <w:t>Άλλοι</w:t>
      </w:r>
      <w:r w:rsidR="00E27217" w:rsidRPr="001E3D0B">
        <w:rPr>
          <w:b/>
          <w:color w:val="000000" w:themeColor="text1"/>
          <w:lang w:val="el-GR"/>
        </w:rPr>
        <w:t xml:space="preserve"> στόχοι</w:t>
      </w:r>
    </w:p>
    <w:p w14:paraId="46C6FAFB" w14:textId="7461EF38" w:rsidR="00F1696A" w:rsidRPr="001E3D0B" w:rsidRDefault="00747E2B" w:rsidP="000828CB">
      <w:pPr>
        <w:spacing w:after="0" w:line="360" w:lineRule="auto"/>
        <w:jc w:val="both"/>
        <w:rPr>
          <w:color w:val="000000" w:themeColor="text1"/>
          <w:lang w:val="el-GR"/>
        </w:rPr>
      </w:pPr>
      <w:r>
        <w:rPr>
          <w:color w:val="000000" w:themeColor="text1"/>
          <w:lang w:val="el-GR"/>
        </w:rPr>
        <w:t>Επιπλέον στόχος του εκπαιδευτικού σεναρίου</w:t>
      </w:r>
      <w:r w:rsidR="00951632">
        <w:rPr>
          <w:color w:val="000000" w:themeColor="text1"/>
          <w:lang w:val="el-GR"/>
        </w:rPr>
        <w:t>,</w:t>
      </w:r>
      <w:r>
        <w:rPr>
          <w:color w:val="000000" w:themeColor="text1"/>
          <w:lang w:val="el-GR"/>
        </w:rPr>
        <w:t xml:space="preserve"> </w:t>
      </w:r>
      <w:r w:rsidR="00951632">
        <w:rPr>
          <w:color w:val="000000" w:themeColor="text1"/>
          <w:lang w:val="el-GR"/>
        </w:rPr>
        <w:t>είναι</w:t>
      </w:r>
      <w:r>
        <w:rPr>
          <w:color w:val="000000" w:themeColor="text1"/>
          <w:lang w:val="el-GR"/>
        </w:rPr>
        <w:t xml:space="preserve"> ο μαθητής/τρια να </w:t>
      </w:r>
      <w:r w:rsidR="00951632">
        <w:rPr>
          <w:color w:val="000000" w:themeColor="text1"/>
          <w:lang w:val="el-GR"/>
        </w:rPr>
        <w:t>καταστεί</w:t>
      </w:r>
      <w:r>
        <w:rPr>
          <w:color w:val="000000" w:themeColor="text1"/>
          <w:lang w:val="el-GR"/>
        </w:rPr>
        <w:t xml:space="preserve"> ικανός/η να </w:t>
      </w:r>
      <w:r w:rsidR="00951632">
        <w:rPr>
          <w:color w:val="000000" w:themeColor="text1"/>
          <w:lang w:val="el-GR"/>
        </w:rPr>
        <w:t>χειριστεί</w:t>
      </w:r>
      <w:r>
        <w:rPr>
          <w:color w:val="000000" w:themeColor="text1"/>
          <w:lang w:val="el-GR"/>
        </w:rPr>
        <w:t xml:space="preserve"> δημιουργικά τα </w:t>
      </w:r>
      <w:r w:rsidR="00951632">
        <w:rPr>
          <w:color w:val="000000" w:themeColor="text1"/>
          <w:lang w:val="el-GR"/>
        </w:rPr>
        <w:t xml:space="preserve">δεδομένα </w:t>
      </w:r>
      <w:r>
        <w:rPr>
          <w:color w:val="000000" w:themeColor="text1"/>
          <w:lang w:val="el-GR"/>
        </w:rPr>
        <w:t>σχεδιαστικά πλαστικά στοιχεία, στη βάση των αρχών σύνθεσης που έχει κατανοή</w:t>
      </w:r>
      <w:r w:rsidR="00951632">
        <w:rPr>
          <w:color w:val="000000" w:themeColor="text1"/>
          <w:lang w:val="el-GR"/>
        </w:rPr>
        <w:t xml:space="preserve">σει, καθώς και </w:t>
      </w:r>
      <w:r>
        <w:rPr>
          <w:color w:val="000000" w:themeColor="text1"/>
          <w:lang w:val="el-GR"/>
        </w:rPr>
        <w:t xml:space="preserve">να αξιοποιεί επίσης δημιουργικά μία </w:t>
      </w:r>
      <w:r w:rsidR="00F31FF3">
        <w:rPr>
          <w:color w:val="000000" w:themeColor="text1"/>
          <w:lang w:val="el-GR"/>
        </w:rPr>
        <w:t>πρωτότυπη</w:t>
      </w:r>
      <w:r w:rsidR="00951632">
        <w:rPr>
          <w:color w:val="000000" w:themeColor="text1"/>
          <w:lang w:val="el-GR"/>
        </w:rPr>
        <w:t xml:space="preserve"> </w:t>
      </w:r>
      <w:r>
        <w:rPr>
          <w:color w:val="000000" w:themeColor="text1"/>
          <w:lang w:val="el-GR"/>
        </w:rPr>
        <w:t>ομαδοσυνεργατική σύνθεση-πρόταση</w:t>
      </w:r>
      <w:r w:rsidR="00951632">
        <w:rPr>
          <w:color w:val="000000" w:themeColor="text1"/>
          <w:lang w:val="el-GR"/>
        </w:rPr>
        <w:t>. Επίσης να έχει την ευχέρεια να επεξηγεί, να παρουσιάζει και να αξιολογεί μία δημιουργική πρόταση.</w:t>
      </w:r>
    </w:p>
    <w:p w14:paraId="4CEB341E" w14:textId="77777777" w:rsidR="00B21257" w:rsidRPr="001E3D0B" w:rsidRDefault="00B21257" w:rsidP="000828CB">
      <w:pPr>
        <w:spacing w:after="0" w:line="360" w:lineRule="auto"/>
        <w:jc w:val="both"/>
        <w:rPr>
          <w:color w:val="000000" w:themeColor="text1"/>
          <w:lang w:val="el-GR"/>
        </w:rPr>
      </w:pPr>
    </w:p>
    <w:p w14:paraId="763B45BA" w14:textId="77777777" w:rsidR="00EA7CD3" w:rsidRPr="001E3D0B" w:rsidRDefault="00EA7CD3" w:rsidP="000828CB">
      <w:pPr>
        <w:spacing w:after="0" w:line="360" w:lineRule="auto"/>
        <w:jc w:val="both"/>
        <w:rPr>
          <w:b/>
          <w:color w:val="000000" w:themeColor="text1"/>
          <w:lang w:val="el-GR"/>
        </w:rPr>
      </w:pPr>
      <w:r w:rsidRPr="001E3D0B">
        <w:rPr>
          <w:b/>
          <w:color w:val="000000" w:themeColor="text1"/>
          <w:lang w:val="el-GR"/>
        </w:rPr>
        <w:t>1.</w:t>
      </w:r>
      <w:r w:rsidR="00DA75CE" w:rsidRPr="001E3D0B">
        <w:rPr>
          <w:b/>
          <w:color w:val="000000" w:themeColor="text1"/>
          <w:lang w:val="el-GR"/>
        </w:rPr>
        <w:t>10</w:t>
      </w:r>
      <w:r w:rsidRPr="001E3D0B">
        <w:rPr>
          <w:b/>
          <w:color w:val="000000" w:themeColor="text1"/>
          <w:lang w:val="el-GR"/>
        </w:rPr>
        <w:t xml:space="preserve"> Οργάνωση διδασκαλίας</w:t>
      </w:r>
      <w:r w:rsidR="008D73D9" w:rsidRPr="001E3D0B">
        <w:rPr>
          <w:b/>
          <w:color w:val="000000" w:themeColor="text1"/>
          <w:lang w:val="el-GR"/>
        </w:rPr>
        <w:t xml:space="preserve">, </w:t>
      </w:r>
      <w:r w:rsidR="00A75613" w:rsidRPr="001E3D0B">
        <w:rPr>
          <w:b/>
          <w:color w:val="000000" w:themeColor="text1"/>
          <w:lang w:val="el-GR"/>
        </w:rPr>
        <w:t>ρόλος εκπαιδευτικού</w:t>
      </w:r>
      <w:r w:rsidR="008D73D9" w:rsidRPr="001E3D0B">
        <w:rPr>
          <w:b/>
          <w:color w:val="000000" w:themeColor="text1"/>
          <w:lang w:val="el-GR"/>
        </w:rPr>
        <w:t>, υλικοτεχνική υποδομή, διδακτικά μέσα και υλικό</w:t>
      </w:r>
    </w:p>
    <w:p w14:paraId="5AEEE0D0" w14:textId="2CA264F3" w:rsidR="00EA7CD3" w:rsidRPr="001E3D0B" w:rsidRDefault="00D275BF" w:rsidP="000828CB">
      <w:pPr>
        <w:spacing w:after="0" w:line="360" w:lineRule="auto"/>
        <w:jc w:val="both"/>
        <w:rPr>
          <w:color w:val="000000" w:themeColor="text1"/>
          <w:lang w:val="el-GR"/>
        </w:rPr>
      </w:pPr>
      <w:r w:rsidRPr="001E3D0B">
        <w:rPr>
          <w:color w:val="000000" w:themeColor="text1"/>
          <w:lang w:val="el-GR"/>
        </w:rPr>
        <w:t xml:space="preserve">Για τις δραστηριότητες του σεναρίου οι μαθητές χωρίζονται σε ομάδες των τεσσάρων. </w:t>
      </w:r>
    </w:p>
    <w:p w14:paraId="6D0781EF" w14:textId="6546669D" w:rsidR="00D275BF" w:rsidRPr="001E3D0B" w:rsidRDefault="00D275BF" w:rsidP="000828CB">
      <w:pPr>
        <w:spacing w:after="0" w:line="360" w:lineRule="auto"/>
        <w:jc w:val="both"/>
        <w:rPr>
          <w:color w:val="000000" w:themeColor="text1"/>
          <w:lang w:val="el-GR"/>
        </w:rPr>
      </w:pPr>
      <w:r w:rsidRPr="001E3D0B">
        <w:rPr>
          <w:color w:val="000000" w:themeColor="text1"/>
          <w:lang w:val="el-GR"/>
        </w:rPr>
        <w:t>Ο ρόλος του εκπαιδευτικού είναι καθοδηγητικός και υποστηρικτικός.</w:t>
      </w:r>
    </w:p>
    <w:p w14:paraId="645B6B5D" w14:textId="10620AF6" w:rsidR="00B54317" w:rsidRPr="001E3D0B" w:rsidRDefault="00A1734E" w:rsidP="000828CB">
      <w:pPr>
        <w:spacing w:after="0" w:line="360" w:lineRule="auto"/>
        <w:jc w:val="both"/>
        <w:rPr>
          <w:color w:val="000000" w:themeColor="text1"/>
          <w:lang w:val="el-GR"/>
        </w:rPr>
      </w:pPr>
      <w:r w:rsidRPr="001E3D0B">
        <w:rPr>
          <w:color w:val="000000" w:themeColor="text1"/>
          <w:lang w:val="el-GR"/>
        </w:rPr>
        <w:t xml:space="preserve">Η χρονική διάρκεια </w:t>
      </w:r>
      <w:r w:rsidR="00B54317" w:rsidRPr="001E3D0B">
        <w:rPr>
          <w:color w:val="000000" w:themeColor="text1"/>
          <w:lang w:val="el-GR"/>
        </w:rPr>
        <w:t>υλοποίηση</w:t>
      </w:r>
      <w:r w:rsidR="001B3831" w:rsidRPr="001E3D0B">
        <w:rPr>
          <w:color w:val="000000" w:themeColor="text1"/>
          <w:lang w:val="el-GR"/>
        </w:rPr>
        <w:t>ς</w:t>
      </w:r>
      <w:r w:rsidR="00B54317" w:rsidRPr="001E3D0B">
        <w:rPr>
          <w:color w:val="000000" w:themeColor="text1"/>
          <w:lang w:val="el-GR"/>
        </w:rPr>
        <w:t xml:space="preserve"> του σεναρίου</w:t>
      </w:r>
      <w:r w:rsidRPr="001E3D0B">
        <w:rPr>
          <w:color w:val="000000" w:themeColor="text1"/>
          <w:lang w:val="el-GR"/>
        </w:rPr>
        <w:t xml:space="preserve"> ορίζεται σε </w:t>
      </w:r>
      <w:r w:rsidR="00CB18BC">
        <w:rPr>
          <w:color w:val="000000" w:themeColor="text1"/>
          <w:lang w:val="el-GR"/>
        </w:rPr>
        <w:t>πέντε</w:t>
      </w:r>
      <w:r w:rsidRPr="001E3D0B">
        <w:rPr>
          <w:color w:val="000000" w:themeColor="text1"/>
          <w:lang w:val="el-GR"/>
        </w:rPr>
        <w:t xml:space="preserve"> </w:t>
      </w:r>
      <w:r w:rsidR="003708A7">
        <w:rPr>
          <w:color w:val="000000" w:themeColor="text1"/>
          <w:lang w:val="el-GR"/>
        </w:rPr>
        <w:t>(</w:t>
      </w:r>
      <w:r w:rsidR="00CB18BC">
        <w:rPr>
          <w:color w:val="000000" w:themeColor="text1"/>
          <w:lang w:val="el-GR"/>
        </w:rPr>
        <w:t>5</w:t>
      </w:r>
      <w:r w:rsidR="003708A7">
        <w:rPr>
          <w:color w:val="000000" w:themeColor="text1"/>
          <w:lang w:val="el-GR"/>
        </w:rPr>
        <w:t xml:space="preserve">) </w:t>
      </w:r>
      <w:r w:rsidRPr="001E3D0B">
        <w:rPr>
          <w:color w:val="000000" w:themeColor="text1"/>
          <w:lang w:val="el-GR"/>
        </w:rPr>
        <w:t>διδακτικές ώρες</w:t>
      </w:r>
      <w:r w:rsidR="00B54317" w:rsidRPr="001E3D0B">
        <w:rPr>
          <w:color w:val="000000" w:themeColor="text1"/>
          <w:lang w:val="el-GR"/>
        </w:rPr>
        <w:t xml:space="preserve">. </w:t>
      </w:r>
      <w:r w:rsidR="001B3831" w:rsidRPr="001E3D0B">
        <w:rPr>
          <w:color w:val="000000" w:themeColor="text1"/>
          <w:lang w:val="el-GR"/>
        </w:rPr>
        <w:t>Η διάρκεια του σεναρίου συμφωνεί με</w:t>
      </w:r>
      <w:r w:rsidR="00B54317" w:rsidRPr="001E3D0B">
        <w:rPr>
          <w:color w:val="000000" w:themeColor="text1"/>
          <w:lang w:val="el-GR"/>
        </w:rPr>
        <w:t xml:space="preserve"> την προτεινόμενη διάρκεια </w:t>
      </w:r>
      <w:r w:rsidR="001B3831" w:rsidRPr="001E3D0B">
        <w:rPr>
          <w:color w:val="000000" w:themeColor="text1"/>
          <w:lang w:val="el-GR"/>
        </w:rPr>
        <w:t xml:space="preserve">μελέτης του αντίστοιχου θέματος </w:t>
      </w:r>
      <w:r w:rsidR="00B54317" w:rsidRPr="001E3D0B">
        <w:rPr>
          <w:color w:val="000000" w:themeColor="text1"/>
          <w:lang w:val="el-GR"/>
        </w:rPr>
        <w:t>από το αναλυτικό πρόγραμμα</w:t>
      </w:r>
      <w:r w:rsidRPr="001E3D0B">
        <w:rPr>
          <w:color w:val="000000" w:themeColor="text1"/>
          <w:lang w:val="el-GR"/>
        </w:rPr>
        <w:t xml:space="preserve"> καθώς καθώς και με το ωρολόγιο πρόγραμμα </w:t>
      </w:r>
      <w:r w:rsidR="00CB18BC">
        <w:rPr>
          <w:color w:val="000000" w:themeColor="text1"/>
          <w:lang w:val="el-GR"/>
        </w:rPr>
        <w:t>του τομέα των εφαρμοσμένων τεχνών</w:t>
      </w:r>
      <w:r w:rsidR="00B54317" w:rsidRPr="001E3D0B">
        <w:rPr>
          <w:color w:val="000000" w:themeColor="text1"/>
          <w:lang w:val="el-GR"/>
        </w:rPr>
        <w:t xml:space="preserve">. </w:t>
      </w:r>
    </w:p>
    <w:p w14:paraId="17CEDFF6" w14:textId="2FB6375E" w:rsidR="00A1734E" w:rsidRPr="001E3D0B" w:rsidRDefault="00747CC5" w:rsidP="000828CB">
      <w:pPr>
        <w:spacing w:after="0" w:line="360" w:lineRule="auto"/>
        <w:jc w:val="both"/>
        <w:rPr>
          <w:color w:val="000000" w:themeColor="text1"/>
          <w:lang w:val="el-GR"/>
        </w:rPr>
      </w:pPr>
      <w:r>
        <w:rPr>
          <w:color w:val="000000" w:themeColor="text1"/>
          <w:lang w:val="el-GR"/>
        </w:rPr>
        <w:t>Οι πρώτες τέσσερις (4) διδακτικές ώρες</w:t>
      </w:r>
      <w:r w:rsidR="00A1734E" w:rsidRPr="001E3D0B">
        <w:rPr>
          <w:color w:val="000000" w:themeColor="text1"/>
          <w:lang w:val="el-GR"/>
        </w:rPr>
        <w:t xml:space="preserve"> </w:t>
      </w:r>
      <w:r>
        <w:rPr>
          <w:color w:val="000000" w:themeColor="text1"/>
          <w:lang w:val="el-GR"/>
        </w:rPr>
        <w:t>αντιστοιχούν</w:t>
      </w:r>
      <w:r w:rsidR="00A1734E" w:rsidRPr="001E3D0B">
        <w:rPr>
          <w:color w:val="000000" w:themeColor="text1"/>
          <w:lang w:val="el-GR"/>
        </w:rPr>
        <w:t xml:space="preserve"> με μία δραστηριότητα η οποία συνοδεύεται με ένα φύλλο εργασίας.</w:t>
      </w:r>
    </w:p>
    <w:p w14:paraId="2232B810" w14:textId="255CA8BC" w:rsidR="008D73D9" w:rsidRPr="001E3D0B" w:rsidRDefault="00A1734E" w:rsidP="000828CB">
      <w:pPr>
        <w:spacing w:after="0" w:line="360" w:lineRule="auto"/>
        <w:jc w:val="both"/>
        <w:rPr>
          <w:color w:val="000000" w:themeColor="text1"/>
          <w:lang w:val="el-GR"/>
        </w:rPr>
      </w:pPr>
      <w:r w:rsidRPr="001E3D0B">
        <w:rPr>
          <w:color w:val="000000" w:themeColor="text1"/>
          <w:lang w:val="el-GR"/>
        </w:rPr>
        <w:t>Τα</w:t>
      </w:r>
      <w:r w:rsidR="00B54317" w:rsidRPr="001E3D0B">
        <w:rPr>
          <w:color w:val="000000" w:themeColor="text1"/>
          <w:lang w:val="el-GR"/>
        </w:rPr>
        <w:t xml:space="preserve"> </w:t>
      </w:r>
      <w:r w:rsidR="00431C6F" w:rsidRPr="001E3D0B">
        <w:rPr>
          <w:color w:val="000000" w:themeColor="text1"/>
          <w:lang w:val="el-GR"/>
        </w:rPr>
        <w:t>απαιτούμενα</w:t>
      </w:r>
      <w:r w:rsidR="00B54317" w:rsidRPr="001E3D0B">
        <w:rPr>
          <w:color w:val="000000" w:themeColor="text1"/>
          <w:lang w:val="el-GR"/>
        </w:rPr>
        <w:t xml:space="preserve"> δ</w:t>
      </w:r>
      <w:r w:rsidR="008D73D9" w:rsidRPr="001E3D0B">
        <w:rPr>
          <w:color w:val="000000" w:themeColor="text1"/>
          <w:lang w:val="el-GR"/>
        </w:rPr>
        <w:t>ιδακτικ</w:t>
      </w:r>
      <w:r w:rsidR="00B54317" w:rsidRPr="001E3D0B">
        <w:rPr>
          <w:color w:val="000000" w:themeColor="text1"/>
          <w:lang w:val="el-GR"/>
        </w:rPr>
        <w:t>ά</w:t>
      </w:r>
      <w:r w:rsidR="008D73D9" w:rsidRPr="001E3D0B">
        <w:rPr>
          <w:color w:val="000000" w:themeColor="text1"/>
          <w:lang w:val="el-GR"/>
        </w:rPr>
        <w:t xml:space="preserve"> μέσ</w:t>
      </w:r>
      <w:r w:rsidR="00B54317" w:rsidRPr="001E3D0B">
        <w:rPr>
          <w:color w:val="000000" w:themeColor="text1"/>
          <w:lang w:val="el-GR"/>
        </w:rPr>
        <w:t>α</w:t>
      </w:r>
      <w:r w:rsidR="008D73D9" w:rsidRPr="001E3D0B">
        <w:rPr>
          <w:color w:val="000000" w:themeColor="text1"/>
          <w:lang w:val="el-GR"/>
        </w:rPr>
        <w:t xml:space="preserve"> </w:t>
      </w:r>
      <w:r w:rsidR="00B54317" w:rsidRPr="001E3D0B">
        <w:rPr>
          <w:color w:val="000000" w:themeColor="text1"/>
          <w:lang w:val="el-GR"/>
        </w:rPr>
        <w:t>και δ</w:t>
      </w:r>
      <w:r w:rsidR="008D73D9" w:rsidRPr="001E3D0B">
        <w:rPr>
          <w:color w:val="000000" w:themeColor="text1"/>
          <w:lang w:val="el-GR"/>
        </w:rPr>
        <w:t>ιδακτικό υλικό</w:t>
      </w:r>
      <w:r w:rsidRPr="001E3D0B">
        <w:rPr>
          <w:color w:val="000000" w:themeColor="text1"/>
          <w:lang w:val="el-GR"/>
        </w:rPr>
        <w:t xml:space="preserve"> για το εκπαιδευτικό σενάριο είναι:</w:t>
      </w:r>
    </w:p>
    <w:p w14:paraId="194BDB70" w14:textId="77777777" w:rsidR="00624061" w:rsidRPr="00D24408" w:rsidRDefault="00624061" w:rsidP="000828CB">
      <w:pPr>
        <w:pStyle w:val="ListParagraph"/>
        <w:numPr>
          <w:ilvl w:val="0"/>
          <w:numId w:val="3"/>
        </w:numPr>
        <w:spacing w:after="0" w:line="360" w:lineRule="auto"/>
        <w:ind w:left="284" w:hanging="284"/>
        <w:jc w:val="both"/>
        <w:rPr>
          <w:color w:val="000000" w:themeColor="text1"/>
          <w:lang w:val="en-US"/>
        </w:rPr>
      </w:pPr>
      <w:r w:rsidRPr="001E3D0B">
        <w:rPr>
          <w:color w:val="000000" w:themeColor="text1"/>
          <w:lang w:val="el-GR"/>
        </w:rPr>
        <w:t>Φυλλομετρητής</w:t>
      </w:r>
      <w:r w:rsidRPr="00D24408">
        <w:rPr>
          <w:color w:val="000000" w:themeColor="text1"/>
          <w:lang w:val="en-US"/>
        </w:rPr>
        <w:t>/Browser (Chrome/Firefox/</w:t>
      </w:r>
      <w:r w:rsidRPr="001E3D0B">
        <w:rPr>
          <w:color w:val="000000" w:themeColor="text1"/>
          <w:lang w:val="el-GR"/>
        </w:rPr>
        <w:t>κλπ</w:t>
      </w:r>
      <w:r w:rsidRPr="00D24408">
        <w:rPr>
          <w:color w:val="000000" w:themeColor="text1"/>
          <w:lang w:val="en-US"/>
        </w:rPr>
        <w:t>),</w:t>
      </w:r>
    </w:p>
    <w:p w14:paraId="0E2E1A61" w14:textId="52547207" w:rsidR="00624061" w:rsidRPr="001E3D0B" w:rsidRDefault="00624061" w:rsidP="000828CB">
      <w:pPr>
        <w:pStyle w:val="ListParagraph"/>
        <w:numPr>
          <w:ilvl w:val="0"/>
          <w:numId w:val="3"/>
        </w:numPr>
        <w:spacing w:after="0" w:line="360" w:lineRule="auto"/>
        <w:ind w:left="284" w:hanging="284"/>
        <w:jc w:val="both"/>
        <w:rPr>
          <w:color w:val="000000" w:themeColor="text1"/>
          <w:lang w:val="el-GR"/>
        </w:rPr>
      </w:pPr>
      <w:r w:rsidRPr="001E3D0B">
        <w:rPr>
          <w:color w:val="000000" w:themeColor="text1"/>
          <w:lang w:val="el-GR"/>
        </w:rPr>
        <w:t>Ομαδοσυνεργατικά έγγραφα (Google</w:t>
      </w:r>
      <w:r w:rsidR="003708A7">
        <w:rPr>
          <w:color w:val="000000" w:themeColor="text1"/>
          <w:lang w:val="el-GR"/>
        </w:rPr>
        <w:t>slides</w:t>
      </w:r>
      <w:r w:rsidRPr="001E3D0B">
        <w:rPr>
          <w:color w:val="000000" w:themeColor="text1"/>
          <w:lang w:val="el-GR"/>
        </w:rPr>
        <w:t>),</w:t>
      </w:r>
    </w:p>
    <w:p w14:paraId="19B6A1AE" w14:textId="3BE0C4A9" w:rsidR="00624061" w:rsidRDefault="003708A7" w:rsidP="000828CB">
      <w:pPr>
        <w:pStyle w:val="ListParagraph"/>
        <w:numPr>
          <w:ilvl w:val="0"/>
          <w:numId w:val="3"/>
        </w:numPr>
        <w:spacing w:after="0" w:line="360" w:lineRule="auto"/>
        <w:ind w:left="284" w:hanging="284"/>
        <w:jc w:val="both"/>
        <w:rPr>
          <w:color w:val="000000" w:themeColor="text1"/>
          <w:lang w:val="el-GR"/>
        </w:rPr>
      </w:pPr>
      <w:r>
        <w:rPr>
          <w:color w:val="000000" w:themeColor="text1"/>
          <w:lang w:val="el-GR"/>
        </w:rPr>
        <w:t>P</w:t>
      </w:r>
      <w:r>
        <w:rPr>
          <w:color w:val="000000" w:themeColor="text1"/>
          <w:lang w:val="en-US"/>
        </w:rPr>
        <w:t>add</w:t>
      </w:r>
      <w:r w:rsidR="00624061" w:rsidRPr="001E3D0B">
        <w:rPr>
          <w:color w:val="000000" w:themeColor="text1"/>
          <w:lang w:val="el-GR"/>
        </w:rPr>
        <w:t>let (on-line εφαρμογή)</w:t>
      </w:r>
    </w:p>
    <w:p w14:paraId="528C2A2B" w14:textId="663A9C5E" w:rsidR="00783811" w:rsidRPr="001E3D0B" w:rsidRDefault="00783811" w:rsidP="000828CB">
      <w:pPr>
        <w:pStyle w:val="ListParagraph"/>
        <w:numPr>
          <w:ilvl w:val="0"/>
          <w:numId w:val="3"/>
        </w:numPr>
        <w:spacing w:after="0" w:line="360" w:lineRule="auto"/>
        <w:ind w:left="284" w:hanging="284"/>
        <w:jc w:val="both"/>
        <w:rPr>
          <w:color w:val="000000" w:themeColor="text1"/>
          <w:lang w:val="el-GR"/>
        </w:rPr>
      </w:pPr>
      <w:r>
        <w:rPr>
          <w:color w:val="000000" w:themeColor="text1"/>
          <w:lang w:val="en-US"/>
        </w:rPr>
        <w:t>inkscape</w:t>
      </w:r>
    </w:p>
    <w:p w14:paraId="782E5AC1" w14:textId="77777777" w:rsidR="00A1734E" w:rsidRPr="00BA6F51" w:rsidRDefault="00A1734E" w:rsidP="000828CB">
      <w:pPr>
        <w:spacing w:after="0" w:line="360" w:lineRule="auto"/>
        <w:jc w:val="both"/>
        <w:rPr>
          <w:color w:val="0070C0"/>
          <w:lang w:val="el-GR"/>
        </w:rPr>
      </w:pPr>
    </w:p>
    <w:p w14:paraId="0ECBF929" w14:textId="77777777" w:rsidR="006E58C1" w:rsidRDefault="006E58C1" w:rsidP="000828CB">
      <w:pPr>
        <w:spacing w:after="0" w:line="360" w:lineRule="auto"/>
        <w:jc w:val="both"/>
        <w:rPr>
          <w:lang w:val="el-GR"/>
        </w:rPr>
      </w:pPr>
    </w:p>
    <w:p w14:paraId="05386FAE" w14:textId="77777777" w:rsidR="000828CB" w:rsidRDefault="000828CB">
      <w:pPr>
        <w:spacing w:after="0" w:line="240" w:lineRule="auto"/>
        <w:rPr>
          <w:b/>
          <w:sz w:val="28"/>
          <w:szCs w:val="28"/>
          <w:u w:val="single"/>
          <w:lang w:val="el-GR"/>
        </w:rPr>
      </w:pPr>
      <w:r>
        <w:rPr>
          <w:b/>
          <w:sz w:val="28"/>
          <w:szCs w:val="28"/>
          <w:u w:val="single"/>
          <w:lang w:val="el-GR"/>
        </w:rPr>
        <w:br w:type="page"/>
      </w:r>
    </w:p>
    <w:p w14:paraId="422247FA" w14:textId="498B6F44" w:rsidR="00DB1E78" w:rsidRPr="00592FC1" w:rsidRDefault="004D15E2" w:rsidP="000828CB">
      <w:pPr>
        <w:spacing w:after="0" w:line="360" w:lineRule="auto"/>
        <w:jc w:val="both"/>
        <w:rPr>
          <w:b/>
          <w:sz w:val="28"/>
          <w:szCs w:val="28"/>
          <w:u w:val="single"/>
          <w:lang w:val="el-GR"/>
        </w:rPr>
      </w:pPr>
      <w:r>
        <w:rPr>
          <w:b/>
          <w:sz w:val="28"/>
          <w:szCs w:val="28"/>
          <w:u w:val="single"/>
          <w:lang w:val="el-GR"/>
        </w:rPr>
        <w:lastRenderedPageBreak/>
        <w:t xml:space="preserve">ΜΕΡΟΣ </w:t>
      </w:r>
      <w:r w:rsidR="00DB1E78" w:rsidRPr="00592FC1">
        <w:rPr>
          <w:b/>
          <w:sz w:val="28"/>
          <w:szCs w:val="28"/>
          <w:u w:val="single"/>
          <w:lang w:val="el-GR"/>
        </w:rPr>
        <w:t>2. ΑΝΑΠΤΥΞΗ ΣΕΝΑΡΙΟΥ</w:t>
      </w:r>
    </w:p>
    <w:p w14:paraId="3830107F" w14:textId="77777777" w:rsidR="00203254" w:rsidRDefault="00203254" w:rsidP="000828CB">
      <w:pPr>
        <w:spacing w:after="0" w:line="360" w:lineRule="auto"/>
        <w:jc w:val="both"/>
        <w:rPr>
          <w:lang w:val="el-GR"/>
        </w:rPr>
      </w:pPr>
    </w:p>
    <w:p w14:paraId="26F5A756" w14:textId="77777777" w:rsidR="00203254" w:rsidRDefault="00203254" w:rsidP="000828CB">
      <w:pPr>
        <w:spacing w:after="0" w:line="360" w:lineRule="auto"/>
        <w:jc w:val="both"/>
        <w:rPr>
          <w:b/>
          <w:lang w:val="el-GR"/>
        </w:rPr>
      </w:pPr>
      <w:r w:rsidRPr="00203254">
        <w:rPr>
          <w:b/>
          <w:lang w:val="el-GR"/>
        </w:rPr>
        <w:t>2.</w:t>
      </w:r>
      <w:r w:rsidR="00941854">
        <w:rPr>
          <w:b/>
          <w:lang w:val="el-GR"/>
        </w:rPr>
        <w:t>1</w:t>
      </w:r>
      <w:r w:rsidRPr="00203254">
        <w:rPr>
          <w:b/>
          <w:lang w:val="el-GR"/>
        </w:rPr>
        <w:t xml:space="preserve"> Περιγραφή </w:t>
      </w:r>
      <w:r w:rsidR="001E70B4">
        <w:rPr>
          <w:b/>
          <w:lang w:val="el-GR"/>
        </w:rPr>
        <w:t xml:space="preserve">διδακτικών και μαθησιακών </w:t>
      </w:r>
      <w:r w:rsidRPr="00203254">
        <w:rPr>
          <w:b/>
          <w:lang w:val="el-GR"/>
        </w:rPr>
        <w:t>δραστηριοτήτων</w:t>
      </w:r>
      <w:r w:rsidR="00A36451" w:rsidRPr="00A36451">
        <w:rPr>
          <w:b/>
          <w:lang w:val="el-GR"/>
        </w:rPr>
        <w:t xml:space="preserve"> </w:t>
      </w:r>
      <w:r w:rsidR="00A36451">
        <w:rPr>
          <w:b/>
          <w:lang w:val="el-GR"/>
        </w:rPr>
        <w:t>–</w:t>
      </w:r>
      <w:r w:rsidR="00A36451" w:rsidRPr="00A36451">
        <w:rPr>
          <w:b/>
          <w:lang w:val="el-GR"/>
        </w:rPr>
        <w:t xml:space="preserve"> </w:t>
      </w:r>
      <w:r w:rsidR="00A36451">
        <w:rPr>
          <w:b/>
          <w:lang w:val="el-GR"/>
        </w:rPr>
        <w:t>φύλλα εργασίας</w:t>
      </w:r>
    </w:p>
    <w:p w14:paraId="22FD9EF1" w14:textId="77777777" w:rsidR="00C9425C" w:rsidRDefault="00C9425C" w:rsidP="000828CB">
      <w:pPr>
        <w:spacing w:after="0" w:line="360" w:lineRule="auto"/>
        <w:jc w:val="both"/>
        <w:rPr>
          <w:b/>
          <w:lang w:val="el-GR"/>
        </w:rPr>
      </w:pPr>
    </w:p>
    <w:p w14:paraId="2124C5BA" w14:textId="77777777" w:rsidR="00C9425C" w:rsidRPr="00D24408" w:rsidRDefault="00C9425C" w:rsidP="000828CB">
      <w:pPr>
        <w:spacing w:after="0" w:line="360" w:lineRule="auto"/>
        <w:rPr>
          <w:rFonts w:asciiTheme="minorHAnsi" w:hAnsiTheme="minorHAnsi" w:cstheme="minorHAnsi"/>
          <w:b/>
          <w:bCs/>
          <w:lang w:val="el-GR"/>
        </w:rPr>
      </w:pPr>
      <w:r w:rsidRPr="00D24408">
        <w:rPr>
          <w:rFonts w:asciiTheme="minorHAnsi" w:hAnsiTheme="minorHAnsi" w:cstheme="minorHAnsi"/>
          <w:b/>
          <w:bCs/>
          <w:lang w:val="el-GR"/>
        </w:rPr>
        <w:t>1</w:t>
      </w:r>
      <w:r w:rsidRPr="000828CB">
        <w:rPr>
          <w:rFonts w:asciiTheme="minorHAnsi" w:hAnsiTheme="minorHAnsi" w:cstheme="minorHAnsi"/>
          <w:b/>
          <w:bCs/>
          <w:vertAlign w:val="superscript"/>
          <w:lang w:val="el-GR"/>
        </w:rPr>
        <w:t>η</w:t>
      </w:r>
      <w:r w:rsidRPr="00D24408">
        <w:rPr>
          <w:rFonts w:asciiTheme="minorHAnsi" w:hAnsiTheme="minorHAnsi" w:cstheme="minorHAnsi"/>
          <w:b/>
          <w:bCs/>
          <w:lang w:val="el-GR"/>
        </w:rPr>
        <w:t xml:space="preserve"> Διδακτική ώρα </w:t>
      </w:r>
    </w:p>
    <w:p w14:paraId="2A68622A" w14:textId="77777777" w:rsidR="003708A7" w:rsidRPr="003708A7" w:rsidRDefault="003708A7" w:rsidP="000828CB">
      <w:pPr>
        <w:widowControl w:val="0"/>
        <w:autoSpaceDE w:val="0"/>
        <w:autoSpaceDN w:val="0"/>
        <w:adjustRightInd w:val="0"/>
        <w:spacing w:after="0" w:line="360" w:lineRule="auto"/>
        <w:jc w:val="both"/>
        <w:rPr>
          <w:color w:val="000000" w:themeColor="text1"/>
          <w:lang w:val="el-GR"/>
        </w:rPr>
      </w:pPr>
      <w:r w:rsidRPr="003708A7">
        <w:rPr>
          <w:color w:val="000000" w:themeColor="text1"/>
          <w:lang w:val="el-GR"/>
        </w:rPr>
        <w:t xml:space="preserve">Τα πρώτα 30 λεπτά, οι μαθητές σε ομάδες θα χρησιμοποιήσουν μηχανές αναζήτησης για να βρουν υλικό για το «θετικό» και το «αρνητικό». Κάθε ομάδα θα ψάξει και θα βρει ψηφιακό υλικό-φωτογραφίες-εικόνες για διαφορετικά αντικείμενα. </w:t>
      </w:r>
    </w:p>
    <w:p w14:paraId="018A9FA2" w14:textId="77777777" w:rsidR="003708A7" w:rsidRPr="003708A7" w:rsidRDefault="003708A7" w:rsidP="000828CB">
      <w:pPr>
        <w:widowControl w:val="0"/>
        <w:autoSpaceDE w:val="0"/>
        <w:autoSpaceDN w:val="0"/>
        <w:adjustRightInd w:val="0"/>
        <w:spacing w:after="0" w:line="360" w:lineRule="auto"/>
        <w:jc w:val="both"/>
        <w:rPr>
          <w:color w:val="000000" w:themeColor="text1"/>
          <w:lang w:val="el-GR"/>
        </w:rPr>
      </w:pPr>
    </w:p>
    <w:p w14:paraId="3E1AAA12" w14:textId="77777777" w:rsidR="003708A7" w:rsidRPr="003708A7" w:rsidRDefault="003708A7" w:rsidP="000828CB">
      <w:pPr>
        <w:pStyle w:val="ListParagraph"/>
        <w:widowControl w:val="0"/>
        <w:numPr>
          <w:ilvl w:val="0"/>
          <w:numId w:val="13"/>
        </w:numPr>
        <w:autoSpaceDE w:val="0"/>
        <w:autoSpaceDN w:val="0"/>
        <w:adjustRightInd w:val="0"/>
        <w:spacing w:after="0" w:line="360" w:lineRule="auto"/>
        <w:contextualSpacing/>
        <w:jc w:val="both"/>
        <w:rPr>
          <w:color w:val="000000" w:themeColor="text1"/>
          <w:lang w:val="el-GR"/>
        </w:rPr>
      </w:pPr>
      <w:r w:rsidRPr="003708A7">
        <w:rPr>
          <w:color w:val="000000" w:themeColor="text1"/>
          <w:lang w:val="el-GR"/>
        </w:rPr>
        <w:t>α’ ομάδα για το «θετικό και το αρνητικό» στις ζωγραφική</w:t>
      </w:r>
    </w:p>
    <w:p w14:paraId="1FFB526D" w14:textId="77777777" w:rsidR="003708A7" w:rsidRPr="003708A7" w:rsidRDefault="003708A7" w:rsidP="000828CB">
      <w:pPr>
        <w:pStyle w:val="ListParagraph"/>
        <w:widowControl w:val="0"/>
        <w:numPr>
          <w:ilvl w:val="0"/>
          <w:numId w:val="13"/>
        </w:numPr>
        <w:autoSpaceDE w:val="0"/>
        <w:autoSpaceDN w:val="0"/>
        <w:adjustRightInd w:val="0"/>
        <w:spacing w:after="0" w:line="360" w:lineRule="auto"/>
        <w:contextualSpacing/>
        <w:jc w:val="both"/>
        <w:rPr>
          <w:color w:val="000000" w:themeColor="text1"/>
          <w:lang w:val="el-GR"/>
        </w:rPr>
      </w:pPr>
      <w:r w:rsidRPr="003708A7">
        <w:rPr>
          <w:color w:val="000000" w:themeColor="text1"/>
          <w:lang w:val="el-GR"/>
        </w:rPr>
        <w:t>β’ ομάδα για το «θετικό και το αρνητικό» στην φωτογραφία</w:t>
      </w:r>
    </w:p>
    <w:p w14:paraId="0795F565" w14:textId="77777777" w:rsidR="003708A7" w:rsidRPr="003708A7" w:rsidRDefault="003708A7" w:rsidP="000828CB">
      <w:pPr>
        <w:pStyle w:val="ListParagraph"/>
        <w:widowControl w:val="0"/>
        <w:numPr>
          <w:ilvl w:val="0"/>
          <w:numId w:val="13"/>
        </w:numPr>
        <w:autoSpaceDE w:val="0"/>
        <w:autoSpaceDN w:val="0"/>
        <w:adjustRightInd w:val="0"/>
        <w:spacing w:after="0" w:line="360" w:lineRule="auto"/>
        <w:contextualSpacing/>
        <w:jc w:val="both"/>
        <w:rPr>
          <w:color w:val="000000" w:themeColor="text1"/>
          <w:lang w:val="el-GR"/>
        </w:rPr>
      </w:pPr>
      <w:r w:rsidRPr="003708A7">
        <w:rPr>
          <w:color w:val="000000" w:themeColor="text1"/>
          <w:lang w:val="el-GR"/>
        </w:rPr>
        <w:t>γ’ ομάδα για το «θετικό και το αρνητικό» στην γλυπτική</w:t>
      </w:r>
    </w:p>
    <w:p w14:paraId="0B72BFB8" w14:textId="39DDD301" w:rsidR="003708A7" w:rsidRPr="003708A7" w:rsidRDefault="003708A7" w:rsidP="000828CB">
      <w:pPr>
        <w:pStyle w:val="ListParagraph"/>
        <w:widowControl w:val="0"/>
        <w:numPr>
          <w:ilvl w:val="0"/>
          <w:numId w:val="13"/>
        </w:numPr>
        <w:autoSpaceDE w:val="0"/>
        <w:autoSpaceDN w:val="0"/>
        <w:adjustRightInd w:val="0"/>
        <w:spacing w:after="0" w:line="360" w:lineRule="auto"/>
        <w:contextualSpacing/>
        <w:jc w:val="both"/>
        <w:rPr>
          <w:color w:val="000000" w:themeColor="text1"/>
          <w:lang w:val="el-GR"/>
        </w:rPr>
      </w:pPr>
      <w:r w:rsidRPr="003708A7">
        <w:rPr>
          <w:color w:val="000000" w:themeColor="text1"/>
          <w:lang w:val="el-GR"/>
        </w:rPr>
        <w:t>δ’ ομάδα για το «θετικό και το αρνητικό» στην γραφιστική (σήματα-λογότυπα &amp; τυπογραφιά)</w:t>
      </w:r>
    </w:p>
    <w:p w14:paraId="29339536" w14:textId="0DF4A4CF" w:rsidR="003708A7" w:rsidRPr="007666D9" w:rsidRDefault="003708A7" w:rsidP="000828CB">
      <w:pPr>
        <w:widowControl w:val="0"/>
        <w:autoSpaceDE w:val="0"/>
        <w:autoSpaceDN w:val="0"/>
        <w:adjustRightInd w:val="0"/>
        <w:spacing w:after="0" w:line="360" w:lineRule="auto"/>
        <w:jc w:val="both"/>
        <w:rPr>
          <w:color w:val="000000" w:themeColor="text1"/>
          <w:lang w:val="en-US"/>
        </w:rPr>
      </w:pPr>
      <w:r w:rsidRPr="000828CB">
        <w:rPr>
          <w:b/>
          <w:color w:val="000000" w:themeColor="text1"/>
          <w:lang w:val="el-GR"/>
        </w:rPr>
        <w:t>Λέξεις</w:t>
      </w:r>
      <w:r w:rsidRPr="000828CB">
        <w:rPr>
          <w:b/>
          <w:color w:val="000000" w:themeColor="text1"/>
          <w:lang w:val="en-US"/>
        </w:rPr>
        <w:t xml:space="preserve"> </w:t>
      </w:r>
      <w:r w:rsidRPr="000828CB">
        <w:rPr>
          <w:b/>
          <w:color w:val="000000" w:themeColor="text1"/>
          <w:lang w:val="el-GR"/>
        </w:rPr>
        <w:t>κλειδιά</w:t>
      </w:r>
      <w:r w:rsidRPr="007666D9">
        <w:rPr>
          <w:color w:val="000000" w:themeColor="text1"/>
          <w:lang w:val="en-US"/>
        </w:rPr>
        <w:t>: positive negative space, negative spacing, form and counterform</w:t>
      </w:r>
    </w:p>
    <w:p w14:paraId="3AF004BF" w14:textId="19FA707E" w:rsidR="003708A7" w:rsidRPr="003708A7" w:rsidRDefault="003708A7" w:rsidP="000828CB">
      <w:pPr>
        <w:widowControl w:val="0"/>
        <w:autoSpaceDE w:val="0"/>
        <w:autoSpaceDN w:val="0"/>
        <w:adjustRightInd w:val="0"/>
        <w:spacing w:after="0" w:line="360" w:lineRule="auto"/>
        <w:jc w:val="both"/>
        <w:rPr>
          <w:color w:val="000000" w:themeColor="text1"/>
          <w:lang w:val="el-GR"/>
        </w:rPr>
      </w:pPr>
      <w:r w:rsidRPr="003708A7">
        <w:rPr>
          <w:color w:val="000000" w:themeColor="text1"/>
          <w:lang w:val="el-GR"/>
        </w:rPr>
        <w:t>Σε ένα</w:t>
      </w:r>
      <w:r w:rsidR="00A5723E">
        <w:rPr>
          <w:color w:val="000000" w:themeColor="text1"/>
          <w:lang w:val="el-GR"/>
        </w:rPr>
        <w:t xml:space="preserve"> ομαδοσυνεργατικό</w:t>
      </w:r>
      <w:r w:rsidRPr="003708A7">
        <w:rPr>
          <w:color w:val="000000" w:themeColor="text1"/>
          <w:lang w:val="el-GR"/>
        </w:rPr>
        <w:t xml:space="preserve"> έγγραφο στην εφαρμογή paddlet, οι ομάδες θα επισυνάπτουν τις φωτογραφίες και το ψηφιακό υλικό που έχουν συλλέξει κάνοντας μία σύντομη παρουσίαση και συζήτηση στην ολομέλεια της τάξης στο τέλος της ώρας.</w:t>
      </w:r>
    </w:p>
    <w:p w14:paraId="41333AD8" w14:textId="77777777" w:rsidR="00C9425C" w:rsidRPr="00D24408" w:rsidRDefault="00C9425C" w:rsidP="000828CB">
      <w:pPr>
        <w:spacing w:after="0" w:line="360" w:lineRule="auto"/>
        <w:rPr>
          <w:rFonts w:asciiTheme="minorHAnsi" w:hAnsiTheme="minorHAnsi" w:cstheme="minorHAnsi"/>
          <w:b/>
          <w:bCs/>
          <w:lang w:val="el-GR"/>
        </w:rPr>
      </w:pPr>
    </w:p>
    <w:p w14:paraId="656547D5" w14:textId="77777777" w:rsidR="00C9425C" w:rsidRPr="00D24408" w:rsidRDefault="00C9425C" w:rsidP="000828CB">
      <w:pPr>
        <w:spacing w:after="0" w:line="360" w:lineRule="auto"/>
        <w:rPr>
          <w:rFonts w:asciiTheme="minorHAnsi" w:hAnsiTheme="minorHAnsi" w:cstheme="minorHAnsi"/>
          <w:b/>
          <w:bCs/>
          <w:lang w:val="el-GR"/>
        </w:rPr>
      </w:pPr>
      <w:r w:rsidRPr="00D24408">
        <w:rPr>
          <w:rFonts w:asciiTheme="minorHAnsi" w:hAnsiTheme="minorHAnsi" w:cstheme="minorHAnsi"/>
          <w:b/>
          <w:bCs/>
          <w:lang w:val="el-GR"/>
        </w:rPr>
        <w:t>2</w:t>
      </w:r>
      <w:r w:rsidRPr="000828CB">
        <w:rPr>
          <w:rFonts w:asciiTheme="minorHAnsi" w:hAnsiTheme="minorHAnsi" w:cstheme="minorHAnsi"/>
          <w:b/>
          <w:bCs/>
          <w:vertAlign w:val="superscript"/>
          <w:lang w:val="el-GR"/>
        </w:rPr>
        <w:t>η</w:t>
      </w:r>
      <w:r w:rsidRPr="00D24408">
        <w:rPr>
          <w:rFonts w:asciiTheme="minorHAnsi" w:hAnsiTheme="minorHAnsi" w:cstheme="minorHAnsi"/>
          <w:b/>
          <w:bCs/>
          <w:lang w:val="el-GR"/>
        </w:rPr>
        <w:t xml:space="preserve"> Διδακτική ώρα </w:t>
      </w:r>
    </w:p>
    <w:p w14:paraId="18831688" w14:textId="77777777" w:rsidR="003708A7" w:rsidRPr="003708A7" w:rsidRDefault="003708A7" w:rsidP="000828CB">
      <w:pPr>
        <w:spacing w:after="0" w:line="360" w:lineRule="auto"/>
        <w:rPr>
          <w:color w:val="000000" w:themeColor="text1"/>
          <w:lang w:val="el-GR"/>
        </w:rPr>
      </w:pPr>
      <w:r w:rsidRPr="003708A7">
        <w:rPr>
          <w:color w:val="000000" w:themeColor="text1"/>
          <w:lang w:val="el-GR"/>
        </w:rPr>
        <w:t xml:space="preserve">Συμμετρία και ασυμμετρία: </w:t>
      </w:r>
    </w:p>
    <w:p w14:paraId="78042D2E" w14:textId="77777777" w:rsidR="003708A7" w:rsidRPr="003708A7" w:rsidRDefault="003708A7" w:rsidP="000828CB">
      <w:pPr>
        <w:spacing w:after="0" w:line="360" w:lineRule="auto"/>
        <w:rPr>
          <w:color w:val="000000" w:themeColor="text1"/>
          <w:lang w:val="el-GR"/>
        </w:rPr>
      </w:pPr>
      <w:r w:rsidRPr="003708A7">
        <w:rPr>
          <w:color w:val="000000" w:themeColor="text1"/>
          <w:lang w:val="el-GR"/>
        </w:rPr>
        <w:t>Οι μισές ομάδες θα βρουν ψηφιακό υλικό για την συμμετρία σε χρονικό διάστημα 30’:</w:t>
      </w:r>
    </w:p>
    <w:p w14:paraId="53462C61" w14:textId="77777777" w:rsidR="003708A7" w:rsidRPr="003708A7" w:rsidRDefault="003708A7" w:rsidP="000828CB">
      <w:pPr>
        <w:pStyle w:val="ListParagraph"/>
        <w:widowControl w:val="0"/>
        <w:numPr>
          <w:ilvl w:val="0"/>
          <w:numId w:val="13"/>
        </w:numPr>
        <w:autoSpaceDE w:val="0"/>
        <w:autoSpaceDN w:val="0"/>
        <w:adjustRightInd w:val="0"/>
        <w:spacing w:after="0" w:line="360" w:lineRule="auto"/>
        <w:contextualSpacing/>
        <w:jc w:val="both"/>
        <w:rPr>
          <w:color w:val="000000" w:themeColor="text1"/>
          <w:lang w:val="el-GR"/>
        </w:rPr>
      </w:pPr>
      <w:r w:rsidRPr="003708A7">
        <w:rPr>
          <w:color w:val="000000" w:themeColor="text1"/>
          <w:lang w:val="el-GR"/>
        </w:rPr>
        <w:t>α’ ομάδα για την «συμμετρία» στην αρχιτεκτονική</w:t>
      </w:r>
    </w:p>
    <w:p w14:paraId="46216A04" w14:textId="77777777" w:rsidR="003708A7" w:rsidRPr="003708A7" w:rsidRDefault="003708A7" w:rsidP="000828CB">
      <w:pPr>
        <w:pStyle w:val="ListParagraph"/>
        <w:widowControl w:val="0"/>
        <w:numPr>
          <w:ilvl w:val="0"/>
          <w:numId w:val="13"/>
        </w:numPr>
        <w:autoSpaceDE w:val="0"/>
        <w:autoSpaceDN w:val="0"/>
        <w:adjustRightInd w:val="0"/>
        <w:spacing w:after="0" w:line="360" w:lineRule="auto"/>
        <w:contextualSpacing/>
        <w:jc w:val="both"/>
        <w:rPr>
          <w:color w:val="000000" w:themeColor="text1"/>
          <w:lang w:val="el-GR"/>
        </w:rPr>
      </w:pPr>
      <w:r w:rsidRPr="003708A7">
        <w:rPr>
          <w:color w:val="000000" w:themeColor="text1"/>
          <w:lang w:val="el-GR"/>
        </w:rPr>
        <w:t>β’ ομάδα για την «συμμετρία» στην ζωγραφική</w:t>
      </w:r>
    </w:p>
    <w:p w14:paraId="0AED010F" w14:textId="77777777" w:rsidR="003708A7" w:rsidRPr="003708A7" w:rsidRDefault="003708A7" w:rsidP="000828CB">
      <w:pPr>
        <w:pStyle w:val="ListParagraph"/>
        <w:widowControl w:val="0"/>
        <w:numPr>
          <w:ilvl w:val="0"/>
          <w:numId w:val="13"/>
        </w:numPr>
        <w:autoSpaceDE w:val="0"/>
        <w:autoSpaceDN w:val="0"/>
        <w:adjustRightInd w:val="0"/>
        <w:spacing w:after="0" w:line="360" w:lineRule="auto"/>
        <w:contextualSpacing/>
        <w:jc w:val="both"/>
        <w:rPr>
          <w:color w:val="000000" w:themeColor="text1"/>
          <w:lang w:val="el-GR"/>
        </w:rPr>
      </w:pPr>
      <w:r w:rsidRPr="003708A7">
        <w:rPr>
          <w:color w:val="000000" w:themeColor="text1"/>
          <w:lang w:val="el-GR"/>
        </w:rPr>
        <w:t>γ’ ομάδα για την «ασυμμετρία» στην αρχιτεκτονική</w:t>
      </w:r>
    </w:p>
    <w:p w14:paraId="414E5B9D" w14:textId="77777777" w:rsidR="003708A7" w:rsidRPr="003708A7" w:rsidRDefault="003708A7" w:rsidP="000828CB">
      <w:pPr>
        <w:pStyle w:val="ListParagraph"/>
        <w:widowControl w:val="0"/>
        <w:numPr>
          <w:ilvl w:val="0"/>
          <w:numId w:val="13"/>
        </w:numPr>
        <w:autoSpaceDE w:val="0"/>
        <w:autoSpaceDN w:val="0"/>
        <w:adjustRightInd w:val="0"/>
        <w:spacing w:after="0" w:line="360" w:lineRule="auto"/>
        <w:contextualSpacing/>
        <w:jc w:val="both"/>
        <w:rPr>
          <w:color w:val="000000" w:themeColor="text1"/>
          <w:lang w:val="el-GR"/>
        </w:rPr>
      </w:pPr>
      <w:r w:rsidRPr="003708A7">
        <w:rPr>
          <w:color w:val="000000" w:themeColor="text1"/>
          <w:lang w:val="el-GR"/>
        </w:rPr>
        <w:t>δ’ ομάδα για την «ασυμμετρία» στην ζωγραφική</w:t>
      </w:r>
    </w:p>
    <w:p w14:paraId="761D7497" w14:textId="77777777" w:rsidR="003708A7" w:rsidRPr="003708A7" w:rsidRDefault="003708A7" w:rsidP="000828CB">
      <w:pPr>
        <w:spacing w:after="0" w:line="360" w:lineRule="auto"/>
        <w:rPr>
          <w:color w:val="000000" w:themeColor="text1"/>
          <w:lang w:val="el-GR"/>
        </w:rPr>
      </w:pPr>
      <w:r w:rsidRPr="003708A7">
        <w:rPr>
          <w:color w:val="000000" w:themeColor="text1"/>
          <w:lang w:val="el-GR"/>
        </w:rPr>
        <w:t>Οι ομάδες αφού αναζητήσουν και επιλέξουν τις εικόνες-φωτογραφίες που έχουν ως συνθετική βάση την συμμετρία ή την ασυμμετρία, θα καταγράψουν σε ομαδοσυνεργατικό έγγραφο της εφαρμογής padlet δέκα (10) τουλάχιστον παραδείγματα για κάθε τέχνη.</w:t>
      </w:r>
    </w:p>
    <w:p w14:paraId="54C2C460" w14:textId="77777777" w:rsidR="00C9425C" w:rsidRPr="00D24408" w:rsidRDefault="00C9425C" w:rsidP="000828CB">
      <w:pPr>
        <w:spacing w:after="0" w:line="360" w:lineRule="auto"/>
        <w:rPr>
          <w:rFonts w:asciiTheme="minorHAnsi" w:hAnsiTheme="minorHAnsi" w:cstheme="minorHAnsi"/>
          <w:lang w:val="el-GR"/>
        </w:rPr>
      </w:pPr>
    </w:p>
    <w:p w14:paraId="4EF466BF" w14:textId="77777777" w:rsidR="00C9425C" w:rsidRDefault="00C9425C" w:rsidP="000828CB">
      <w:pPr>
        <w:spacing w:after="0" w:line="360" w:lineRule="auto"/>
        <w:jc w:val="both"/>
        <w:rPr>
          <w:b/>
          <w:color w:val="000000" w:themeColor="text1"/>
          <w:lang w:val="el-GR"/>
        </w:rPr>
      </w:pPr>
      <w:r w:rsidRPr="00D24408">
        <w:rPr>
          <w:rFonts w:asciiTheme="minorHAnsi" w:hAnsiTheme="minorHAnsi" w:cstheme="minorHAnsi"/>
          <w:b/>
          <w:bCs/>
          <w:lang w:val="el-GR"/>
        </w:rPr>
        <w:t>3</w:t>
      </w:r>
      <w:r w:rsidRPr="000828CB">
        <w:rPr>
          <w:b/>
          <w:color w:val="000000" w:themeColor="text1"/>
          <w:vertAlign w:val="superscript"/>
          <w:lang w:val="el-GR"/>
        </w:rPr>
        <w:t>η</w:t>
      </w:r>
      <w:r w:rsidRPr="00366564">
        <w:rPr>
          <w:b/>
          <w:color w:val="000000" w:themeColor="text1"/>
          <w:lang w:val="el-GR"/>
        </w:rPr>
        <w:t xml:space="preserve"> Διδακτική ώρα </w:t>
      </w:r>
    </w:p>
    <w:p w14:paraId="61210FDF" w14:textId="77777777" w:rsidR="000828CB" w:rsidRDefault="003708A7" w:rsidP="000828CB">
      <w:pPr>
        <w:spacing w:after="0" w:line="360" w:lineRule="auto"/>
        <w:rPr>
          <w:rFonts w:asciiTheme="minorHAnsi" w:hAnsiTheme="minorHAnsi" w:cstheme="minorHAnsi"/>
          <w:b/>
          <w:bCs/>
          <w:lang w:val="el-GR"/>
        </w:rPr>
      </w:pPr>
      <w:r w:rsidRPr="007666D9">
        <w:rPr>
          <w:rFonts w:asciiTheme="minorHAnsi" w:hAnsiTheme="minorHAnsi" w:cstheme="minorHAnsi"/>
          <w:bCs/>
          <w:lang w:val="el-GR"/>
        </w:rPr>
        <w:t>Χρυσή τομή και κανόνας των τρίτων:</w:t>
      </w:r>
      <w:r w:rsidRPr="007666D9">
        <w:rPr>
          <w:rFonts w:asciiTheme="minorHAnsi" w:hAnsiTheme="minorHAnsi" w:cstheme="minorHAnsi"/>
          <w:b/>
          <w:bCs/>
          <w:lang w:val="el-GR"/>
        </w:rPr>
        <w:t xml:space="preserve"> </w:t>
      </w:r>
    </w:p>
    <w:p w14:paraId="623B2EB5" w14:textId="4C6AB78D" w:rsidR="003708A7" w:rsidRPr="007666D9" w:rsidRDefault="003708A7" w:rsidP="000828CB">
      <w:pPr>
        <w:spacing w:after="0" w:line="360" w:lineRule="auto"/>
        <w:rPr>
          <w:rFonts w:asciiTheme="minorHAnsi" w:hAnsiTheme="minorHAnsi" w:cstheme="minorHAnsi"/>
          <w:bCs/>
          <w:lang w:val="el-GR"/>
        </w:rPr>
      </w:pPr>
      <w:r w:rsidRPr="007666D9">
        <w:rPr>
          <w:rFonts w:asciiTheme="minorHAnsi" w:hAnsiTheme="minorHAnsi" w:cstheme="minorHAnsi"/>
          <w:bCs/>
          <w:lang w:val="el-GR"/>
        </w:rPr>
        <w:t xml:space="preserve">Οι μαθητές την τρίτη ώρα θα ασχοληθούν με τους κανόνες σύνθεσης. Ύστερα από μία σύντομη περιγραφή των κανόνων στην αρχή του φύλλου εργασίας, χωρίζονται σε ομάδες, αναζητούν ψηφιακό υλικό και στο τέλος πραγματοποιούν μία σύντομη παρουσίαση στην δικτυακή εφαρμογής </w:t>
      </w:r>
      <w:r w:rsidRPr="007B4C2A">
        <w:rPr>
          <w:rFonts w:asciiTheme="minorHAnsi" w:hAnsiTheme="minorHAnsi" w:cstheme="minorHAnsi"/>
          <w:bCs/>
          <w:lang w:val="en-US"/>
        </w:rPr>
        <w:t>google</w:t>
      </w:r>
      <w:r w:rsidRPr="007666D9">
        <w:rPr>
          <w:rFonts w:asciiTheme="minorHAnsi" w:hAnsiTheme="minorHAnsi" w:cstheme="minorHAnsi"/>
          <w:bCs/>
          <w:lang w:val="el-GR"/>
        </w:rPr>
        <w:t>.</w:t>
      </w:r>
      <w:r w:rsidRPr="007B4C2A">
        <w:rPr>
          <w:rFonts w:asciiTheme="minorHAnsi" w:hAnsiTheme="minorHAnsi" w:cstheme="minorHAnsi"/>
          <w:bCs/>
          <w:lang w:val="en-US"/>
        </w:rPr>
        <w:t>slides</w:t>
      </w:r>
      <w:r w:rsidRPr="007666D9">
        <w:rPr>
          <w:rFonts w:asciiTheme="minorHAnsi" w:hAnsiTheme="minorHAnsi" w:cstheme="minorHAnsi"/>
          <w:bCs/>
          <w:lang w:val="el-GR"/>
        </w:rPr>
        <w:t xml:space="preserve">, την οποία και παρουσιάζουν στην ολομέλεια. </w:t>
      </w:r>
    </w:p>
    <w:p w14:paraId="6E210EA4" w14:textId="77777777" w:rsidR="00C9425C" w:rsidRPr="00D24408" w:rsidRDefault="00C9425C" w:rsidP="000828CB">
      <w:pPr>
        <w:spacing w:after="0" w:line="360" w:lineRule="auto"/>
        <w:rPr>
          <w:rFonts w:asciiTheme="minorHAnsi" w:hAnsiTheme="minorHAnsi" w:cstheme="minorHAnsi"/>
          <w:lang w:val="el-GR"/>
        </w:rPr>
      </w:pPr>
    </w:p>
    <w:p w14:paraId="053BAC7B" w14:textId="35107863" w:rsidR="00C9425C" w:rsidRPr="00D24408" w:rsidRDefault="00C9425C" w:rsidP="000828CB">
      <w:pPr>
        <w:spacing w:after="0" w:line="360" w:lineRule="auto"/>
        <w:rPr>
          <w:rFonts w:asciiTheme="minorHAnsi" w:hAnsiTheme="minorHAnsi" w:cstheme="minorHAnsi"/>
          <w:b/>
          <w:bCs/>
          <w:lang w:val="el-GR"/>
        </w:rPr>
      </w:pPr>
      <w:r w:rsidRPr="00D24408">
        <w:rPr>
          <w:rFonts w:asciiTheme="minorHAnsi" w:hAnsiTheme="minorHAnsi" w:cstheme="minorHAnsi"/>
          <w:b/>
          <w:bCs/>
          <w:lang w:val="el-GR"/>
        </w:rPr>
        <w:t>4</w:t>
      </w:r>
      <w:r w:rsidR="000828CB" w:rsidRPr="000828CB">
        <w:rPr>
          <w:rFonts w:asciiTheme="minorHAnsi" w:hAnsiTheme="minorHAnsi" w:cstheme="minorHAnsi"/>
          <w:b/>
          <w:bCs/>
          <w:vertAlign w:val="superscript"/>
          <w:lang w:val="el-GR"/>
        </w:rPr>
        <w:t>η</w:t>
      </w:r>
      <w:r w:rsidR="00CB18BC">
        <w:rPr>
          <w:rFonts w:asciiTheme="minorHAnsi" w:hAnsiTheme="minorHAnsi" w:cstheme="minorHAnsi"/>
          <w:b/>
          <w:bCs/>
          <w:lang w:val="el-GR"/>
        </w:rPr>
        <w:t xml:space="preserve"> &amp; 5</w:t>
      </w:r>
      <w:r w:rsidRPr="00CB18BC">
        <w:rPr>
          <w:rFonts w:asciiTheme="minorHAnsi" w:hAnsiTheme="minorHAnsi" w:cstheme="minorHAnsi"/>
          <w:b/>
          <w:bCs/>
          <w:vertAlign w:val="superscript"/>
          <w:lang w:val="el-GR"/>
        </w:rPr>
        <w:t>η</w:t>
      </w:r>
      <w:r w:rsidRPr="00D24408">
        <w:rPr>
          <w:rFonts w:asciiTheme="minorHAnsi" w:hAnsiTheme="minorHAnsi" w:cstheme="minorHAnsi"/>
          <w:b/>
          <w:bCs/>
          <w:lang w:val="el-GR"/>
        </w:rPr>
        <w:t xml:space="preserve"> Διδακτική ώρα </w:t>
      </w:r>
    </w:p>
    <w:p w14:paraId="36E500AA" w14:textId="6F56A055" w:rsidR="00E31017" w:rsidRPr="00934130" w:rsidRDefault="00C9425C" w:rsidP="000828CB">
      <w:pPr>
        <w:spacing w:after="0" w:line="360" w:lineRule="auto"/>
        <w:rPr>
          <w:color w:val="000000" w:themeColor="text1"/>
          <w:highlight w:val="yellow"/>
          <w:lang w:val="el-GR"/>
        </w:rPr>
      </w:pPr>
      <w:r w:rsidRPr="00934130">
        <w:rPr>
          <w:color w:val="000000" w:themeColor="text1"/>
          <w:highlight w:val="yellow"/>
          <w:lang w:val="el-GR"/>
        </w:rPr>
        <w:t xml:space="preserve">Την τέταρτη και </w:t>
      </w:r>
      <w:r w:rsidR="00CB18BC" w:rsidRPr="00934130">
        <w:rPr>
          <w:color w:val="000000" w:themeColor="text1"/>
          <w:highlight w:val="yellow"/>
          <w:lang w:val="el-GR"/>
        </w:rPr>
        <w:t>πέμπτη</w:t>
      </w:r>
      <w:r w:rsidRPr="00934130">
        <w:rPr>
          <w:color w:val="000000" w:themeColor="text1"/>
          <w:highlight w:val="yellow"/>
          <w:lang w:val="el-GR"/>
        </w:rPr>
        <w:t xml:space="preserve"> διδακτική ώρα οι </w:t>
      </w:r>
      <w:r w:rsidR="003708A7" w:rsidRPr="00934130">
        <w:rPr>
          <w:color w:val="000000" w:themeColor="text1"/>
          <w:highlight w:val="yellow"/>
          <w:lang w:val="el-GR"/>
        </w:rPr>
        <w:t xml:space="preserve">μαθητές σε </w:t>
      </w:r>
      <w:r w:rsidRPr="00934130">
        <w:rPr>
          <w:color w:val="000000" w:themeColor="text1"/>
          <w:highlight w:val="yellow"/>
          <w:lang w:val="el-GR"/>
        </w:rPr>
        <w:t xml:space="preserve">ομάδες </w:t>
      </w:r>
      <w:r w:rsidR="003708A7" w:rsidRPr="00934130">
        <w:rPr>
          <w:color w:val="000000" w:themeColor="text1"/>
          <w:highlight w:val="yellow"/>
          <w:lang w:val="el-GR"/>
        </w:rPr>
        <w:t>δημιουργούν</w:t>
      </w:r>
      <w:r w:rsidR="00CB18BC" w:rsidRPr="00934130">
        <w:rPr>
          <w:color w:val="000000" w:themeColor="text1"/>
          <w:highlight w:val="yellow"/>
          <w:lang w:val="el-GR"/>
        </w:rPr>
        <w:t>, παρουσιάζουν, αξιολογούν και αυτοανατροφοδοτούνται</w:t>
      </w:r>
      <w:r w:rsidR="00E31017" w:rsidRPr="00934130">
        <w:rPr>
          <w:color w:val="000000" w:themeColor="text1"/>
          <w:highlight w:val="yellow"/>
          <w:lang w:val="el-GR"/>
        </w:rPr>
        <w:t xml:space="preserve"> με χρήση προγραμμάτων της ΤΠΕ.</w:t>
      </w:r>
    </w:p>
    <w:p w14:paraId="142746D8" w14:textId="0B00AC95" w:rsidR="00C9425C" w:rsidRDefault="00CB18BC" w:rsidP="000828CB">
      <w:pPr>
        <w:spacing w:after="0" w:line="360" w:lineRule="auto"/>
        <w:rPr>
          <w:color w:val="000000" w:themeColor="text1"/>
          <w:lang w:val="el-GR"/>
        </w:rPr>
      </w:pPr>
      <w:r w:rsidRPr="00934130">
        <w:rPr>
          <w:color w:val="000000" w:themeColor="text1"/>
          <w:highlight w:val="yellow"/>
          <w:lang w:val="el-GR"/>
        </w:rPr>
        <w:t>Σε διάστημα 60 λεπτών (45+15), οι μαθητές</w:t>
      </w:r>
      <w:r w:rsidR="00087AC8">
        <w:rPr>
          <w:color w:val="000000" w:themeColor="text1"/>
          <w:highlight w:val="yellow"/>
          <w:lang w:val="el-GR"/>
        </w:rPr>
        <w:t>,</w:t>
      </w:r>
      <w:r w:rsidRPr="00934130">
        <w:rPr>
          <w:color w:val="000000" w:themeColor="text1"/>
          <w:highlight w:val="yellow"/>
          <w:lang w:val="el-GR"/>
        </w:rPr>
        <w:t xml:space="preserve"> κάνοντας</w:t>
      </w:r>
      <w:r w:rsidR="003708A7" w:rsidRPr="00934130">
        <w:rPr>
          <w:color w:val="000000" w:themeColor="text1"/>
          <w:highlight w:val="yellow"/>
          <w:lang w:val="el-GR"/>
        </w:rPr>
        <w:t xml:space="preserve"> </w:t>
      </w:r>
      <w:r w:rsidRPr="00934130">
        <w:rPr>
          <w:color w:val="000000" w:themeColor="text1"/>
          <w:highlight w:val="yellow"/>
          <w:lang w:val="el-GR"/>
        </w:rPr>
        <w:t>αποκλειστική χρήση των</w:t>
      </w:r>
      <w:r w:rsidR="003708A7" w:rsidRPr="00934130">
        <w:rPr>
          <w:color w:val="000000" w:themeColor="text1"/>
          <w:highlight w:val="yellow"/>
          <w:lang w:val="el-GR"/>
        </w:rPr>
        <w:t xml:space="preserve"> </w:t>
      </w:r>
      <w:r w:rsidRPr="00934130">
        <w:rPr>
          <w:color w:val="000000" w:themeColor="text1"/>
          <w:highlight w:val="yellow"/>
          <w:lang w:val="el-GR"/>
        </w:rPr>
        <w:t>βασικών</w:t>
      </w:r>
      <w:r w:rsidR="003708A7" w:rsidRPr="00934130">
        <w:rPr>
          <w:color w:val="000000" w:themeColor="text1"/>
          <w:highlight w:val="yellow"/>
          <w:lang w:val="el-GR"/>
        </w:rPr>
        <w:t xml:space="preserve"> </w:t>
      </w:r>
      <w:r w:rsidRPr="00934130">
        <w:rPr>
          <w:color w:val="000000" w:themeColor="text1"/>
          <w:highlight w:val="yellow"/>
          <w:lang w:val="el-GR"/>
        </w:rPr>
        <w:t>γεωμετρικών</w:t>
      </w:r>
      <w:r w:rsidR="003708A7" w:rsidRPr="00934130">
        <w:rPr>
          <w:color w:val="000000" w:themeColor="text1"/>
          <w:highlight w:val="yellow"/>
          <w:lang w:val="el-GR"/>
        </w:rPr>
        <w:t xml:space="preserve"> </w:t>
      </w:r>
      <w:r w:rsidRPr="00934130">
        <w:rPr>
          <w:color w:val="000000" w:themeColor="text1"/>
          <w:highlight w:val="yellow"/>
          <w:lang w:val="el-GR"/>
        </w:rPr>
        <w:t>σχημάτων (κύβο, τρίγωνο, κύκλο)</w:t>
      </w:r>
      <w:r w:rsidR="00E31017" w:rsidRPr="00934130">
        <w:rPr>
          <w:color w:val="000000" w:themeColor="text1"/>
          <w:highlight w:val="yellow"/>
          <w:lang w:val="el-GR"/>
        </w:rPr>
        <w:t xml:space="preserve"> στο </w:t>
      </w:r>
      <w:r w:rsidR="00E31017" w:rsidRPr="00934130">
        <w:rPr>
          <w:color w:val="000000" w:themeColor="text1"/>
          <w:highlight w:val="yellow"/>
          <w:lang w:val="en-US"/>
        </w:rPr>
        <w:t>inkscape,</w:t>
      </w:r>
      <w:r w:rsidR="003708A7" w:rsidRPr="00934130">
        <w:rPr>
          <w:color w:val="000000" w:themeColor="text1"/>
          <w:highlight w:val="yellow"/>
          <w:lang w:val="el-GR"/>
        </w:rPr>
        <w:t xml:space="preserve"> δημιουργούν συνθέσεις και εφαρμόζουν ότι διδάχθηκαν τις προηγούμενες τρείς (3) ώρες:</w:t>
      </w:r>
    </w:p>
    <w:p w14:paraId="48DBBE31" w14:textId="31043515" w:rsidR="003708A7" w:rsidRDefault="004959C6" w:rsidP="000828CB">
      <w:pPr>
        <w:pStyle w:val="ListParagraph"/>
        <w:numPr>
          <w:ilvl w:val="0"/>
          <w:numId w:val="14"/>
        </w:numPr>
        <w:spacing w:after="0" w:line="360" w:lineRule="auto"/>
        <w:rPr>
          <w:color w:val="000000" w:themeColor="text1"/>
          <w:lang w:val="el-GR"/>
        </w:rPr>
      </w:pPr>
      <w:r>
        <w:rPr>
          <w:color w:val="000000" w:themeColor="text1"/>
          <w:lang w:val="el-GR"/>
        </w:rPr>
        <w:t xml:space="preserve">η </w:t>
      </w:r>
      <w:r w:rsidR="00CB18BC">
        <w:rPr>
          <w:color w:val="000000" w:themeColor="text1"/>
          <w:lang w:val="el-GR"/>
        </w:rPr>
        <w:t>α’ ομάδα με θέμα το</w:t>
      </w:r>
      <w:r w:rsidR="003708A7" w:rsidRPr="003708A7">
        <w:rPr>
          <w:color w:val="000000" w:themeColor="text1"/>
          <w:lang w:val="el-GR"/>
        </w:rPr>
        <w:t xml:space="preserve"> «θετικό και το αρνητικό</w:t>
      </w:r>
      <w:r>
        <w:rPr>
          <w:color w:val="000000" w:themeColor="text1"/>
          <w:lang w:val="el-GR"/>
        </w:rPr>
        <w:t xml:space="preserve"> (φόρμα-αντιφόρμα)</w:t>
      </w:r>
      <w:r w:rsidR="003708A7" w:rsidRPr="003708A7">
        <w:rPr>
          <w:color w:val="000000" w:themeColor="text1"/>
          <w:lang w:val="el-GR"/>
        </w:rPr>
        <w:t>»</w:t>
      </w:r>
      <w:r w:rsidR="00CB18BC">
        <w:rPr>
          <w:color w:val="000000" w:themeColor="text1"/>
          <w:lang w:val="el-GR"/>
        </w:rPr>
        <w:t>,</w:t>
      </w:r>
    </w:p>
    <w:p w14:paraId="3350DDE8" w14:textId="0BBCA8EF" w:rsidR="004959C6" w:rsidRDefault="004959C6" w:rsidP="000828CB">
      <w:pPr>
        <w:pStyle w:val="ListParagraph"/>
        <w:numPr>
          <w:ilvl w:val="0"/>
          <w:numId w:val="14"/>
        </w:numPr>
        <w:spacing w:after="0" w:line="360" w:lineRule="auto"/>
        <w:rPr>
          <w:color w:val="000000" w:themeColor="text1"/>
          <w:lang w:val="el-GR"/>
        </w:rPr>
      </w:pPr>
      <w:r>
        <w:rPr>
          <w:color w:val="000000" w:themeColor="text1"/>
          <w:lang w:val="el-GR"/>
        </w:rPr>
        <w:t xml:space="preserve">η β’ ομάδα </w:t>
      </w:r>
      <w:r w:rsidR="00CB18BC">
        <w:rPr>
          <w:color w:val="000000" w:themeColor="text1"/>
          <w:lang w:val="el-GR"/>
        </w:rPr>
        <w:t>με θέμα την</w:t>
      </w:r>
      <w:r>
        <w:rPr>
          <w:color w:val="000000" w:themeColor="text1"/>
          <w:lang w:val="el-GR"/>
        </w:rPr>
        <w:t xml:space="preserve"> </w:t>
      </w:r>
      <w:r w:rsidR="00CB18BC">
        <w:rPr>
          <w:color w:val="000000" w:themeColor="text1"/>
          <w:lang w:val="el-GR"/>
        </w:rPr>
        <w:t>«</w:t>
      </w:r>
      <w:r>
        <w:rPr>
          <w:color w:val="000000" w:themeColor="text1"/>
          <w:lang w:val="el-GR"/>
        </w:rPr>
        <w:t>συμμετρία και την ασυμμετρία»</w:t>
      </w:r>
      <w:r w:rsidR="00CB18BC">
        <w:rPr>
          <w:color w:val="000000" w:themeColor="text1"/>
          <w:lang w:val="el-GR"/>
        </w:rPr>
        <w:t>,</w:t>
      </w:r>
    </w:p>
    <w:p w14:paraId="3247FDC4" w14:textId="4F0266D1" w:rsidR="004959C6" w:rsidRDefault="004959C6" w:rsidP="000828CB">
      <w:pPr>
        <w:pStyle w:val="ListParagraph"/>
        <w:numPr>
          <w:ilvl w:val="0"/>
          <w:numId w:val="14"/>
        </w:numPr>
        <w:spacing w:after="0" w:line="360" w:lineRule="auto"/>
        <w:rPr>
          <w:color w:val="000000" w:themeColor="text1"/>
          <w:lang w:val="el-GR"/>
        </w:rPr>
      </w:pPr>
      <w:r>
        <w:rPr>
          <w:color w:val="000000" w:themeColor="text1"/>
          <w:lang w:val="el-GR"/>
        </w:rPr>
        <w:t xml:space="preserve">η γ’ ομάδα </w:t>
      </w:r>
      <w:r w:rsidR="00CB18BC">
        <w:rPr>
          <w:color w:val="000000" w:themeColor="text1"/>
          <w:lang w:val="el-GR"/>
        </w:rPr>
        <w:t>με θέμα την «χρυσή τομή»,</w:t>
      </w:r>
    </w:p>
    <w:p w14:paraId="783B7C35" w14:textId="60701A27" w:rsidR="00E31017" w:rsidRPr="00087AC8" w:rsidRDefault="00CB18BC" w:rsidP="000828CB">
      <w:pPr>
        <w:pStyle w:val="ListParagraph"/>
        <w:numPr>
          <w:ilvl w:val="0"/>
          <w:numId w:val="14"/>
        </w:numPr>
        <w:spacing w:after="0" w:line="360" w:lineRule="auto"/>
        <w:rPr>
          <w:color w:val="000000" w:themeColor="text1"/>
          <w:lang w:val="el-GR"/>
        </w:rPr>
      </w:pPr>
      <w:r>
        <w:rPr>
          <w:color w:val="000000" w:themeColor="text1"/>
          <w:lang w:val="el-GR"/>
        </w:rPr>
        <w:t>η δ’ ομάδα με θέμα τον «κανόνα των τρίτων»</w:t>
      </w:r>
    </w:p>
    <w:p w14:paraId="6951BEF5" w14:textId="4E91B42A" w:rsidR="00E31017" w:rsidRDefault="00CB18BC" w:rsidP="000828CB">
      <w:pPr>
        <w:spacing w:after="0" w:line="360" w:lineRule="auto"/>
        <w:rPr>
          <w:color w:val="000000" w:themeColor="text1"/>
          <w:lang w:val="el-GR"/>
        </w:rPr>
      </w:pPr>
      <w:r w:rsidRPr="00506635">
        <w:rPr>
          <w:color w:val="000000" w:themeColor="text1"/>
          <w:highlight w:val="yellow"/>
          <w:lang w:val="el-GR"/>
        </w:rPr>
        <w:t>Την τελευταία μισή ώρα, οι μαθητές παρουσιάζουν και αξιολογούν τις δημιουργίες τους (7-8 λεπτά η κάθε ομάδα).</w:t>
      </w:r>
      <w:r w:rsidR="00934130" w:rsidRPr="00506635">
        <w:rPr>
          <w:color w:val="000000" w:themeColor="text1"/>
          <w:highlight w:val="yellow"/>
          <w:lang w:val="el-GR"/>
        </w:rPr>
        <w:t xml:space="preserve"> Σε αυτό το τελευταίο στάδιο, οι μαθητές έχουν την ευκαιρία να </w:t>
      </w:r>
      <w:r w:rsidR="00506635" w:rsidRPr="00506635">
        <w:rPr>
          <w:color w:val="000000" w:themeColor="text1"/>
          <w:highlight w:val="yellow"/>
          <w:lang w:val="el-GR"/>
        </w:rPr>
        <w:t>δουν πολλαπλές εκδοχές μίας βασικής ιδέας, να συζητήσουν και να βρουν ομοιότητες και διαφορές.</w:t>
      </w:r>
    </w:p>
    <w:p w14:paraId="6DDDFCE3" w14:textId="61FF907E" w:rsidR="00E31017" w:rsidRPr="00E31017" w:rsidRDefault="00E31017" w:rsidP="000828CB">
      <w:pPr>
        <w:spacing w:after="0" w:line="360" w:lineRule="auto"/>
        <w:rPr>
          <w:rFonts w:ascii="Times New Roman" w:hAnsi="Times New Roman"/>
          <w:sz w:val="24"/>
          <w:szCs w:val="24"/>
        </w:rPr>
      </w:pPr>
      <w:r w:rsidRPr="00E31017">
        <w:rPr>
          <w:rFonts w:ascii="Arial" w:hAnsi="Arial" w:cs="Arial"/>
          <w:color w:val="222222"/>
          <w:sz w:val="24"/>
          <w:szCs w:val="24"/>
        </w:rPr>
        <w:br/>
      </w:r>
    </w:p>
    <w:p w14:paraId="4BF76B58" w14:textId="77777777" w:rsidR="00E31017" w:rsidRPr="00D24408" w:rsidRDefault="00E31017" w:rsidP="000828CB">
      <w:pPr>
        <w:spacing w:after="0" w:line="360" w:lineRule="auto"/>
        <w:rPr>
          <w:rFonts w:asciiTheme="minorHAnsi" w:hAnsiTheme="minorHAnsi" w:cstheme="minorHAnsi"/>
          <w:lang w:val="el-GR"/>
        </w:rPr>
      </w:pPr>
    </w:p>
    <w:p w14:paraId="75ECA23E" w14:textId="77777777" w:rsidR="00C9425C" w:rsidRPr="00D24408" w:rsidRDefault="00C9425C" w:rsidP="000828CB">
      <w:pPr>
        <w:spacing w:after="0" w:line="360" w:lineRule="auto"/>
        <w:rPr>
          <w:rFonts w:asciiTheme="minorHAnsi" w:hAnsiTheme="minorHAnsi" w:cstheme="minorHAnsi"/>
          <w:lang w:val="el-GR"/>
        </w:rPr>
      </w:pPr>
    </w:p>
    <w:p w14:paraId="12191691" w14:textId="77777777" w:rsidR="00C9425C" w:rsidRPr="00D24408" w:rsidRDefault="00C9425C" w:rsidP="000828CB">
      <w:pPr>
        <w:spacing w:after="0" w:line="360" w:lineRule="auto"/>
        <w:rPr>
          <w:rFonts w:asciiTheme="minorHAnsi" w:hAnsiTheme="minorHAnsi" w:cstheme="minorHAnsi"/>
          <w:lang w:val="el-GR"/>
        </w:rPr>
      </w:pPr>
    </w:p>
    <w:p w14:paraId="67837DD5" w14:textId="77777777" w:rsidR="00C9425C" w:rsidRPr="00D24408" w:rsidRDefault="00C9425C" w:rsidP="000828CB">
      <w:pPr>
        <w:spacing w:after="0" w:line="360" w:lineRule="auto"/>
        <w:rPr>
          <w:rFonts w:asciiTheme="minorHAnsi" w:hAnsiTheme="minorHAnsi" w:cstheme="minorHAnsi"/>
          <w:lang w:val="el-GR"/>
        </w:rPr>
      </w:pPr>
    </w:p>
    <w:p w14:paraId="00FDC0E0" w14:textId="77777777" w:rsidR="00747CC5" w:rsidRPr="007666D9" w:rsidRDefault="00747CC5" w:rsidP="000828CB">
      <w:pPr>
        <w:spacing w:after="0" w:line="360" w:lineRule="auto"/>
        <w:rPr>
          <w:rFonts w:asciiTheme="minorHAnsi" w:hAnsiTheme="minorHAnsi" w:cstheme="minorHAnsi"/>
          <w:lang w:val="el-GR"/>
        </w:rPr>
      </w:pPr>
    </w:p>
    <w:p w14:paraId="2A2D3F87" w14:textId="24EAF3C3" w:rsidR="00747CC5" w:rsidRPr="007666D9" w:rsidRDefault="00747CC5" w:rsidP="000828CB">
      <w:pPr>
        <w:spacing w:after="0" w:line="360" w:lineRule="auto"/>
        <w:rPr>
          <w:rFonts w:asciiTheme="minorHAnsi" w:hAnsiTheme="minorHAnsi" w:cstheme="minorHAnsi"/>
          <w:lang w:val="el-GR"/>
        </w:rPr>
      </w:pPr>
      <w:r w:rsidRPr="007666D9">
        <w:rPr>
          <w:rFonts w:asciiTheme="minorHAnsi" w:hAnsiTheme="minorHAnsi" w:cstheme="minorHAnsi"/>
          <w:lang w:val="el-GR"/>
        </w:rPr>
        <w:br w:type="page"/>
      </w:r>
    </w:p>
    <w:p w14:paraId="38E47BCA" w14:textId="77777777" w:rsidR="00747CC5" w:rsidRPr="007666D9" w:rsidRDefault="00747CC5" w:rsidP="000828CB">
      <w:pPr>
        <w:shd w:val="clear" w:color="auto" w:fill="D9D9D9" w:themeFill="background1" w:themeFillShade="D9"/>
        <w:spacing w:after="0" w:line="360" w:lineRule="auto"/>
        <w:jc w:val="center"/>
        <w:rPr>
          <w:rFonts w:asciiTheme="minorHAnsi" w:hAnsiTheme="minorHAnsi" w:cstheme="minorHAnsi"/>
          <w:b/>
          <w:color w:val="365F91" w:themeColor="accent1" w:themeShade="BF"/>
          <w:w w:val="150"/>
          <w:lang w:val="el-GR"/>
        </w:rPr>
      </w:pPr>
      <w:r w:rsidRPr="007666D9">
        <w:rPr>
          <w:rFonts w:asciiTheme="minorHAnsi" w:hAnsiTheme="minorHAnsi" w:cstheme="minorHAnsi"/>
          <w:b/>
          <w:color w:val="365F91" w:themeColor="accent1" w:themeShade="BF"/>
          <w:w w:val="150"/>
          <w:lang w:val="el-GR"/>
        </w:rPr>
        <w:lastRenderedPageBreak/>
        <w:t>ΦΥΛΛΑ ΕΡΓΑΣΙΑΣ</w:t>
      </w:r>
    </w:p>
    <w:p w14:paraId="306DC5B8" w14:textId="77777777" w:rsidR="00747CC5" w:rsidRPr="007666D9" w:rsidRDefault="00747CC5" w:rsidP="000828CB">
      <w:pPr>
        <w:spacing w:after="0" w:line="360" w:lineRule="auto"/>
        <w:rPr>
          <w:rFonts w:asciiTheme="minorHAnsi" w:hAnsiTheme="minorHAnsi" w:cstheme="minorHAnsi"/>
          <w:lang w:val="el-GR"/>
        </w:rPr>
      </w:pPr>
    </w:p>
    <w:p w14:paraId="7E46F104" w14:textId="77777777" w:rsidR="00747CC5" w:rsidRPr="007666D9" w:rsidRDefault="00747CC5" w:rsidP="000828CB">
      <w:pPr>
        <w:shd w:val="clear" w:color="auto" w:fill="D9D9D9" w:themeFill="background1" w:themeFillShade="D9"/>
        <w:spacing w:after="0" w:line="360" w:lineRule="auto"/>
        <w:jc w:val="center"/>
        <w:rPr>
          <w:rFonts w:asciiTheme="minorHAnsi" w:hAnsiTheme="minorHAnsi" w:cstheme="minorHAnsi"/>
          <w:b/>
          <w:w w:val="150"/>
          <w:lang w:val="el-GR"/>
        </w:rPr>
      </w:pPr>
      <w:r w:rsidRPr="007666D9">
        <w:rPr>
          <w:rFonts w:asciiTheme="minorHAnsi" w:hAnsiTheme="minorHAnsi" w:cstheme="minorHAnsi"/>
          <w:b/>
          <w:w w:val="150"/>
          <w:lang w:val="el-GR"/>
        </w:rPr>
        <w:t>1</w:t>
      </w:r>
      <w:r w:rsidRPr="007666D9">
        <w:rPr>
          <w:rFonts w:asciiTheme="minorHAnsi" w:hAnsiTheme="minorHAnsi" w:cstheme="minorHAnsi"/>
          <w:b/>
          <w:w w:val="150"/>
          <w:vertAlign w:val="superscript"/>
          <w:lang w:val="el-GR"/>
        </w:rPr>
        <w:t>ο</w:t>
      </w:r>
      <w:r w:rsidRPr="007666D9">
        <w:rPr>
          <w:rFonts w:asciiTheme="minorHAnsi" w:hAnsiTheme="minorHAnsi" w:cstheme="minorHAnsi"/>
          <w:b/>
          <w:w w:val="150"/>
          <w:lang w:val="el-GR"/>
        </w:rPr>
        <w:t xml:space="preserve"> ΦΥΛΛΟ ΕΡΓΑΣΙΑΣ </w:t>
      </w:r>
    </w:p>
    <w:p w14:paraId="02992A1B" w14:textId="77777777" w:rsidR="00747CC5" w:rsidRPr="007666D9" w:rsidRDefault="00747CC5" w:rsidP="000828CB">
      <w:pPr>
        <w:widowControl w:val="0"/>
        <w:autoSpaceDE w:val="0"/>
        <w:autoSpaceDN w:val="0"/>
        <w:adjustRightInd w:val="0"/>
        <w:spacing w:after="0" w:line="360" w:lineRule="auto"/>
        <w:jc w:val="both"/>
        <w:rPr>
          <w:rFonts w:asciiTheme="minorHAnsi" w:hAnsiTheme="minorHAnsi" w:cstheme="minorHAnsi"/>
          <w:lang w:val="el-GR"/>
        </w:rPr>
      </w:pPr>
    </w:p>
    <w:p w14:paraId="48F106D4" w14:textId="77777777" w:rsidR="00747CC5" w:rsidRPr="007666D9" w:rsidRDefault="00747CC5" w:rsidP="000828CB">
      <w:pPr>
        <w:widowControl w:val="0"/>
        <w:autoSpaceDE w:val="0"/>
        <w:autoSpaceDN w:val="0"/>
        <w:adjustRightInd w:val="0"/>
        <w:spacing w:after="0" w:line="360" w:lineRule="auto"/>
        <w:jc w:val="both"/>
        <w:rPr>
          <w:rFonts w:asciiTheme="minorHAnsi" w:hAnsiTheme="minorHAnsi" w:cstheme="minorHAnsi"/>
          <w:lang w:val="el-GR"/>
        </w:rPr>
      </w:pPr>
      <w:r w:rsidRPr="007666D9">
        <w:rPr>
          <w:rFonts w:asciiTheme="minorHAnsi" w:hAnsiTheme="minorHAnsi" w:cstheme="minorHAnsi"/>
          <w:lang w:val="el-GR"/>
        </w:rPr>
        <w:t>Θετικό αρνητικό: Κάθε φόρμα θεωρείται «θετικό» στοιχείο, σε αντίθεση με τον περιβάλλοντα χώρο που θεωρείται «αρνητικό». Ο χώρος είναι το φόντο, δηλαδή η επιφάνεια στην οποία δημιουργείται κάθε φόρμα. Η σχέση φόρμας και χώρου είναι συμπληρωματική και αμοιβαία. Κάθε αλλαγή ή τροποποίηση επηρεάζει στον ίδιο βαθμό και τα δύο. Η αντιπαράθεση ανάμεσα σε φόρμα και χώρο καθορίζει το συνολικό αποτέλεσμα, καθώς και το είδος της οπτική δραστηριότητας, κίνησης και αίσθησης που αντιλαμβάνεται ο θεατής.</w:t>
      </w:r>
    </w:p>
    <w:p w14:paraId="619FD59F" w14:textId="77777777" w:rsidR="00747CC5" w:rsidRPr="007666D9" w:rsidRDefault="00747CC5" w:rsidP="000828CB">
      <w:pPr>
        <w:widowControl w:val="0"/>
        <w:autoSpaceDE w:val="0"/>
        <w:autoSpaceDN w:val="0"/>
        <w:adjustRightInd w:val="0"/>
        <w:spacing w:after="0" w:line="360" w:lineRule="auto"/>
        <w:jc w:val="both"/>
        <w:rPr>
          <w:rFonts w:asciiTheme="minorHAnsi" w:hAnsiTheme="minorHAnsi" w:cstheme="minorHAnsi"/>
          <w:lang w:val="el-GR"/>
        </w:rPr>
      </w:pPr>
    </w:p>
    <w:p w14:paraId="4BD3271A" w14:textId="77777777" w:rsidR="00747CC5" w:rsidRPr="007666D9" w:rsidRDefault="00747CC5" w:rsidP="000828CB">
      <w:pPr>
        <w:widowControl w:val="0"/>
        <w:autoSpaceDE w:val="0"/>
        <w:autoSpaceDN w:val="0"/>
        <w:adjustRightInd w:val="0"/>
        <w:spacing w:after="0" w:line="360" w:lineRule="auto"/>
        <w:jc w:val="both"/>
        <w:rPr>
          <w:rFonts w:asciiTheme="minorHAnsi" w:hAnsiTheme="minorHAnsi" w:cstheme="minorHAnsi"/>
          <w:lang w:val="el-GR"/>
        </w:rPr>
      </w:pPr>
      <w:r w:rsidRPr="007666D9">
        <w:rPr>
          <w:rFonts w:asciiTheme="minorHAnsi" w:hAnsiTheme="minorHAnsi" w:cstheme="minorHAnsi"/>
          <w:lang w:val="el-GR"/>
        </w:rPr>
        <w:t>Κάθε ομάδα να ψάξει στο διαδίκτυο (</w:t>
      </w:r>
      <w:r w:rsidRPr="00747E2B">
        <w:rPr>
          <w:rFonts w:asciiTheme="minorHAnsi" w:hAnsiTheme="minorHAnsi" w:cstheme="minorHAnsi"/>
          <w:lang w:val="en-US"/>
        </w:rPr>
        <w:t>google</w:t>
      </w:r>
      <w:r w:rsidRPr="007666D9">
        <w:rPr>
          <w:rFonts w:asciiTheme="minorHAnsi" w:hAnsiTheme="minorHAnsi" w:cstheme="minorHAnsi"/>
          <w:lang w:val="el-GR"/>
        </w:rPr>
        <w:t>.</w:t>
      </w:r>
      <w:r w:rsidRPr="00747E2B">
        <w:rPr>
          <w:rFonts w:asciiTheme="minorHAnsi" w:hAnsiTheme="minorHAnsi" w:cstheme="minorHAnsi"/>
          <w:lang w:val="en-US"/>
        </w:rPr>
        <w:t>com</w:t>
      </w:r>
      <w:r w:rsidRPr="007666D9">
        <w:rPr>
          <w:rFonts w:asciiTheme="minorHAnsi" w:hAnsiTheme="minorHAnsi" w:cstheme="minorHAnsi"/>
          <w:lang w:val="el-GR"/>
        </w:rPr>
        <w:t xml:space="preserve">) και να βρει ψηφιακό υλικό-φωτογραφίες-εικόνες τα αντικείμενα: </w:t>
      </w:r>
    </w:p>
    <w:p w14:paraId="7E8FF153" w14:textId="77777777" w:rsidR="00747CC5" w:rsidRPr="007666D9" w:rsidRDefault="00747CC5" w:rsidP="000828CB">
      <w:pPr>
        <w:widowControl w:val="0"/>
        <w:autoSpaceDE w:val="0"/>
        <w:autoSpaceDN w:val="0"/>
        <w:adjustRightInd w:val="0"/>
        <w:spacing w:after="0" w:line="360" w:lineRule="auto"/>
        <w:jc w:val="both"/>
        <w:rPr>
          <w:rFonts w:asciiTheme="minorHAnsi" w:hAnsiTheme="minorHAnsi" w:cstheme="minorHAnsi"/>
          <w:lang w:val="el-GR"/>
        </w:rPr>
      </w:pPr>
    </w:p>
    <w:p w14:paraId="7329F808" w14:textId="77777777" w:rsidR="00747CC5" w:rsidRPr="007666D9" w:rsidRDefault="00747CC5" w:rsidP="000828CB">
      <w:pPr>
        <w:pStyle w:val="ListParagraph"/>
        <w:widowControl w:val="0"/>
        <w:numPr>
          <w:ilvl w:val="0"/>
          <w:numId w:val="13"/>
        </w:numPr>
        <w:autoSpaceDE w:val="0"/>
        <w:autoSpaceDN w:val="0"/>
        <w:adjustRightInd w:val="0"/>
        <w:spacing w:after="0" w:line="360" w:lineRule="auto"/>
        <w:contextualSpacing/>
        <w:jc w:val="both"/>
        <w:rPr>
          <w:rFonts w:cstheme="minorHAnsi"/>
          <w:lang w:val="el-GR"/>
        </w:rPr>
      </w:pPr>
      <w:r w:rsidRPr="007666D9">
        <w:rPr>
          <w:rFonts w:cstheme="minorHAnsi"/>
          <w:lang w:val="el-GR"/>
        </w:rPr>
        <w:t>η α’ ομάδα για το «θετικό και το αρνητικό» στις ζωγραφική</w:t>
      </w:r>
    </w:p>
    <w:p w14:paraId="2C1D46EA" w14:textId="77777777" w:rsidR="00747CC5" w:rsidRPr="007666D9" w:rsidRDefault="00747CC5" w:rsidP="000828CB">
      <w:pPr>
        <w:pStyle w:val="ListParagraph"/>
        <w:widowControl w:val="0"/>
        <w:numPr>
          <w:ilvl w:val="0"/>
          <w:numId w:val="13"/>
        </w:numPr>
        <w:autoSpaceDE w:val="0"/>
        <w:autoSpaceDN w:val="0"/>
        <w:adjustRightInd w:val="0"/>
        <w:spacing w:after="0" w:line="360" w:lineRule="auto"/>
        <w:contextualSpacing/>
        <w:jc w:val="both"/>
        <w:rPr>
          <w:rFonts w:cstheme="minorHAnsi"/>
          <w:lang w:val="el-GR"/>
        </w:rPr>
      </w:pPr>
      <w:r w:rsidRPr="007666D9">
        <w:rPr>
          <w:rFonts w:cstheme="minorHAnsi"/>
          <w:lang w:val="el-GR"/>
        </w:rPr>
        <w:t>η β’ ομάδα για το «θετικό και το αρνητικό» στην φωτογραφία</w:t>
      </w:r>
    </w:p>
    <w:p w14:paraId="7A364A28" w14:textId="77777777" w:rsidR="00747CC5" w:rsidRPr="007666D9" w:rsidRDefault="00747CC5" w:rsidP="000828CB">
      <w:pPr>
        <w:pStyle w:val="ListParagraph"/>
        <w:widowControl w:val="0"/>
        <w:numPr>
          <w:ilvl w:val="0"/>
          <w:numId w:val="13"/>
        </w:numPr>
        <w:autoSpaceDE w:val="0"/>
        <w:autoSpaceDN w:val="0"/>
        <w:adjustRightInd w:val="0"/>
        <w:spacing w:after="0" w:line="360" w:lineRule="auto"/>
        <w:contextualSpacing/>
        <w:jc w:val="both"/>
        <w:rPr>
          <w:rFonts w:cstheme="minorHAnsi"/>
          <w:lang w:val="el-GR"/>
        </w:rPr>
      </w:pPr>
      <w:r w:rsidRPr="007666D9">
        <w:rPr>
          <w:rFonts w:cstheme="minorHAnsi"/>
          <w:lang w:val="el-GR"/>
        </w:rPr>
        <w:t>η γ’ ομάδα για το «θετικό και το αρνητικό» στην γλυπτική</w:t>
      </w:r>
    </w:p>
    <w:p w14:paraId="0FC7E7DB" w14:textId="77777777" w:rsidR="00747CC5" w:rsidRPr="007666D9" w:rsidRDefault="00747CC5" w:rsidP="000828CB">
      <w:pPr>
        <w:pStyle w:val="ListParagraph"/>
        <w:widowControl w:val="0"/>
        <w:numPr>
          <w:ilvl w:val="0"/>
          <w:numId w:val="13"/>
        </w:numPr>
        <w:autoSpaceDE w:val="0"/>
        <w:autoSpaceDN w:val="0"/>
        <w:adjustRightInd w:val="0"/>
        <w:spacing w:after="0" w:line="360" w:lineRule="auto"/>
        <w:contextualSpacing/>
        <w:jc w:val="both"/>
        <w:rPr>
          <w:rFonts w:cstheme="minorHAnsi"/>
          <w:lang w:val="el-GR"/>
        </w:rPr>
      </w:pPr>
      <w:r w:rsidRPr="007666D9">
        <w:rPr>
          <w:rFonts w:cstheme="minorHAnsi"/>
          <w:lang w:val="el-GR"/>
        </w:rPr>
        <w:t>η δ’ ομάδα για το «θετικό και το αρνητικό» στην γραφιστική (σήματα-λογότυπα &amp; τυπογραφιά)</w:t>
      </w:r>
    </w:p>
    <w:p w14:paraId="031671D6" w14:textId="77777777" w:rsidR="00747CC5" w:rsidRPr="007666D9" w:rsidRDefault="00747CC5" w:rsidP="000828CB">
      <w:pPr>
        <w:widowControl w:val="0"/>
        <w:autoSpaceDE w:val="0"/>
        <w:autoSpaceDN w:val="0"/>
        <w:adjustRightInd w:val="0"/>
        <w:spacing w:after="0" w:line="360" w:lineRule="auto"/>
        <w:jc w:val="both"/>
        <w:rPr>
          <w:rFonts w:asciiTheme="minorHAnsi" w:hAnsiTheme="minorHAnsi" w:cstheme="minorHAnsi"/>
          <w:lang w:val="el-GR"/>
        </w:rPr>
      </w:pPr>
    </w:p>
    <w:p w14:paraId="0F19D7D7" w14:textId="77777777" w:rsidR="00747CC5" w:rsidRPr="00747E2B" w:rsidRDefault="00747CC5" w:rsidP="000828CB">
      <w:pPr>
        <w:widowControl w:val="0"/>
        <w:autoSpaceDE w:val="0"/>
        <w:autoSpaceDN w:val="0"/>
        <w:adjustRightInd w:val="0"/>
        <w:spacing w:after="0" w:line="360" w:lineRule="auto"/>
        <w:jc w:val="both"/>
        <w:rPr>
          <w:rFonts w:asciiTheme="minorHAnsi" w:hAnsiTheme="minorHAnsi" w:cstheme="minorHAnsi"/>
          <w:lang w:val="en-US"/>
        </w:rPr>
      </w:pPr>
      <w:r w:rsidRPr="00747E2B">
        <w:rPr>
          <w:rFonts w:asciiTheme="minorHAnsi" w:hAnsiTheme="minorHAnsi" w:cstheme="minorHAnsi"/>
        </w:rPr>
        <w:t xml:space="preserve">Λέξεις κλειδιά: </w:t>
      </w:r>
      <w:r w:rsidRPr="00747E2B">
        <w:rPr>
          <w:rFonts w:asciiTheme="minorHAnsi" w:hAnsiTheme="minorHAnsi" w:cstheme="minorHAnsi"/>
          <w:lang w:val="en-US"/>
        </w:rPr>
        <w:t>positive negative space, negative spacing, form and counterform</w:t>
      </w:r>
    </w:p>
    <w:p w14:paraId="6D7A1651" w14:textId="77777777" w:rsidR="00747CC5" w:rsidRPr="00747E2B" w:rsidRDefault="00747CC5" w:rsidP="000828CB">
      <w:pPr>
        <w:widowControl w:val="0"/>
        <w:autoSpaceDE w:val="0"/>
        <w:autoSpaceDN w:val="0"/>
        <w:adjustRightInd w:val="0"/>
        <w:spacing w:after="0" w:line="360" w:lineRule="auto"/>
        <w:jc w:val="both"/>
        <w:rPr>
          <w:rFonts w:asciiTheme="minorHAnsi" w:hAnsiTheme="minorHAnsi" w:cstheme="minorHAnsi"/>
          <w:lang w:val="en-US"/>
        </w:rPr>
      </w:pPr>
    </w:p>
    <w:p w14:paraId="7FB70FA4" w14:textId="77777777" w:rsidR="00747CC5" w:rsidRPr="007666D9" w:rsidRDefault="00747CC5" w:rsidP="000828CB">
      <w:pPr>
        <w:widowControl w:val="0"/>
        <w:autoSpaceDE w:val="0"/>
        <w:autoSpaceDN w:val="0"/>
        <w:adjustRightInd w:val="0"/>
        <w:spacing w:after="0" w:line="360" w:lineRule="auto"/>
        <w:jc w:val="both"/>
        <w:rPr>
          <w:rFonts w:asciiTheme="minorHAnsi" w:hAnsiTheme="minorHAnsi" w:cstheme="minorHAnsi"/>
          <w:lang w:val="el-GR"/>
        </w:rPr>
      </w:pPr>
      <w:r w:rsidRPr="007666D9">
        <w:rPr>
          <w:rFonts w:asciiTheme="minorHAnsi" w:hAnsiTheme="minorHAnsi" w:cstheme="minorHAnsi"/>
          <w:lang w:val="el-GR"/>
        </w:rPr>
        <w:t xml:space="preserve">Στο ομαδασυνεργατικό έγγραφο που έχει δημιουργηθεί στην εφαρμογή </w:t>
      </w:r>
      <w:r w:rsidRPr="00747E2B">
        <w:rPr>
          <w:rFonts w:asciiTheme="minorHAnsi" w:hAnsiTheme="minorHAnsi" w:cstheme="minorHAnsi"/>
          <w:lang w:val="en-US"/>
        </w:rPr>
        <w:t>paddlet</w:t>
      </w:r>
      <w:r w:rsidRPr="007666D9">
        <w:rPr>
          <w:rFonts w:asciiTheme="minorHAnsi" w:hAnsiTheme="minorHAnsi" w:cstheme="minorHAnsi"/>
          <w:lang w:val="el-GR"/>
        </w:rPr>
        <w:t xml:space="preserve"> που θα βρείτε </w:t>
      </w:r>
      <w:hyperlink r:id="rId11" w:history="1">
        <w:r w:rsidRPr="007666D9">
          <w:rPr>
            <w:rStyle w:val="Hyperlink"/>
            <w:rFonts w:asciiTheme="minorHAnsi" w:hAnsiTheme="minorHAnsi" w:cstheme="minorHAnsi"/>
            <w:lang w:val="el-GR"/>
          </w:rPr>
          <w:t>εδώ</w:t>
        </w:r>
      </w:hyperlink>
      <w:r w:rsidRPr="007666D9">
        <w:rPr>
          <w:rFonts w:asciiTheme="minorHAnsi" w:hAnsiTheme="minorHAnsi" w:cstheme="minorHAnsi"/>
          <w:lang w:val="el-GR"/>
        </w:rPr>
        <w:t>, οι ομάδες να επισυνάψουν τις φωτογραφίες και το ψηφιακό υλικό που έχουν συλλέξει. Αφού ολοκληρώσετε την δραστηριότητα,  κάθε ομάδα θα παρουσιάσει σύντομα το υλικό που έχει αναρτήσει στην εφαρμογή και θα πραγματοποιηθεί συζήτηση στην ολομέλεια της τάξης για το «θετικό και το αρνητικό» στις τέχνες.</w:t>
      </w:r>
    </w:p>
    <w:p w14:paraId="2CE00E46" w14:textId="77777777" w:rsidR="00747CC5" w:rsidRPr="007666D9" w:rsidRDefault="00747CC5" w:rsidP="000828CB">
      <w:pPr>
        <w:widowControl w:val="0"/>
        <w:autoSpaceDE w:val="0"/>
        <w:autoSpaceDN w:val="0"/>
        <w:adjustRightInd w:val="0"/>
        <w:spacing w:after="0" w:line="360" w:lineRule="auto"/>
        <w:jc w:val="both"/>
        <w:rPr>
          <w:rFonts w:asciiTheme="minorHAnsi" w:hAnsiTheme="minorHAnsi" w:cstheme="minorHAnsi"/>
          <w:lang w:val="el-GR"/>
        </w:rPr>
      </w:pPr>
    </w:p>
    <w:p w14:paraId="2A906B79" w14:textId="77777777" w:rsidR="00747CC5" w:rsidRPr="007666D9" w:rsidRDefault="00747CC5" w:rsidP="000828CB">
      <w:pPr>
        <w:spacing w:after="0" w:line="360" w:lineRule="auto"/>
        <w:rPr>
          <w:rFonts w:asciiTheme="minorHAnsi" w:hAnsiTheme="minorHAnsi" w:cstheme="minorHAnsi"/>
          <w:b/>
          <w:u w:val="single"/>
          <w:lang w:val="el-GR"/>
        </w:rPr>
      </w:pPr>
    </w:p>
    <w:p w14:paraId="0177C4D9" w14:textId="77777777" w:rsidR="00747CC5" w:rsidRPr="007666D9" w:rsidRDefault="00747CC5" w:rsidP="000828CB">
      <w:pPr>
        <w:spacing w:after="0" w:line="360" w:lineRule="auto"/>
        <w:jc w:val="center"/>
        <w:rPr>
          <w:rFonts w:asciiTheme="minorHAnsi" w:hAnsiTheme="minorHAnsi" w:cstheme="minorHAnsi"/>
          <w:lang w:val="el-GR"/>
        </w:rPr>
      </w:pPr>
    </w:p>
    <w:p w14:paraId="6AC75BAC" w14:textId="77777777" w:rsidR="00747CC5" w:rsidRPr="007666D9" w:rsidRDefault="00747CC5" w:rsidP="000828CB">
      <w:pPr>
        <w:spacing w:after="0" w:line="360" w:lineRule="auto"/>
        <w:jc w:val="center"/>
        <w:rPr>
          <w:rFonts w:asciiTheme="minorHAnsi" w:hAnsiTheme="minorHAnsi" w:cstheme="minorHAnsi"/>
          <w:lang w:val="el-GR"/>
        </w:rPr>
      </w:pPr>
    </w:p>
    <w:p w14:paraId="7D14C114" w14:textId="77777777" w:rsidR="00747CC5" w:rsidRPr="007666D9" w:rsidRDefault="00747CC5" w:rsidP="000828CB">
      <w:pPr>
        <w:spacing w:after="0" w:line="360" w:lineRule="auto"/>
        <w:jc w:val="center"/>
        <w:rPr>
          <w:rFonts w:asciiTheme="minorHAnsi" w:hAnsiTheme="minorHAnsi" w:cstheme="minorHAnsi"/>
          <w:lang w:val="el-GR"/>
        </w:rPr>
      </w:pPr>
    </w:p>
    <w:p w14:paraId="204021B7" w14:textId="77777777" w:rsidR="00747CC5" w:rsidRPr="007666D9" w:rsidRDefault="00747CC5" w:rsidP="000828CB">
      <w:pPr>
        <w:spacing w:after="0" w:line="360" w:lineRule="auto"/>
        <w:jc w:val="center"/>
        <w:rPr>
          <w:rFonts w:asciiTheme="minorHAnsi" w:hAnsiTheme="minorHAnsi" w:cstheme="minorHAnsi"/>
          <w:lang w:val="el-GR"/>
        </w:rPr>
      </w:pPr>
    </w:p>
    <w:p w14:paraId="7444A034" w14:textId="07C2E6E7" w:rsidR="00747CC5" w:rsidRPr="007666D9" w:rsidRDefault="0069715E" w:rsidP="000828CB">
      <w:pPr>
        <w:spacing w:after="0" w:line="360" w:lineRule="auto"/>
        <w:rPr>
          <w:rFonts w:asciiTheme="minorHAnsi" w:hAnsiTheme="minorHAnsi" w:cstheme="minorHAnsi"/>
          <w:lang w:val="el-GR"/>
        </w:rPr>
      </w:pPr>
      <w:r w:rsidRPr="007666D9">
        <w:rPr>
          <w:rFonts w:asciiTheme="minorHAnsi" w:hAnsiTheme="minorHAnsi" w:cstheme="minorHAnsi"/>
          <w:lang w:val="el-GR"/>
        </w:rPr>
        <w:br w:type="page"/>
      </w:r>
    </w:p>
    <w:p w14:paraId="3F8A0383" w14:textId="77777777" w:rsidR="00747CC5" w:rsidRPr="007666D9" w:rsidRDefault="00747CC5" w:rsidP="000828CB">
      <w:pPr>
        <w:shd w:val="clear" w:color="auto" w:fill="D9D9D9" w:themeFill="background1" w:themeFillShade="D9"/>
        <w:spacing w:after="0" w:line="360" w:lineRule="auto"/>
        <w:jc w:val="center"/>
        <w:rPr>
          <w:rFonts w:asciiTheme="minorHAnsi" w:hAnsiTheme="minorHAnsi" w:cstheme="minorHAnsi"/>
          <w:b/>
          <w:w w:val="150"/>
          <w:lang w:val="el-GR"/>
        </w:rPr>
      </w:pPr>
      <w:r w:rsidRPr="007666D9">
        <w:rPr>
          <w:rFonts w:asciiTheme="minorHAnsi" w:hAnsiTheme="minorHAnsi" w:cstheme="minorHAnsi"/>
          <w:b/>
          <w:w w:val="150"/>
          <w:lang w:val="el-GR"/>
        </w:rPr>
        <w:lastRenderedPageBreak/>
        <w:t>2</w:t>
      </w:r>
      <w:r w:rsidRPr="007666D9">
        <w:rPr>
          <w:rFonts w:asciiTheme="minorHAnsi" w:hAnsiTheme="minorHAnsi" w:cstheme="minorHAnsi"/>
          <w:b/>
          <w:w w:val="150"/>
          <w:vertAlign w:val="superscript"/>
          <w:lang w:val="el-GR"/>
        </w:rPr>
        <w:t>ο</w:t>
      </w:r>
      <w:r w:rsidRPr="007666D9">
        <w:rPr>
          <w:rFonts w:asciiTheme="minorHAnsi" w:hAnsiTheme="minorHAnsi" w:cstheme="minorHAnsi"/>
          <w:b/>
          <w:w w:val="150"/>
          <w:lang w:val="el-GR"/>
        </w:rPr>
        <w:t xml:space="preserve"> ΦΥΛΛΟ ΕΡΓΑΣΙΑΣ </w:t>
      </w:r>
    </w:p>
    <w:p w14:paraId="2CB58758" w14:textId="77777777" w:rsidR="00747CC5" w:rsidRPr="007666D9" w:rsidRDefault="00747CC5" w:rsidP="000828CB">
      <w:pPr>
        <w:spacing w:after="0" w:line="360" w:lineRule="auto"/>
        <w:rPr>
          <w:rFonts w:asciiTheme="minorHAnsi" w:hAnsiTheme="minorHAnsi" w:cstheme="minorHAnsi"/>
          <w:lang w:val="el-GR"/>
        </w:rPr>
      </w:pPr>
    </w:p>
    <w:p w14:paraId="4B15F63D" w14:textId="77777777" w:rsidR="00747CC5" w:rsidRPr="007666D9" w:rsidRDefault="00747CC5" w:rsidP="000828CB">
      <w:pPr>
        <w:spacing w:after="0" w:line="360" w:lineRule="auto"/>
        <w:jc w:val="both"/>
        <w:rPr>
          <w:rFonts w:asciiTheme="minorHAnsi" w:hAnsiTheme="minorHAnsi" w:cstheme="minorHAnsi"/>
          <w:lang w:val="el-GR"/>
        </w:rPr>
      </w:pPr>
      <w:r w:rsidRPr="007666D9">
        <w:rPr>
          <w:rFonts w:asciiTheme="minorHAnsi" w:hAnsiTheme="minorHAnsi" w:cstheme="minorHAnsi"/>
          <w:lang w:val="el-GR"/>
        </w:rPr>
        <w:t>Στη συμμετρία το μισό μέρος του έργου είναι ακριβώς ή σχεδόν όμοιο με το άλλο μισό. Η συμμετρική</w:t>
      </w:r>
      <w:r w:rsidRPr="00B63B28">
        <w:rPr>
          <w:rFonts w:asciiTheme="minorHAnsi" w:hAnsiTheme="minorHAnsi" w:cstheme="minorHAnsi"/>
        </w:rPr>
        <w:t> </w:t>
      </w:r>
      <w:r w:rsidRPr="007666D9">
        <w:rPr>
          <w:rFonts w:asciiTheme="minorHAnsi" w:hAnsiTheme="minorHAnsi" w:cstheme="minorHAnsi"/>
          <w:lang w:val="el-GR"/>
        </w:rPr>
        <w:t>σύνθεση είναι εύκολα κατανοητή και δημιουργεί ισχυρή αρμονία. Δημιουργεί σταθερότητα και στατικότητα και ενώ είναι σημαντική στην αρχιτεκτονική δεν είναι πάντα ελκυστική στη γλυπτική και τη ζωγραφική, επειδή όταν το μισό ενός έργου αντανακλά ακριβώς το άλλο μισό, το κάνει συχνά μονότονο και στατικό.</w:t>
      </w:r>
      <w:r>
        <w:rPr>
          <w:rFonts w:asciiTheme="minorHAnsi" w:hAnsiTheme="minorHAnsi" w:cstheme="minorHAnsi"/>
        </w:rPr>
        <w:t> </w:t>
      </w:r>
    </w:p>
    <w:p w14:paraId="24944FA3" w14:textId="77777777" w:rsidR="00747CC5" w:rsidRPr="007666D9" w:rsidRDefault="00747CC5" w:rsidP="000828CB">
      <w:pPr>
        <w:spacing w:after="0" w:line="360" w:lineRule="auto"/>
        <w:jc w:val="both"/>
        <w:rPr>
          <w:rFonts w:asciiTheme="minorHAnsi" w:hAnsiTheme="minorHAnsi" w:cstheme="minorHAnsi"/>
          <w:lang w:val="el-GR"/>
        </w:rPr>
      </w:pPr>
      <w:r w:rsidRPr="007666D9">
        <w:rPr>
          <w:rFonts w:asciiTheme="minorHAnsi" w:hAnsiTheme="minorHAnsi" w:cstheme="minorHAnsi"/>
          <w:lang w:val="el-GR"/>
        </w:rPr>
        <w:t>Στην ασύμμετρη</w:t>
      </w:r>
      <w:r w:rsidRPr="00B63B28">
        <w:rPr>
          <w:rFonts w:asciiTheme="minorHAnsi" w:hAnsiTheme="minorHAnsi" w:cstheme="minorHAnsi"/>
        </w:rPr>
        <w:t> </w:t>
      </w:r>
      <w:r w:rsidRPr="007666D9">
        <w:rPr>
          <w:rFonts w:asciiTheme="minorHAnsi" w:hAnsiTheme="minorHAnsi" w:cstheme="minorHAnsi"/>
          <w:lang w:val="el-GR"/>
        </w:rPr>
        <w:t>ισορροπία η λεπτή εξισορρόπηση των διαφορετικών στοιχείων κάνει το έργο να φαίνεται ενδιαφέρον και δυναμικό.</w:t>
      </w:r>
      <w:r w:rsidRPr="00B63B28">
        <w:rPr>
          <w:rFonts w:asciiTheme="minorHAnsi" w:hAnsiTheme="minorHAnsi" w:cstheme="minorHAnsi"/>
        </w:rPr>
        <w:t> </w:t>
      </w:r>
      <w:r w:rsidRPr="007666D9">
        <w:rPr>
          <w:rFonts w:asciiTheme="minorHAnsi" w:hAnsiTheme="minorHAnsi" w:cstheme="minorHAnsi"/>
          <w:lang w:val="el-GR"/>
        </w:rPr>
        <w:t>Η ασυμμετρία δημιουργεί έργα που μεταδίδουν την αίσθηση της κίνησης και της δυναμικής.</w:t>
      </w:r>
    </w:p>
    <w:p w14:paraId="68BFF302" w14:textId="77777777" w:rsidR="00747CC5" w:rsidRPr="007666D9" w:rsidRDefault="00747CC5" w:rsidP="000828CB">
      <w:pPr>
        <w:spacing w:after="0" w:line="360" w:lineRule="auto"/>
        <w:jc w:val="both"/>
        <w:rPr>
          <w:rFonts w:asciiTheme="minorHAnsi" w:hAnsiTheme="minorHAnsi" w:cstheme="minorHAnsi"/>
          <w:lang w:val="el-GR"/>
        </w:rPr>
      </w:pPr>
    </w:p>
    <w:p w14:paraId="26DA88EB" w14:textId="77777777" w:rsidR="00747CC5" w:rsidRPr="007666D9" w:rsidRDefault="00747CC5" w:rsidP="000828CB">
      <w:pPr>
        <w:widowControl w:val="0"/>
        <w:autoSpaceDE w:val="0"/>
        <w:autoSpaceDN w:val="0"/>
        <w:adjustRightInd w:val="0"/>
        <w:spacing w:after="0" w:line="360" w:lineRule="auto"/>
        <w:jc w:val="both"/>
        <w:rPr>
          <w:rFonts w:asciiTheme="minorHAnsi" w:hAnsiTheme="minorHAnsi" w:cstheme="minorHAnsi"/>
          <w:lang w:val="el-GR"/>
        </w:rPr>
      </w:pPr>
      <w:r w:rsidRPr="007666D9">
        <w:rPr>
          <w:rFonts w:asciiTheme="minorHAnsi" w:hAnsiTheme="minorHAnsi" w:cstheme="minorHAnsi"/>
          <w:lang w:val="el-GR"/>
        </w:rPr>
        <w:t>Κάθε ομάδα να ψάξει στο διαδίκτυο (</w:t>
      </w:r>
      <w:r>
        <w:rPr>
          <w:rFonts w:asciiTheme="minorHAnsi" w:hAnsiTheme="minorHAnsi" w:cstheme="minorHAnsi"/>
          <w:lang w:val="en-US"/>
        </w:rPr>
        <w:t>google</w:t>
      </w:r>
      <w:r w:rsidRPr="007666D9">
        <w:rPr>
          <w:rFonts w:asciiTheme="minorHAnsi" w:hAnsiTheme="minorHAnsi" w:cstheme="minorHAnsi"/>
          <w:lang w:val="el-GR"/>
        </w:rPr>
        <w:t>.</w:t>
      </w:r>
      <w:r>
        <w:rPr>
          <w:rFonts w:asciiTheme="minorHAnsi" w:hAnsiTheme="minorHAnsi" w:cstheme="minorHAnsi"/>
          <w:lang w:val="en-US"/>
        </w:rPr>
        <w:t>com</w:t>
      </w:r>
      <w:r w:rsidRPr="007666D9">
        <w:rPr>
          <w:rFonts w:asciiTheme="minorHAnsi" w:hAnsiTheme="minorHAnsi" w:cstheme="minorHAnsi"/>
          <w:lang w:val="el-GR"/>
        </w:rPr>
        <w:t xml:space="preserve">) και να βρει ψηφιακό υλικό-φωτογραφίες-εικόνες τα αντικείμενα: </w:t>
      </w:r>
    </w:p>
    <w:p w14:paraId="28C35625" w14:textId="77777777" w:rsidR="00747CC5" w:rsidRPr="007666D9" w:rsidRDefault="00747CC5" w:rsidP="000828CB">
      <w:pPr>
        <w:spacing w:after="0" w:line="360" w:lineRule="auto"/>
        <w:rPr>
          <w:rFonts w:asciiTheme="minorHAnsi" w:hAnsiTheme="minorHAnsi" w:cstheme="minorHAnsi"/>
          <w:lang w:val="el-GR"/>
        </w:rPr>
      </w:pPr>
    </w:p>
    <w:p w14:paraId="68CC9AD0" w14:textId="77777777" w:rsidR="00747CC5" w:rsidRPr="007666D9" w:rsidRDefault="00747CC5" w:rsidP="000828CB">
      <w:pPr>
        <w:pStyle w:val="ListParagraph"/>
        <w:widowControl w:val="0"/>
        <w:numPr>
          <w:ilvl w:val="0"/>
          <w:numId w:val="13"/>
        </w:numPr>
        <w:autoSpaceDE w:val="0"/>
        <w:autoSpaceDN w:val="0"/>
        <w:adjustRightInd w:val="0"/>
        <w:spacing w:after="0" w:line="360" w:lineRule="auto"/>
        <w:contextualSpacing/>
        <w:jc w:val="both"/>
        <w:rPr>
          <w:rFonts w:cstheme="minorHAnsi"/>
          <w:sz w:val="24"/>
          <w:szCs w:val="24"/>
          <w:lang w:val="el-GR"/>
        </w:rPr>
      </w:pPr>
      <w:r w:rsidRPr="007666D9">
        <w:rPr>
          <w:rFonts w:cstheme="minorHAnsi"/>
          <w:sz w:val="24"/>
          <w:szCs w:val="24"/>
          <w:lang w:val="el-GR"/>
        </w:rPr>
        <w:t>α’ ομάδα για την «συμμετρία» στην αρχιτεκτονική</w:t>
      </w:r>
    </w:p>
    <w:p w14:paraId="0C5C0172" w14:textId="77777777" w:rsidR="00747CC5" w:rsidRPr="007666D9" w:rsidRDefault="00747CC5" w:rsidP="000828CB">
      <w:pPr>
        <w:pStyle w:val="ListParagraph"/>
        <w:widowControl w:val="0"/>
        <w:numPr>
          <w:ilvl w:val="0"/>
          <w:numId w:val="13"/>
        </w:numPr>
        <w:autoSpaceDE w:val="0"/>
        <w:autoSpaceDN w:val="0"/>
        <w:adjustRightInd w:val="0"/>
        <w:spacing w:after="0" w:line="360" w:lineRule="auto"/>
        <w:contextualSpacing/>
        <w:jc w:val="both"/>
        <w:rPr>
          <w:rFonts w:cstheme="minorHAnsi"/>
          <w:sz w:val="24"/>
          <w:szCs w:val="24"/>
          <w:lang w:val="el-GR"/>
        </w:rPr>
      </w:pPr>
      <w:r w:rsidRPr="007666D9">
        <w:rPr>
          <w:rFonts w:cstheme="minorHAnsi"/>
          <w:sz w:val="24"/>
          <w:szCs w:val="24"/>
          <w:lang w:val="el-GR"/>
        </w:rPr>
        <w:t>β’ ομάδα για την «συμμετρία» στην ζωγραφική</w:t>
      </w:r>
    </w:p>
    <w:p w14:paraId="40B02AC3" w14:textId="77777777" w:rsidR="00747CC5" w:rsidRPr="007666D9" w:rsidRDefault="00747CC5" w:rsidP="000828CB">
      <w:pPr>
        <w:pStyle w:val="ListParagraph"/>
        <w:widowControl w:val="0"/>
        <w:numPr>
          <w:ilvl w:val="0"/>
          <w:numId w:val="13"/>
        </w:numPr>
        <w:autoSpaceDE w:val="0"/>
        <w:autoSpaceDN w:val="0"/>
        <w:adjustRightInd w:val="0"/>
        <w:spacing w:after="0" w:line="360" w:lineRule="auto"/>
        <w:contextualSpacing/>
        <w:jc w:val="both"/>
        <w:rPr>
          <w:rFonts w:cstheme="minorHAnsi"/>
          <w:sz w:val="24"/>
          <w:szCs w:val="24"/>
          <w:lang w:val="el-GR"/>
        </w:rPr>
      </w:pPr>
      <w:r w:rsidRPr="007666D9">
        <w:rPr>
          <w:rFonts w:cstheme="minorHAnsi"/>
          <w:sz w:val="24"/>
          <w:szCs w:val="24"/>
          <w:lang w:val="el-GR"/>
        </w:rPr>
        <w:t>γ’ ομάδα για την «ασυμμετρία» στην αρχιτεκτονική</w:t>
      </w:r>
    </w:p>
    <w:p w14:paraId="41654518" w14:textId="77777777" w:rsidR="00747CC5" w:rsidRPr="007666D9" w:rsidRDefault="00747CC5" w:rsidP="000828CB">
      <w:pPr>
        <w:pStyle w:val="ListParagraph"/>
        <w:widowControl w:val="0"/>
        <w:numPr>
          <w:ilvl w:val="0"/>
          <w:numId w:val="13"/>
        </w:numPr>
        <w:autoSpaceDE w:val="0"/>
        <w:autoSpaceDN w:val="0"/>
        <w:adjustRightInd w:val="0"/>
        <w:spacing w:after="0" w:line="360" w:lineRule="auto"/>
        <w:contextualSpacing/>
        <w:jc w:val="both"/>
        <w:rPr>
          <w:rFonts w:cstheme="minorHAnsi"/>
          <w:sz w:val="24"/>
          <w:szCs w:val="24"/>
          <w:lang w:val="el-GR"/>
        </w:rPr>
      </w:pPr>
      <w:r w:rsidRPr="007666D9">
        <w:rPr>
          <w:rFonts w:cstheme="minorHAnsi"/>
          <w:sz w:val="24"/>
          <w:szCs w:val="24"/>
          <w:lang w:val="el-GR"/>
        </w:rPr>
        <w:t>δ’ ομάδα για την «ασυμμετρία» στην ζωγραφική</w:t>
      </w:r>
    </w:p>
    <w:p w14:paraId="651883C8" w14:textId="77777777" w:rsidR="00747CC5" w:rsidRDefault="00747CC5" w:rsidP="000828CB">
      <w:pPr>
        <w:widowControl w:val="0"/>
        <w:autoSpaceDE w:val="0"/>
        <w:autoSpaceDN w:val="0"/>
        <w:adjustRightInd w:val="0"/>
        <w:spacing w:after="0" w:line="360" w:lineRule="auto"/>
        <w:jc w:val="both"/>
        <w:rPr>
          <w:rFonts w:asciiTheme="minorHAnsi" w:hAnsiTheme="minorHAnsi" w:cstheme="minorHAnsi"/>
        </w:rPr>
      </w:pPr>
      <w:r w:rsidRPr="00087AC8">
        <w:rPr>
          <w:rFonts w:asciiTheme="minorHAnsi" w:hAnsiTheme="minorHAnsi" w:cstheme="minorHAnsi"/>
          <w:b/>
        </w:rPr>
        <w:t>Λέξεις κλειδιά</w:t>
      </w:r>
      <w:r w:rsidRPr="006F542E">
        <w:rPr>
          <w:rFonts w:asciiTheme="minorHAnsi" w:hAnsiTheme="minorHAnsi" w:cstheme="minorHAnsi"/>
        </w:rPr>
        <w:t xml:space="preserve">: </w:t>
      </w:r>
      <w:r>
        <w:rPr>
          <w:rFonts w:asciiTheme="minorHAnsi" w:hAnsiTheme="minorHAnsi" w:cstheme="minorHAnsi"/>
          <w:lang w:val="en-US"/>
        </w:rPr>
        <w:t xml:space="preserve">symmetry in art, </w:t>
      </w:r>
      <w:r w:rsidRPr="006F542E">
        <w:rPr>
          <w:rFonts w:asciiTheme="minorHAnsi" w:hAnsiTheme="minorHAnsi" w:cstheme="minorHAnsi"/>
        </w:rPr>
        <w:t xml:space="preserve"> </w:t>
      </w:r>
      <w:r>
        <w:rPr>
          <w:rFonts w:asciiTheme="minorHAnsi" w:hAnsiTheme="minorHAnsi" w:cstheme="minorHAnsi"/>
        </w:rPr>
        <w:t>symmetry and asymmetry, symmetrical asymmetrical in art</w:t>
      </w:r>
    </w:p>
    <w:p w14:paraId="7884763B" w14:textId="77777777" w:rsidR="00747CC5" w:rsidRPr="006F542E" w:rsidRDefault="00747CC5" w:rsidP="000828CB">
      <w:pPr>
        <w:widowControl w:val="0"/>
        <w:autoSpaceDE w:val="0"/>
        <w:autoSpaceDN w:val="0"/>
        <w:adjustRightInd w:val="0"/>
        <w:spacing w:after="0" w:line="360" w:lineRule="auto"/>
        <w:jc w:val="both"/>
        <w:rPr>
          <w:rFonts w:cstheme="minorHAnsi"/>
        </w:rPr>
      </w:pPr>
    </w:p>
    <w:p w14:paraId="222A18D5" w14:textId="77777777" w:rsidR="0069715E" w:rsidRPr="007666D9" w:rsidRDefault="00747CC5" w:rsidP="000828CB">
      <w:pPr>
        <w:spacing w:after="0" w:line="360" w:lineRule="auto"/>
        <w:rPr>
          <w:rFonts w:asciiTheme="minorHAnsi" w:hAnsiTheme="minorHAnsi" w:cstheme="minorHAnsi"/>
          <w:lang w:val="el-GR"/>
        </w:rPr>
      </w:pPr>
      <w:r w:rsidRPr="007666D9">
        <w:rPr>
          <w:rFonts w:asciiTheme="minorHAnsi" w:hAnsiTheme="minorHAnsi" w:cstheme="minorHAnsi"/>
          <w:lang w:val="el-GR"/>
        </w:rPr>
        <w:t xml:space="preserve">Στο ομαδασυνεργατικό έγγραφο που έχει δημιουργηθεί στην εφαρμογή </w:t>
      </w:r>
      <w:r w:rsidRPr="0026115D">
        <w:rPr>
          <w:rFonts w:asciiTheme="minorHAnsi" w:hAnsiTheme="minorHAnsi" w:cstheme="minorHAnsi"/>
        </w:rPr>
        <w:t>paddlet</w:t>
      </w:r>
      <w:r w:rsidRPr="007666D9">
        <w:rPr>
          <w:rFonts w:asciiTheme="minorHAnsi" w:hAnsiTheme="minorHAnsi" w:cstheme="minorHAnsi"/>
          <w:lang w:val="el-GR"/>
        </w:rPr>
        <w:t xml:space="preserve"> που θα βρείτε </w:t>
      </w:r>
      <w:hyperlink r:id="rId12" w:history="1">
        <w:r w:rsidRPr="007666D9">
          <w:rPr>
            <w:rStyle w:val="Hyperlink"/>
            <w:rFonts w:asciiTheme="minorHAnsi" w:hAnsiTheme="minorHAnsi" w:cstheme="minorHAnsi"/>
            <w:lang w:val="el-GR"/>
          </w:rPr>
          <w:t>εδώ</w:t>
        </w:r>
      </w:hyperlink>
      <w:r w:rsidRPr="007666D9">
        <w:rPr>
          <w:rFonts w:asciiTheme="minorHAnsi" w:hAnsiTheme="minorHAnsi" w:cstheme="minorHAnsi"/>
          <w:lang w:val="el-GR"/>
        </w:rPr>
        <w:t>, οι ομάδες να επισυνάψουν φωτογραφίες και το ψηφιακό υλικό. Κάθε ομάδα να επισυνάψει από (10) παραδείγματα για κάθε τέχνη. Αφού ολοκληρώσετε την δραστηριότητα,  κάθε ομάδα θα παρουσιάσει σύντομα το υλικό που έχει αναρτήσει στην εφαρμογή.  Ακολούθως θα πραγματοποιηθεί συζήτηση στην ολομέλεια της τάξης για την «συμμετρία» και την «ασυμμετρία» στις τέχνες.</w:t>
      </w:r>
    </w:p>
    <w:p w14:paraId="259BE7D4" w14:textId="1720CAD7" w:rsidR="00747CC5" w:rsidRPr="007666D9" w:rsidRDefault="0069715E" w:rsidP="000828CB">
      <w:pPr>
        <w:spacing w:after="0" w:line="360" w:lineRule="auto"/>
        <w:rPr>
          <w:rFonts w:asciiTheme="minorHAnsi" w:hAnsiTheme="minorHAnsi" w:cstheme="minorHAnsi"/>
          <w:lang w:val="el-GR"/>
        </w:rPr>
      </w:pPr>
      <w:r w:rsidRPr="007666D9">
        <w:rPr>
          <w:rFonts w:asciiTheme="minorHAnsi" w:hAnsiTheme="minorHAnsi" w:cstheme="minorHAnsi"/>
          <w:lang w:val="el-GR"/>
        </w:rPr>
        <w:br w:type="page"/>
      </w:r>
      <w:r w:rsidRPr="007666D9">
        <w:rPr>
          <w:rFonts w:asciiTheme="minorHAnsi" w:hAnsiTheme="minorHAnsi" w:cstheme="minorHAnsi"/>
          <w:lang w:val="el-GR"/>
        </w:rPr>
        <w:lastRenderedPageBreak/>
        <w:t xml:space="preserve"> </w:t>
      </w:r>
    </w:p>
    <w:p w14:paraId="69198668" w14:textId="77777777" w:rsidR="00747CC5" w:rsidRPr="007666D9" w:rsidRDefault="00747CC5" w:rsidP="000828CB">
      <w:pPr>
        <w:shd w:val="clear" w:color="auto" w:fill="D9D9D9" w:themeFill="background1" w:themeFillShade="D9"/>
        <w:spacing w:after="0" w:line="360" w:lineRule="auto"/>
        <w:jc w:val="center"/>
        <w:rPr>
          <w:rFonts w:asciiTheme="minorHAnsi" w:hAnsiTheme="minorHAnsi" w:cstheme="minorHAnsi"/>
          <w:b/>
          <w:w w:val="150"/>
          <w:lang w:val="el-GR"/>
        </w:rPr>
      </w:pPr>
      <w:r w:rsidRPr="007666D9">
        <w:rPr>
          <w:rFonts w:asciiTheme="minorHAnsi" w:hAnsiTheme="minorHAnsi" w:cstheme="minorHAnsi"/>
          <w:b/>
          <w:w w:val="150"/>
          <w:lang w:val="el-GR"/>
        </w:rPr>
        <w:t>3</w:t>
      </w:r>
      <w:r w:rsidRPr="007666D9">
        <w:rPr>
          <w:rFonts w:asciiTheme="minorHAnsi" w:hAnsiTheme="minorHAnsi" w:cstheme="minorHAnsi"/>
          <w:b/>
          <w:w w:val="150"/>
          <w:vertAlign w:val="superscript"/>
          <w:lang w:val="el-GR"/>
        </w:rPr>
        <w:t>ο</w:t>
      </w:r>
      <w:r w:rsidRPr="007666D9">
        <w:rPr>
          <w:rFonts w:asciiTheme="minorHAnsi" w:hAnsiTheme="minorHAnsi" w:cstheme="minorHAnsi"/>
          <w:b/>
          <w:w w:val="150"/>
          <w:lang w:val="el-GR"/>
        </w:rPr>
        <w:t xml:space="preserve"> ΦΥΛΛΟ ΕΡΓΑΣΙΑΣ </w:t>
      </w:r>
    </w:p>
    <w:p w14:paraId="13462E2F" w14:textId="77777777" w:rsidR="00747CC5" w:rsidRPr="007B4C2A" w:rsidRDefault="00747CC5" w:rsidP="000828CB">
      <w:pPr>
        <w:pStyle w:val="1"/>
        <w:spacing w:line="360" w:lineRule="auto"/>
        <w:rPr>
          <w:rFonts w:asciiTheme="minorHAnsi" w:eastAsia="Georgia" w:hAnsiTheme="minorHAnsi" w:cstheme="minorHAnsi"/>
          <w:b/>
          <w:sz w:val="24"/>
          <w:szCs w:val="24"/>
          <w:u w:val="single"/>
        </w:rPr>
      </w:pPr>
    </w:p>
    <w:p w14:paraId="066671DB" w14:textId="77777777" w:rsidR="00747CC5" w:rsidRPr="007666D9" w:rsidRDefault="00747CC5" w:rsidP="000828CB">
      <w:pPr>
        <w:spacing w:after="0" w:line="360" w:lineRule="auto"/>
        <w:rPr>
          <w:rFonts w:asciiTheme="minorHAnsi" w:hAnsiTheme="minorHAnsi" w:cstheme="minorHAnsi"/>
          <w:lang w:val="el-GR"/>
        </w:rPr>
      </w:pPr>
      <w:r w:rsidRPr="007666D9">
        <w:rPr>
          <w:rFonts w:asciiTheme="minorHAnsi" w:hAnsiTheme="minorHAnsi" w:cstheme="minorHAnsi"/>
          <w:lang w:val="el-GR"/>
        </w:rPr>
        <w:t xml:space="preserve">Χρυσή τομή ορίζεται ως το πηλίκο των θετικών αριθμών όταν ισχύει που ισούται περίπου με 1,618. Θεωρείται ότι δίνει αρμονικές αναλογίες και για το λόγο αυτό έχει χρησιμοποιηθεί στην αρχιτεκτονική και τη ζωγραφική, τόσο κατά την αρχαία Ελλάδα όσο και κατά την Αναγέννηση. Την χρυσή τομή εισήγαγε και υπολόγισε ο Πυθαγόρας, (585 - 500 π.Χ.) που γεννήθηκε στη Σάμο, και ίδρυσε σημαντικότατη φιλοσοφική σχολή στον Κρότωνα της Μεγάλης Ελλάδας (Κάτω Ιταλία). Η χρυσή τομή συμβολίζεται με το γράμμα προς τιμήν του Φειδία, ίσως τον γνωστότερο γλύπτη της ελληνικής αρχαιότητας, και τον σημαντικότερο της κλασικής περιόδου. </w:t>
      </w:r>
    </w:p>
    <w:p w14:paraId="232A9B8D" w14:textId="77777777" w:rsidR="00747CC5" w:rsidRPr="007666D9" w:rsidRDefault="00747CC5" w:rsidP="000828CB">
      <w:pPr>
        <w:spacing w:after="0" w:line="360" w:lineRule="auto"/>
        <w:rPr>
          <w:rFonts w:asciiTheme="minorHAnsi" w:hAnsiTheme="minorHAnsi" w:cstheme="minorHAnsi"/>
          <w:lang w:val="el-GR"/>
        </w:rPr>
      </w:pPr>
    </w:p>
    <w:p w14:paraId="349E4485" w14:textId="77777777" w:rsidR="00747CC5" w:rsidRPr="007666D9" w:rsidRDefault="00747CC5" w:rsidP="000828CB">
      <w:pPr>
        <w:widowControl w:val="0"/>
        <w:autoSpaceDE w:val="0"/>
        <w:autoSpaceDN w:val="0"/>
        <w:adjustRightInd w:val="0"/>
        <w:spacing w:after="0" w:line="360" w:lineRule="auto"/>
        <w:jc w:val="both"/>
        <w:rPr>
          <w:rFonts w:asciiTheme="minorHAnsi" w:hAnsiTheme="minorHAnsi" w:cstheme="minorHAnsi"/>
          <w:lang w:val="el-GR"/>
        </w:rPr>
      </w:pPr>
      <w:r w:rsidRPr="007666D9">
        <w:rPr>
          <w:rFonts w:asciiTheme="minorHAnsi" w:hAnsiTheme="minorHAnsi" w:cstheme="minorHAnsi"/>
          <w:lang w:val="el-GR"/>
        </w:rPr>
        <w:t>Κάθε ομάδα να ψάξει στο διαδίκτυο (</w:t>
      </w:r>
      <w:r>
        <w:rPr>
          <w:rFonts w:asciiTheme="minorHAnsi" w:hAnsiTheme="minorHAnsi" w:cstheme="minorHAnsi"/>
          <w:lang w:val="en-US"/>
        </w:rPr>
        <w:t>google</w:t>
      </w:r>
      <w:r w:rsidRPr="007666D9">
        <w:rPr>
          <w:rFonts w:asciiTheme="minorHAnsi" w:hAnsiTheme="minorHAnsi" w:cstheme="minorHAnsi"/>
          <w:lang w:val="el-GR"/>
        </w:rPr>
        <w:t>.</w:t>
      </w:r>
      <w:r>
        <w:rPr>
          <w:rFonts w:asciiTheme="minorHAnsi" w:hAnsiTheme="minorHAnsi" w:cstheme="minorHAnsi"/>
          <w:lang w:val="en-US"/>
        </w:rPr>
        <w:t>com</w:t>
      </w:r>
      <w:r w:rsidRPr="007666D9">
        <w:rPr>
          <w:rFonts w:asciiTheme="minorHAnsi" w:hAnsiTheme="minorHAnsi" w:cstheme="minorHAnsi"/>
          <w:lang w:val="el-GR"/>
        </w:rPr>
        <w:t xml:space="preserve">) και να βρει ψηφιακό υλικό-φωτογραφίες-εικόνες τα αντικείμενα: </w:t>
      </w:r>
    </w:p>
    <w:p w14:paraId="36B7630E" w14:textId="77777777" w:rsidR="00747CC5" w:rsidRPr="007666D9" w:rsidRDefault="00747CC5" w:rsidP="000828CB">
      <w:pPr>
        <w:spacing w:after="0" w:line="360" w:lineRule="auto"/>
        <w:rPr>
          <w:rFonts w:asciiTheme="minorHAnsi" w:hAnsiTheme="minorHAnsi" w:cstheme="minorHAnsi"/>
          <w:lang w:val="el-GR"/>
        </w:rPr>
      </w:pPr>
    </w:p>
    <w:p w14:paraId="345FE787" w14:textId="77777777" w:rsidR="00747CC5" w:rsidRPr="007666D9" w:rsidRDefault="00747CC5" w:rsidP="000828CB">
      <w:pPr>
        <w:pStyle w:val="ListParagraph"/>
        <w:numPr>
          <w:ilvl w:val="0"/>
          <w:numId w:val="15"/>
        </w:numPr>
        <w:spacing w:after="0" w:line="360" w:lineRule="auto"/>
        <w:contextualSpacing/>
        <w:rPr>
          <w:rFonts w:cstheme="minorHAnsi"/>
          <w:lang w:val="el-GR"/>
        </w:rPr>
      </w:pPr>
      <w:r w:rsidRPr="007666D9">
        <w:rPr>
          <w:rFonts w:cstheme="minorHAnsi"/>
          <w:lang w:val="el-GR"/>
        </w:rPr>
        <w:t>Ομάδα α: Βρείτε τουλάχιστον δέκα (10) παραδείγματα εφαρμογής της χρυσής τομής στην αρχιτεκτονική.</w:t>
      </w:r>
    </w:p>
    <w:p w14:paraId="5E41FEE8" w14:textId="77777777" w:rsidR="00747CC5" w:rsidRPr="007666D9" w:rsidRDefault="00747CC5" w:rsidP="000828CB">
      <w:pPr>
        <w:pStyle w:val="ListParagraph"/>
        <w:numPr>
          <w:ilvl w:val="0"/>
          <w:numId w:val="15"/>
        </w:numPr>
        <w:spacing w:after="0" w:line="360" w:lineRule="auto"/>
        <w:contextualSpacing/>
        <w:rPr>
          <w:rFonts w:cstheme="minorHAnsi"/>
          <w:lang w:val="el-GR"/>
        </w:rPr>
      </w:pPr>
      <w:r w:rsidRPr="007666D9">
        <w:rPr>
          <w:rFonts w:cstheme="minorHAnsi"/>
          <w:lang w:val="el-GR"/>
        </w:rPr>
        <w:t>Ομάδα β: Βρείτε τουλάχιστον δέκα (10) παραδείγματα εφαρμογής της χρυσής τομής στην ζωγραφική.</w:t>
      </w:r>
    </w:p>
    <w:p w14:paraId="24DCF475" w14:textId="77777777" w:rsidR="00747CC5" w:rsidRPr="007666D9" w:rsidRDefault="00747CC5" w:rsidP="000828CB">
      <w:pPr>
        <w:pStyle w:val="ListParagraph"/>
        <w:numPr>
          <w:ilvl w:val="0"/>
          <w:numId w:val="15"/>
        </w:numPr>
        <w:spacing w:after="0" w:line="360" w:lineRule="auto"/>
        <w:contextualSpacing/>
        <w:rPr>
          <w:rFonts w:cstheme="minorHAnsi"/>
          <w:lang w:val="el-GR"/>
        </w:rPr>
      </w:pPr>
      <w:r w:rsidRPr="007666D9">
        <w:rPr>
          <w:rFonts w:cstheme="minorHAnsi"/>
          <w:lang w:val="el-GR"/>
        </w:rPr>
        <w:t>Ομάδα γ: Βρείτε τουλάχιστον δέκα (10) παραδείγματα εφαρμογής του κανόνα των τρίτων στην φωτογραφία.</w:t>
      </w:r>
    </w:p>
    <w:p w14:paraId="4B9AEEBD" w14:textId="77777777" w:rsidR="00747CC5" w:rsidRPr="007666D9" w:rsidRDefault="00747CC5" w:rsidP="000828CB">
      <w:pPr>
        <w:pStyle w:val="ListParagraph"/>
        <w:numPr>
          <w:ilvl w:val="0"/>
          <w:numId w:val="15"/>
        </w:numPr>
        <w:spacing w:after="0" w:line="360" w:lineRule="auto"/>
        <w:contextualSpacing/>
        <w:rPr>
          <w:rFonts w:cstheme="minorHAnsi"/>
          <w:lang w:val="el-GR"/>
        </w:rPr>
      </w:pPr>
      <w:r w:rsidRPr="007666D9">
        <w:rPr>
          <w:rFonts w:cstheme="minorHAnsi"/>
          <w:lang w:val="el-GR"/>
        </w:rPr>
        <w:t>Ομάδα δ: Βρείτε τουλάχιστον δέκα (10) παραδείγματα εφαρμογής του κανόνα των τρίτων στην ζωγραφική.</w:t>
      </w:r>
    </w:p>
    <w:p w14:paraId="11C5B862" w14:textId="77777777" w:rsidR="00747CC5" w:rsidRPr="00873DCF" w:rsidRDefault="00747CC5" w:rsidP="000828CB">
      <w:pPr>
        <w:spacing w:after="0" w:line="360" w:lineRule="auto"/>
        <w:rPr>
          <w:rFonts w:cstheme="minorHAnsi"/>
          <w:b/>
          <w:lang w:val="el-GR"/>
        </w:rPr>
      </w:pPr>
    </w:p>
    <w:p w14:paraId="693F3468" w14:textId="77777777" w:rsidR="00747CC5" w:rsidRDefault="00747CC5" w:rsidP="000828CB">
      <w:pPr>
        <w:widowControl w:val="0"/>
        <w:autoSpaceDE w:val="0"/>
        <w:autoSpaceDN w:val="0"/>
        <w:adjustRightInd w:val="0"/>
        <w:spacing w:after="0" w:line="360" w:lineRule="auto"/>
        <w:jc w:val="both"/>
        <w:rPr>
          <w:rFonts w:asciiTheme="minorHAnsi" w:hAnsiTheme="minorHAnsi" w:cstheme="minorHAnsi"/>
        </w:rPr>
      </w:pPr>
      <w:r w:rsidRPr="00873DCF">
        <w:rPr>
          <w:rFonts w:asciiTheme="minorHAnsi" w:hAnsiTheme="minorHAnsi" w:cstheme="minorHAnsi"/>
          <w:b/>
        </w:rPr>
        <w:t>Λέξεις κλειδιά</w:t>
      </w:r>
      <w:r w:rsidRPr="006F542E">
        <w:rPr>
          <w:rFonts w:asciiTheme="minorHAnsi" w:hAnsiTheme="minorHAnsi" w:cstheme="minorHAnsi"/>
        </w:rPr>
        <w:t xml:space="preserve">: </w:t>
      </w:r>
      <w:r>
        <w:rPr>
          <w:rFonts w:asciiTheme="minorHAnsi" w:hAnsiTheme="minorHAnsi" w:cstheme="minorHAnsi"/>
          <w:lang w:val="en-US"/>
        </w:rPr>
        <w:t>golden ratio, golden ration in design, golden ration in art, golden ration examples</w:t>
      </w:r>
    </w:p>
    <w:p w14:paraId="38CA6B73" w14:textId="77777777" w:rsidR="00747CC5" w:rsidRPr="006F3795" w:rsidRDefault="00747CC5" w:rsidP="000828CB">
      <w:pPr>
        <w:spacing w:after="0" w:line="360" w:lineRule="auto"/>
        <w:rPr>
          <w:rFonts w:cstheme="minorHAnsi"/>
        </w:rPr>
      </w:pPr>
    </w:p>
    <w:p w14:paraId="4888E34F" w14:textId="77777777" w:rsidR="00747CC5" w:rsidRPr="007666D9" w:rsidRDefault="00747CC5" w:rsidP="000828CB">
      <w:pPr>
        <w:spacing w:after="0" w:line="360" w:lineRule="auto"/>
        <w:rPr>
          <w:rFonts w:asciiTheme="minorHAnsi" w:hAnsiTheme="minorHAnsi" w:cstheme="minorHAnsi"/>
          <w:lang w:val="el-GR"/>
        </w:rPr>
      </w:pPr>
      <w:r w:rsidRPr="007666D9">
        <w:rPr>
          <w:rFonts w:asciiTheme="minorHAnsi" w:hAnsiTheme="minorHAnsi" w:cstheme="minorHAnsi"/>
          <w:lang w:val="el-GR"/>
        </w:rPr>
        <w:t xml:space="preserve">Κάθε ομάδα να δημιουργήσει από μία παρουσίαση 5-8 οθονών, με την εφαρμογή  </w:t>
      </w:r>
      <w:r>
        <w:rPr>
          <w:rFonts w:asciiTheme="minorHAnsi" w:hAnsiTheme="minorHAnsi" w:cstheme="minorHAnsi"/>
          <w:lang w:val="en-US"/>
        </w:rPr>
        <w:t>google</w:t>
      </w:r>
      <w:r w:rsidRPr="007666D9">
        <w:rPr>
          <w:rFonts w:asciiTheme="minorHAnsi" w:hAnsiTheme="minorHAnsi" w:cstheme="minorHAnsi"/>
          <w:lang w:val="el-GR"/>
        </w:rPr>
        <w:t>.</w:t>
      </w:r>
      <w:r>
        <w:rPr>
          <w:rFonts w:asciiTheme="minorHAnsi" w:hAnsiTheme="minorHAnsi" w:cstheme="minorHAnsi"/>
          <w:lang w:val="en-US"/>
        </w:rPr>
        <w:t>slides</w:t>
      </w:r>
    </w:p>
    <w:p w14:paraId="468520F2" w14:textId="77777777" w:rsidR="00747CC5" w:rsidRPr="007666D9" w:rsidRDefault="00747CC5" w:rsidP="000828CB">
      <w:pPr>
        <w:widowControl w:val="0"/>
        <w:autoSpaceDE w:val="0"/>
        <w:autoSpaceDN w:val="0"/>
        <w:adjustRightInd w:val="0"/>
        <w:spacing w:after="0" w:line="360" w:lineRule="auto"/>
        <w:jc w:val="both"/>
        <w:rPr>
          <w:rFonts w:asciiTheme="minorHAnsi" w:hAnsiTheme="minorHAnsi" w:cstheme="minorHAnsi"/>
          <w:lang w:val="el-GR"/>
        </w:rPr>
      </w:pPr>
      <w:r w:rsidRPr="007666D9">
        <w:rPr>
          <w:rFonts w:asciiTheme="minorHAnsi" w:hAnsiTheme="minorHAnsi" w:cstheme="minorHAnsi"/>
          <w:lang w:val="el-GR"/>
        </w:rPr>
        <w:t>Αφού ολοκληρώσετε την δραστηριότητα,  κάθε ομάδα θα παρουσιάσει την εργασία της στην ολομέλεια της τάξης και θα πραγματοποιηθεί συζήτηση για την χρησιμότητα της χρυσής τομής.</w:t>
      </w:r>
    </w:p>
    <w:p w14:paraId="5B99AE5D" w14:textId="77777777" w:rsidR="0069715E" w:rsidRPr="007666D9" w:rsidRDefault="0069715E" w:rsidP="000828CB">
      <w:pPr>
        <w:spacing w:after="0" w:line="360" w:lineRule="auto"/>
        <w:rPr>
          <w:rFonts w:cstheme="minorHAnsi"/>
          <w:b/>
          <w:lang w:val="el-GR"/>
        </w:rPr>
      </w:pPr>
      <w:r w:rsidRPr="007666D9">
        <w:rPr>
          <w:rFonts w:cstheme="minorHAnsi"/>
          <w:b/>
          <w:lang w:val="el-GR"/>
        </w:rPr>
        <w:br w:type="page"/>
      </w:r>
    </w:p>
    <w:p w14:paraId="047A13F5" w14:textId="0D10E123" w:rsidR="00C9425C" w:rsidRPr="00D24408" w:rsidRDefault="00C9425C" w:rsidP="000828CB">
      <w:pPr>
        <w:shd w:val="clear" w:color="auto" w:fill="D9D9D9" w:themeFill="background1" w:themeFillShade="D9"/>
        <w:spacing w:after="0" w:line="360" w:lineRule="auto"/>
        <w:jc w:val="center"/>
        <w:rPr>
          <w:rFonts w:asciiTheme="minorHAnsi" w:hAnsiTheme="minorHAnsi" w:cstheme="minorHAnsi"/>
          <w:b/>
          <w:w w:val="150"/>
          <w:lang w:val="el-GR"/>
        </w:rPr>
      </w:pPr>
      <w:r w:rsidRPr="00D24408">
        <w:rPr>
          <w:rFonts w:asciiTheme="minorHAnsi" w:hAnsiTheme="minorHAnsi" w:cstheme="minorHAnsi"/>
          <w:b/>
          <w:w w:val="150"/>
          <w:lang w:val="el-GR"/>
        </w:rPr>
        <w:lastRenderedPageBreak/>
        <w:t>4</w:t>
      </w:r>
      <w:r w:rsidRPr="00D24408">
        <w:rPr>
          <w:rFonts w:asciiTheme="minorHAnsi" w:hAnsiTheme="minorHAnsi" w:cstheme="minorHAnsi"/>
          <w:b/>
          <w:w w:val="150"/>
          <w:vertAlign w:val="superscript"/>
          <w:lang w:val="el-GR"/>
        </w:rPr>
        <w:t>ο</w:t>
      </w:r>
      <w:r w:rsidRPr="00D24408">
        <w:rPr>
          <w:rFonts w:asciiTheme="minorHAnsi" w:hAnsiTheme="minorHAnsi" w:cstheme="minorHAnsi"/>
          <w:b/>
          <w:w w:val="150"/>
          <w:lang w:val="el-GR"/>
        </w:rPr>
        <w:t xml:space="preserve"> ΦΥΛΛΟ ΕΡΓΑΣΙΑΣ </w:t>
      </w:r>
    </w:p>
    <w:p w14:paraId="5A5C5693" w14:textId="77777777" w:rsidR="00C9425C" w:rsidRPr="00D24408" w:rsidRDefault="00C9425C" w:rsidP="000828CB">
      <w:pPr>
        <w:tabs>
          <w:tab w:val="left" w:pos="2141"/>
        </w:tabs>
        <w:spacing w:after="0" w:line="360" w:lineRule="auto"/>
        <w:rPr>
          <w:rFonts w:asciiTheme="minorHAnsi" w:hAnsiTheme="minorHAnsi" w:cstheme="minorHAnsi"/>
          <w:lang w:val="el-GR"/>
        </w:rPr>
      </w:pPr>
    </w:p>
    <w:p w14:paraId="23722490" w14:textId="2ADB8DA8" w:rsidR="00C9425C" w:rsidRDefault="008973C2" w:rsidP="000828CB">
      <w:pPr>
        <w:tabs>
          <w:tab w:val="left" w:pos="2141"/>
        </w:tabs>
        <w:spacing w:after="0" w:line="360" w:lineRule="auto"/>
        <w:rPr>
          <w:rFonts w:asciiTheme="minorHAnsi" w:hAnsiTheme="minorHAnsi" w:cstheme="minorHAnsi"/>
          <w:lang w:val="el-GR"/>
        </w:rPr>
      </w:pPr>
      <w:r>
        <w:rPr>
          <w:rFonts w:asciiTheme="minorHAnsi" w:hAnsiTheme="minorHAnsi" w:cstheme="minorHAnsi"/>
          <w:lang w:val="el-GR"/>
        </w:rPr>
        <w:t xml:space="preserve">Ανοίξτε το ανοικτού κώδικα πρόγραμμα </w:t>
      </w:r>
      <w:r>
        <w:rPr>
          <w:rFonts w:asciiTheme="minorHAnsi" w:hAnsiTheme="minorHAnsi" w:cstheme="minorHAnsi"/>
          <w:lang w:val="en-US"/>
        </w:rPr>
        <w:t>inkscape</w:t>
      </w:r>
      <w:r w:rsidRPr="007666D9">
        <w:rPr>
          <w:rFonts w:asciiTheme="minorHAnsi" w:hAnsiTheme="minorHAnsi" w:cstheme="minorHAnsi"/>
          <w:lang w:val="el-GR"/>
        </w:rPr>
        <w:t xml:space="preserve"> </w:t>
      </w:r>
      <w:r>
        <w:rPr>
          <w:rFonts w:asciiTheme="minorHAnsi" w:hAnsiTheme="minorHAnsi" w:cstheme="minorHAnsi"/>
          <w:lang w:val="el-GR"/>
        </w:rPr>
        <w:t>το οποίο είναι εγκατεστημένο στο υπολογιστή σας.</w:t>
      </w:r>
    </w:p>
    <w:p w14:paraId="01AF4187" w14:textId="6571BA47" w:rsidR="00E205BC" w:rsidRDefault="00E205BC" w:rsidP="000828CB">
      <w:pPr>
        <w:spacing w:after="0" w:line="360" w:lineRule="auto"/>
        <w:rPr>
          <w:color w:val="000000" w:themeColor="text1"/>
          <w:lang w:val="el-GR"/>
        </w:rPr>
      </w:pPr>
      <w:r>
        <w:rPr>
          <w:color w:val="000000" w:themeColor="text1"/>
          <w:lang w:val="el-GR"/>
        </w:rPr>
        <w:t>Σε διάστημα 60 λεπτών και κάνοντας αποκλειστική χρήση των βασικών γεωμετρικών σχημάτων (κύβο, τρίγωνο, κύκλο) δημιουργήστε συνθέσεις και εφαρμόστε ότι διδαχθήκατε τις προηγούμενες τρείς (3) ώρες:</w:t>
      </w:r>
    </w:p>
    <w:p w14:paraId="3B717BB6" w14:textId="77777777" w:rsidR="00E205BC" w:rsidRDefault="00E205BC" w:rsidP="000828CB">
      <w:pPr>
        <w:pStyle w:val="ListParagraph"/>
        <w:numPr>
          <w:ilvl w:val="0"/>
          <w:numId w:val="14"/>
        </w:numPr>
        <w:spacing w:after="0" w:line="360" w:lineRule="auto"/>
        <w:rPr>
          <w:color w:val="000000" w:themeColor="text1"/>
          <w:lang w:val="el-GR"/>
        </w:rPr>
      </w:pPr>
      <w:r>
        <w:rPr>
          <w:color w:val="000000" w:themeColor="text1"/>
          <w:lang w:val="el-GR"/>
        </w:rPr>
        <w:t>η α’ ομάδα με θέμα το</w:t>
      </w:r>
      <w:r w:rsidRPr="003708A7">
        <w:rPr>
          <w:color w:val="000000" w:themeColor="text1"/>
          <w:lang w:val="el-GR"/>
        </w:rPr>
        <w:t xml:space="preserve"> «θετικό και το αρνητικό</w:t>
      </w:r>
      <w:r>
        <w:rPr>
          <w:color w:val="000000" w:themeColor="text1"/>
          <w:lang w:val="el-GR"/>
        </w:rPr>
        <w:t xml:space="preserve"> (φόρμα-αντιφόρμα)</w:t>
      </w:r>
      <w:r w:rsidRPr="003708A7">
        <w:rPr>
          <w:color w:val="000000" w:themeColor="text1"/>
          <w:lang w:val="el-GR"/>
        </w:rPr>
        <w:t>»</w:t>
      </w:r>
      <w:r>
        <w:rPr>
          <w:color w:val="000000" w:themeColor="text1"/>
          <w:lang w:val="el-GR"/>
        </w:rPr>
        <w:t>,</w:t>
      </w:r>
    </w:p>
    <w:p w14:paraId="0BA3BA48" w14:textId="77777777" w:rsidR="00E205BC" w:rsidRDefault="00E205BC" w:rsidP="000828CB">
      <w:pPr>
        <w:pStyle w:val="ListParagraph"/>
        <w:numPr>
          <w:ilvl w:val="0"/>
          <w:numId w:val="14"/>
        </w:numPr>
        <w:spacing w:after="0" w:line="360" w:lineRule="auto"/>
        <w:rPr>
          <w:color w:val="000000" w:themeColor="text1"/>
          <w:lang w:val="el-GR"/>
        </w:rPr>
      </w:pPr>
      <w:r>
        <w:rPr>
          <w:color w:val="000000" w:themeColor="text1"/>
          <w:lang w:val="el-GR"/>
        </w:rPr>
        <w:t>η β’ ομάδα με θέμα την «συμμετρία και την ασυμμετρία»,</w:t>
      </w:r>
    </w:p>
    <w:p w14:paraId="232E1960" w14:textId="77777777" w:rsidR="00E205BC" w:rsidRDefault="00E205BC" w:rsidP="000828CB">
      <w:pPr>
        <w:pStyle w:val="ListParagraph"/>
        <w:numPr>
          <w:ilvl w:val="0"/>
          <w:numId w:val="14"/>
        </w:numPr>
        <w:spacing w:after="0" w:line="360" w:lineRule="auto"/>
        <w:rPr>
          <w:color w:val="000000" w:themeColor="text1"/>
          <w:lang w:val="el-GR"/>
        </w:rPr>
      </w:pPr>
      <w:r>
        <w:rPr>
          <w:color w:val="000000" w:themeColor="text1"/>
          <w:lang w:val="el-GR"/>
        </w:rPr>
        <w:t>η γ’ ομάδα με θέμα την «χρυσή τομή»,</w:t>
      </w:r>
    </w:p>
    <w:p w14:paraId="3A903AB6" w14:textId="77777777" w:rsidR="00E205BC" w:rsidRPr="003708A7" w:rsidRDefault="00E205BC" w:rsidP="000828CB">
      <w:pPr>
        <w:pStyle w:val="ListParagraph"/>
        <w:numPr>
          <w:ilvl w:val="0"/>
          <w:numId w:val="14"/>
        </w:numPr>
        <w:spacing w:after="0" w:line="360" w:lineRule="auto"/>
        <w:rPr>
          <w:color w:val="000000" w:themeColor="text1"/>
          <w:lang w:val="el-GR"/>
        </w:rPr>
      </w:pPr>
      <w:r>
        <w:rPr>
          <w:color w:val="000000" w:themeColor="text1"/>
          <w:lang w:val="el-GR"/>
        </w:rPr>
        <w:t>η δ’ ομάδα με θέμα τον «κανόνα των τρίτων»</w:t>
      </w:r>
    </w:p>
    <w:p w14:paraId="48084E43" w14:textId="77777777" w:rsidR="00E205BC" w:rsidRDefault="00E205BC" w:rsidP="000828CB">
      <w:pPr>
        <w:tabs>
          <w:tab w:val="left" w:pos="2141"/>
        </w:tabs>
        <w:spacing w:after="0" w:line="360" w:lineRule="auto"/>
        <w:rPr>
          <w:rFonts w:asciiTheme="minorHAnsi" w:hAnsiTheme="minorHAnsi" w:cstheme="minorHAnsi"/>
          <w:lang w:val="el-GR"/>
        </w:rPr>
      </w:pPr>
    </w:p>
    <w:p w14:paraId="0B9455CC" w14:textId="77777777" w:rsidR="00F31FF3" w:rsidRDefault="00F31FF3" w:rsidP="000828CB">
      <w:pPr>
        <w:tabs>
          <w:tab w:val="left" w:pos="2141"/>
        </w:tabs>
        <w:spacing w:after="0" w:line="360" w:lineRule="auto"/>
        <w:rPr>
          <w:rFonts w:asciiTheme="minorHAnsi" w:hAnsiTheme="minorHAnsi" w:cstheme="minorHAnsi"/>
          <w:lang w:val="el-GR"/>
        </w:rPr>
      </w:pPr>
      <w:r>
        <w:rPr>
          <w:rFonts w:asciiTheme="minorHAnsi" w:hAnsiTheme="minorHAnsi" w:cstheme="minorHAnsi"/>
          <w:lang w:val="el-GR"/>
        </w:rPr>
        <w:t>Οδηγίες:</w:t>
      </w:r>
    </w:p>
    <w:p w14:paraId="054423D1" w14:textId="19EDC395" w:rsidR="00E205BC" w:rsidRPr="00F31FF3" w:rsidRDefault="00E205BC" w:rsidP="000828CB">
      <w:pPr>
        <w:pStyle w:val="ListParagraph"/>
        <w:numPr>
          <w:ilvl w:val="0"/>
          <w:numId w:val="16"/>
        </w:numPr>
        <w:tabs>
          <w:tab w:val="left" w:pos="2141"/>
        </w:tabs>
        <w:spacing w:after="0" w:line="360" w:lineRule="auto"/>
        <w:rPr>
          <w:rFonts w:asciiTheme="minorHAnsi" w:hAnsiTheme="minorHAnsi" w:cstheme="minorHAnsi"/>
          <w:lang w:val="el-GR"/>
        </w:rPr>
      </w:pPr>
      <w:r w:rsidRPr="00F31FF3">
        <w:rPr>
          <w:rFonts w:asciiTheme="minorHAnsi" w:hAnsiTheme="minorHAnsi" w:cstheme="minorHAnsi"/>
          <w:lang w:val="el-GR"/>
        </w:rPr>
        <w:t>Χρωματικός περιορισμός: άσπρο, μαύρο και δύο τόνοι του γκρι στα σχή</w:t>
      </w:r>
      <w:r w:rsidR="00F31FF3" w:rsidRPr="00F31FF3">
        <w:rPr>
          <w:rFonts w:asciiTheme="minorHAnsi" w:hAnsiTheme="minorHAnsi" w:cstheme="minorHAnsi"/>
          <w:lang w:val="el-GR"/>
        </w:rPr>
        <w:t>ματα της σύνθεσής σας</w:t>
      </w:r>
      <w:r w:rsidRPr="00F31FF3">
        <w:rPr>
          <w:rFonts w:asciiTheme="minorHAnsi" w:hAnsiTheme="minorHAnsi" w:cstheme="minorHAnsi"/>
          <w:lang w:val="el-GR"/>
        </w:rPr>
        <w:t xml:space="preserve">. </w:t>
      </w:r>
    </w:p>
    <w:p w14:paraId="3D752F29" w14:textId="7662E0A3" w:rsidR="00E205BC" w:rsidRPr="00F31FF3" w:rsidRDefault="00E205BC" w:rsidP="000828CB">
      <w:pPr>
        <w:pStyle w:val="ListParagraph"/>
        <w:numPr>
          <w:ilvl w:val="0"/>
          <w:numId w:val="16"/>
        </w:numPr>
        <w:tabs>
          <w:tab w:val="left" w:pos="2141"/>
        </w:tabs>
        <w:spacing w:after="0" w:line="360" w:lineRule="auto"/>
        <w:rPr>
          <w:rFonts w:asciiTheme="minorHAnsi" w:hAnsiTheme="minorHAnsi" w:cstheme="minorHAnsi"/>
          <w:lang w:val="el-GR"/>
        </w:rPr>
      </w:pPr>
      <w:r w:rsidRPr="00F31FF3">
        <w:rPr>
          <w:rFonts w:asciiTheme="minorHAnsi" w:hAnsiTheme="minorHAnsi" w:cstheme="minorHAnsi"/>
          <w:lang w:val="el-GR"/>
        </w:rPr>
        <w:t>Δεν υπάρχει περιορισμός στο αριθμό των σχημάτων που θα έχει η σύνθεσή σας, αλλά θα πρέπει να έχετε τουλάχιστον δύο σχήματα από κάθε κατηγορία (πχ τουλάχιστον δύο κύκλους/κύβους/τρίγωνα).</w:t>
      </w:r>
    </w:p>
    <w:p w14:paraId="11A15C69" w14:textId="456E7FF5" w:rsidR="00E205BC" w:rsidRPr="00F31FF3" w:rsidRDefault="00E205BC" w:rsidP="000828CB">
      <w:pPr>
        <w:pStyle w:val="ListParagraph"/>
        <w:numPr>
          <w:ilvl w:val="0"/>
          <w:numId w:val="16"/>
        </w:numPr>
        <w:tabs>
          <w:tab w:val="left" w:pos="2141"/>
        </w:tabs>
        <w:spacing w:after="0" w:line="360" w:lineRule="auto"/>
        <w:rPr>
          <w:rFonts w:asciiTheme="minorHAnsi" w:hAnsiTheme="minorHAnsi" w:cstheme="minorHAnsi"/>
          <w:lang w:val="el-GR"/>
        </w:rPr>
      </w:pPr>
      <w:r w:rsidRPr="00F31FF3">
        <w:rPr>
          <w:rFonts w:asciiTheme="minorHAnsi" w:hAnsiTheme="minorHAnsi" w:cstheme="minorHAnsi"/>
          <w:lang w:val="el-GR"/>
        </w:rPr>
        <w:t>Η διάσταση της σύνθεσής σας να είναι 20</w:t>
      </w:r>
      <w:r w:rsidRPr="00F31FF3">
        <w:rPr>
          <w:rFonts w:asciiTheme="minorHAnsi" w:hAnsiTheme="minorHAnsi" w:cstheme="minorHAnsi"/>
          <w:lang w:val="en-US"/>
        </w:rPr>
        <w:t>x</w:t>
      </w:r>
      <w:r w:rsidRPr="007666D9">
        <w:rPr>
          <w:rFonts w:asciiTheme="minorHAnsi" w:hAnsiTheme="minorHAnsi" w:cstheme="minorHAnsi"/>
          <w:lang w:val="el-GR"/>
        </w:rPr>
        <w:t>20</w:t>
      </w:r>
      <w:r w:rsidRPr="00F31FF3">
        <w:rPr>
          <w:rFonts w:asciiTheme="minorHAnsi" w:hAnsiTheme="minorHAnsi" w:cstheme="minorHAnsi"/>
          <w:lang w:val="el-GR"/>
        </w:rPr>
        <w:t>εκ.</w:t>
      </w:r>
    </w:p>
    <w:p w14:paraId="3B2FACE0" w14:textId="3160CEEF" w:rsidR="00E205BC" w:rsidRPr="00F31FF3" w:rsidRDefault="00E205BC" w:rsidP="000828CB">
      <w:pPr>
        <w:pStyle w:val="ListParagraph"/>
        <w:numPr>
          <w:ilvl w:val="0"/>
          <w:numId w:val="16"/>
        </w:numPr>
        <w:tabs>
          <w:tab w:val="left" w:pos="2141"/>
        </w:tabs>
        <w:spacing w:after="0" w:line="360" w:lineRule="auto"/>
        <w:rPr>
          <w:rFonts w:asciiTheme="minorHAnsi" w:hAnsiTheme="minorHAnsi" w:cstheme="minorHAnsi"/>
          <w:lang w:val="el-GR"/>
        </w:rPr>
      </w:pPr>
      <w:r w:rsidRPr="00F31FF3">
        <w:rPr>
          <w:rFonts w:asciiTheme="minorHAnsi" w:hAnsiTheme="minorHAnsi" w:cstheme="minorHAnsi"/>
          <w:lang w:val="el-GR"/>
        </w:rPr>
        <w:t xml:space="preserve">Η σελίδα στο </w:t>
      </w:r>
      <w:r w:rsidRPr="00F31FF3">
        <w:rPr>
          <w:rFonts w:asciiTheme="minorHAnsi" w:hAnsiTheme="minorHAnsi" w:cstheme="minorHAnsi"/>
          <w:lang w:val="en-US"/>
        </w:rPr>
        <w:t>inkscape</w:t>
      </w:r>
      <w:r w:rsidRPr="007666D9">
        <w:rPr>
          <w:rFonts w:asciiTheme="minorHAnsi" w:hAnsiTheme="minorHAnsi" w:cstheme="minorHAnsi"/>
          <w:lang w:val="el-GR"/>
        </w:rPr>
        <w:t xml:space="preserve"> </w:t>
      </w:r>
      <w:r w:rsidRPr="00F31FF3">
        <w:rPr>
          <w:rFonts w:asciiTheme="minorHAnsi" w:hAnsiTheme="minorHAnsi" w:cstheme="minorHAnsi"/>
          <w:lang w:val="el-GR"/>
        </w:rPr>
        <w:t>να είναι στις διαστάσεις της σύνθεσης (δηλαδή 20</w:t>
      </w:r>
      <w:r w:rsidRPr="00F31FF3">
        <w:rPr>
          <w:rFonts w:asciiTheme="minorHAnsi" w:hAnsiTheme="minorHAnsi" w:cstheme="minorHAnsi"/>
          <w:lang w:val="en-US"/>
        </w:rPr>
        <w:t>x</w:t>
      </w:r>
      <w:r w:rsidRPr="007666D9">
        <w:rPr>
          <w:rFonts w:asciiTheme="minorHAnsi" w:hAnsiTheme="minorHAnsi" w:cstheme="minorHAnsi"/>
          <w:lang w:val="el-GR"/>
        </w:rPr>
        <w:t>20</w:t>
      </w:r>
      <w:r w:rsidRPr="00F31FF3">
        <w:rPr>
          <w:rFonts w:asciiTheme="minorHAnsi" w:hAnsiTheme="minorHAnsi" w:cstheme="minorHAnsi"/>
          <w:lang w:val="el-GR"/>
        </w:rPr>
        <w:t>εκ.).</w:t>
      </w:r>
    </w:p>
    <w:p w14:paraId="1357FBBA" w14:textId="68FC677A" w:rsidR="00E205BC" w:rsidRPr="007666D9" w:rsidRDefault="00DF4C9C" w:rsidP="000828CB">
      <w:pPr>
        <w:pStyle w:val="ListParagraph"/>
        <w:numPr>
          <w:ilvl w:val="0"/>
          <w:numId w:val="16"/>
        </w:numPr>
        <w:tabs>
          <w:tab w:val="left" w:pos="2141"/>
        </w:tabs>
        <w:spacing w:after="0" w:line="360" w:lineRule="auto"/>
        <w:rPr>
          <w:rFonts w:asciiTheme="minorHAnsi" w:hAnsiTheme="minorHAnsi" w:cstheme="minorHAnsi"/>
          <w:lang w:val="el-GR"/>
        </w:rPr>
      </w:pPr>
      <w:r w:rsidRPr="00F31FF3">
        <w:rPr>
          <w:rFonts w:asciiTheme="minorHAnsi" w:hAnsiTheme="minorHAnsi" w:cstheme="minorHAnsi"/>
          <w:lang w:val="el-GR"/>
        </w:rPr>
        <w:t>Στην</w:t>
      </w:r>
      <w:r w:rsidRPr="007666D9">
        <w:rPr>
          <w:rFonts w:asciiTheme="minorHAnsi" w:hAnsiTheme="minorHAnsi" w:cstheme="minorHAnsi"/>
          <w:lang w:val="el-GR"/>
        </w:rPr>
        <w:t xml:space="preserve"> επιφάνεια εργασίας να δημιουργήσετε φάκελο με την ονομασία “Άσκηση Αρχές Σύνθεσης”.</w:t>
      </w:r>
    </w:p>
    <w:p w14:paraId="7B00BAB1" w14:textId="4488DBAD" w:rsidR="00DF4C9C" w:rsidRPr="007666D9" w:rsidRDefault="00DF4C9C" w:rsidP="000828CB">
      <w:pPr>
        <w:pStyle w:val="ListParagraph"/>
        <w:numPr>
          <w:ilvl w:val="0"/>
          <w:numId w:val="16"/>
        </w:numPr>
        <w:tabs>
          <w:tab w:val="left" w:pos="2141"/>
        </w:tabs>
        <w:spacing w:after="0" w:line="360" w:lineRule="auto"/>
        <w:rPr>
          <w:rFonts w:asciiTheme="minorHAnsi" w:hAnsiTheme="minorHAnsi" w:cstheme="minorHAnsi"/>
          <w:lang w:val="el-GR"/>
        </w:rPr>
      </w:pPr>
      <w:r w:rsidRPr="00F31FF3">
        <w:rPr>
          <w:rFonts w:asciiTheme="minorHAnsi" w:hAnsiTheme="minorHAnsi" w:cstheme="minorHAnsi"/>
          <w:lang w:val="el-GR"/>
        </w:rPr>
        <w:t>Το αρχείο που θα δημιουργήσετε στο i</w:t>
      </w:r>
      <w:r w:rsidRPr="00F31FF3">
        <w:rPr>
          <w:rFonts w:asciiTheme="minorHAnsi" w:hAnsiTheme="minorHAnsi" w:cstheme="minorHAnsi"/>
          <w:lang w:val="en-US"/>
        </w:rPr>
        <w:t>nkscape</w:t>
      </w:r>
      <w:r w:rsidRPr="007666D9">
        <w:rPr>
          <w:rFonts w:asciiTheme="minorHAnsi" w:hAnsiTheme="minorHAnsi" w:cstheme="minorHAnsi"/>
          <w:lang w:val="el-GR"/>
        </w:rPr>
        <w:t xml:space="preserve">, να το αποθηκεύσετε στο φάκελο αυτόν με ονομασία πχ </w:t>
      </w:r>
      <w:r w:rsidR="000A1466" w:rsidRPr="00F31FF3">
        <w:rPr>
          <w:rFonts w:asciiTheme="minorHAnsi" w:hAnsiTheme="minorHAnsi" w:cstheme="minorHAnsi"/>
          <w:lang w:val="el-GR"/>
        </w:rPr>
        <w:t>«</w:t>
      </w:r>
      <w:r w:rsidR="000A1466" w:rsidRPr="007666D9">
        <w:rPr>
          <w:rFonts w:asciiTheme="minorHAnsi" w:hAnsiTheme="minorHAnsi" w:cstheme="minorHAnsi"/>
          <w:lang w:val="el-GR"/>
        </w:rPr>
        <w:t>Φόρμα-Αντιφόρμα_1</w:t>
      </w:r>
      <w:r w:rsidR="000A1466" w:rsidRPr="00F31FF3">
        <w:rPr>
          <w:rFonts w:asciiTheme="minorHAnsi" w:hAnsiTheme="minorHAnsi" w:cstheme="minorHAnsi"/>
          <w:lang w:val="el-GR"/>
        </w:rPr>
        <w:t>»</w:t>
      </w:r>
      <w:r w:rsidR="000A1466" w:rsidRPr="007666D9">
        <w:rPr>
          <w:rFonts w:asciiTheme="minorHAnsi" w:hAnsiTheme="minorHAnsi" w:cstheme="minorHAnsi"/>
          <w:lang w:val="el-GR"/>
        </w:rPr>
        <w:t>.</w:t>
      </w:r>
    </w:p>
    <w:p w14:paraId="2F247AD0" w14:textId="70A42C0D" w:rsidR="00DF4C9C" w:rsidRPr="007666D9" w:rsidRDefault="00DF4C9C" w:rsidP="000828CB">
      <w:pPr>
        <w:pStyle w:val="ListParagraph"/>
        <w:numPr>
          <w:ilvl w:val="0"/>
          <w:numId w:val="16"/>
        </w:numPr>
        <w:tabs>
          <w:tab w:val="left" w:pos="2141"/>
        </w:tabs>
        <w:spacing w:after="0" w:line="360" w:lineRule="auto"/>
        <w:rPr>
          <w:rFonts w:asciiTheme="minorHAnsi" w:hAnsiTheme="minorHAnsi" w:cstheme="minorHAnsi"/>
          <w:lang w:val="el-GR"/>
        </w:rPr>
      </w:pPr>
      <w:r w:rsidRPr="007666D9">
        <w:rPr>
          <w:rFonts w:asciiTheme="minorHAnsi" w:hAnsiTheme="minorHAnsi" w:cstheme="minorHAnsi"/>
          <w:lang w:val="el-GR"/>
        </w:rPr>
        <w:t>Εάν έχετε χρόνο</w:t>
      </w:r>
      <w:r w:rsidR="000A1466" w:rsidRPr="007666D9">
        <w:rPr>
          <w:rFonts w:asciiTheme="minorHAnsi" w:hAnsiTheme="minorHAnsi" w:cstheme="minorHAnsi"/>
          <w:lang w:val="el-GR"/>
        </w:rPr>
        <w:t xml:space="preserve">, μπορείτε να δημιουργήσετε περισσότερες προτάσεις-έργα, δίνοντας ονομασίες όπως: </w:t>
      </w:r>
      <w:r w:rsidR="000A1466" w:rsidRPr="00F31FF3">
        <w:rPr>
          <w:rFonts w:asciiTheme="minorHAnsi" w:hAnsiTheme="minorHAnsi" w:cstheme="minorHAnsi"/>
          <w:lang w:val="el-GR"/>
        </w:rPr>
        <w:t>«</w:t>
      </w:r>
      <w:r w:rsidR="000A1466" w:rsidRPr="007666D9">
        <w:rPr>
          <w:rFonts w:asciiTheme="minorHAnsi" w:hAnsiTheme="minorHAnsi" w:cstheme="minorHAnsi"/>
          <w:lang w:val="el-GR"/>
        </w:rPr>
        <w:t xml:space="preserve">Φόρμα-Αντιφόρμα_2, </w:t>
      </w:r>
      <w:r w:rsidR="000A1466" w:rsidRPr="00F31FF3">
        <w:rPr>
          <w:rFonts w:asciiTheme="minorHAnsi" w:hAnsiTheme="minorHAnsi" w:cstheme="minorHAnsi"/>
          <w:lang w:val="el-GR"/>
        </w:rPr>
        <w:t>«</w:t>
      </w:r>
      <w:r w:rsidR="000A1466" w:rsidRPr="007666D9">
        <w:rPr>
          <w:rFonts w:asciiTheme="minorHAnsi" w:hAnsiTheme="minorHAnsi" w:cstheme="minorHAnsi"/>
          <w:lang w:val="el-GR"/>
        </w:rPr>
        <w:t xml:space="preserve">Φόρμα-Αντιφόρμα_3, </w:t>
      </w:r>
      <w:r w:rsidR="000A1466" w:rsidRPr="00F31FF3">
        <w:rPr>
          <w:rFonts w:asciiTheme="minorHAnsi" w:hAnsiTheme="minorHAnsi" w:cstheme="minorHAnsi"/>
          <w:lang w:val="el-GR"/>
        </w:rPr>
        <w:t>κλπ»</w:t>
      </w:r>
      <w:r w:rsidR="000A1466" w:rsidRPr="007666D9">
        <w:rPr>
          <w:rFonts w:asciiTheme="minorHAnsi" w:hAnsiTheme="minorHAnsi" w:cstheme="minorHAnsi"/>
          <w:lang w:val="el-GR"/>
        </w:rPr>
        <w:t>.</w:t>
      </w:r>
    </w:p>
    <w:p w14:paraId="7D15403C" w14:textId="77777777" w:rsidR="00E627DF" w:rsidRPr="006E58C1" w:rsidRDefault="00E627DF" w:rsidP="000828CB">
      <w:pPr>
        <w:spacing w:after="0" w:line="360" w:lineRule="auto"/>
        <w:jc w:val="both"/>
        <w:rPr>
          <w:lang w:val="el-GR"/>
        </w:rPr>
      </w:pPr>
    </w:p>
    <w:p w14:paraId="3192A103" w14:textId="77777777" w:rsidR="00D8392E" w:rsidRDefault="00D8392E">
      <w:pPr>
        <w:spacing w:after="0" w:line="240" w:lineRule="auto"/>
        <w:rPr>
          <w:b/>
          <w:lang w:val="el-GR"/>
        </w:rPr>
      </w:pPr>
      <w:r>
        <w:rPr>
          <w:b/>
          <w:lang w:val="el-GR"/>
        </w:rPr>
        <w:br w:type="page"/>
      </w:r>
    </w:p>
    <w:p w14:paraId="334E3981" w14:textId="52E18AB2" w:rsidR="00627156" w:rsidRPr="00BF05D9" w:rsidRDefault="00627156" w:rsidP="000828CB">
      <w:pPr>
        <w:spacing w:after="0" w:line="360" w:lineRule="auto"/>
        <w:jc w:val="both"/>
        <w:rPr>
          <w:b/>
          <w:lang w:val="el-GR"/>
        </w:rPr>
      </w:pPr>
      <w:r w:rsidRPr="00203254">
        <w:rPr>
          <w:b/>
          <w:lang w:val="el-GR"/>
        </w:rPr>
        <w:lastRenderedPageBreak/>
        <w:t>2</w:t>
      </w:r>
      <w:bookmarkStart w:id="1" w:name="_GoBack"/>
      <w:r w:rsidRPr="00BF05D9">
        <w:rPr>
          <w:b/>
          <w:lang w:val="el-GR"/>
        </w:rPr>
        <w:t>.</w:t>
      </w:r>
      <w:r w:rsidR="00232FBF" w:rsidRPr="00BF05D9">
        <w:rPr>
          <w:b/>
          <w:lang w:val="el-GR"/>
        </w:rPr>
        <w:t>2</w:t>
      </w:r>
      <w:r w:rsidRPr="00BF05D9">
        <w:rPr>
          <w:b/>
          <w:lang w:val="el-GR"/>
        </w:rPr>
        <w:t xml:space="preserve"> Συνοπτικό περίγραμμα διδακτικής διαδικασίας</w:t>
      </w:r>
    </w:p>
    <w:p w14:paraId="5B00DF81" w14:textId="77777777" w:rsidR="00627156" w:rsidRPr="00BF05D9" w:rsidRDefault="00627156" w:rsidP="000828CB">
      <w:pPr>
        <w:spacing w:after="0" w:line="360" w:lineRule="auto"/>
        <w:rPr>
          <w:lang w:val="el-GR"/>
        </w:rPr>
      </w:pPr>
    </w:p>
    <w:tbl>
      <w:tblPr>
        <w:tblW w:w="9889"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675"/>
        <w:gridCol w:w="1701"/>
        <w:gridCol w:w="1810"/>
        <w:gridCol w:w="884"/>
        <w:gridCol w:w="2126"/>
        <w:gridCol w:w="2693"/>
      </w:tblGrid>
      <w:tr w:rsidR="00BF05D9" w:rsidRPr="00BF05D9" w14:paraId="59D9937A" w14:textId="77777777" w:rsidTr="0009404D">
        <w:trPr>
          <w:trHeight w:val="384"/>
        </w:trPr>
        <w:tc>
          <w:tcPr>
            <w:tcW w:w="675" w:type="dxa"/>
            <w:vAlign w:val="center"/>
          </w:tcPr>
          <w:p w14:paraId="4B8B494E" w14:textId="77777777" w:rsidR="00E65D1B" w:rsidRPr="00BF05D9" w:rsidRDefault="00E65D1B" w:rsidP="000828CB">
            <w:pPr>
              <w:tabs>
                <w:tab w:val="left" w:pos="8647"/>
              </w:tabs>
              <w:spacing w:after="0" w:line="360" w:lineRule="auto"/>
              <w:jc w:val="center"/>
              <w:rPr>
                <w:rFonts w:cs="Calibri"/>
                <w:lang w:val="el-GR"/>
              </w:rPr>
            </w:pPr>
            <w:r w:rsidRPr="00BF05D9">
              <w:rPr>
                <w:rFonts w:cs="Calibri"/>
                <w:lang w:val="el-GR"/>
              </w:rPr>
              <w:t>α/α</w:t>
            </w:r>
          </w:p>
        </w:tc>
        <w:tc>
          <w:tcPr>
            <w:tcW w:w="1701" w:type="dxa"/>
            <w:vAlign w:val="center"/>
          </w:tcPr>
          <w:p w14:paraId="39880F53" w14:textId="77777777" w:rsidR="00E65D1B" w:rsidRPr="00BF05D9" w:rsidRDefault="00E65D1B" w:rsidP="000828CB">
            <w:pPr>
              <w:tabs>
                <w:tab w:val="left" w:pos="8647"/>
              </w:tabs>
              <w:spacing w:after="0" w:line="360" w:lineRule="auto"/>
              <w:jc w:val="center"/>
              <w:rPr>
                <w:rFonts w:cs="Calibri"/>
                <w:lang w:val="el-GR"/>
              </w:rPr>
            </w:pPr>
            <w:r w:rsidRPr="00BF05D9">
              <w:rPr>
                <w:rFonts w:cs="Calibri"/>
                <w:lang w:val="el-GR"/>
              </w:rPr>
              <w:t>Τίτλος δραστηριότητας</w:t>
            </w:r>
          </w:p>
        </w:tc>
        <w:tc>
          <w:tcPr>
            <w:tcW w:w="1810" w:type="dxa"/>
          </w:tcPr>
          <w:p w14:paraId="33C0C2C3" w14:textId="77777777" w:rsidR="00E65D1B" w:rsidRPr="00BF05D9" w:rsidRDefault="00E65D1B" w:rsidP="000828CB">
            <w:pPr>
              <w:tabs>
                <w:tab w:val="left" w:pos="8647"/>
              </w:tabs>
              <w:spacing w:after="0" w:line="360" w:lineRule="auto"/>
              <w:jc w:val="center"/>
              <w:rPr>
                <w:rFonts w:cs="Calibri"/>
                <w:lang w:val="el-GR"/>
              </w:rPr>
            </w:pPr>
            <w:r w:rsidRPr="00BF05D9">
              <w:rPr>
                <w:rFonts w:cs="Calibri"/>
                <w:lang w:val="el-GR"/>
              </w:rPr>
              <w:t>Φύλλο / α εργασίας</w:t>
            </w:r>
            <w:r w:rsidR="00BF3A7E" w:rsidRPr="00BF05D9">
              <w:rPr>
                <w:rFonts w:cs="Calibri"/>
                <w:lang w:val="el-GR"/>
              </w:rPr>
              <w:t xml:space="preserve"> ανά δραστηριότητα</w:t>
            </w:r>
          </w:p>
        </w:tc>
        <w:tc>
          <w:tcPr>
            <w:tcW w:w="884" w:type="dxa"/>
            <w:vAlign w:val="center"/>
          </w:tcPr>
          <w:p w14:paraId="04FC83FE" w14:textId="77777777" w:rsidR="00E65D1B" w:rsidRPr="00BF05D9" w:rsidRDefault="00E65D1B" w:rsidP="000828CB">
            <w:pPr>
              <w:tabs>
                <w:tab w:val="left" w:pos="8647"/>
              </w:tabs>
              <w:spacing w:after="0" w:line="360" w:lineRule="auto"/>
              <w:jc w:val="center"/>
              <w:rPr>
                <w:rFonts w:cs="Calibri"/>
                <w:lang w:val="el-GR"/>
              </w:rPr>
            </w:pPr>
            <w:r w:rsidRPr="00BF05D9">
              <w:rPr>
                <w:rFonts w:cs="Calibri"/>
                <w:lang w:val="el-GR"/>
              </w:rPr>
              <w:t>Χρόνος (λεπτά)</w:t>
            </w:r>
          </w:p>
        </w:tc>
        <w:tc>
          <w:tcPr>
            <w:tcW w:w="2126" w:type="dxa"/>
            <w:vAlign w:val="center"/>
          </w:tcPr>
          <w:p w14:paraId="66604FE2" w14:textId="77777777" w:rsidR="00E65D1B" w:rsidRPr="00BF05D9" w:rsidRDefault="00E65D1B" w:rsidP="000828CB">
            <w:pPr>
              <w:tabs>
                <w:tab w:val="left" w:pos="8647"/>
              </w:tabs>
              <w:spacing w:after="0" w:line="360" w:lineRule="auto"/>
              <w:jc w:val="center"/>
              <w:rPr>
                <w:rFonts w:cs="Calibri"/>
                <w:lang w:val="el-GR"/>
              </w:rPr>
            </w:pPr>
            <w:r w:rsidRPr="00BF05D9">
              <w:rPr>
                <w:rFonts w:cs="Calibri"/>
                <w:lang w:val="el-GR"/>
              </w:rPr>
              <w:t>Διδακτική τεχνική</w:t>
            </w:r>
          </w:p>
        </w:tc>
        <w:tc>
          <w:tcPr>
            <w:tcW w:w="2693" w:type="dxa"/>
            <w:vAlign w:val="center"/>
          </w:tcPr>
          <w:p w14:paraId="17E57C2D" w14:textId="77777777" w:rsidR="00E65D1B" w:rsidRPr="00BF05D9" w:rsidRDefault="00E65D1B" w:rsidP="000828CB">
            <w:pPr>
              <w:tabs>
                <w:tab w:val="left" w:pos="8647"/>
              </w:tabs>
              <w:spacing w:after="0" w:line="360" w:lineRule="auto"/>
              <w:jc w:val="center"/>
              <w:rPr>
                <w:rFonts w:cs="Calibri"/>
                <w:lang w:val="el-GR"/>
              </w:rPr>
            </w:pPr>
            <w:r w:rsidRPr="00BF05D9">
              <w:rPr>
                <w:rFonts w:cs="Calibri"/>
                <w:lang w:val="el-GR"/>
              </w:rPr>
              <w:t xml:space="preserve">Διδακτικό </w:t>
            </w:r>
            <w:r w:rsidR="007F1E3E" w:rsidRPr="00BF05D9">
              <w:rPr>
                <w:rFonts w:cs="Calibri"/>
                <w:lang w:val="el-GR"/>
              </w:rPr>
              <w:t>–</w:t>
            </w:r>
            <w:r w:rsidRPr="00BF05D9">
              <w:rPr>
                <w:rFonts w:cs="Calibri"/>
                <w:lang w:val="el-GR"/>
              </w:rPr>
              <w:t xml:space="preserve"> εποπτικό υλικό</w:t>
            </w:r>
          </w:p>
        </w:tc>
      </w:tr>
      <w:tr w:rsidR="00BF05D9" w:rsidRPr="00BF05D9" w14:paraId="4B1A23B2" w14:textId="77777777" w:rsidTr="0009404D">
        <w:tc>
          <w:tcPr>
            <w:tcW w:w="675" w:type="dxa"/>
            <w:vAlign w:val="center"/>
          </w:tcPr>
          <w:p w14:paraId="0AFB93F4" w14:textId="77777777" w:rsidR="00E65D1B" w:rsidRPr="00BF05D9" w:rsidRDefault="00E65D1B" w:rsidP="000828CB">
            <w:pPr>
              <w:tabs>
                <w:tab w:val="left" w:pos="8647"/>
              </w:tabs>
              <w:spacing w:after="0" w:line="360" w:lineRule="auto"/>
              <w:jc w:val="center"/>
              <w:rPr>
                <w:rFonts w:cs="Calibri"/>
                <w:lang w:val="el-GR"/>
              </w:rPr>
            </w:pPr>
            <w:r w:rsidRPr="00BF05D9">
              <w:rPr>
                <w:rFonts w:cs="Calibri"/>
                <w:lang w:val="el-GR"/>
              </w:rPr>
              <w:t>1</w:t>
            </w:r>
          </w:p>
        </w:tc>
        <w:tc>
          <w:tcPr>
            <w:tcW w:w="1701" w:type="dxa"/>
            <w:vAlign w:val="center"/>
          </w:tcPr>
          <w:p w14:paraId="7067A8F1" w14:textId="189918EB" w:rsidR="00E65D1B" w:rsidRPr="00BF05D9" w:rsidRDefault="004E1205" w:rsidP="000828CB">
            <w:pPr>
              <w:tabs>
                <w:tab w:val="left" w:pos="8647"/>
              </w:tabs>
              <w:spacing w:after="0" w:line="360" w:lineRule="auto"/>
              <w:rPr>
                <w:rFonts w:cs="Calibri"/>
                <w:lang w:val="el-GR"/>
              </w:rPr>
            </w:pPr>
            <w:r w:rsidRPr="00BF05D9">
              <w:rPr>
                <w:rFonts w:cs="Calibri"/>
                <w:lang w:val="el-GR"/>
              </w:rPr>
              <w:t>Φόρμα-Αντιφόρμα</w:t>
            </w:r>
          </w:p>
        </w:tc>
        <w:tc>
          <w:tcPr>
            <w:tcW w:w="1810" w:type="dxa"/>
          </w:tcPr>
          <w:p w14:paraId="53C91352" w14:textId="5BC297F0" w:rsidR="00E65D1B" w:rsidRPr="00BF05D9" w:rsidRDefault="00CC2E8F" w:rsidP="000828CB">
            <w:pPr>
              <w:tabs>
                <w:tab w:val="left" w:pos="8647"/>
              </w:tabs>
              <w:spacing w:after="0" w:line="360" w:lineRule="auto"/>
              <w:jc w:val="center"/>
              <w:rPr>
                <w:rFonts w:cs="Calibri"/>
                <w:lang w:val="el-GR"/>
              </w:rPr>
            </w:pPr>
            <w:r w:rsidRPr="00BF05D9">
              <w:rPr>
                <w:rFonts w:cs="Calibri"/>
                <w:lang w:val="el-GR"/>
              </w:rPr>
              <w:t>Παρέχεται</w:t>
            </w:r>
          </w:p>
        </w:tc>
        <w:tc>
          <w:tcPr>
            <w:tcW w:w="884" w:type="dxa"/>
            <w:vAlign w:val="center"/>
          </w:tcPr>
          <w:p w14:paraId="63F70EAC" w14:textId="44F7F6A7" w:rsidR="00E65D1B" w:rsidRPr="00BF05D9" w:rsidRDefault="00CC2E8F" w:rsidP="000828CB">
            <w:pPr>
              <w:tabs>
                <w:tab w:val="left" w:pos="8647"/>
              </w:tabs>
              <w:spacing w:after="0" w:line="360" w:lineRule="auto"/>
              <w:jc w:val="center"/>
              <w:rPr>
                <w:rFonts w:cs="Calibri"/>
                <w:lang w:val="el-GR"/>
              </w:rPr>
            </w:pPr>
            <w:r w:rsidRPr="00BF05D9">
              <w:rPr>
                <w:rFonts w:cs="Calibri"/>
                <w:lang w:val="el-GR"/>
              </w:rPr>
              <w:t>45’</w:t>
            </w:r>
          </w:p>
        </w:tc>
        <w:tc>
          <w:tcPr>
            <w:tcW w:w="2126" w:type="dxa"/>
            <w:vAlign w:val="center"/>
          </w:tcPr>
          <w:p w14:paraId="17FACD2E" w14:textId="30D1F898" w:rsidR="00E65D1B" w:rsidRPr="00BF05D9" w:rsidRDefault="00E91D94" w:rsidP="000828CB">
            <w:pPr>
              <w:tabs>
                <w:tab w:val="left" w:pos="8647"/>
              </w:tabs>
              <w:spacing w:after="0" w:line="360" w:lineRule="auto"/>
              <w:rPr>
                <w:rFonts w:cs="Calibri"/>
                <w:lang w:val="el-GR"/>
              </w:rPr>
            </w:pPr>
            <w:r w:rsidRPr="00BF05D9">
              <w:rPr>
                <w:rFonts w:cs="Calibri"/>
                <w:lang w:val="el-GR"/>
              </w:rPr>
              <w:t>Ομαδοσυνεργατική</w:t>
            </w:r>
          </w:p>
        </w:tc>
        <w:tc>
          <w:tcPr>
            <w:tcW w:w="2693" w:type="dxa"/>
            <w:vAlign w:val="center"/>
          </w:tcPr>
          <w:p w14:paraId="0B9E1862" w14:textId="29031267" w:rsidR="00E65D1B" w:rsidRPr="00BF05D9" w:rsidRDefault="00F31FF3" w:rsidP="000828CB">
            <w:pPr>
              <w:tabs>
                <w:tab w:val="left" w:pos="8647"/>
              </w:tabs>
              <w:spacing w:after="0" w:line="360" w:lineRule="auto"/>
              <w:rPr>
                <w:rFonts w:cs="Calibri"/>
                <w:lang w:val="en-US"/>
              </w:rPr>
            </w:pPr>
            <w:r w:rsidRPr="00BF05D9">
              <w:rPr>
                <w:rFonts w:cs="Calibri"/>
                <w:lang w:val="en-US"/>
              </w:rPr>
              <w:t>Paddlet</w:t>
            </w:r>
          </w:p>
        </w:tc>
      </w:tr>
      <w:tr w:rsidR="00BF05D9" w:rsidRPr="00BF05D9" w14:paraId="640713FC" w14:textId="77777777" w:rsidTr="0009404D">
        <w:trPr>
          <w:trHeight w:val="517"/>
        </w:trPr>
        <w:tc>
          <w:tcPr>
            <w:tcW w:w="675" w:type="dxa"/>
            <w:vAlign w:val="center"/>
          </w:tcPr>
          <w:p w14:paraId="44D83111" w14:textId="77777777" w:rsidR="00E65D1B" w:rsidRPr="00BF05D9" w:rsidRDefault="00E65D1B" w:rsidP="000828CB">
            <w:pPr>
              <w:tabs>
                <w:tab w:val="left" w:pos="8647"/>
              </w:tabs>
              <w:spacing w:after="0" w:line="360" w:lineRule="auto"/>
              <w:jc w:val="center"/>
              <w:rPr>
                <w:rFonts w:cs="Calibri"/>
                <w:lang w:val="el-GR"/>
              </w:rPr>
            </w:pPr>
            <w:r w:rsidRPr="00BF05D9">
              <w:rPr>
                <w:rFonts w:cs="Calibri"/>
                <w:lang w:val="el-GR"/>
              </w:rPr>
              <w:t>2</w:t>
            </w:r>
          </w:p>
        </w:tc>
        <w:tc>
          <w:tcPr>
            <w:tcW w:w="1701" w:type="dxa"/>
            <w:vAlign w:val="center"/>
          </w:tcPr>
          <w:p w14:paraId="34DF2501" w14:textId="15A3F08F" w:rsidR="00E65D1B" w:rsidRPr="00BF05D9" w:rsidRDefault="004E1205" w:rsidP="000828CB">
            <w:pPr>
              <w:tabs>
                <w:tab w:val="left" w:pos="8647"/>
              </w:tabs>
              <w:spacing w:after="0" w:line="360" w:lineRule="auto"/>
              <w:rPr>
                <w:rFonts w:cs="Calibri"/>
                <w:lang w:val="el-GR"/>
              </w:rPr>
            </w:pPr>
            <w:r w:rsidRPr="00BF05D9">
              <w:rPr>
                <w:rFonts w:cs="Calibri"/>
                <w:lang w:val="el-GR"/>
              </w:rPr>
              <w:t>Συμμετρία-Ασυμμετρία</w:t>
            </w:r>
          </w:p>
        </w:tc>
        <w:tc>
          <w:tcPr>
            <w:tcW w:w="1810" w:type="dxa"/>
          </w:tcPr>
          <w:p w14:paraId="6F9B6A4E" w14:textId="2B8E35E3" w:rsidR="00E65D1B" w:rsidRPr="00BF05D9" w:rsidRDefault="002436B2" w:rsidP="000828CB">
            <w:pPr>
              <w:tabs>
                <w:tab w:val="left" w:pos="8647"/>
              </w:tabs>
              <w:spacing w:after="0" w:line="360" w:lineRule="auto"/>
              <w:jc w:val="center"/>
              <w:rPr>
                <w:rFonts w:cs="Calibri"/>
                <w:lang w:val="el-GR"/>
              </w:rPr>
            </w:pPr>
            <w:r w:rsidRPr="00BF05D9">
              <w:rPr>
                <w:rFonts w:cs="Calibri"/>
                <w:lang w:val="el-GR"/>
              </w:rPr>
              <w:t>Παρέχεται</w:t>
            </w:r>
          </w:p>
        </w:tc>
        <w:tc>
          <w:tcPr>
            <w:tcW w:w="884" w:type="dxa"/>
            <w:vAlign w:val="center"/>
          </w:tcPr>
          <w:p w14:paraId="384A3576" w14:textId="56AAA755" w:rsidR="00E65D1B" w:rsidRPr="00BF05D9" w:rsidRDefault="00CC2E8F" w:rsidP="000828CB">
            <w:pPr>
              <w:tabs>
                <w:tab w:val="left" w:pos="8647"/>
              </w:tabs>
              <w:spacing w:after="0" w:line="360" w:lineRule="auto"/>
              <w:jc w:val="center"/>
              <w:rPr>
                <w:rFonts w:cs="Calibri"/>
                <w:lang w:val="el-GR"/>
              </w:rPr>
            </w:pPr>
            <w:r w:rsidRPr="00BF05D9">
              <w:rPr>
                <w:rFonts w:cs="Calibri"/>
                <w:lang w:val="el-GR"/>
              </w:rPr>
              <w:t>45’</w:t>
            </w:r>
          </w:p>
        </w:tc>
        <w:tc>
          <w:tcPr>
            <w:tcW w:w="2126" w:type="dxa"/>
            <w:vAlign w:val="center"/>
          </w:tcPr>
          <w:p w14:paraId="11F1C4EA" w14:textId="1E2B708B" w:rsidR="00E65D1B" w:rsidRPr="00BF05D9" w:rsidRDefault="00E91D94" w:rsidP="000828CB">
            <w:pPr>
              <w:tabs>
                <w:tab w:val="left" w:pos="8647"/>
              </w:tabs>
              <w:spacing w:after="0" w:line="360" w:lineRule="auto"/>
              <w:rPr>
                <w:rFonts w:cs="Calibri"/>
                <w:lang w:val="el-GR"/>
              </w:rPr>
            </w:pPr>
            <w:r w:rsidRPr="00BF05D9">
              <w:rPr>
                <w:rFonts w:cs="Calibri"/>
                <w:lang w:val="el-GR"/>
              </w:rPr>
              <w:t>Ομαδοσυνεργατική</w:t>
            </w:r>
          </w:p>
        </w:tc>
        <w:tc>
          <w:tcPr>
            <w:tcW w:w="2693" w:type="dxa"/>
            <w:vAlign w:val="center"/>
          </w:tcPr>
          <w:p w14:paraId="031BFEB5" w14:textId="2CEFA40E" w:rsidR="00E65D1B" w:rsidRPr="00BF05D9" w:rsidRDefault="00F31FF3" w:rsidP="000828CB">
            <w:pPr>
              <w:tabs>
                <w:tab w:val="left" w:pos="8647"/>
              </w:tabs>
              <w:spacing w:after="0" w:line="360" w:lineRule="auto"/>
              <w:rPr>
                <w:rFonts w:cs="Calibri"/>
                <w:lang w:val="en-US"/>
              </w:rPr>
            </w:pPr>
            <w:r w:rsidRPr="00BF05D9">
              <w:rPr>
                <w:rFonts w:cs="Calibri"/>
                <w:lang w:val="en-US"/>
              </w:rPr>
              <w:t>Paddelt</w:t>
            </w:r>
          </w:p>
        </w:tc>
      </w:tr>
      <w:tr w:rsidR="00BF05D9" w:rsidRPr="00BF05D9" w14:paraId="3027DF25" w14:textId="77777777" w:rsidTr="0009404D">
        <w:tc>
          <w:tcPr>
            <w:tcW w:w="675" w:type="dxa"/>
            <w:vAlign w:val="center"/>
          </w:tcPr>
          <w:p w14:paraId="7E968728" w14:textId="71CC02D7" w:rsidR="00E65D1B" w:rsidRPr="00BF05D9" w:rsidRDefault="00C856C2" w:rsidP="000828CB">
            <w:pPr>
              <w:tabs>
                <w:tab w:val="left" w:pos="8647"/>
              </w:tabs>
              <w:spacing w:after="0" w:line="360" w:lineRule="auto"/>
              <w:jc w:val="center"/>
              <w:rPr>
                <w:rFonts w:cs="Calibri"/>
                <w:lang w:val="el-GR"/>
              </w:rPr>
            </w:pPr>
            <w:r w:rsidRPr="00BF05D9">
              <w:rPr>
                <w:rFonts w:cs="Calibri"/>
                <w:lang w:val="el-GR"/>
              </w:rPr>
              <w:t>3</w:t>
            </w:r>
          </w:p>
        </w:tc>
        <w:tc>
          <w:tcPr>
            <w:tcW w:w="1701" w:type="dxa"/>
            <w:vAlign w:val="center"/>
          </w:tcPr>
          <w:p w14:paraId="6FCC0DDA" w14:textId="5DA80CDF" w:rsidR="00E65D1B" w:rsidRPr="00BF05D9" w:rsidRDefault="004E1205" w:rsidP="000828CB">
            <w:pPr>
              <w:tabs>
                <w:tab w:val="left" w:pos="8647"/>
              </w:tabs>
              <w:spacing w:after="0" w:line="360" w:lineRule="auto"/>
              <w:rPr>
                <w:rFonts w:cs="Calibri"/>
                <w:lang w:val="el-GR"/>
              </w:rPr>
            </w:pPr>
            <w:r w:rsidRPr="00BF05D9">
              <w:rPr>
                <w:rFonts w:cs="Calibri"/>
                <w:lang w:val="el-GR"/>
              </w:rPr>
              <w:t>Χρυσή Τομή – Κανόνας τρίτων</w:t>
            </w:r>
          </w:p>
        </w:tc>
        <w:tc>
          <w:tcPr>
            <w:tcW w:w="1810" w:type="dxa"/>
          </w:tcPr>
          <w:p w14:paraId="023C5C02" w14:textId="1DAF4629" w:rsidR="00E65D1B" w:rsidRPr="00BF05D9" w:rsidRDefault="00C856C2" w:rsidP="000828CB">
            <w:pPr>
              <w:tabs>
                <w:tab w:val="left" w:pos="8647"/>
              </w:tabs>
              <w:spacing w:after="0" w:line="360" w:lineRule="auto"/>
              <w:jc w:val="center"/>
              <w:rPr>
                <w:rFonts w:cs="Calibri"/>
                <w:lang w:val="el-GR"/>
              </w:rPr>
            </w:pPr>
            <w:r w:rsidRPr="00BF05D9">
              <w:rPr>
                <w:rFonts w:cs="Calibri"/>
                <w:lang w:val="el-GR"/>
              </w:rPr>
              <w:t>Παρέχεται</w:t>
            </w:r>
          </w:p>
        </w:tc>
        <w:tc>
          <w:tcPr>
            <w:tcW w:w="884" w:type="dxa"/>
            <w:vAlign w:val="center"/>
          </w:tcPr>
          <w:p w14:paraId="60A27D49" w14:textId="6BE24038" w:rsidR="00E65D1B" w:rsidRPr="00BF05D9" w:rsidRDefault="00CC2E8F" w:rsidP="000828CB">
            <w:pPr>
              <w:tabs>
                <w:tab w:val="left" w:pos="8647"/>
              </w:tabs>
              <w:spacing w:after="0" w:line="360" w:lineRule="auto"/>
              <w:jc w:val="center"/>
              <w:rPr>
                <w:rFonts w:cs="Calibri"/>
                <w:lang w:val="el-GR"/>
              </w:rPr>
            </w:pPr>
            <w:r w:rsidRPr="00BF05D9">
              <w:rPr>
                <w:rFonts w:cs="Calibri"/>
                <w:lang w:val="el-GR"/>
              </w:rPr>
              <w:t>45’</w:t>
            </w:r>
          </w:p>
        </w:tc>
        <w:tc>
          <w:tcPr>
            <w:tcW w:w="2126" w:type="dxa"/>
            <w:vAlign w:val="center"/>
          </w:tcPr>
          <w:p w14:paraId="54AD3B14" w14:textId="023AA07C" w:rsidR="00E65D1B" w:rsidRPr="00BF05D9" w:rsidRDefault="00E91D94" w:rsidP="000828CB">
            <w:pPr>
              <w:tabs>
                <w:tab w:val="left" w:pos="8647"/>
              </w:tabs>
              <w:spacing w:after="0" w:line="360" w:lineRule="auto"/>
              <w:rPr>
                <w:rFonts w:cs="Calibri"/>
                <w:lang w:val="el-GR"/>
              </w:rPr>
            </w:pPr>
            <w:r w:rsidRPr="00BF05D9">
              <w:rPr>
                <w:rFonts w:cs="Calibri"/>
                <w:lang w:val="el-GR"/>
              </w:rPr>
              <w:t>Ομαδοσυνεργατική</w:t>
            </w:r>
          </w:p>
        </w:tc>
        <w:tc>
          <w:tcPr>
            <w:tcW w:w="2693" w:type="dxa"/>
            <w:vAlign w:val="center"/>
          </w:tcPr>
          <w:p w14:paraId="14C04BC7" w14:textId="32D81C8B" w:rsidR="00E65D1B" w:rsidRPr="00BF05D9" w:rsidRDefault="00F31FF3" w:rsidP="000828CB">
            <w:pPr>
              <w:tabs>
                <w:tab w:val="left" w:pos="8647"/>
              </w:tabs>
              <w:spacing w:after="0" w:line="360" w:lineRule="auto"/>
              <w:rPr>
                <w:rFonts w:cs="Calibri"/>
                <w:lang w:val="el-GR"/>
              </w:rPr>
            </w:pPr>
            <w:r w:rsidRPr="00BF05D9">
              <w:rPr>
                <w:rFonts w:cs="Calibri"/>
                <w:lang w:val="el-GR"/>
              </w:rPr>
              <w:t>Google slides</w:t>
            </w:r>
          </w:p>
        </w:tc>
      </w:tr>
      <w:tr w:rsidR="00BF05D9" w:rsidRPr="00BF05D9" w14:paraId="37F9ED1D" w14:textId="77777777" w:rsidTr="0009404D">
        <w:tc>
          <w:tcPr>
            <w:tcW w:w="675" w:type="dxa"/>
            <w:vAlign w:val="center"/>
          </w:tcPr>
          <w:p w14:paraId="04A85DB8" w14:textId="728F3F96" w:rsidR="00E65D1B" w:rsidRPr="00BF05D9" w:rsidRDefault="00C856C2" w:rsidP="000828CB">
            <w:pPr>
              <w:tabs>
                <w:tab w:val="left" w:pos="8647"/>
              </w:tabs>
              <w:spacing w:after="0" w:line="360" w:lineRule="auto"/>
              <w:jc w:val="center"/>
              <w:rPr>
                <w:rFonts w:cs="Calibri"/>
                <w:lang w:val="el-GR"/>
              </w:rPr>
            </w:pPr>
            <w:r w:rsidRPr="00BF05D9">
              <w:rPr>
                <w:rFonts w:cs="Calibri"/>
                <w:lang w:val="el-GR"/>
              </w:rPr>
              <w:t>4</w:t>
            </w:r>
          </w:p>
        </w:tc>
        <w:tc>
          <w:tcPr>
            <w:tcW w:w="1701" w:type="dxa"/>
            <w:vAlign w:val="center"/>
          </w:tcPr>
          <w:p w14:paraId="4A201610" w14:textId="510CEE6C" w:rsidR="00E65D1B" w:rsidRPr="00BF05D9" w:rsidRDefault="004E1205" w:rsidP="000828CB">
            <w:pPr>
              <w:tabs>
                <w:tab w:val="left" w:pos="8647"/>
              </w:tabs>
              <w:spacing w:after="0" w:line="360" w:lineRule="auto"/>
              <w:rPr>
                <w:rFonts w:cs="Calibri"/>
                <w:lang w:val="en-US"/>
              </w:rPr>
            </w:pPr>
            <w:r w:rsidRPr="00BF05D9">
              <w:rPr>
                <w:rFonts w:cs="Calibri"/>
                <w:lang w:val="el-GR"/>
              </w:rPr>
              <w:t xml:space="preserve">Δημιουργία συνθέσεων στο </w:t>
            </w:r>
            <w:r w:rsidRPr="00BF05D9">
              <w:rPr>
                <w:rFonts w:cs="Calibri"/>
                <w:lang w:val="en-US"/>
              </w:rPr>
              <w:t>inkscape</w:t>
            </w:r>
          </w:p>
        </w:tc>
        <w:tc>
          <w:tcPr>
            <w:tcW w:w="1810" w:type="dxa"/>
          </w:tcPr>
          <w:p w14:paraId="4BFB42D2" w14:textId="2E573B21" w:rsidR="00E65D1B" w:rsidRPr="00BF05D9" w:rsidRDefault="00E7431C" w:rsidP="000828CB">
            <w:pPr>
              <w:tabs>
                <w:tab w:val="left" w:pos="8647"/>
              </w:tabs>
              <w:spacing w:after="0" w:line="360" w:lineRule="auto"/>
              <w:jc w:val="center"/>
              <w:rPr>
                <w:rFonts w:cs="Calibri"/>
                <w:lang w:val="el-GR"/>
              </w:rPr>
            </w:pPr>
            <w:r w:rsidRPr="00BF05D9">
              <w:rPr>
                <w:rFonts w:cs="Calibri"/>
                <w:lang w:val="el-GR"/>
              </w:rPr>
              <w:t>Παρέχεται</w:t>
            </w:r>
          </w:p>
        </w:tc>
        <w:tc>
          <w:tcPr>
            <w:tcW w:w="884" w:type="dxa"/>
            <w:vAlign w:val="center"/>
          </w:tcPr>
          <w:p w14:paraId="013F586C" w14:textId="0319E13C" w:rsidR="00E65D1B" w:rsidRPr="00BF05D9" w:rsidRDefault="004E1205" w:rsidP="000828CB">
            <w:pPr>
              <w:tabs>
                <w:tab w:val="left" w:pos="8647"/>
              </w:tabs>
              <w:spacing w:after="0" w:line="360" w:lineRule="auto"/>
              <w:jc w:val="center"/>
              <w:rPr>
                <w:rFonts w:cs="Calibri"/>
                <w:lang w:val="el-GR"/>
              </w:rPr>
            </w:pPr>
            <w:r w:rsidRPr="00BF05D9">
              <w:rPr>
                <w:rFonts w:cs="Calibri"/>
                <w:lang w:val="el-GR"/>
              </w:rPr>
              <w:t>60</w:t>
            </w:r>
            <w:r w:rsidR="00CC2E8F" w:rsidRPr="00BF05D9">
              <w:rPr>
                <w:rFonts w:cs="Calibri"/>
                <w:lang w:val="el-GR"/>
              </w:rPr>
              <w:t>’</w:t>
            </w:r>
          </w:p>
        </w:tc>
        <w:tc>
          <w:tcPr>
            <w:tcW w:w="2126" w:type="dxa"/>
            <w:vAlign w:val="center"/>
          </w:tcPr>
          <w:p w14:paraId="762FCA73" w14:textId="637E8C94" w:rsidR="00E65D1B" w:rsidRPr="00BF05D9" w:rsidRDefault="00E7431C" w:rsidP="000828CB">
            <w:pPr>
              <w:tabs>
                <w:tab w:val="left" w:pos="8647"/>
              </w:tabs>
              <w:spacing w:after="0" w:line="360" w:lineRule="auto"/>
              <w:rPr>
                <w:rFonts w:cs="Calibri"/>
                <w:lang w:val="el-GR"/>
              </w:rPr>
            </w:pPr>
            <w:r w:rsidRPr="00BF05D9">
              <w:rPr>
                <w:rFonts w:cs="Calibri"/>
                <w:lang w:val="el-GR"/>
              </w:rPr>
              <w:t>Ομαδοσυνεργατική</w:t>
            </w:r>
          </w:p>
        </w:tc>
        <w:tc>
          <w:tcPr>
            <w:tcW w:w="2693" w:type="dxa"/>
            <w:vAlign w:val="center"/>
          </w:tcPr>
          <w:p w14:paraId="227685DB" w14:textId="66C7EC84" w:rsidR="00E65D1B" w:rsidRPr="00BF05D9" w:rsidRDefault="004E1205" w:rsidP="000828CB">
            <w:pPr>
              <w:autoSpaceDE w:val="0"/>
              <w:autoSpaceDN w:val="0"/>
              <w:adjustRightInd w:val="0"/>
              <w:spacing w:after="0" w:line="360" w:lineRule="auto"/>
              <w:rPr>
                <w:rFonts w:cs="Calibri"/>
                <w:lang w:val="en-US"/>
              </w:rPr>
            </w:pPr>
            <w:r w:rsidRPr="00BF05D9">
              <w:rPr>
                <w:rFonts w:cs="Calibri"/>
                <w:lang w:val="en-US"/>
              </w:rPr>
              <w:t>Inkscape</w:t>
            </w:r>
          </w:p>
        </w:tc>
      </w:tr>
      <w:tr w:rsidR="00BF05D9" w:rsidRPr="00BF05D9" w14:paraId="3785EA92" w14:textId="77777777" w:rsidTr="0009404D">
        <w:tc>
          <w:tcPr>
            <w:tcW w:w="675" w:type="dxa"/>
            <w:vAlign w:val="center"/>
          </w:tcPr>
          <w:p w14:paraId="5FEE752C" w14:textId="2784AF18" w:rsidR="00E7431C" w:rsidRPr="00BF05D9" w:rsidRDefault="00E7431C" w:rsidP="000828CB">
            <w:pPr>
              <w:tabs>
                <w:tab w:val="left" w:pos="8647"/>
              </w:tabs>
              <w:spacing w:after="0" w:line="360" w:lineRule="auto"/>
              <w:jc w:val="center"/>
              <w:rPr>
                <w:rFonts w:cs="Calibri"/>
                <w:lang w:val="el-GR"/>
              </w:rPr>
            </w:pPr>
            <w:r w:rsidRPr="00BF05D9">
              <w:rPr>
                <w:rFonts w:cs="Calibri"/>
                <w:lang w:val="el-GR"/>
              </w:rPr>
              <w:t>5</w:t>
            </w:r>
          </w:p>
        </w:tc>
        <w:tc>
          <w:tcPr>
            <w:tcW w:w="1701" w:type="dxa"/>
            <w:vAlign w:val="center"/>
          </w:tcPr>
          <w:p w14:paraId="5A1213B7" w14:textId="29EE0EB0" w:rsidR="00E7431C" w:rsidRPr="00BF05D9" w:rsidRDefault="00E7431C" w:rsidP="000828CB">
            <w:pPr>
              <w:tabs>
                <w:tab w:val="left" w:pos="8647"/>
              </w:tabs>
              <w:spacing w:after="0" w:line="360" w:lineRule="auto"/>
              <w:rPr>
                <w:rFonts w:cs="Calibri"/>
                <w:lang w:val="el-GR"/>
              </w:rPr>
            </w:pPr>
            <w:r w:rsidRPr="00BF05D9">
              <w:rPr>
                <w:rFonts w:cs="Calibri"/>
                <w:lang w:val="el-GR"/>
              </w:rPr>
              <w:t>Παρουσίαση εργασιών – Αξιολόγηση</w:t>
            </w:r>
          </w:p>
        </w:tc>
        <w:tc>
          <w:tcPr>
            <w:tcW w:w="1810" w:type="dxa"/>
          </w:tcPr>
          <w:p w14:paraId="028B418E" w14:textId="77777777" w:rsidR="00E7431C" w:rsidRPr="00BF05D9" w:rsidRDefault="00E7431C" w:rsidP="000828CB">
            <w:pPr>
              <w:tabs>
                <w:tab w:val="left" w:pos="8647"/>
              </w:tabs>
              <w:spacing w:after="0" w:line="360" w:lineRule="auto"/>
              <w:jc w:val="center"/>
              <w:rPr>
                <w:rFonts w:cs="Calibri"/>
                <w:lang w:val="el-GR"/>
              </w:rPr>
            </w:pPr>
          </w:p>
        </w:tc>
        <w:tc>
          <w:tcPr>
            <w:tcW w:w="884" w:type="dxa"/>
            <w:vAlign w:val="center"/>
          </w:tcPr>
          <w:p w14:paraId="335E918B" w14:textId="1E5CBCE9" w:rsidR="00E7431C" w:rsidRPr="00BF05D9" w:rsidRDefault="004E1205" w:rsidP="000828CB">
            <w:pPr>
              <w:tabs>
                <w:tab w:val="left" w:pos="8647"/>
              </w:tabs>
              <w:spacing w:after="0" w:line="360" w:lineRule="auto"/>
              <w:jc w:val="center"/>
              <w:rPr>
                <w:rFonts w:cs="Calibri"/>
                <w:lang w:val="el-GR"/>
              </w:rPr>
            </w:pPr>
            <w:r w:rsidRPr="00BF05D9">
              <w:rPr>
                <w:rFonts w:cs="Calibri"/>
                <w:lang w:val="el-GR"/>
              </w:rPr>
              <w:t>30’</w:t>
            </w:r>
          </w:p>
        </w:tc>
        <w:tc>
          <w:tcPr>
            <w:tcW w:w="2126" w:type="dxa"/>
            <w:vAlign w:val="center"/>
          </w:tcPr>
          <w:p w14:paraId="4E025ABD" w14:textId="1FF21E69" w:rsidR="00E7431C" w:rsidRPr="00BF05D9" w:rsidRDefault="00E7431C" w:rsidP="000828CB">
            <w:pPr>
              <w:tabs>
                <w:tab w:val="left" w:pos="8647"/>
              </w:tabs>
              <w:spacing w:after="0" w:line="360" w:lineRule="auto"/>
              <w:rPr>
                <w:rFonts w:cs="Calibri"/>
                <w:lang w:val="el-GR"/>
              </w:rPr>
            </w:pPr>
            <w:r w:rsidRPr="00BF05D9">
              <w:rPr>
                <w:rFonts w:cs="Calibri"/>
                <w:lang w:val="el-GR"/>
              </w:rPr>
              <w:t>Κριτικός αναστοχασμός</w:t>
            </w:r>
          </w:p>
        </w:tc>
        <w:tc>
          <w:tcPr>
            <w:tcW w:w="2693" w:type="dxa"/>
            <w:vAlign w:val="center"/>
          </w:tcPr>
          <w:p w14:paraId="4B5FDBF4" w14:textId="1E23C6E1" w:rsidR="00E7431C" w:rsidRPr="00BF05D9" w:rsidRDefault="00F31FF3" w:rsidP="000828CB">
            <w:pPr>
              <w:autoSpaceDE w:val="0"/>
              <w:autoSpaceDN w:val="0"/>
              <w:adjustRightInd w:val="0"/>
              <w:spacing w:after="0" w:line="360" w:lineRule="auto"/>
              <w:rPr>
                <w:rFonts w:cs="Calibri"/>
                <w:lang w:val="en-US"/>
              </w:rPr>
            </w:pPr>
            <w:r w:rsidRPr="00BF05D9">
              <w:rPr>
                <w:rFonts w:cs="Calibri"/>
                <w:lang w:val="en-US"/>
              </w:rPr>
              <w:t xml:space="preserve">Inkscape, </w:t>
            </w:r>
            <w:r w:rsidR="00E7431C" w:rsidRPr="00BF05D9">
              <w:rPr>
                <w:rFonts w:cs="Calibri"/>
                <w:lang w:val="en-US"/>
              </w:rPr>
              <w:t>Projector</w:t>
            </w:r>
          </w:p>
        </w:tc>
      </w:tr>
      <w:bookmarkEnd w:id="1"/>
    </w:tbl>
    <w:p w14:paraId="0A0A411D" w14:textId="77777777" w:rsidR="00652F88" w:rsidRPr="00D0656B" w:rsidRDefault="00652F88" w:rsidP="000828CB">
      <w:pPr>
        <w:spacing w:after="0" w:line="360" w:lineRule="auto"/>
        <w:jc w:val="both"/>
        <w:rPr>
          <w:lang w:val="el-GR"/>
        </w:rPr>
      </w:pPr>
    </w:p>
    <w:p w14:paraId="6137BB77" w14:textId="77777777" w:rsidR="00D8392E" w:rsidRDefault="00D8392E" w:rsidP="000828CB">
      <w:pPr>
        <w:spacing w:after="0" w:line="360" w:lineRule="auto"/>
        <w:jc w:val="both"/>
        <w:rPr>
          <w:b/>
          <w:sz w:val="28"/>
          <w:szCs w:val="28"/>
          <w:u w:val="single"/>
          <w:lang w:val="el-GR"/>
        </w:rPr>
      </w:pPr>
    </w:p>
    <w:p w14:paraId="4670A544" w14:textId="77777777" w:rsidR="00585FDD" w:rsidRPr="00592FC1" w:rsidRDefault="00EE517A" w:rsidP="000828CB">
      <w:pPr>
        <w:spacing w:after="0" w:line="360" w:lineRule="auto"/>
        <w:jc w:val="both"/>
        <w:rPr>
          <w:b/>
          <w:sz w:val="28"/>
          <w:szCs w:val="28"/>
          <w:u w:val="single"/>
          <w:lang w:val="el-GR"/>
        </w:rPr>
      </w:pPr>
      <w:r w:rsidRPr="00EE517A">
        <w:rPr>
          <w:b/>
          <w:sz w:val="28"/>
          <w:szCs w:val="28"/>
          <w:u w:val="single"/>
          <w:lang w:val="el-GR"/>
        </w:rPr>
        <w:t xml:space="preserve">ΜΕΡΟΣ </w:t>
      </w:r>
      <w:r w:rsidR="00203254" w:rsidRPr="00592FC1">
        <w:rPr>
          <w:b/>
          <w:sz w:val="28"/>
          <w:szCs w:val="28"/>
          <w:u w:val="single"/>
          <w:lang w:val="el-GR"/>
        </w:rPr>
        <w:t>3. ΑΞΙΟΛΟΓΗΣΗ</w:t>
      </w:r>
      <w:r w:rsidR="00F15868">
        <w:rPr>
          <w:b/>
          <w:sz w:val="28"/>
          <w:szCs w:val="28"/>
          <w:u w:val="single"/>
          <w:lang w:val="el-GR"/>
        </w:rPr>
        <w:t xml:space="preserve"> </w:t>
      </w:r>
      <w:r w:rsidR="00F15868" w:rsidRPr="00592FC1">
        <w:rPr>
          <w:b/>
          <w:sz w:val="28"/>
          <w:szCs w:val="28"/>
          <w:u w:val="single"/>
          <w:lang w:val="el-GR"/>
        </w:rPr>
        <w:t>ΣΕΝΑΡΙΟΥ</w:t>
      </w:r>
    </w:p>
    <w:p w14:paraId="14C46EDA" w14:textId="77777777" w:rsidR="00327652" w:rsidRDefault="00327652" w:rsidP="000828CB">
      <w:pPr>
        <w:spacing w:after="0" w:line="360" w:lineRule="auto"/>
        <w:jc w:val="both"/>
        <w:rPr>
          <w:lang w:val="el-GR"/>
        </w:rPr>
      </w:pPr>
    </w:p>
    <w:p w14:paraId="4EDD4F33" w14:textId="77777777" w:rsidR="00327652" w:rsidRPr="00873DCF" w:rsidRDefault="00327652" w:rsidP="000828CB">
      <w:pPr>
        <w:spacing w:after="0" w:line="360" w:lineRule="auto"/>
        <w:jc w:val="both"/>
        <w:rPr>
          <w:b/>
          <w:lang w:val="el-GR"/>
        </w:rPr>
      </w:pPr>
      <w:r w:rsidRPr="00873DCF">
        <w:rPr>
          <w:b/>
          <w:lang w:val="el-GR"/>
        </w:rPr>
        <w:t>3.1 Αξιολόγηση μαθητών</w:t>
      </w:r>
    </w:p>
    <w:p w14:paraId="1B344599" w14:textId="5ECF4068" w:rsidR="007F1E3E" w:rsidRPr="00873DCF" w:rsidRDefault="009C0933" w:rsidP="000828CB">
      <w:pPr>
        <w:spacing w:after="0" w:line="360" w:lineRule="auto"/>
        <w:jc w:val="both"/>
        <w:rPr>
          <w:lang w:val="el-GR"/>
        </w:rPr>
      </w:pPr>
      <w:r w:rsidRPr="00873DCF">
        <w:rPr>
          <w:lang w:val="el-GR"/>
        </w:rPr>
        <w:t xml:space="preserve">Στο τέλος της </w:t>
      </w:r>
      <w:r w:rsidR="00F663FA" w:rsidRPr="00873DCF">
        <w:rPr>
          <w:lang w:val="el-GR"/>
        </w:rPr>
        <w:t>πέμπτης</w:t>
      </w:r>
      <w:r w:rsidRPr="00873DCF">
        <w:rPr>
          <w:lang w:val="el-GR"/>
        </w:rPr>
        <w:t xml:space="preserve"> ώρας οι μαθητές παρουσιάζουν τις εργασίες τους όπου και </w:t>
      </w:r>
      <w:r w:rsidR="00366564" w:rsidRPr="00873DCF">
        <w:rPr>
          <w:lang w:val="el-GR"/>
        </w:rPr>
        <w:t>πραγματοποιείται ανατροφοδοτι</w:t>
      </w:r>
      <w:r w:rsidRPr="00873DCF">
        <w:rPr>
          <w:lang w:val="el-GR"/>
        </w:rPr>
        <w:t>κή συζήτηση και κριτική. Οι μαθητές αυτοαξιολογούνται</w:t>
      </w:r>
      <w:r w:rsidR="00FC6800" w:rsidRPr="00873DCF">
        <w:rPr>
          <w:lang w:val="el-GR"/>
        </w:rPr>
        <w:t>,</w:t>
      </w:r>
      <w:r w:rsidRPr="00873DCF">
        <w:rPr>
          <w:lang w:val="el-GR"/>
        </w:rPr>
        <w:t xml:space="preserve"> </w:t>
      </w:r>
      <w:r w:rsidR="00FC6800" w:rsidRPr="00873DCF">
        <w:rPr>
          <w:lang w:val="el-GR"/>
        </w:rPr>
        <w:t>αποκτούν</w:t>
      </w:r>
      <w:r w:rsidRPr="00873DCF">
        <w:rPr>
          <w:lang w:val="el-GR"/>
        </w:rPr>
        <w:t xml:space="preserve"> </w:t>
      </w:r>
      <w:r w:rsidR="00FC6800" w:rsidRPr="00873DCF">
        <w:rPr>
          <w:lang w:val="el-GR"/>
        </w:rPr>
        <w:t>εμπειρία</w:t>
      </w:r>
      <w:r w:rsidRPr="00873DCF">
        <w:rPr>
          <w:lang w:val="el-GR"/>
        </w:rPr>
        <w:t xml:space="preserve"> σε θέματα </w:t>
      </w:r>
      <w:r w:rsidR="00FC6800" w:rsidRPr="00873DCF">
        <w:rPr>
          <w:lang w:val="el-GR"/>
        </w:rPr>
        <w:t>κριτικής</w:t>
      </w:r>
      <w:r w:rsidR="007F51B5" w:rsidRPr="00873DCF">
        <w:rPr>
          <w:lang w:val="el-GR"/>
        </w:rPr>
        <w:t xml:space="preserve"> </w:t>
      </w:r>
      <w:r w:rsidR="00FC6800" w:rsidRPr="00873DCF">
        <w:rPr>
          <w:lang w:val="el-GR"/>
        </w:rPr>
        <w:t xml:space="preserve">και εποικοδομητικής </w:t>
      </w:r>
      <w:r w:rsidR="00327652" w:rsidRPr="00873DCF">
        <w:rPr>
          <w:lang w:val="el-GR"/>
        </w:rPr>
        <w:t xml:space="preserve">αξιολόγησης </w:t>
      </w:r>
      <w:r w:rsidR="00FC6800" w:rsidRPr="00873DCF">
        <w:rPr>
          <w:lang w:val="el-GR"/>
        </w:rPr>
        <w:t>έργων.</w:t>
      </w:r>
      <w:r w:rsidR="00327652" w:rsidRPr="00873DCF">
        <w:rPr>
          <w:lang w:val="el-GR"/>
        </w:rPr>
        <w:t xml:space="preserve"> </w:t>
      </w:r>
      <w:r w:rsidR="00F663FA" w:rsidRPr="00873DCF">
        <w:rPr>
          <w:lang w:val="el-GR"/>
        </w:rPr>
        <w:t xml:space="preserve">Κατά το στάδιο της αξιολόγησης, οι μαθητές έρχονται σε θέση να αξιολογούν τα έργα τους, κάνοντας οι ίδιοι κριτική πάνω στις συνθέσεις τους και αναδεικνύουν τα κύρια και δευτερεύοντα στοιχεία. </w:t>
      </w:r>
    </w:p>
    <w:p w14:paraId="3F5ED1E7" w14:textId="77777777" w:rsidR="00A809BF" w:rsidRPr="00873DCF" w:rsidRDefault="00A809BF" w:rsidP="000828CB">
      <w:pPr>
        <w:spacing w:after="0" w:line="360" w:lineRule="auto"/>
        <w:jc w:val="both"/>
        <w:rPr>
          <w:lang w:val="el-GR"/>
        </w:rPr>
      </w:pPr>
    </w:p>
    <w:p w14:paraId="33A76429" w14:textId="77777777" w:rsidR="00327652" w:rsidRPr="00873DCF" w:rsidRDefault="00327652" w:rsidP="000828CB">
      <w:pPr>
        <w:spacing w:after="0" w:line="360" w:lineRule="auto"/>
        <w:jc w:val="both"/>
        <w:rPr>
          <w:b/>
          <w:lang w:val="el-GR"/>
        </w:rPr>
      </w:pPr>
      <w:r w:rsidRPr="00873DCF">
        <w:rPr>
          <w:b/>
          <w:lang w:val="el-GR"/>
        </w:rPr>
        <w:t>3.2 Αξιολόγηση σεναρίου</w:t>
      </w:r>
    </w:p>
    <w:p w14:paraId="235E9999" w14:textId="77777777" w:rsidR="00605831" w:rsidRDefault="00D727D0" w:rsidP="000828CB">
      <w:pPr>
        <w:spacing w:after="0" w:line="360" w:lineRule="auto"/>
        <w:jc w:val="both"/>
        <w:rPr>
          <w:lang w:val="el-GR"/>
        </w:rPr>
      </w:pPr>
      <w:r w:rsidRPr="00873DCF">
        <w:rPr>
          <w:lang w:val="el-GR"/>
        </w:rPr>
        <w:t xml:space="preserve">Το διδακτικό σενάριο </w:t>
      </w:r>
      <w:r w:rsidR="00D8392E">
        <w:rPr>
          <w:lang w:val="el-GR"/>
        </w:rPr>
        <w:t xml:space="preserve">έχει ως σκοπό να </w:t>
      </w:r>
      <w:r w:rsidRPr="00873DCF">
        <w:rPr>
          <w:lang w:val="el-GR"/>
        </w:rPr>
        <w:t>προκ</w:t>
      </w:r>
      <w:r w:rsidR="00D8392E">
        <w:rPr>
          <w:lang w:val="el-GR"/>
        </w:rPr>
        <w:t>αλέσει</w:t>
      </w:r>
      <w:r w:rsidRPr="00873DCF">
        <w:rPr>
          <w:lang w:val="el-GR"/>
        </w:rPr>
        <w:t xml:space="preserve"> το ενδιαφέρον των μαθητών, </w:t>
      </w:r>
      <w:r w:rsidR="00D8392E">
        <w:rPr>
          <w:lang w:val="el-GR"/>
        </w:rPr>
        <w:t>να τους</w:t>
      </w:r>
      <w:r w:rsidRPr="00873DCF">
        <w:rPr>
          <w:lang w:val="el-GR"/>
        </w:rPr>
        <w:t xml:space="preserve"> </w:t>
      </w:r>
      <w:r w:rsidR="00FB27CD">
        <w:rPr>
          <w:lang w:val="el-GR"/>
        </w:rPr>
        <w:t>δώσει</w:t>
      </w:r>
      <w:r w:rsidRPr="00873DCF">
        <w:rPr>
          <w:lang w:val="el-GR"/>
        </w:rPr>
        <w:t xml:space="preserve"> την ευκαιρία να προσεγγίσουν το μάθημα των αρχών σύνθεσης μέσα από ένα πρίσμα, διαφοροποιημένο από την παραδοσιακή-δασκαλοκεντρική διδασκαλία</w:t>
      </w:r>
      <w:r w:rsidR="00BD7733">
        <w:rPr>
          <w:lang w:val="el-GR"/>
        </w:rPr>
        <w:t xml:space="preserve"> και</w:t>
      </w:r>
      <w:r w:rsidR="00FB27CD">
        <w:rPr>
          <w:lang w:val="el-GR"/>
        </w:rPr>
        <w:t xml:space="preserve"> να </w:t>
      </w:r>
      <w:r w:rsidR="00FB27CD" w:rsidRPr="00FB27CD">
        <w:rPr>
          <w:lang w:val="el-GR"/>
        </w:rPr>
        <w:t>προωθήσ</w:t>
      </w:r>
      <w:r w:rsidR="00FB27CD">
        <w:rPr>
          <w:lang w:val="el-GR"/>
        </w:rPr>
        <w:t>ει</w:t>
      </w:r>
      <w:r w:rsidR="00FB27CD" w:rsidRPr="00FB27CD">
        <w:rPr>
          <w:lang w:val="el-GR"/>
        </w:rPr>
        <w:t xml:space="preserve"> </w:t>
      </w:r>
      <w:r w:rsidR="00FB27CD">
        <w:rPr>
          <w:lang w:val="el-GR"/>
        </w:rPr>
        <w:t>την</w:t>
      </w:r>
      <w:r w:rsidR="00FB27CD" w:rsidRPr="00FB27CD">
        <w:rPr>
          <w:lang w:val="el-GR"/>
        </w:rPr>
        <w:t xml:space="preserve"> </w:t>
      </w:r>
      <w:r w:rsidR="00BD7733">
        <w:rPr>
          <w:lang w:val="el-GR"/>
        </w:rPr>
        <w:t xml:space="preserve">συνεργατική μάθηση χωρίς να αμελεί τον </w:t>
      </w:r>
      <w:r w:rsidR="00FB27CD" w:rsidRPr="00FB27CD">
        <w:rPr>
          <w:lang w:val="el-GR"/>
        </w:rPr>
        <w:t>μαθητοκεντ</w:t>
      </w:r>
      <w:r w:rsidR="00BD7733">
        <w:rPr>
          <w:lang w:val="el-GR"/>
        </w:rPr>
        <w:t>ισμό και την εξατομικευμένη μάθηση, βοηθώντας τον μαθητή με αδυναμίες και ιδιαιτερότητες.</w:t>
      </w:r>
      <w:r w:rsidR="00FB27CD" w:rsidRPr="00FB27CD">
        <w:rPr>
          <w:lang w:val="el-GR"/>
        </w:rPr>
        <w:t xml:space="preserve"> </w:t>
      </w:r>
    </w:p>
    <w:p w14:paraId="21D88C38" w14:textId="7F37408B" w:rsidR="00BD7733" w:rsidRDefault="00BD7733" w:rsidP="000828CB">
      <w:pPr>
        <w:spacing w:after="0" w:line="360" w:lineRule="auto"/>
        <w:jc w:val="both"/>
        <w:rPr>
          <w:rFonts w:ascii="Verdana" w:eastAsia="Verdana" w:hAnsi="Verdana" w:cs="Verdana"/>
          <w:sz w:val="20"/>
          <w:szCs w:val="20"/>
          <w:lang w:val="el-GR"/>
        </w:rPr>
      </w:pPr>
      <w:r>
        <w:rPr>
          <w:lang w:val="el-GR"/>
        </w:rPr>
        <w:lastRenderedPageBreak/>
        <w:t>Οι μαθητές οφείλουν να διερευνήσουν και να ανακαλύψουν</w:t>
      </w:r>
      <w:r w:rsidR="00FB27CD" w:rsidRPr="00FB27CD">
        <w:rPr>
          <w:lang w:val="el-GR"/>
        </w:rPr>
        <w:t xml:space="preserve"> </w:t>
      </w:r>
      <w:r>
        <w:rPr>
          <w:lang w:val="el-GR"/>
        </w:rPr>
        <w:t>μέσα από</w:t>
      </w:r>
      <w:r w:rsidR="00FB27CD" w:rsidRPr="00FB27CD">
        <w:rPr>
          <w:lang w:val="el-GR"/>
        </w:rPr>
        <w:t xml:space="preserve"> </w:t>
      </w:r>
      <w:r>
        <w:rPr>
          <w:lang w:val="el-GR"/>
        </w:rPr>
        <w:t>δραστηριότητες. Τα παραγόμενα προϊόντα-έργα των μαθητών, αποτελούν, μία από τις μεθόδους</w:t>
      </w:r>
      <w:r w:rsidR="00FB27CD" w:rsidRPr="00FB27CD">
        <w:rPr>
          <w:lang w:val="el-GR"/>
        </w:rPr>
        <w:t xml:space="preserve"> αξιολόγησης </w:t>
      </w:r>
      <w:r>
        <w:rPr>
          <w:lang w:val="el-GR"/>
        </w:rPr>
        <w:t xml:space="preserve">του παρόντος σεναρίου. </w:t>
      </w:r>
      <w:r w:rsidR="00FB27CD" w:rsidRPr="00FB27CD">
        <w:rPr>
          <w:lang w:val="el-GR"/>
        </w:rPr>
        <w:t xml:space="preserve"> </w:t>
      </w:r>
      <w:r>
        <w:rPr>
          <w:lang w:val="el-GR"/>
        </w:rPr>
        <w:t>Οι ομαδικές εργασίες</w:t>
      </w:r>
      <w:r w:rsidR="00D8392E">
        <w:rPr>
          <w:lang w:val="el-GR"/>
        </w:rPr>
        <w:t xml:space="preserve"> </w:t>
      </w:r>
      <w:r>
        <w:rPr>
          <w:lang w:val="el-GR"/>
        </w:rPr>
        <w:t>έχουν σκοπό</w:t>
      </w:r>
      <w:r w:rsidR="00D8392E">
        <w:rPr>
          <w:lang w:val="el-GR"/>
        </w:rPr>
        <w:t xml:space="preserve"> να προσαρμοστούν οι μαθητές</w:t>
      </w:r>
      <w:r w:rsidR="00D727D0" w:rsidRPr="00873DCF">
        <w:rPr>
          <w:lang w:val="el-GR"/>
        </w:rPr>
        <w:t xml:space="preserve"> γρήγορα στην αξιοποίηση των ΤΠΕ και</w:t>
      </w:r>
      <w:r w:rsidR="00D8392E">
        <w:rPr>
          <w:lang w:val="el-GR"/>
        </w:rPr>
        <w:t xml:space="preserve"> να</w:t>
      </w:r>
      <w:r w:rsidR="00D727D0" w:rsidRPr="00873DCF">
        <w:rPr>
          <w:lang w:val="el-GR"/>
        </w:rPr>
        <w:t xml:space="preserve"> </w:t>
      </w:r>
      <w:r w:rsidR="00D8392E">
        <w:rPr>
          <w:lang w:val="el-GR"/>
        </w:rPr>
        <w:t>ολοκληρώσουν</w:t>
      </w:r>
      <w:r w:rsidR="00D727D0" w:rsidRPr="00873DCF">
        <w:rPr>
          <w:lang w:val="el-GR"/>
        </w:rPr>
        <w:t xml:space="preserve"> τις προβλεπόμενες δραστηριότητες</w:t>
      </w:r>
      <w:r w:rsidR="00D8392E">
        <w:rPr>
          <w:lang w:val="el-GR"/>
        </w:rPr>
        <w:t xml:space="preserve"> με έργα και δημιουργήματα υψηλής </w:t>
      </w:r>
      <w:r w:rsidR="00FB27CD">
        <w:rPr>
          <w:lang w:val="el-GR"/>
        </w:rPr>
        <w:t>αισθητικής</w:t>
      </w:r>
      <w:r>
        <w:rPr>
          <w:lang w:val="el-GR"/>
        </w:rPr>
        <w:t>, με</w:t>
      </w:r>
      <w:r w:rsidRPr="3795316C">
        <w:rPr>
          <w:rFonts w:ascii="Verdana" w:eastAsia="Verdana" w:hAnsi="Verdana" w:cs="Verdana"/>
          <w:sz w:val="20"/>
          <w:szCs w:val="20"/>
          <w:lang w:val="el-GR"/>
        </w:rPr>
        <w:t xml:space="preserve"> λεπτή ευαισθησία, φαντασία, γούστο, ευελιξία </w:t>
      </w:r>
      <w:r>
        <w:rPr>
          <w:rFonts w:ascii="Verdana" w:eastAsia="Verdana" w:hAnsi="Verdana" w:cs="Verdana"/>
          <w:sz w:val="20"/>
          <w:szCs w:val="20"/>
          <w:lang w:val="el-GR"/>
        </w:rPr>
        <w:t>μέσω</w:t>
      </w:r>
      <w:r w:rsidRPr="3795316C">
        <w:rPr>
          <w:rFonts w:ascii="Verdana" w:eastAsia="Verdana" w:hAnsi="Verdana" w:cs="Verdana"/>
          <w:sz w:val="20"/>
          <w:szCs w:val="20"/>
          <w:lang w:val="el-GR"/>
        </w:rPr>
        <w:t xml:space="preserve"> εκλεπτυσμέ</w:t>
      </w:r>
      <w:r>
        <w:rPr>
          <w:rFonts w:ascii="Verdana" w:eastAsia="Verdana" w:hAnsi="Verdana" w:cs="Verdana"/>
          <w:sz w:val="20"/>
          <w:szCs w:val="20"/>
          <w:lang w:val="el-GR"/>
        </w:rPr>
        <w:t>νων</w:t>
      </w:r>
      <w:r w:rsidRPr="3795316C">
        <w:rPr>
          <w:rFonts w:ascii="Verdana" w:eastAsia="Verdana" w:hAnsi="Verdana" w:cs="Verdana"/>
          <w:sz w:val="20"/>
          <w:szCs w:val="20"/>
          <w:lang w:val="el-GR"/>
        </w:rPr>
        <w:t xml:space="preserve"> δεξιοτήτ</w:t>
      </w:r>
      <w:r>
        <w:rPr>
          <w:rFonts w:ascii="Verdana" w:eastAsia="Verdana" w:hAnsi="Verdana" w:cs="Verdana"/>
          <w:sz w:val="20"/>
          <w:szCs w:val="20"/>
          <w:lang w:val="el-GR"/>
        </w:rPr>
        <w:t xml:space="preserve">ων. </w:t>
      </w:r>
      <w:r w:rsidRPr="3795316C">
        <w:rPr>
          <w:rFonts w:ascii="Verdana" w:eastAsia="Verdana" w:hAnsi="Verdana" w:cs="Verdana"/>
          <w:sz w:val="20"/>
          <w:szCs w:val="20"/>
          <w:lang w:val="el-GR"/>
        </w:rPr>
        <w:t>(Eisner, 1996).</w:t>
      </w:r>
    </w:p>
    <w:p w14:paraId="7E309411" w14:textId="77777777" w:rsidR="00203254" w:rsidRPr="00873DCF" w:rsidRDefault="00203254" w:rsidP="000828CB">
      <w:pPr>
        <w:spacing w:after="0" w:line="360" w:lineRule="auto"/>
        <w:jc w:val="both"/>
        <w:rPr>
          <w:lang w:val="el-GR"/>
        </w:rPr>
      </w:pPr>
    </w:p>
    <w:p w14:paraId="28AD41C5" w14:textId="77777777" w:rsidR="00203254" w:rsidRPr="00873DCF" w:rsidRDefault="00F15868" w:rsidP="000828CB">
      <w:pPr>
        <w:spacing w:after="0" w:line="360" w:lineRule="auto"/>
        <w:jc w:val="both"/>
        <w:rPr>
          <w:b/>
          <w:sz w:val="28"/>
          <w:szCs w:val="28"/>
          <w:u w:val="single"/>
          <w:lang w:val="el-GR"/>
        </w:rPr>
      </w:pPr>
      <w:r w:rsidRPr="00873DCF">
        <w:rPr>
          <w:b/>
          <w:sz w:val="28"/>
          <w:szCs w:val="28"/>
          <w:u w:val="single"/>
          <w:lang w:val="el-GR"/>
        </w:rPr>
        <w:t xml:space="preserve">ΜΕΡΟΣ </w:t>
      </w:r>
      <w:r w:rsidR="00203254" w:rsidRPr="00873DCF">
        <w:rPr>
          <w:b/>
          <w:sz w:val="28"/>
          <w:szCs w:val="28"/>
          <w:u w:val="single"/>
          <w:lang w:val="el-GR"/>
        </w:rPr>
        <w:t xml:space="preserve">4. </w:t>
      </w:r>
      <w:r w:rsidRPr="00873DCF">
        <w:rPr>
          <w:b/>
          <w:sz w:val="28"/>
          <w:szCs w:val="28"/>
          <w:u w:val="single"/>
          <w:lang w:val="el-GR"/>
        </w:rPr>
        <w:t>ΕΠΕΚΤΑΣΙΜΟΤΗΤΑ ΣΕΝΑΡΙΟΥ</w:t>
      </w:r>
    </w:p>
    <w:p w14:paraId="19C0E422" w14:textId="77777777" w:rsidR="00585FDD" w:rsidRPr="00873DCF" w:rsidRDefault="00585FDD" w:rsidP="000828CB">
      <w:pPr>
        <w:spacing w:after="0" w:line="360" w:lineRule="auto"/>
        <w:jc w:val="both"/>
        <w:rPr>
          <w:lang w:val="el-GR"/>
        </w:rPr>
      </w:pPr>
    </w:p>
    <w:p w14:paraId="4B83FCE6" w14:textId="1B92FDDA" w:rsidR="00576BDB" w:rsidRPr="00873DCF" w:rsidRDefault="00D600DD" w:rsidP="000828CB">
      <w:pPr>
        <w:spacing w:after="0" w:line="360" w:lineRule="auto"/>
        <w:jc w:val="both"/>
        <w:rPr>
          <w:lang w:val="el-GR"/>
        </w:rPr>
      </w:pPr>
      <w:r w:rsidRPr="00873DCF">
        <w:rPr>
          <w:lang w:val="el-GR"/>
        </w:rPr>
        <w:t xml:space="preserve">Το εκπαιδευτικό σενάριο </w:t>
      </w:r>
      <w:r w:rsidR="00A928AD" w:rsidRPr="00873DCF">
        <w:rPr>
          <w:lang w:val="el-GR"/>
        </w:rPr>
        <w:t xml:space="preserve">μπορεί να αξιοποιηθεί διαθεματικά με τα μαθήματα: «Εφαρμοσμένες Τέχνες με Η/Υ» και «Φωτογραφία &amp; Ηλεκτρονική Επεξεργασία Εικόνας». Για παράδειγμα θα μπορούσε ο μαθητής αν εφαρμόσει τις αρχές σύνθεσης του σεναρίου πάνω σε ένα έντυπο (πχ μία αφίσα, ένα τρίπτυχο). Εναλλακτικά στο μάθημα της Φωτογραφίας, οι μαθητές μπορούν να εφαρμόσουν τον κανόνα των τρίτων ή της χρυσής τομής σε φωτογράμματα. Το φωτόγραμμα μπορεί να γίνει σε σκοτεινό θάλαμο. </w:t>
      </w:r>
      <w:r w:rsidR="00F31FF3" w:rsidRPr="00873DCF">
        <w:rPr>
          <w:lang w:val="el-GR"/>
        </w:rPr>
        <w:t>Σε περίπτωση που δεν υπάρχει η υλικοτεχνική υποδομή σκοτεινού θαλάμου</w:t>
      </w:r>
      <w:r w:rsidR="00A928AD" w:rsidRPr="00873DCF">
        <w:rPr>
          <w:lang w:val="el-GR"/>
        </w:rPr>
        <w:t xml:space="preserve"> υπάρχει η δυνατότητα</w:t>
      </w:r>
      <w:r w:rsidR="00F31FF3" w:rsidRPr="00873DCF">
        <w:rPr>
          <w:lang w:val="el-GR"/>
        </w:rPr>
        <w:t xml:space="preserve"> δημιουργίας φωτογράμματος σε προγράμματα επεξεργασίας εικόνας.</w:t>
      </w:r>
    </w:p>
    <w:p w14:paraId="439CFF3B" w14:textId="77777777" w:rsidR="00576BDB" w:rsidRPr="00873DCF" w:rsidRDefault="00576BDB" w:rsidP="000828CB">
      <w:pPr>
        <w:spacing w:after="0" w:line="360" w:lineRule="auto"/>
        <w:jc w:val="both"/>
        <w:rPr>
          <w:lang w:val="el-GR"/>
        </w:rPr>
      </w:pPr>
    </w:p>
    <w:p w14:paraId="512D7DF4" w14:textId="77777777" w:rsidR="00585FDD" w:rsidRPr="00817950" w:rsidRDefault="00585FDD" w:rsidP="000828CB">
      <w:pPr>
        <w:spacing w:after="0" w:line="360" w:lineRule="auto"/>
        <w:jc w:val="both"/>
        <w:rPr>
          <w:color w:val="0070C0"/>
          <w:lang w:val="el-GR"/>
        </w:rPr>
      </w:pPr>
    </w:p>
    <w:p w14:paraId="5945E7EF" w14:textId="77777777" w:rsidR="00EE517A" w:rsidRPr="007F1E3E" w:rsidRDefault="00F15868" w:rsidP="000828CB">
      <w:pPr>
        <w:spacing w:after="0" w:line="360" w:lineRule="auto"/>
        <w:jc w:val="both"/>
        <w:rPr>
          <w:b/>
          <w:sz w:val="28"/>
          <w:szCs w:val="28"/>
          <w:u w:val="single"/>
          <w:lang w:val="el-GR"/>
        </w:rPr>
      </w:pPr>
      <w:r w:rsidRPr="00EE517A">
        <w:rPr>
          <w:b/>
          <w:sz w:val="28"/>
          <w:szCs w:val="28"/>
          <w:u w:val="single"/>
          <w:lang w:val="el-GR"/>
        </w:rPr>
        <w:t xml:space="preserve">ΜΕΡΟΣ </w:t>
      </w:r>
      <w:r w:rsidR="007F1E3E" w:rsidRPr="007F1E3E">
        <w:rPr>
          <w:b/>
          <w:sz w:val="28"/>
          <w:szCs w:val="28"/>
          <w:u w:val="single"/>
          <w:lang w:val="el-GR"/>
        </w:rPr>
        <w:t>5. ΠΗΓΕΣ</w:t>
      </w:r>
      <w:r>
        <w:rPr>
          <w:b/>
          <w:sz w:val="28"/>
          <w:szCs w:val="28"/>
          <w:u w:val="single"/>
          <w:lang w:val="el-GR"/>
        </w:rPr>
        <w:t xml:space="preserve"> </w:t>
      </w:r>
      <w:r w:rsidRPr="00592FC1">
        <w:rPr>
          <w:b/>
          <w:sz w:val="28"/>
          <w:szCs w:val="28"/>
          <w:u w:val="single"/>
          <w:lang w:val="el-GR"/>
        </w:rPr>
        <w:t>ΣΕΝΑΡΙΟΥ</w:t>
      </w:r>
    </w:p>
    <w:p w14:paraId="69DFA40C" w14:textId="77777777" w:rsidR="00585FDD" w:rsidRDefault="00585FDD" w:rsidP="000828CB">
      <w:pPr>
        <w:spacing w:after="0" w:line="360" w:lineRule="auto"/>
        <w:jc w:val="both"/>
        <w:rPr>
          <w:color w:val="0070C0"/>
          <w:lang w:val="el-GR"/>
        </w:rPr>
      </w:pPr>
    </w:p>
    <w:p w14:paraId="71ABC373" w14:textId="22EF29EF" w:rsidR="00576BDB" w:rsidRPr="001B516D" w:rsidRDefault="001B516D" w:rsidP="000828CB">
      <w:pPr>
        <w:spacing w:after="0" w:line="360" w:lineRule="auto"/>
        <w:jc w:val="both"/>
        <w:rPr>
          <w:rStyle w:val="Hyperlink"/>
          <w:lang w:val="el-GR"/>
        </w:rPr>
      </w:pPr>
      <w:r>
        <w:rPr>
          <w:color w:val="0070C0"/>
          <w:lang w:val="el-GR"/>
        </w:rPr>
        <w:fldChar w:fldCharType="begin"/>
      </w:r>
      <w:r w:rsidR="00A928AD">
        <w:rPr>
          <w:color w:val="0070C0"/>
          <w:lang w:val="el-GR"/>
        </w:rPr>
        <w:instrText>HYPERLINK "https://blogs.sch.gr/pfatseas/files/2018/11/Αρχές-Σύνθεσης.pdf"</w:instrText>
      </w:r>
      <w:r>
        <w:rPr>
          <w:color w:val="0070C0"/>
          <w:lang w:val="el-GR"/>
        </w:rPr>
        <w:fldChar w:fldCharType="separate"/>
      </w:r>
      <w:r w:rsidR="00576BDB" w:rsidRPr="001B516D">
        <w:rPr>
          <w:rStyle w:val="Hyperlink"/>
          <w:lang w:val="el-GR"/>
        </w:rPr>
        <w:t>Αναλυτικό πρόγραμμα σπου</w:t>
      </w:r>
      <w:r>
        <w:rPr>
          <w:rStyle w:val="Hyperlink"/>
          <w:lang w:val="el-GR"/>
        </w:rPr>
        <w:t>δών μαθήματος «</w:t>
      </w:r>
      <w:r w:rsidR="00F663FA">
        <w:rPr>
          <w:rStyle w:val="Hyperlink"/>
          <w:lang w:val="el-GR"/>
        </w:rPr>
        <w:t>Αρχές Σύνθεσης</w:t>
      </w:r>
      <w:r>
        <w:rPr>
          <w:rStyle w:val="Hyperlink"/>
          <w:lang w:val="el-GR"/>
        </w:rPr>
        <w:t>»</w:t>
      </w:r>
    </w:p>
    <w:p w14:paraId="640AA87A" w14:textId="72904241" w:rsidR="00576BDB" w:rsidRPr="001B516D" w:rsidRDefault="001B516D" w:rsidP="000828CB">
      <w:pPr>
        <w:spacing w:after="0" w:line="360" w:lineRule="auto"/>
        <w:jc w:val="both"/>
        <w:rPr>
          <w:rStyle w:val="Hyperlink"/>
          <w:lang w:val="el-GR"/>
        </w:rPr>
      </w:pPr>
      <w:r>
        <w:rPr>
          <w:color w:val="0070C0"/>
          <w:lang w:val="el-GR"/>
        </w:rPr>
        <w:fldChar w:fldCharType="end"/>
      </w:r>
      <w:r>
        <w:rPr>
          <w:color w:val="0070C0"/>
          <w:lang w:val="el-GR"/>
        </w:rPr>
        <w:fldChar w:fldCharType="begin"/>
      </w:r>
      <w:r>
        <w:rPr>
          <w:color w:val="0070C0"/>
          <w:lang w:val="el-GR"/>
        </w:rPr>
        <w:instrText xml:space="preserve"> HYPERLINK "https://blogs.sch.gr/pfatseas/files/2018/11/Ωρολόγιο-Πρόγραμμα-Γ-ΕΠΑΛ-ΦΕΚ-1426-Β-26-Απρ-2017.pdf" </w:instrText>
      </w:r>
      <w:r>
        <w:rPr>
          <w:color w:val="0070C0"/>
          <w:lang w:val="el-GR"/>
        </w:rPr>
        <w:fldChar w:fldCharType="separate"/>
      </w:r>
      <w:r w:rsidRPr="001B516D">
        <w:rPr>
          <w:rStyle w:val="Hyperlink"/>
          <w:lang w:val="el-GR"/>
        </w:rPr>
        <w:t>Ωρολόγιο πρόγραμμα ειδικότητας</w:t>
      </w:r>
    </w:p>
    <w:p w14:paraId="633E5B54" w14:textId="0C1ABD3E" w:rsidR="002C1EC2" w:rsidRDefault="001B516D" w:rsidP="000828CB">
      <w:pPr>
        <w:spacing w:after="0" w:line="360" w:lineRule="auto"/>
        <w:jc w:val="both"/>
        <w:rPr>
          <w:rStyle w:val="Hyperlink"/>
          <w:lang w:val="el-GR"/>
        </w:rPr>
      </w:pPr>
      <w:r>
        <w:rPr>
          <w:color w:val="0070C0"/>
          <w:lang w:val="el-GR"/>
        </w:rPr>
        <w:fldChar w:fldCharType="end"/>
      </w:r>
      <w:hyperlink r:id="rId13" w:history="1">
        <w:r w:rsidRPr="00A928AD">
          <w:rPr>
            <w:rStyle w:val="Hyperlink"/>
            <w:lang w:val="el-GR"/>
          </w:rPr>
          <w:t>Βιβλίο μαθητή</w:t>
        </w:r>
      </w:hyperlink>
    </w:p>
    <w:p w14:paraId="5D666970" w14:textId="77777777" w:rsidR="00BD7733" w:rsidRDefault="00BD7733" w:rsidP="000828CB">
      <w:pPr>
        <w:spacing w:after="0" w:line="360" w:lineRule="auto"/>
        <w:jc w:val="both"/>
        <w:rPr>
          <w:rStyle w:val="Hyperlink"/>
          <w:lang w:val="el-GR"/>
        </w:rPr>
      </w:pPr>
    </w:p>
    <w:p w14:paraId="01F7899C" w14:textId="2BEF4DD6" w:rsidR="00BD7733" w:rsidRDefault="00BD7733" w:rsidP="00BD7733">
      <w:pPr>
        <w:spacing w:after="0" w:line="360" w:lineRule="auto"/>
        <w:jc w:val="both"/>
        <w:rPr>
          <w:b/>
          <w:sz w:val="28"/>
          <w:szCs w:val="28"/>
          <w:u w:val="single"/>
          <w:lang w:val="el-GR"/>
        </w:rPr>
      </w:pPr>
      <w:r>
        <w:rPr>
          <w:b/>
          <w:sz w:val="28"/>
          <w:szCs w:val="28"/>
          <w:u w:val="single"/>
          <w:lang w:val="el-GR"/>
        </w:rPr>
        <w:t>Βιβλιογραφία</w:t>
      </w:r>
    </w:p>
    <w:p w14:paraId="33CBA682" w14:textId="77777777" w:rsidR="00BD7733" w:rsidRPr="00BD7733" w:rsidRDefault="00BD7733" w:rsidP="00BD7733">
      <w:pPr>
        <w:spacing w:after="0" w:line="240" w:lineRule="auto"/>
        <w:contextualSpacing/>
        <w:jc w:val="both"/>
        <w:rPr>
          <w:lang w:val="el-GR"/>
        </w:rPr>
      </w:pPr>
      <w:r w:rsidRPr="00BD7733">
        <w:rPr>
          <w:rFonts w:ascii="Verdana" w:eastAsia="Verdana" w:hAnsi="Verdana" w:cs="Verdana"/>
          <w:sz w:val="20"/>
          <w:szCs w:val="20"/>
          <w:lang w:val="en-US"/>
        </w:rPr>
        <w:t xml:space="preserve">Eisner, E.,W. (1996) Evaluating the Teaching of Art. In D.  Boughton, E. W. Eisner, J. Lighvoet (Eds), </w:t>
      </w:r>
      <w:r w:rsidRPr="00BD7733">
        <w:rPr>
          <w:lang w:val="en-US"/>
        </w:rPr>
        <w:t xml:space="preserve">Evaluating and Assessing the Visual Arts in Education, International Perspectives. </w:t>
      </w:r>
      <w:r w:rsidRPr="00BD7733">
        <w:rPr>
          <w:lang w:val="el-GR"/>
        </w:rPr>
        <w:t>Amsterdam Avenue, New York, NY: Teachers College, Columbia University</w:t>
      </w:r>
    </w:p>
    <w:p w14:paraId="2C21E8DE" w14:textId="77777777" w:rsidR="00BD7733" w:rsidRPr="00BD7733" w:rsidRDefault="00BD7733" w:rsidP="00BD7733">
      <w:pPr>
        <w:spacing w:after="0" w:line="360" w:lineRule="auto"/>
        <w:jc w:val="both"/>
        <w:rPr>
          <w:sz w:val="28"/>
          <w:szCs w:val="28"/>
          <w:u w:val="single"/>
          <w:lang w:val="el-GR"/>
        </w:rPr>
      </w:pPr>
    </w:p>
    <w:p w14:paraId="3CE7C5A7" w14:textId="77777777" w:rsidR="00BD7733" w:rsidRPr="001B516D" w:rsidRDefault="00BD7733" w:rsidP="000828CB">
      <w:pPr>
        <w:spacing w:after="0" w:line="360" w:lineRule="auto"/>
        <w:jc w:val="both"/>
        <w:rPr>
          <w:color w:val="0070C0"/>
          <w:lang w:val="en-US"/>
        </w:rPr>
      </w:pPr>
    </w:p>
    <w:sectPr w:rsidR="00BD7733" w:rsidRPr="001B516D" w:rsidSect="001E3D0B">
      <w:headerReference w:type="default" r:id="rId14"/>
      <w:footerReference w:type="even" r:id="rId15"/>
      <w:footerReference w:type="default" r:id="rId16"/>
      <w:pgSz w:w="11906" w:h="16838" w:code="9"/>
      <w:pgMar w:top="1134" w:right="1134" w:bottom="1134" w:left="1134" w:header="284" w:footer="284"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istrator" w:date="2019-04-23T15:15:00Z" w:initials="A">
    <w:p w14:paraId="5EBA4058" w14:textId="0E05514B" w:rsidR="007666D9" w:rsidRPr="007666D9" w:rsidRDefault="007666D9">
      <w:pPr>
        <w:pStyle w:val="CommentText"/>
        <w:rPr>
          <w:lang w:val="el-GR"/>
        </w:rPr>
      </w:pPr>
      <w:r>
        <w:rPr>
          <w:rStyle w:val="CommentReference"/>
        </w:rPr>
        <w:annotationRef/>
      </w:r>
      <w:r>
        <w:rPr>
          <w:lang w:val="el-GR"/>
        </w:rPr>
        <w:t xml:space="preserve">Αν μιλάμε για κριτικό γραμματισμό π΄ρεπει να τονιστεί η σχέση της σύνθεσης με το νόημα (πως επηρέαζει η σύνθεση μέσα απο την οπιτκή επικοινωνία το παραγόμενο νόημα)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BA40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BA4058" w16cid:durableId="2069AA7B"/>
  <w16cid:commentId w16cid:paraId="0BD1566C" w16cid:durableId="2069AB1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2B095" w14:textId="77777777" w:rsidR="009C1913" w:rsidRDefault="009C1913">
      <w:r>
        <w:separator/>
      </w:r>
    </w:p>
  </w:endnote>
  <w:endnote w:type="continuationSeparator" w:id="0">
    <w:p w14:paraId="220681CB" w14:textId="77777777" w:rsidR="009C1913" w:rsidRDefault="009C1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GHMFNG+Arial">
    <w:altName w:val="Arial"/>
    <w:panose1 w:val="00000000000000000000"/>
    <w:charset w:val="00"/>
    <w:family w:val="swiss"/>
    <w:notTrueType/>
    <w:pitch w:val="default"/>
    <w:sig w:usb0="00000003" w:usb1="00000000" w:usb2="00000000" w:usb3="00000000" w:csb0="00000001" w:csb1="00000000"/>
  </w:font>
  <w:font w:name="MinionPro-Regular">
    <w:charset w:val="00"/>
    <w:family w:val="auto"/>
    <w:pitch w:val="variable"/>
    <w:sig w:usb0="60000287" w:usb1="00000001" w:usb2="00000000" w:usb3="00000000" w:csb0="0000019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EE315" w14:textId="77777777" w:rsidR="005F4175" w:rsidRDefault="005F4175" w:rsidP="00AE39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5A9724" w14:textId="77777777" w:rsidR="005F4175" w:rsidRDefault="005F4175" w:rsidP="00CC5B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9614C" w14:textId="77777777" w:rsidR="005F4175" w:rsidRPr="00846661" w:rsidRDefault="005F4175" w:rsidP="00846661">
    <w:pPr>
      <w:pStyle w:val="Footer"/>
      <w:jc w:val="right"/>
      <w:rPr>
        <w:sz w:val="18"/>
        <w:szCs w:val="18"/>
        <w:lang w:val="el-GR"/>
      </w:rPr>
    </w:pPr>
    <w:r w:rsidRPr="00592FC1">
      <w:rPr>
        <w:sz w:val="18"/>
        <w:szCs w:val="18"/>
      </w:rPr>
      <w:fldChar w:fldCharType="begin"/>
    </w:r>
    <w:r w:rsidRPr="00592FC1">
      <w:rPr>
        <w:sz w:val="18"/>
        <w:szCs w:val="18"/>
      </w:rPr>
      <w:instrText xml:space="preserve"> PAGE   \* MERGEFORMAT </w:instrText>
    </w:r>
    <w:r w:rsidRPr="00592FC1">
      <w:rPr>
        <w:sz w:val="18"/>
        <w:szCs w:val="18"/>
      </w:rPr>
      <w:fldChar w:fldCharType="separate"/>
    </w:r>
    <w:r w:rsidR="00BF05D9">
      <w:rPr>
        <w:noProof/>
        <w:sz w:val="18"/>
        <w:szCs w:val="18"/>
      </w:rPr>
      <w:t>9</w:t>
    </w:r>
    <w:r w:rsidRPr="00592FC1">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47C03" w14:textId="77777777" w:rsidR="009C1913" w:rsidRDefault="009C1913">
      <w:r>
        <w:separator/>
      </w:r>
    </w:p>
  </w:footnote>
  <w:footnote w:type="continuationSeparator" w:id="0">
    <w:p w14:paraId="43ADED5A" w14:textId="77777777" w:rsidR="009C1913" w:rsidRDefault="009C19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4086"/>
      <w:gridCol w:w="4690"/>
    </w:tblGrid>
    <w:tr w:rsidR="005F4175" w:rsidRPr="00B4519A" w14:paraId="5FC87158" w14:textId="77777777" w:rsidTr="00F15868">
      <w:tc>
        <w:tcPr>
          <w:tcW w:w="768" w:type="dxa"/>
          <w:vAlign w:val="center"/>
        </w:tcPr>
        <w:p w14:paraId="116BE555" w14:textId="77777777" w:rsidR="005F4175" w:rsidRDefault="005F4175" w:rsidP="00D01171">
          <w:pPr>
            <w:pStyle w:val="Header"/>
            <w:spacing w:after="0" w:line="240" w:lineRule="auto"/>
            <w:jc w:val="center"/>
            <w:rPr>
              <w:color w:val="808080"/>
              <w:sz w:val="18"/>
              <w:szCs w:val="18"/>
              <w:lang w:val="el-GR"/>
            </w:rPr>
          </w:pPr>
        </w:p>
      </w:tc>
      <w:tc>
        <w:tcPr>
          <w:tcW w:w="4194" w:type="dxa"/>
          <w:vAlign w:val="center"/>
        </w:tcPr>
        <w:p w14:paraId="7349B5BB" w14:textId="77777777" w:rsidR="005F4175" w:rsidRDefault="005F4175" w:rsidP="00D01171">
          <w:pPr>
            <w:pStyle w:val="Header"/>
            <w:spacing w:after="0" w:line="240" w:lineRule="auto"/>
            <w:jc w:val="center"/>
            <w:rPr>
              <w:noProof/>
              <w:color w:val="808080"/>
              <w:sz w:val="18"/>
              <w:szCs w:val="18"/>
              <w:lang w:val="el-GR" w:eastAsia="el-GR"/>
            </w:rPr>
          </w:pPr>
        </w:p>
      </w:tc>
      <w:tc>
        <w:tcPr>
          <w:tcW w:w="4784" w:type="dxa"/>
          <w:vAlign w:val="center"/>
        </w:tcPr>
        <w:p w14:paraId="6DCDCE8D" w14:textId="77777777" w:rsidR="005F4175" w:rsidRDefault="005F4175" w:rsidP="001D0BF0">
          <w:pPr>
            <w:pStyle w:val="Header"/>
            <w:spacing w:after="0" w:line="240" w:lineRule="auto"/>
            <w:jc w:val="center"/>
            <w:rPr>
              <w:color w:val="808080"/>
              <w:sz w:val="18"/>
              <w:szCs w:val="18"/>
              <w:lang w:val="el-GR"/>
            </w:rPr>
          </w:pPr>
        </w:p>
        <w:p w14:paraId="0B79EEBD" w14:textId="77777777" w:rsidR="005F4175" w:rsidRDefault="005F4175" w:rsidP="001D0BF0">
          <w:pPr>
            <w:pStyle w:val="Header"/>
            <w:spacing w:after="0" w:line="240" w:lineRule="auto"/>
            <w:jc w:val="center"/>
            <w:rPr>
              <w:noProof/>
              <w:color w:val="808080"/>
              <w:sz w:val="18"/>
              <w:szCs w:val="18"/>
              <w:lang w:val="el-GR" w:eastAsia="el-GR"/>
            </w:rPr>
          </w:pPr>
          <w:r>
            <w:rPr>
              <w:color w:val="808080"/>
              <w:sz w:val="18"/>
              <w:szCs w:val="18"/>
              <w:lang w:val="el-GR"/>
            </w:rPr>
            <w:t>Εκπαιδευτικό σενάριο</w:t>
          </w:r>
          <w:r w:rsidRPr="000C64E6">
            <w:rPr>
              <w:color w:val="808080"/>
              <w:sz w:val="18"/>
              <w:szCs w:val="18"/>
              <w:lang w:val="el-GR"/>
            </w:rPr>
            <w:t xml:space="preserve"> </w:t>
          </w:r>
          <w:r>
            <w:rPr>
              <w:color w:val="808080"/>
              <w:sz w:val="18"/>
              <w:szCs w:val="18"/>
              <w:lang w:val="el-GR"/>
            </w:rPr>
            <w:t>Νικόλαος Σακελλαράκης</w:t>
          </w:r>
          <w:r w:rsidRPr="000C64E6">
            <w:rPr>
              <w:color w:val="808080"/>
              <w:sz w:val="18"/>
              <w:szCs w:val="18"/>
              <w:lang w:val="el-GR"/>
            </w:rPr>
            <w:t>, 201</w:t>
          </w:r>
          <w:r>
            <w:rPr>
              <w:color w:val="808080"/>
              <w:sz w:val="18"/>
              <w:szCs w:val="18"/>
              <w:lang w:val="el-GR"/>
            </w:rPr>
            <w:t>9</w:t>
          </w:r>
        </w:p>
      </w:tc>
    </w:tr>
  </w:tbl>
  <w:p w14:paraId="27B12F03" w14:textId="77777777" w:rsidR="005F4175" w:rsidRPr="001C1D99" w:rsidRDefault="005F4175" w:rsidP="00585FDD">
    <w:pPr>
      <w:pStyle w:val="Header"/>
      <w:rPr>
        <w:color w:val="808080"/>
        <w:sz w:val="18"/>
        <w:szCs w:val="18"/>
        <w:lang w:val="el-G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579A4"/>
    <w:multiLevelType w:val="multilevel"/>
    <w:tmpl w:val="D2B64052"/>
    <w:lvl w:ilvl="0">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hint="default"/>
      </w:rPr>
    </w:lvl>
    <w:lvl w:ilvl="3">
      <w:numFmt w:val="bullet"/>
      <w:lvlText w:val=""/>
      <w:lvlJc w:val="left"/>
      <w:pPr>
        <w:ind w:left="2880" w:hanging="360"/>
      </w:pPr>
      <w:rPr>
        <w:rFonts w:ascii="Symbol" w:hAnsi="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hint="default"/>
      </w:rPr>
    </w:lvl>
    <w:lvl w:ilvl="6">
      <w:numFmt w:val="bullet"/>
      <w:lvlText w:val=""/>
      <w:lvlJc w:val="left"/>
      <w:pPr>
        <w:ind w:left="5040" w:hanging="360"/>
      </w:pPr>
      <w:rPr>
        <w:rFonts w:ascii="Symbol" w:hAnsi="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hint="default"/>
      </w:rPr>
    </w:lvl>
  </w:abstractNum>
  <w:abstractNum w:abstractNumId="1">
    <w:nsid w:val="15E055A0"/>
    <w:multiLevelType w:val="hybridMultilevel"/>
    <w:tmpl w:val="8DC2BB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36D1F"/>
    <w:multiLevelType w:val="hybridMultilevel"/>
    <w:tmpl w:val="5A6665D2"/>
    <w:lvl w:ilvl="0" w:tplc="95FEB042">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FE5165"/>
    <w:multiLevelType w:val="hybridMultilevel"/>
    <w:tmpl w:val="A8F89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7028E3"/>
    <w:multiLevelType w:val="hybridMultilevel"/>
    <w:tmpl w:val="72A8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92309F"/>
    <w:multiLevelType w:val="hybridMultilevel"/>
    <w:tmpl w:val="C9C87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0250CC1"/>
    <w:multiLevelType w:val="multilevel"/>
    <w:tmpl w:val="EE78FB0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4010C08"/>
    <w:multiLevelType w:val="hybridMultilevel"/>
    <w:tmpl w:val="696A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754589"/>
    <w:multiLevelType w:val="multilevel"/>
    <w:tmpl w:val="D9AAE312"/>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A056674"/>
    <w:multiLevelType w:val="hybridMultilevel"/>
    <w:tmpl w:val="9738C3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694511"/>
    <w:multiLevelType w:val="hybridMultilevel"/>
    <w:tmpl w:val="DE866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9C7D91"/>
    <w:multiLevelType w:val="multilevel"/>
    <w:tmpl w:val="D2B64052"/>
    <w:lvl w:ilvl="0">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hint="default"/>
      </w:rPr>
    </w:lvl>
    <w:lvl w:ilvl="3">
      <w:numFmt w:val="bullet"/>
      <w:lvlText w:val=""/>
      <w:lvlJc w:val="left"/>
      <w:pPr>
        <w:ind w:left="2880" w:hanging="360"/>
      </w:pPr>
      <w:rPr>
        <w:rFonts w:ascii="Symbol" w:hAnsi="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hint="default"/>
      </w:rPr>
    </w:lvl>
    <w:lvl w:ilvl="6">
      <w:numFmt w:val="bullet"/>
      <w:lvlText w:val=""/>
      <w:lvlJc w:val="left"/>
      <w:pPr>
        <w:ind w:left="5040" w:hanging="360"/>
      </w:pPr>
      <w:rPr>
        <w:rFonts w:ascii="Symbol" w:hAnsi="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hint="default"/>
      </w:rPr>
    </w:lvl>
  </w:abstractNum>
  <w:abstractNum w:abstractNumId="12">
    <w:nsid w:val="51740E04"/>
    <w:multiLevelType w:val="hybridMultilevel"/>
    <w:tmpl w:val="E82C9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3C53763"/>
    <w:multiLevelType w:val="hybridMultilevel"/>
    <w:tmpl w:val="01E4C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9C3283"/>
    <w:multiLevelType w:val="hybridMultilevel"/>
    <w:tmpl w:val="F1A4C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7D155A9"/>
    <w:multiLevelType w:val="hybridMultilevel"/>
    <w:tmpl w:val="1B2EF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7EE3A4C"/>
    <w:multiLevelType w:val="multilevel"/>
    <w:tmpl w:val="D2B64052"/>
    <w:lvl w:ilvl="0">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hint="default"/>
      </w:rPr>
    </w:lvl>
    <w:lvl w:ilvl="3">
      <w:numFmt w:val="bullet"/>
      <w:lvlText w:val=""/>
      <w:lvlJc w:val="left"/>
      <w:pPr>
        <w:ind w:left="2880" w:hanging="360"/>
      </w:pPr>
      <w:rPr>
        <w:rFonts w:ascii="Symbol" w:hAnsi="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hint="default"/>
      </w:rPr>
    </w:lvl>
    <w:lvl w:ilvl="6">
      <w:numFmt w:val="bullet"/>
      <w:lvlText w:val=""/>
      <w:lvlJc w:val="left"/>
      <w:pPr>
        <w:ind w:left="5040" w:hanging="360"/>
      </w:pPr>
      <w:rPr>
        <w:rFonts w:ascii="Symbol" w:hAnsi="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5"/>
  </w:num>
  <w:num w:numId="4">
    <w:abstractNumId w:val="6"/>
  </w:num>
  <w:num w:numId="5">
    <w:abstractNumId w:val="11"/>
  </w:num>
  <w:num w:numId="6">
    <w:abstractNumId w:val="16"/>
  </w:num>
  <w:num w:numId="7">
    <w:abstractNumId w:val="0"/>
  </w:num>
  <w:num w:numId="8">
    <w:abstractNumId w:val="14"/>
  </w:num>
  <w:num w:numId="9">
    <w:abstractNumId w:val="2"/>
  </w:num>
  <w:num w:numId="10">
    <w:abstractNumId w:val="9"/>
  </w:num>
  <w:num w:numId="11">
    <w:abstractNumId w:val="5"/>
  </w:num>
  <w:num w:numId="12">
    <w:abstractNumId w:val="3"/>
  </w:num>
  <w:num w:numId="13">
    <w:abstractNumId w:val="13"/>
  </w:num>
  <w:num w:numId="14">
    <w:abstractNumId w:val="7"/>
  </w:num>
  <w:num w:numId="15">
    <w:abstractNumId w:val="4"/>
  </w:num>
  <w:num w:numId="16">
    <w:abstractNumId w:val="12"/>
  </w:num>
  <w:num w:numId="17">
    <w:abstractNumId w:val="1"/>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34"/>
    <w:rsid w:val="000029F0"/>
    <w:rsid w:val="00005001"/>
    <w:rsid w:val="00005B99"/>
    <w:rsid w:val="00005F1D"/>
    <w:rsid w:val="0000669B"/>
    <w:rsid w:val="00012D9E"/>
    <w:rsid w:val="00013771"/>
    <w:rsid w:val="00013E30"/>
    <w:rsid w:val="000171C4"/>
    <w:rsid w:val="00022087"/>
    <w:rsid w:val="000336B3"/>
    <w:rsid w:val="00036996"/>
    <w:rsid w:val="000453C4"/>
    <w:rsid w:val="000457BA"/>
    <w:rsid w:val="0005161C"/>
    <w:rsid w:val="000520C6"/>
    <w:rsid w:val="000531E7"/>
    <w:rsid w:val="0005356E"/>
    <w:rsid w:val="00056A53"/>
    <w:rsid w:val="00056A88"/>
    <w:rsid w:val="0006450C"/>
    <w:rsid w:val="000653EF"/>
    <w:rsid w:val="000700AA"/>
    <w:rsid w:val="00070ADD"/>
    <w:rsid w:val="000720B1"/>
    <w:rsid w:val="00073544"/>
    <w:rsid w:val="000735DC"/>
    <w:rsid w:val="00074201"/>
    <w:rsid w:val="0007447C"/>
    <w:rsid w:val="00077A4F"/>
    <w:rsid w:val="000806A9"/>
    <w:rsid w:val="00082282"/>
    <w:rsid w:val="000828CB"/>
    <w:rsid w:val="00087AC8"/>
    <w:rsid w:val="00091796"/>
    <w:rsid w:val="00093BF7"/>
    <w:rsid w:val="0009404D"/>
    <w:rsid w:val="00094AB2"/>
    <w:rsid w:val="00095917"/>
    <w:rsid w:val="00096935"/>
    <w:rsid w:val="0009747A"/>
    <w:rsid w:val="00097FA1"/>
    <w:rsid w:val="000A1466"/>
    <w:rsid w:val="000A44C7"/>
    <w:rsid w:val="000A7A09"/>
    <w:rsid w:val="000A7F94"/>
    <w:rsid w:val="000B16D2"/>
    <w:rsid w:val="000B2164"/>
    <w:rsid w:val="000B3D6A"/>
    <w:rsid w:val="000B6A58"/>
    <w:rsid w:val="000C0B00"/>
    <w:rsid w:val="000C0EC3"/>
    <w:rsid w:val="000C1DCC"/>
    <w:rsid w:val="000C1FD4"/>
    <w:rsid w:val="000C64E6"/>
    <w:rsid w:val="000C768B"/>
    <w:rsid w:val="000D06AB"/>
    <w:rsid w:val="000D60C7"/>
    <w:rsid w:val="000E1031"/>
    <w:rsid w:val="000E2BBC"/>
    <w:rsid w:val="000E5039"/>
    <w:rsid w:val="000E5797"/>
    <w:rsid w:val="000E782B"/>
    <w:rsid w:val="000F37E7"/>
    <w:rsid w:val="000F6221"/>
    <w:rsid w:val="000F7019"/>
    <w:rsid w:val="00101FCC"/>
    <w:rsid w:val="00105213"/>
    <w:rsid w:val="00110624"/>
    <w:rsid w:val="00110B54"/>
    <w:rsid w:val="00115F96"/>
    <w:rsid w:val="00116D9C"/>
    <w:rsid w:val="00126EBD"/>
    <w:rsid w:val="001305F0"/>
    <w:rsid w:val="00130E12"/>
    <w:rsid w:val="00131156"/>
    <w:rsid w:val="0013277E"/>
    <w:rsid w:val="00133AA3"/>
    <w:rsid w:val="00135E35"/>
    <w:rsid w:val="00137EFA"/>
    <w:rsid w:val="0014037A"/>
    <w:rsid w:val="00142EA0"/>
    <w:rsid w:val="001430DD"/>
    <w:rsid w:val="00144413"/>
    <w:rsid w:val="00145FB9"/>
    <w:rsid w:val="00146388"/>
    <w:rsid w:val="0015299B"/>
    <w:rsid w:val="001533F8"/>
    <w:rsid w:val="0015468B"/>
    <w:rsid w:val="00161DFD"/>
    <w:rsid w:val="00164F74"/>
    <w:rsid w:val="00165D85"/>
    <w:rsid w:val="001667F7"/>
    <w:rsid w:val="00166CD0"/>
    <w:rsid w:val="00166D5A"/>
    <w:rsid w:val="0016790D"/>
    <w:rsid w:val="00167EEE"/>
    <w:rsid w:val="00172362"/>
    <w:rsid w:val="001771DF"/>
    <w:rsid w:val="00181B79"/>
    <w:rsid w:val="00191776"/>
    <w:rsid w:val="0019365A"/>
    <w:rsid w:val="00196674"/>
    <w:rsid w:val="0019707B"/>
    <w:rsid w:val="00197B77"/>
    <w:rsid w:val="00197C47"/>
    <w:rsid w:val="001A22CD"/>
    <w:rsid w:val="001A2792"/>
    <w:rsid w:val="001A39B4"/>
    <w:rsid w:val="001A5616"/>
    <w:rsid w:val="001B0C37"/>
    <w:rsid w:val="001B298E"/>
    <w:rsid w:val="001B3831"/>
    <w:rsid w:val="001B516D"/>
    <w:rsid w:val="001B5959"/>
    <w:rsid w:val="001B6F81"/>
    <w:rsid w:val="001B730D"/>
    <w:rsid w:val="001C0018"/>
    <w:rsid w:val="001C1D99"/>
    <w:rsid w:val="001C2D52"/>
    <w:rsid w:val="001C7DF6"/>
    <w:rsid w:val="001D013A"/>
    <w:rsid w:val="001D0BF0"/>
    <w:rsid w:val="001D277E"/>
    <w:rsid w:val="001D4432"/>
    <w:rsid w:val="001D4D17"/>
    <w:rsid w:val="001D4D32"/>
    <w:rsid w:val="001E0EB1"/>
    <w:rsid w:val="001E3D0B"/>
    <w:rsid w:val="001E43BF"/>
    <w:rsid w:val="001E68DD"/>
    <w:rsid w:val="001E70B4"/>
    <w:rsid w:val="001E73CA"/>
    <w:rsid w:val="001F1D2C"/>
    <w:rsid w:val="001F2937"/>
    <w:rsid w:val="001F2992"/>
    <w:rsid w:val="001F5322"/>
    <w:rsid w:val="001F59A3"/>
    <w:rsid w:val="00203254"/>
    <w:rsid w:val="00212D93"/>
    <w:rsid w:val="00213D94"/>
    <w:rsid w:val="00216E6C"/>
    <w:rsid w:val="002173D2"/>
    <w:rsid w:val="0021764E"/>
    <w:rsid w:val="00222BC7"/>
    <w:rsid w:val="0022731A"/>
    <w:rsid w:val="002274A7"/>
    <w:rsid w:val="0023177F"/>
    <w:rsid w:val="00232FBF"/>
    <w:rsid w:val="002346FD"/>
    <w:rsid w:val="002404EB"/>
    <w:rsid w:val="00243290"/>
    <w:rsid w:val="002436B2"/>
    <w:rsid w:val="00251EBC"/>
    <w:rsid w:val="00252C35"/>
    <w:rsid w:val="00252F06"/>
    <w:rsid w:val="00260CA0"/>
    <w:rsid w:val="00261F0A"/>
    <w:rsid w:val="00270100"/>
    <w:rsid w:val="0027133E"/>
    <w:rsid w:val="00273F76"/>
    <w:rsid w:val="002745DC"/>
    <w:rsid w:val="00282D3C"/>
    <w:rsid w:val="0028416C"/>
    <w:rsid w:val="0028744A"/>
    <w:rsid w:val="002901FE"/>
    <w:rsid w:val="00290582"/>
    <w:rsid w:val="0029128D"/>
    <w:rsid w:val="00291328"/>
    <w:rsid w:val="0029462C"/>
    <w:rsid w:val="002949E5"/>
    <w:rsid w:val="00297A19"/>
    <w:rsid w:val="002A2053"/>
    <w:rsid w:val="002A2E55"/>
    <w:rsid w:val="002A6138"/>
    <w:rsid w:val="002C113D"/>
    <w:rsid w:val="002C1EC2"/>
    <w:rsid w:val="002C2EF0"/>
    <w:rsid w:val="002C62D6"/>
    <w:rsid w:val="002C64AE"/>
    <w:rsid w:val="002C6653"/>
    <w:rsid w:val="002D147B"/>
    <w:rsid w:val="002D20A1"/>
    <w:rsid w:val="002D3FE8"/>
    <w:rsid w:val="002D6475"/>
    <w:rsid w:val="002D7063"/>
    <w:rsid w:val="002E4620"/>
    <w:rsid w:val="002E4FC6"/>
    <w:rsid w:val="002E5F0C"/>
    <w:rsid w:val="002E6AE9"/>
    <w:rsid w:val="002E7C9E"/>
    <w:rsid w:val="002F3607"/>
    <w:rsid w:val="002F37B0"/>
    <w:rsid w:val="0030097E"/>
    <w:rsid w:val="003047FD"/>
    <w:rsid w:val="00304C16"/>
    <w:rsid w:val="003073AF"/>
    <w:rsid w:val="00312099"/>
    <w:rsid w:val="00313654"/>
    <w:rsid w:val="00313F8E"/>
    <w:rsid w:val="00314391"/>
    <w:rsid w:val="00316A7E"/>
    <w:rsid w:val="00316B74"/>
    <w:rsid w:val="00317F41"/>
    <w:rsid w:val="00321B31"/>
    <w:rsid w:val="00325D55"/>
    <w:rsid w:val="00327652"/>
    <w:rsid w:val="003308C1"/>
    <w:rsid w:val="00331F30"/>
    <w:rsid w:val="00332907"/>
    <w:rsid w:val="00335103"/>
    <w:rsid w:val="003357E7"/>
    <w:rsid w:val="0034468A"/>
    <w:rsid w:val="003511E5"/>
    <w:rsid w:val="00353DEF"/>
    <w:rsid w:val="0035489A"/>
    <w:rsid w:val="00355148"/>
    <w:rsid w:val="00356F9C"/>
    <w:rsid w:val="00360F72"/>
    <w:rsid w:val="00364A8B"/>
    <w:rsid w:val="00366564"/>
    <w:rsid w:val="003708A7"/>
    <w:rsid w:val="00371570"/>
    <w:rsid w:val="00382D2B"/>
    <w:rsid w:val="00383251"/>
    <w:rsid w:val="003862CC"/>
    <w:rsid w:val="00394FC7"/>
    <w:rsid w:val="00396F89"/>
    <w:rsid w:val="003A2EF6"/>
    <w:rsid w:val="003A34C1"/>
    <w:rsid w:val="003A4142"/>
    <w:rsid w:val="003A6A55"/>
    <w:rsid w:val="003B343E"/>
    <w:rsid w:val="003B7E23"/>
    <w:rsid w:val="003C047D"/>
    <w:rsid w:val="003C0EBE"/>
    <w:rsid w:val="003C2984"/>
    <w:rsid w:val="003C33DF"/>
    <w:rsid w:val="003C4D57"/>
    <w:rsid w:val="003C6B20"/>
    <w:rsid w:val="003D4D88"/>
    <w:rsid w:val="003D5914"/>
    <w:rsid w:val="003D667D"/>
    <w:rsid w:val="003E20CF"/>
    <w:rsid w:val="003E5974"/>
    <w:rsid w:val="003E7B36"/>
    <w:rsid w:val="003E7EA3"/>
    <w:rsid w:val="003F1BFA"/>
    <w:rsid w:val="003F2965"/>
    <w:rsid w:val="003F5408"/>
    <w:rsid w:val="003F6E89"/>
    <w:rsid w:val="004002A0"/>
    <w:rsid w:val="004047CB"/>
    <w:rsid w:val="00406977"/>
    <w:rsid w:val="00410C5F"/>
    <w:rsid w:val="00410CEA"/>
    <w:rsid w:val="0041125A"/>
    <w:rsid w:val="00411635"/>
    <w:rsid w:val="004143DB"/>
    <w:rsid w:val="004147C9"/>
    <w:rsid w:val="004173DE"/>
    <w:rsid w:val="004177BA"/>
    <w:rsid w:val="00417901"/>
    <w:rsid w:val="00417DC3"/>
    <w:rsid w:val="004202DC"/>
    <w:rsid w:val="004207EF"/>
    <w:rsid w:val="00423912"/>
    <w:rsid w:val="00424D76"/>
    <w:rsid w:val="00427342"/>
    <w:rsid w:val="0043078E"/>
    <w:rsid w:val="004319D6"/>
    <w:rsid w:val="00431C6F"/>
    <w:rsid w:val="00432A9C"/>
    <w:rsid w:val="0043560A"/>
    <w:rsid w:val="00436F12"/>
    <w:rsid w:val="004374EF"/>
    <w:rsid w:val="0044228D"/>
    <w:rsid w:val="00442FB3"/>
    <w:rsid w:val="00445A57"/>
    <w:rsid w:val="004475F2"/>
    <w:rsid w:val="00454649"/>
    <w:rsid w:val="0045512A"/>
    <w:rsid w:val="00460C34"/>
    <w:rsid w:val="00462BA9"/>
    <w:rsid w:val="00464FA8"/>
    <w:rsid w:val="00466EB5"/>
    <w:rsid w:val="004671F0"/>
    <w:rsid w:val="00467D4A"/>
    <w:rsid w:val="00470243"/>
    <w:rsid w:val="0047253D"/>
    <w:rsid w:val="00472CA0"/>
    <w:rsid w:val="004747E6"/>
    <w:rsid w:val="00475713"/>
    <w:rsid w:val="004801D9"/>
    <w:rsid w:val="004812D8"/>
    <w:rsid w:val="00484EBA"/>
    <w:rsid w:val="0048715B"/>
    <w:rsid w:val="0048740C"/>
    <w:rsid w:val="00493E94"/>
    <w:rsid w:val="0049459E"/>
    <w:rsid w:val="00494B0D"/>
    <w:rsid w:val="004959C6"/>
    <w:rsid w:val="004A0888"/>
    <w:rsid w:val="004A0DAD"/>
    <w:rsid w:val="004A1F98"/>
    <w:rsid w:val="004A4D0C"/>
    <w:rsid w:val="004B1B33"/>
    <w:rsid w:val="004B41F7"/>
    <w:rsid w:val="004B4F02"/>
    <w:rsid w:val="004B6962"/>
    <w:rsid w:val="004C1831"/>
    <w:rsid w:val="004C2557"/>
    <w:rsid w:val="004C3ACE"/>
    <w:rsid w:val="004C3F1D"/>
    <w:rsid w:val="004C6EF6"/>
    <w:rsid w:val="004D15E2"/>
    <w:rsid w:val="004D351D"/>
    <w:rsid w:val="004D5DA4"/>
    <w:rsid w:val="004D639A"/>
    <w:rsid w:val="004D7CBA"/>
    <w:rsid w:val="004E00E2"/>
    <w:rsid w:val="004E1205"/>
    <w:rsid w:val="004E3142"/>
    <w:rsid w:val="004F0053"/>
    <w:rsid w:val="004F03C4"/>
    <w:rsid w:val="004F04EF"/>
    <w:rsid w:val="004F32B3"/>
    <w:rsid w:val="004F37EE"/>
    <w:rsid w:val="004F3946"/>
    <w:rsid w:val="004F4355"/>
    <w:rsid w:val="0050170E"/>
    <w:rsid w:val="005018D7"/>
    <w:rsid w:val="00506635"/>
    <w:rsid w:val="005120A4"/>
    <w:rsid w:val="005155FB"/>
    <w:rsid w:val="00516CFD"/>
    <w:rsid w:val="00520A09"/>
    <w:rsid w:val="00520A6F"/>
    <w:rsid w:val="005221F5"/>
    <w:rsid w:val="00525425"/>
    <w:rsid w:val="005277BB"/>
    <w:rsid w:val="00531379"/>
    <w:rsid w:val="0053464F"/>
    <w:rsid w:val="00537839"/>
    <w:rsid w:val="0054155E"/>
    <w:rsid w:val="00543870"/>
    <w:rsid w:val="00544B78"/>
    <w:rsid w:val="00544D76"/>
    <w:rsid w:val="00545C28"/>
    <w:rsid w:val="0054754A"/>
    <w:rsid w:val="0055112D"/>
    <w:rsid w:val="00551858"/>
    <w:rsid w:val="00561BB2"/>
    <w:rsid w:val="00562046"/>
    <w:rsid w:val="005657A2"/>
    <w:rsid w:val="005668CB"/>
    <w:rsid w:val="0057307E"/>
    <w:rsid w:val="00573E70"/>
    <w:rsid w:val="00576BDB"/>
    <w:rsid w:val="005824D6"/>
    <w:rsid w:val="0058392D"/>
    <w:rsid w:val="00585046"/>
    <w:rsid w:val="00585FDD"/>
    <w:rsid w:val="005867E3"/>
    <w:rsid w:val="00586F47"/>
    <w:rsid w:val="00587EC6"/>
    <w:rsid w:val="00592FC1"/>
    <w:rsid w:val="00593FCB"/>
    <w:rsid w:val="00596A3B"/>
    <w:rsid w:val="005A099E"/>
    <w:rsid w:val="005A1AFC"/>
    <w:rsid w:val="005A31B9"/>
    <w:rsid w:val="005B2160"/>
    <w:rsid w:val="005B6ACD"/>
    <w:rsid w:val="005C0BCD"/>
    <w:rsid w:val="005C2486"/>
    <w:rsid w:val="005C33C4"/>
    <w:rsid w:val="005C3F32"/>
    <w:rsid w:val="005C6058"/>
    <w:rsid w:val="005C69E8"/>
    <w:rsid w:val="005C6B6C"/>
    <w:rsid w:val="005C6D63"/>
    <w:rsid w:val="005C71AB"/>
    <w:rsid w:val="005D4DFB"/>
    <w:rsid w:val="005D50FB"/>
    <w:rsid w:val="005D5503"/>
    <w:rsid w:val="005D5735"/>
    <w:rsid w:val="005D6DFA"/>
    <w:rsid w:val="005D724C"/>
    <w:rsid w:val="005E36F4"/>
    <w:rsid w:val="005E3C91"/>
    <w:rsid w:val="005E440D"/>
    <w:rsid w:val="005E6338"/>
    <w:rsid w:val="005E66CC"/>
    <w:rsid w:val="005E7209"/>
    <w:rsid w:val="005F31E8"/>
    <w:rsid w:val="005F4175"/>
    <w:rsid w:val="005F5761"/>
    <w:rsid w:val="005F7B2D"/>
    <w:rsid w:val="006002A2"/>
    <w:rsid w:val="0060093C"/>
    <w:rsid w:val="00603401"/>
    <w:rsid w:val="0060366B"/>
    <w:rsid w:val="00603AC3"/>
    <w:rsid w:val="00605831"/>
    <w:rsid w:val="00605B9D"/>
    <w:rsid w:val="00612E7F"/>
    <w:rsid w:val="00612FC0"/>
    <w:rsid w:val="00613BB7"/>
    <w:rsid w:val="006156A7"/>
    <w:rsid w:val="00621133"/>
    <w:rsid w:val="00624061"/>
    <w:rsid w:val="00624B6A"/>
    <w:rsid w:val="00624F6D"/>
    <w:rsid w:val="00624FD1"/>
    <w:rsid w:val="00625F18"/>
    <w:rsid w:val="00627156"/>
    <w:rsid w:val="00630A18"/>
    <w:rsid w:val="00630AC3"/>
    <w:rsid w:val="00631D8A"/>
    <w:rsid w:val="00631D90"/>
    <w:rsid w:val="00635DB3"/>
    <w:rsid w:val="006367A9"/>
    <w:rsid w:val="00636C25"/>
    <w:rsid w:val="00644B29"/>
    <w:rsid w:val="00644EB7"/>
    <w:rsid w:val="006469D5"/>
    <w:rsid w:val="00647EB0"/>
    <w:rsid w:val="00650343"/>
    <w:rsid w:val="00651420"/>
    <w:rsid w:val="00652505"/>
    <w:rsid w:val="00652F1C"/>
    <w:rsid w:val="00652F88"/>
    <w:rsid w:val="006556AA"/>
    <w:rsid w:val="0067106F"/>
    <w:rsid w:val="00677AD8"/>
    <w:rsid w:val="00681828"/>
    <w:rsid w:val="00690B90"/>
    <w:rsid w:val="00694716"/>
    <w:rsid w:val="0069715E"/>
    <w:rsid w:val="00697228"/>
    <w:rsid w:val="006A0820"/>
    <w:rsid w:val="006A14FB"/>
    <w:rsid w:val="006A1F54"/>
    <w:rsid w:val="006A5C06"/>
    <w:rsid w:val="006B4D69"/>
    <w:rsid w:val="006B5F3A"/>
    <w:rsid w:val="006B7508"/>
    <w:rsid w:val="006C0FE6"/>
    <w:rsid w:val="006C345F"/>
    <w:rsid w:val="006C48A6"/>
    <w:rsid w:val="006C5605"/>
    <w:rsid w:val="006C7604"/>
    <w:rsid w:val="006C7887"/>
    <w:rsid w:val="006D4AC2"/>
    <w:rsid w:val="006E02BD"/>
    <w:rsid w:val="006E3FFA"/>
    <w:rsid w:val="006E58C1"/>
    <w:rsid w:val="006E6B67"/>
    <w:rsid w:val="006E7629"/>
    <w:rsid w:val="006F3197"/>
    <w:rsid w:val="006F31F4"/>
    <w:rsid w:val="006F57DD"/>
    <w:rsid w:val="006F7D34"/>
    <w:rsid w:val="006F7F84"/>
    <w:rsid w:val="007026B4"/>
    <w:rsid w:val="0070435C"/>
    <w:rsid w:val="00706399"/>
    <w:rsid w:val="0071200D"/>
    <w:rsid w:val="00712506"/>
    <w:rsid w:val="0071599E"/>
    <w:rsid w:val="00716A9A"/>
    <w:rsid w:val="00717E8B"/>
    <w:rsid w:val="00720660"/>
    <w:rsid w:val="00721449"/>
    <w:rsid w:val="00721AC0"/>
    <w:rsid w:val="00726E26"/>
    <w:rsid w:val="00730C53"/>
    <w:rsid w:val="00734039"/>
    <w:rsid w:val="0073639D"/>
    <w:rsid w:val="0073763A"/>
    <w:rsid w:val="007401EB"/>
    <w:rsid w:val="007429E8"/>
    <w:rsid w:val="007436F2"/>
    <w:rsid w:val="007441A3"/>
    <w:rsid w:val="007458A4"/>
    <w:rsid w:val="00747CC5"/>
    <w:rsid w:val="00747E2B"/>
    <w:rsid w:val="00750176"/>
    <w:rsid w:val="00760F9F"/>
    <w:rsid w:val="00765645"/>
    <w:rsid w:val="007659C6"/>
    <w:rsid w:val="007666D9"/>
    <w:rsid w:val="00767A0A"/>
    <w:rsid w:val="00770A40"/>
    <w:rsid w:val="00774263"/>
    <w:rsid w:val="0077451D"/>
    <w:rsid w:val="0077497A"/>
    <w:rsid w:val="0077516F"/>
    <w:rsid w:val="00776A8F"/>
    <w:rsid w:val="00783811"/>
    <w:rsid w:val="00783A54"/>
    <w:rsid w:val="00786907"/>
    <w:rsid w:val="007913A8"/>
    <w:rsid w:val="007A05A7"/>
    <w:rsid w:val="007A0954"/>
    <w:rsid w:val="007A3FAA"/>
    <w:rsid w:val="007A631E"/>
    <w:rsid w:val="007B0DD7"/>
    <w:rsid w:val="007B46FA"/>
    <w:rsid w:val="007B5D47"/>
    <w:rsid w:val="007B75E5"/>
    <w:rsid w:val="007C5C32"/>
    <w:rsid w:val="007C6BE8"/>
    <w:rsid w:val="007D1273"/>
    <w:rsid w:val="007D4D01"/>
    <w:rsid w:val="007D5247"/>
    <w:rsid w:val="007E6697"/>
    <w:rsid w:val="007E69AA"/>
    <w:rsid w:val="007E6FE0"/>
    <w:rsid w:val="007E7CC7"/>
    <w:rsid w:val="007F1762"/>
    <w:rsid w:val="007F1E3E"/>
    <w:rsid w:val="007F4A00"/>
    <w:rsid w:val="007F51B5"/>
    <w:rsid w:val="007F59AD"/>
    <w:rsid w:val="00801F48"/>
    <w:rsid w:val="008036DB"/>
    <w:rsid w:val="00812461"/>
    <w:rsid w:val="00812C7B"/>
    <w:rsid w:val="00813493"/>
    <w:rsid w:val="00813A8E"/>
    <w:rsid w:val="00815E07"/>
    <w:rsid w:val="00817950"/>
    <w:rsid w:val="00826CA7"/>
    <w:rsid w:val="00831609"/>
    <w:rsid w:val="00840043"/>
    <w:rsid w:val="00843480"/>
    <w:rsid w:val="00843796"/>
    <w:rsid w:val="00846661"/>
    <w:rsid w:val="0084743A"/>
    <w:rsid w:val="00847E99"/>
    <w:rsid w:val="00851236"/>
    <w:rsid w:val="008521DD"/>
    <w:rsid w:val="008533F4"/>
    <w:rsid w:val="0085729A"/>
    <w:rsid w:val="00857704"/>
    <w:rsid w:val="00860981"/>
    <w:rsid w:val="008638F7"/>
    <w:rsid w:val="00865526"/>
    <w:rsid w:val="00867053"/>
    <w:rsid w:val="0087037B"/>
    <w:rsid w:val="0087096F"/>
    <w:rsid w:val="00871244"/>
    <w:rsid w:val="008732B0"/>
    <w:rsid w:val="00873DCF"/>
    <w:rsid w:val="00877798"/>
    <w:rsid w:val="00882790"/>
    <w:rsid w:val="00882CC3"/>
    <w:rsid w:val="00883D7F"/>
    <w:rsid w:val="008913C1"/>
    <w:rsid w:val="00891BE6"/>
    <w:rsid w:val="008973C2"/>
    <w:rsid w:val="008A19CD"/>
    <w:rsid w:val="008A1BA1"/>
    <w:rsid w:val="008A2B70"/>
    <w:rsid w:val="008A300B"/>
    <w:rsid w:val="008A470C"/>
    <w:rsid w:val="008A49CD"/>
    <w:rsid w:val="008A5CC2"/>
    <w:rsid w:val="008A6B3A"/>
    <w:rsid w:val="008A7705"/>
    <w:rsid w:val="008A7B89"/>
    <w:rsid w:val="008B1D95"/>
    <w:rsid w:val="008B1DAB"/>
    <w:rsid w:val="008C1E60"/>
    <w:rsid w:val="008C54C1"/>
    <w:rsid w:val="008C7E5B"/>
    <w:rsid w:val="008D34EE"/>
    <w:rsid w:val="008D3971"/>
    <w:rsid w:val="008D55FA"/>
    <w:rsid w:val="008D611C"/>
    <w:rsid w:val="008D73D9"/>
    <w:rsid w:val="008E1D1B"/>
    <w:rsid w:val="008E7CF2"/>
    <w:rsid w:val="008F0D26"/>
    <w:rsid w:val="008F12E6"/>
    <w:rsid w:val="008F3E4A"/>
    <w:rsid w:val="008F3FE7"/>
    <w:rsid w:val="008F7795"/>
    <w:rsid w:val="00902C5E"/>
    <w:rsid w:val="009038CF"/>
    <w:rsid w:val="009061FC"/>
    <w:rsid w:val="009115CC"/>
    <w:rsid w:val="009145A4"/>
    <w:rsid w:val="00915448"/>
    <w:rsid w:val="009166B6"/>
    <w:rsid w:val="009170F2"/>
    <w:rsid w:val="009208B5"/>
    <w:rsid w:val="0092583A"/>
    <w:rsid w:val="00934130"/>
    <w:rsid w:val="00934BB6"/>
    <w:rsid w:val="00934BE2"/>
    <w:rsid w:val="00941854"/>
    <w:rsid w:val="009420CC"/>
    <w:rsid w:val="00944C9D"/>
    <w:rsid w:val="00951632"/>
    <w:rsid w:val="00953166"/>
    <w:rsid w:val="009549CD"/>
    <w:rsid w:val="009727B0"/>
    <w:rsid w:val="00973A0B"/>
    <w:rsid w:val="0097439C"/>
    <w:rsid w:val="00977494"/>
    <w:rsid w:val="00977C78"/>
    <w:rsid w:val="0098230E"/>
    <w:rsid w:val="00984270"/>
    <w:rsid w:val="00984B63"/>
    <w:rsid w:val="00986C84"/>
    <w:rsid w:val="00986F12"/>
    <w:rsid w:val="00987222"/>
    <w:rsid w:val="00990E21"/>
    <w:rsid w:val="00991648"/>
    <w:rsid w:val="00996EEB"/>
    <w:rsid w:val="00997497"/>
    <w:rsid w:val="009A08BA"/>
    <w:rsid w:val="009A2636"/>
    <w:rsid w:val="009A5680"/>
    <w:rsid w:val="009A64BF"/>
    <w:rsid w:val="009A7357"/>
    <w:rsid w:val="009B1B2A"/>
    <w:rsid w:val="009B46B1"/>
    <w:rsid w:val="009C0933"/>
    <w:rsid w:val="009C1913"/>
    <w:rsid w:val="009C1B12"/>
    <w:rsid w:val="009C5F03"/>
    <w:rsid w:val="009D009F"/>
    <w:rsid w:val="009D39A0"/>
    <w:rsid w:val="009D54AB"/>
    <w:rsid w:val="009E3AB4"/>
    <w:rsid w:val="009E53A7"/>
    <w:rsid w:val="009E68FB"/>
    <w:rsid w:val="009F0104"/>
    <w:rsid w:val="009F32B3"/>
    <w:rsid w:val="009F3760"/>
    <w:rsid w:val="009F7FDC"/>
    <w:rsid w:val="00A000C8"/>
    <w:rsid w:val="00A03A65"/>
    <w:rsid w:val="00A04E52"/>
    <w:rsid w:val="00A04E7C"/>
    <w:rsid w:val="00A05144"/>
    <w:rsid w:val="00A128EB"/>
    <w:rsid w:val="00A14739"/>
    <w:rsid w:val="00A1580D"/>
    <w:rsid w:val="00A1734E"/>
    <w:rsid w:val="00A21AF9"/>
    <w:rsid w:val="00A32479"/>
    <w:rsid w:val="00A34EEB"/>
    <w:rsid w:val="00A36451"/>
    <w:rsid w:val="00A37C41"/>
    <w:rsid w:val="00A407E6"/>
    <w:rsid w:val="00A422B6"/>
    <w:rsid w:val="00A42765"/>
    <w:rsid w:val="00A42BFF"/>
    <w:rsid w:val="00A444CB"/>
    <w:rsid w:val="00A44EC5"/>
    <w:rsid w:val="00A52EBA"/>
    <w:rsid w:val="00A55ADB"/>
    <w:rsid w:val="00A55C01"/>
    <w:rsid w:val="00A5723E"/>
    <w:rsid w:val="00A61829"/>
    <w:rsid w:val="00A6286C"/>
    <w:rsid w:val="00A637E5"/>
    <w:rsid w:val="00A63CFC"/>
    <w:rsid w:val="00A65922"/>
    <w:rsid w:val="00A66556"/>
    <w:rsid w:val="00A67A4E"/>
    <w:rsid w:val="00A700E8"/>
    <w:rsid w:val="00A72F85"/>
    <w:rsid w:val="00A740E3"/>
    <w:rsid w:val="00A75239"/>
    <w:rsid w:val="00A75613"/>
    <w:rsid w:val="00A77C8D"/>
    <w:rsid w:val="00A809BF"/>
    <w:rsid w:val="00A81BFF"/>
    <w:rsid w:val="00A90198"/>
    <w:rsid w:val="00A915A3"/>
    <w:rsid w:val="00A91B5B"/>
    <w:rsid w:val="00A928AD"/>
    <w:rsid w:val="00A948A5"/>
    <w:rsid w:val="00A94F65"/>
    <w:rsid w:val="00AA208E"/>
    <w:rsid w:val="00AA2BDB"/>
    <w:rsid w:val="00AA4125"/>
    <w:rsid w:val="00AA4C06"/>
    <w:rsid w:val="00AA5D82"/>
    <w:rsid w:val="00AA7B6A"/>
    <w:rsid w:val="00AB1BC6"/>
    <w:rsid w:val="00AB2AE2"/>
    <w:rsid w:val="00AB3BC8"/>
    <w:rsid w:val="00AC44C1"/>
    <w:rsid w:val="00AC7C00"/>
    <w:rsid w:val="00AD0F45"/>
    <w:rsid w:val="00AD6F9F"/>
    <w:rsid w:val="00AD70BD"/>
    <w:rsid w:val="00AD7130"/>
    <w:rsid w:val="00AD741F"/>
    <w:rsid w:val="00AD7C92"/>
    <w:rsid w:val="00AD7D3A"/>
    <w:rsid w:val="00AE2B4E"/>
    <w:rsid w:val="00AE39B1"/>
    <w:rsid w:val="00AE5CBF"/>
    <w:rsid w:val="00AE75D7"/>
    <w:rsid w:val="00AE7E8F"/>
    <w:rsid w:val="00AF1F4B"/>
    <w:rsid w:val="00AF4407"/>
    <w:rsid w:val="00B000C1"/>
    <w:rsid w:val="00B034E8"/>
    <w:rsid w:val="00B102E3"/>
    <w:rsid w:val="00B1046D"/>
    <w:rsid w:val="00B11DC9"/>
    <w:rsid w:val="00B138DA"/>
    <w:rsid w:val="00B15C1D"/>
    <w:rsid w:val="00B17868"/>
    <w:rsid w:val="00B21257"/>
    <w:rsid w:val="00B23982"/>
    <w:rsid w:val="00B25C5E"/>
    <w:rsid w:val="00B268B5"/>
    <w:rsid w:val="00B27B65"/>
    <w:rsid w:val="00B30509"/>
    <w:rsid w:val="00B317B8"/>
    <w:rsid w:val="00B32379"/>
    <w:rsid w:val="00B3651A"/>
    <w:rsid w:val="00B375C0"/>
    <w:rsid w:val="00B43042"/>
    <w:rsid w:val="00B44E00"/>
    <w:rsid w:val="00B4519A"/>
    <w:rsid w:val="00B465D5"/>
    <w:rsid w:val="00B50CC8"/>
    <w:rsid w:val="00B541D0"/>
    <w:rsid w:val="00B54317"/>
    <w:rsid w:val="00B54AB5"/>
    <w:rsid w:val="00B56E18"/>
    <w:rsid w:val="00B576F1"/>
    <w:rsid w:val="00B6014D"/>
    <w:rsid w:val="00B601C9"/>
    <w:rsid w:val="00B60A7D"/>
    <w:rsid w:val="00B60D04"/>
    <w:rsid w:val="00B62DE5"/>
    <w:rsid w:val="00B66D25"/>
    <w:rsid w:val="00B73388"/>
    <w:rsid w:val="00B77670"/>
    <w:rsid w:val="00B77F75"/>
    <w:rsid w:val="00B801D3"/>
    <w:rsid w:val="00B830D2"/>
    <w:rsid w:val="00B84F11"/>
    <w:rsid w:val="00B92DEC"/>
    <w:rsid w:val="00BA2430"/>
    <w:rsid w:val="00BA29E4"/>
    <w:rsid w:val="00BA381D"/>
    <w:rsid w:val="00BA56C7"/>
    <w:rsid w:val="00BA6F51"/>
    <w:rsid w:val="00BA730B"/>
    <w:rsid w:val="00BB4569"/>
    <w:rsid w:val="00BB4C9D"/>
    <w:rsid w:val="00BB5F88"/>
    <w:rsid w:val="00BB7FDC"/>
    <w:rsid w:val="00BC1758"/>
    <w:rsid w:val="00BC193B"/>
    <w:rsid w:val="00BC4127"/>
    <w:rsid w:val="00BD212E"/>
    <w:rsid w:val="00BD40DC"/>
    <w:rsid w:val="00BD746C"/>
    <w:rsid w:val="00BD7733"/>
    <w:rsid w:val="00BE3CA7"/>
    <w:rsid w:val="00BE462F"/>
    <w:rsid w:val="00BF05D9"/>
    <w:rsid w:val="00BF0890"/>
    <w:rsid w:val="00BF1AA1"/>
    <w:rsid w:val="00BF3A7E"/>
    <w:rsid w:val="00BF474E"/>
    <w:rsid w:val="00C0591C"/>
    <w:rsid w:val="00C07196"/>
    <w:rsid w:val="00C12BAA"/>
    <w:rsid w:val="00C12D73"/>
    <w:rsid w:val="00C13128"/>
    <w:rsid w:val="00C141DF"/>
    <w:rsid w:val="00C17CC7"/>
    <w:rsid w:val="00C21A1C"/>
    <w:rsid w:val="00C22D09"/>
    <w:rsid w:val="00C22E6B"/>
    <w:rsid w:val="00C23244"/>
    <w:rsid w:val="00C27DB3"/>
    <w:rsid w:val="00C30004"/>
    <w:rsid w:val="00C302ED"/>
    <w:rsid w:val="00C33509"/>
    <w:rsid w:val="00C33B23"/>
    <w:rsid w:val="00C34796"/>
    <w:rsid w:val="00C3574C"/>
    <w:rsid w:val="00C35833"/>
    <w:rsid w:val="00C3720F"/>
    <w:rsid w:val="00C41490"/>
    <w:rsid w:val="00C42109"/>
    <w:rsid w:val="00C4256C"/>
    <w:rsid w:val="00C44211"/>
    <w:rsid w:val="00C451EF"/>
    <w:rsid w:val="00C45A8F"/>
    <w:rsid w:val="00C463A5"/>
    <w:rsid w:val="00C46413"/>
    <w:rsid w:val="00C47649"/>
    <w:rsid w:val="00C522DB"/>
    <w:rsid w:val="00C555E5"/>
    <w:rsid w:val="00C640A9"/>
    <w:rsid w:val="00C671B4"/>
    <w:rsid w:val="00C73F2E"/>
    <w:rsid w:val="00C76BA2"/>
    <w:rsid w:val="00C76E98"/>
    <w:rsid w:val="00C856C2"/>
    <w:rsid w:val="00C86050"/>
    <w:rsid w:val="00C860D0"/>
    <w:rsid w:val="00C86D67"/>
    <w:rsid w:val="00C92EDF"/>
    <w:rsid w:val="00C92F41"/>
    <w:rsid w:val="00C93C67"/>
    <w:rsid w:val="00C9425C"/>
    <w:rsid w:val="00C96AC1"/>
    <w:rsid w:val="00C96FD7"/>
    <w:rsid w:val="00C97513"/>
    <w:rsid w:val="00C97814"/>
    <w:rsid w:val="00CA08CA"/>
    <w:rsid w:val="00CA1F2F"/>
    <w:rsid w:val="00CA2178"/>
    <w:rsid w:val="00CA2214"/>
    <w:rsid w:val="00CA3DFD"/>
    <w:rsid w:val="00CA43D8"/>
    <w:rsid w:val="00CA4C89"/>
    <w:rsid w:val="00CB1810"/>
    <w:rsid w:val="00CB18BC"/>
    <w:rsid w:val="00CB33C7"/>
    <w:rsid w:val="00CB3987"/>
    <w:rsid w:val="00CB3C6A"/>
    <w:rsid w:val="00CB5338"/>
    <w:rsid w:val="00CC2A1E"/>
    <w:rsid w:val="00CC2E8F"/>
    <w:rsid w:val="00CC31C1"/>
    <w:rsid w:val="00CC5B34"/>
    <w:rsid w:val="00CD070E"/>
    <w:rsid w:val="00CD2560"/>
    <w:rsid w:val="00CD2936"/>
    <w:rsid w:val="00CD4AD5"/>
    <w:rsid w:val="00CD513F"/>
    <w:rsid w:val="00CD6BA0"/>
    <w:rsid w:val="00CD6BD4"/>
    <w:rsid w:val="00CE1AA0"/>
    <w:rsid w:val="00CE1C72"/>
    <w:rsid w:val="00CE3135"/>
    <w:rsid w:val="00CE39CF"/>
    <w:rsid w:val="00CE6A68"/>
    <w:rsid w:val="00CE73FA"/>
    <w:rsid w:val="00CF01DD"/>
    <w:rsid w:val="00CF26B6"/>
    <w:rsid w:val="00D00F0A"/>
    <w:rsid w:val="00D01171"/>
    <w:rsid w:val="00D0409C"/>
    <w:rsid w:val="00D04382"/>
    <w:rsid w:val="00D04D3F"/>
    <w:rsid w:val="00D05136"/>
    <w:rsid w:val="00D05334"/>
    <w:rsid w:val="00D0656B"/>
    <w:rsid w:val="00D07449"/>
    <w:rsid w:val="00D1537E"/>
    <w:rsid w:val="00D16785"/>
    <w:rsid w:val="00D20351"/>
    <w:rsid w:val="00D24408"/>
    <w:rsid w:val="00D24B40"/>
    <w:rsid w:val="00D24C35"/>
    <w:rsid w:val="00D24FCD"/>
    <w:rsid w:val="00D275BF"/>
    <w:rsid w:val="00D27807"/>
    <w:rsid w:val="00D3034D"/>
    <w:rsid w:val="00D33CCA"/>
    <w:rsid w:val="00D40243"/>
    <w:rsid w:val="00D4083A"/>
    <w:rsid w:val="00D4186F"/>
    <w:rsid w:val="00D41AB1"/>
    <w:rsid w:val="00D44571"/>
    <w:rsid w:val="00D46F13"/>
    <w:rsid w:val="00D524ED"/>
    <w:rsid w:val="00D600DD"/>
    <w:rsid w:val="00D61B40"/>
    <w:rsid w:val="00D6374E"/>
    <w:rsid w:val="00D727D0"/>
    <w:rsid w:val="00D729DF"/>
    <w:rsid w:val="00D72A32"/>
    <w:rsid w:val="00D750F9"/>
    <w:rsid w:val="00D8392E"/>
    <w:rsid w:val="00D86740"/>
    <w:rsid w:val="00D91EDB"/>
    <w:rsid w:val="00D93027"/>
    <w:rsid w:val="00D93F96"/>
    <w:rsid w:val="00D966B2"/>
    <w:rsid w:val="00D9692B"/>
    <w:rsid w:val="00D969CB"/>
    <w:rsid w:val="00D97256"/>
    <w:rsid w:val="00DA1BC2"/>
    <w:rsid w:val="00DA75CE"/>
    <w:rsid w:val="00DA7AF3"/>
    <w:rsid w:val="00DB1E78"/>
    <w:rsid w:val="00DB3395"/>
    <w:rsid w:val="00DC17D5"/>
    <w:rsid w:val="00DC414D"/>
    <w:rsid w:val="00DC544A"/>
    <w:rsid w:val="00DC7F80"/>
    <w:rsid w:val="00DD0CD6"/>
    <w:rsid w:val="00DD5258"/>
    <w:rsid w:val="00DD533C"/>
    <w:rsid w:val="00DE0ED3"/>
    <w:rsid w:val="00DF0A1A"/>
    <w:rsid w:val="00DF4C9C"/>
    <w:rsid w:val="00E015A5"/>
    <w:rsid w:val="00E02BE2"/>
    <w:rsid w:val="00E02DA8"/>
    <w:rsid w:val="00E0642D"/>
    <w:rsid w:val="00E06716"/>
    <w:rsid w:val="00E068F0"/>
    <w:rsid w:val="00E069B8"/>
    <w:rsid w:val="00E0771C"/>
    <w:rsid w:val="00E1044E"/>
    <w:rsid w:val="00E11294"/>
    <w:rsid w:val="00E144F1"/>
    <w:rsid w:val="00E205BC"/>
    <w:rsid w:val="00E20843"/>
    <w:rsid w:val="00E20E9F"/>
    <w:rsid w:val="00E22779"/>
    <w:rsid w:val="00E23FDF"/>
    <w:rsid w:val="00E25463"/>
    <w:rsid w:val="00E25A88"/>
    <w:rsid w:val="00E26258"/>
    <w:rsid w:val="00E27217"/>
    <w:rsid w:val="00E31017"/>
    <w:rsid w:val="00E36EF0"/>
    <w:rsid w:val="00E46171"/>
    <w:rsid w:val="00E46668"/>
    <w:rsid w:val="00E524C6"/>
    <w:rsid w:val="00E53943"/>
    <w:rsid w:val="00E5650F"/>
    <w:rsid w:val="00E57008"/>
    <w:rsid w:val="00E60E51"/>
    <w:rsid w:val="00E61BFC"/>
    <w:rsid w:val="00E627DF"/>
    <w:rsid w:val="00E64355"/>
    <w:rsid w:val="00E65D1B"/>
    <w:rsid w:val="00E711C6"/>
    <w:rsid w:val="00E72BBA"/>
    <w:rsid w:val="00E7431C"/>
    <w:rsid w:val="00E7518D"/>
    <w:rsid w:val="00E75A7A"/>
    <w:rsid w:val="00E84839"/>
    <w:rsid w:val="00E9180C"/>
    <w:rsid w:val="00E91D94"/>
    <w:rsid w:val="00E924F0"/>
    <w:rsid w:val="00E936CB"/>
    <w:rsid w:val="00EA3C9A"/>
    <w:rsid w:val="00EA619D"/>
    <w:rsid w:val="00EA7345"/>
    <w:rsid w:val="00EA7CD3"/>
    <w:rsid w:val="00EB22DA"/>
    <w:rsid w:val="00EB3B10"/>
    <w:rsid w:val="00EB3F13"/>
    <w:rsid w:val="00EB3F20"/>
    <w:rsid w:val="00EB6E7B"/>
    <w:rsid w:val="00EC2EE9"/>
    <w:rsid w:val="00EC4C0C"/>
    <w:rsid w:val="00EC697A"/>
    <w:rsid w:val="00EC6E60"/>
    <w:rsid w:val="00EC7647"/>
    <w:rsid w:val="00ED18BB"/>
    <w:rsid w:val="00ED6868"/>
    <w:rsid w:val="00EE007E"/>
    <w:rsid w:val="00EE0F80"/>
    <w:rsid w:val="00EE21FA"/>
    <w:rsid w:val="00EE50E2"/>
    <w:rsid w:val="00EE517A"/>
    <w:rsid w:val="00EF0BD2"/>
    <w:rsid w:val="00EF1D46"/>
    <w:rsid w:val="00EF4439"/>
    <w:rsid w:val="00EF5543"/>
    <w:rsid w:val="00EF6BC4"/>
    <w:rsid w:val="00F0063A"/>
    <w:rsid w:val="00F04BF9"/>
    <w:rsid w:val="00F04FE4"/>
    <w:rsid w:val="00F06884"/>
    <w:rsid w:val="00F07F7C"/>
    <w:rsid w:val="00F126CF"/>
    <w:rsid w:val="00F133A3"/>
    <w:rsid w:val="00F14670"/>
    <w:rsid w:val="00F150E3"/>
    <w:rsid w:val="00F15868"/>
    <w:rsid w:val="00F1683B"/>
    <w:rsid w:val="00F1696A"/>
    <w:rsid w:val="00F22A4E"/>
    <w:rsid w:val="00F22F65"/>
    <w:rsid w:val="00F23E18"/>
    <w:rsid w:val="00F31032"/>
    <w:rsid w:val="00F31FF3"/>
    <w:rsid w:val="00F32FE5"/>
    <w:rsid w:val="00F33622"/>
    <w:rsid w:val="00F33B8A"/>
    <w:rsid w:val="00F33D30"/>
    <w:rsid w:val="00F34352"/>
    <w:rsid w:val="00F343CB"/>
    <w:rsid w:val="00F34A35"/>
    <w:rsid w:val="00F4310F"/>
    <w:rsid w:val="00F43AF9"/>
    <w:rsid w:val="00F45648"/>
    <w:rsid w:val="00F47C68"/>
    <w:rsid w:val="00F516EF"/>
    <w:rsid w:val="00F51807"/>
    <w:rsid w:val="00F52696"/>
    <w:rsid w:val="00F55E0C"/>
    <w:rsid w:val="00F578DD"/>
    <w:rsid w:val="00F64250"/>
    <w:rsid w:val="00F663FA"/>
    <w:rsid w:val="00F66400"/>
    <w:rsid w:val="00F77C47"/>
    <w:rsid w:val="00F81B9A"/>
    <w:rsid w:val="00F866DF"/>
    <w:rsid w:val="00F86DD9"/>
    <w:rsid w:val="00F90CE6"/>
    <w:rsid w:val="00F920FC"/>
    <w:rsid w:val="00F97F4B"/>
    <w:rsid w:val="00FA1D46"/>
    <w:rsid w:val="00FA4CA8"/>
    <w:rsid w:val="00FB0997"/>
    <w:rsid w:val="00FB0AF0"/>
    <w:rsid w:val="00FB27CD"/>
    <w:rsid w:val="00FB3CC7"/>
    <w:rsid w:val="00FC13C1"/>
    <w:rsid w:val="00FC24D5"/>
    <w:rsid w:val="00FC3150"/>
    <w:rsid w:val="00FC335E"/>
    <w:rsid w:val="00FC3774"/>
    <w:rsid w:val="00FC5153"/>
    <w:rsid w:val="00FC5524"/>
    <w:rsid w:val="00FC5D7F"/>
    <w:rsid w:val="00FC6800"/>
    <w:rsid w:val="00FC6E4C"/>
    <w:rsid w:val="00FC74B3"/>
    <w:rsid w:val="00FD2ADB"/>
    <w:rsid w:val="00FD4936"/>
    <w:rsid w:val="00FD4DF4"/>
    <w:rsid w:val="00FE14AA"/>
    <w:rsid w:val="00FE24D9"/>
    <w:rsid w:val="00FE438B"/>
    <w:rsid w:val="00FE5221"/>
    <w:rsid w:val="00FF187E"/>
    <w:rsid w:val="00FF19E1"/>
    <w:rsid w:val="00FF3140"/>
    <w:rsid w:val="00FF55AE"/>
    <w:rsid w:val="00FF6B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FA036"/>
  <w15:docId w15:val="{7A9E189D-498E-4386-9DBD-6F152810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B34"/>
    <w:pPr>
      <w:spacing w:after="200" w:line="276" w:lineRule="auto"/>
    </w:pPr>
    <w:rPr>
      <w:rFonts w:ascii="Calibri" w:hAnsi="Calibri"/>
      <w:sz w:val="22"/>
      <w:szCs w:val="22"/>
      <w:lang w:val="en-GB" w:eastAsia="en-GB"/>
    </w:rPr>
  </w:style>
  <w:style w:type="paragraph" w:styleId="Heading2">
    <w:name w:val="heading 2"/>
    <w:basedOn w:val="Normal"/>
    <w:next w:val="Normal"/>
    <w:link w:val="Heading2Char"/>
    <w:qFormat/>
    <w:rsid w:val="00CC5B3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CC5B3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C5B34"/>
    <w:rPr>
      <w:rFonts w:ascii="Cambria" w:hAnsi="Cambria"/>
      <w:b/>
      <w:bCs/>
      <w:i/>
      <w:iCs/>
      <w:sz w:val="28"/>
      <w:szCs w:val="28"/>
      <w:lang w:val="en-GB" w:eastAsia="en-GB" w:bidi="ar-SA"/>
    </w:rPr>
  </w:style>
  <w:style w:type="character" w:customStyle="1" w:styleId="Heading3Char">
    <w:name w:val="Heading 3 Char"/>
    <w:link w:val="Heading3"/>
    <w:rsid w:val="00CC5B34"/>
    <w:rPr>
      <w:rFonts w:ascii="Cambria" w:hAnsi="Cambria"/>
      <w:b/>
      <w:bCs/>
      <w:sz w:val="26"/>
      <w:szCs w:val="26"/>
      <w:lang w:val="en-GB" w:eastAsia="en-GB" w:bidi="ar-SA"/>
    </w:rPr>
  </w:style>
  <w:style w:type="paragraph" w:styleId="Footer">
    <w:name w:val="footer"/>
    <w:basedOn w:val="Normal"/>
    <w:link w:val="FooterChar"/>
    <w:uiPriority w:val="99"/>
    <w:rsid w:val="00CC5B34"/>
    <w:pPr>
      <w:tabs>
        <w:tab w:val="center" w:pos="4153"/>
        <w:tab w:val="right" w:pos="8306"/>
      </w:tabs>
    </w:pPr>
  </w:style>
  <w:style w:type="character" w:styleId="PageNumber">
    <w:name w:val="page number"/>
    <w:basedOn w:val="DefaultParagraphFont"/>
    <w:rsid w:val="00CC5B34"/>
  </w:style>
  <w:style w:type="paragraph" w:styleId="Header">
    <w:name w:val="header"/>
    <w:basedOn w:val="Normal"/>
    <w:link w:val="HeaderChar"/>
    <w:uiPriority w:val="99"/>
    <w:rsid w:val="00467D4A"/>
    <w:pPr>
      <w:tabs>
        <w:tab w:val="center" w:pos="4153"/>
        <w:tab w:val="right" w:pos="8306"/>
      </w:tabs>
    </w:pPr>
  </w:style>
  <w:style w:type="character" w:styleId="Hyperlink">
    <w:name w:val="Hyperlink"/>
    <w:rsid w:val="00650343"/>
    <w:rPr>
      <w:color w:val="0000FF"/>
      <w:u w:val="single"/>
    </w:rPr>
  </w:style>
  <w:style w:type="character" w:styleId="Strong">
    <w:name w:val="Strong"/>
    <w:uiPriority w:val="22"/>
    <w:qFormat/>
    <w:rsid w:val="007D5247"/>
    <w:rPr>
      <w:b/>
      <w:bCs/>
    </w:rPr>
  </w:style>
  <w:style w:type="paragraph" w:customStyle="1" w:styleId="DecimalAligned">
    <w:name w:val="Decimal Aligned"/>
    <w:basedOn w:val="Normal"/>
    <w:uiPriority w:val="40"/>
    <w:qFormat/>
    <w:rsid w:val="00BF474E"/>
    <w:pPr>
      <w:tabs>
        <w:tab w:val="decimal" w:pos="360"/>
      </w:tabs>
    </w:pPr>
    <w:rPr>
      <w:lang w:val="el-GR" w:eastAsia="en-US"/>
    </w:rPr>
  </w:style>
  <w:style w:type="paragraph" w:styleId="FootnoteText">
    <w:name w:val="footnote text"/>
    <w:basedOn w:val="Normal"/>
    <w:link w:val="FootnoteTextChar"/>
    <w:uiPriority w:val="99"/>
    <w:unhideWhenUsed/>
    <w:rsid w:val="00BF474E"/>
    <w:pPr>
      <w:spacing w:after="0" w:line="240" w:lineRule="auto"/>
    </w:pPr>
    <w:rPr>
      <w:sz w:val="20"/>
      <w:szCs w:val="20"/>
      <w:lang w:val="el-GR" w:eastAsia="en-US"/>
    </w:rPr>
  </w:style>
  <w:style w:type="character" w:customStyle="1" w:styleId="FootnoteTextChar">
    <w:name w:val="Footnote Text Char"/>
    <w:link w:val="FootnoteText"/>
    <w:uiPriority w:val="99"/>
    <w:rsid w:val="00BF474E"/>
    <w:rPr>
      <w:rFonts w:ascii="Calibri" w:eastAsia="Times New Roman" w:hAnsi="Calibri" w:cs="Times New Roman"/>
      <w:lang w:eastAsia="en-US"/>
    </w:rPr>
  </w:style>
  <w:style w:type="character" w:styleId="SubtleEmphasis">
    <w:name w:val="Subtle Emphasis"/>
    <w:uiPriority w:val="19"/>
    <w:qFormat/>
    <w:rsid w:val="00BF474E"/>
    <w:rPr>
      <w:rFonts w:eastAsia="Times New Roman" w:cs="Times New Roman"/>
      <w:bCs w:val="0"/>
      <w:i/>
      <w:iCs/>
      <w:color w:val="808080"/>
      <w:szCs w:val="22"/>
      <w:lang w:val="el-GR"/>
    </w:rPr>
  </w:style>
  <w:style w:type="table" w:styleId="MediumShading2-Accent5">
    <w:name w:val="Medium Shading 2 Accent 5"/>
    <w:basedOn w:val="TableNormal"/>
    <w:uiPriority w:val="64"/>
    <w:rsid w:val="00BF474E"/>
    <w:rPr>
      <w:rFonts w:ascii="Calibri" w:hAnsi="Calibri"/>
      <w:sz w:val="22"/>
      <w:szCs w:val="22"/>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rsid w:val="00A81BFF"/>
    <w:rPr>
      <w:rFonts w:ascii="Calibri" w:hAnsi="Calibri"/>
      <w:sz w:val="22"/>
      <w:szCs w:val="22"/>
      <w:lang w:val="en-GB" w:eastAsia="en-GB"/>
    </w:rPr>
  </w:style>
  <w:style w:type="table" w:styleId="TableGrid">
    <w:name w:val="Table Grid"/>
    <w:basedOn w:val="TableNormal"/>
    <w:uiPriority w:val="59"/>
    <w:rsid w:val="00A915A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3">
    <w:name w:val="Light List Accent 3"/>
    <w:basedOn w:val="TableNormal"/>
    <w:uiPriority w:val="61"/>
    <w:rsid w:val="00A915A3"/>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link w:val="TitleChar"/>
    <w:qFormat/>
    <w:rsid w:val="00382D2B"/>
    <w:pPr>
      <w:spacing w:after="0" w:line="240" w:lineRule="auto"/>
      <w:jc w:val="center"/>
    </w:pPr>
    <w:rPr>
      <w:rFonts w:ascii="Arial" w:hAnsi="Arial" w:cs="Arial"/>
      <w:b/>
      <w:bCs/>
      <w:sz w:val="24"/>
      <w:szCs w:val="24"/>
      <w:lang w:val="el-GR" w:eastAsia="el-GR"/>
    </w:rPr>
  </w:style>
  <w:style w:type="character" w:customStyle="1" w:styleId="TitleChar">
    <w:name w:val="Title Char"/>
    <w:link w:val="Title"/>
    <w:locked/>
    <w:rsid w:val="00382D2B"/>
    <w:rPr>
      <w:rFonts w:ascii="Arial" w:hAnsi="Arial" w:cs="Arial"/>
      <w:b/>
      <w:bCs/>
      <w:sz w:val="24"/>
      <w:szCs w:val="24"/>
      <w:lang w:val="el-GR" w:eastAsia="el-GR" w:bidi="ar-SA"/>
    </w:rPr>
  </w:style>
  <w:style w:type="paragraph" w:styleId="ListParagraph">
    <w:name w:val="List Paragraph"/>
    <w:basedOn w:val="Normal"/>
    <w:uiPriority w:val="34"/>
    <w:qFormat/>
    <w:rsid w:val="00544D76"/>
    <w:pPr>
      <w:ind w:left="720"/>
    </w:pPr>
  </w:style>
  <w:style w:type="character" w:styleId="FootnoteReference">
    <w:name w:val="footnote reference"/>
    <w:semiHidden/>
    <w:rsid w:val="009F0104"/>
    <w:rPr>
      <w:vertAlign w:val="superscript"/>
    </w:rPr>
  </w:style>
  <w:style w:type="paragraph" w:styleId="DocumentMap">
    <w:name w:val="Document Map"/>
    <w:basedOn w:val="Normal"/>
    <w:link w:val="DocumentMapChar"/>
    <w:rsid w:val="003E20CF"/>
    <w:rPr>
      <w:rFonts w:ascii="Tahoma" w:hAnsi="Tahoma" w:cs="Tahoma"/>
      <w:sz w:val="16"/>
      <w:szCs w:val="16"/>
    </w:rPr>
  </w:style>
  <w:style w:type="character" w:customStyle="1" w:styleId="DocumentMapChar">
    <w:name w:val="Document Map Char"/>
    <w:link w:val="DocumentMap"/>
    <w:rsid w:val="003E20CF"/>
    <w:rPr>
      <w:rFonts w:ascii="Tahoma" w:hAnsi="Tahoma" w:cs="Tahoma"/>
      <w:sz w:val="16"/>
      <w:szCs w:val="16"/>
      <w:lang w:val="en-GB" w:eastAsia="en-GB"/>
    </w:rPr>
  </w:style>
  <w:style w:type="character" w:customStyle="1" w:styleId="HeaderChar">
    <w:name w:val="Header Char"/>
    <w:link w:val="Header"/>
    <w:uiPriority w:val="99"/>
    <w:rsid w:val="00624F6D"/>
    <w:rPr>
      <w:rFonts w:ascii="Calibri" w:hAnsi="Calibri"/>
      <w:sz w:val="22"/>
      <w:szCs w:val="22"/>
      <w:lang w:val="en-GB" w:eastAsia="en-GB"/>
    </w:rPr>
  </w:style>
  <w:style w:type="character" w:customStyle="1" w:styleId="hps">
    <w:name w:val="hps"/>
    <w:basedOn w:val="DefaultParagraphFont"/>
    <w:rsid w:val="00144413"/>
  </w:style>
  <w:style w:type="paragraph" w:styleId="NormalWeb">
    <w:name w:val="Normal (Web)"/>
    <w:basedOn w:val="Normal"/>
    <w:uiPriority w:val="99"/>
    <w:unhideWhenUsed/>
    <w:rsid w:val="001D013A"/>
    <w:pPr>
      <w:spacing w:before="100" w:beforeAutospacing="1" w:after="100" w:afterAutospacing="1" w:line="240" w:lineRule="auto"/>
    </w:pPr>
    <w:rPr>
      <w:rFonts w:ascii="Times New Roman" w:hAnsi="Times New Roman"/>
      <w:sz w:val="24"/>
      <w:szCs w:val="24"/>
      <w:lang w:val="el-GR" w:eastAsia="el-GR"/>
    </w:rPr>
  </w:style>
  <w:style w:type="character" w:styleId="FollowedHyperlink">
    <w:name w:val="FollowedHyperlink"/>
    <w:rsid w:val="00297A19"/>
    <w:rPr>
      <w:color w:val="800080"/>
      <w:u w:val="single"/>
    </w:rPr>
  </w:style>
  <w:style w:type="paragraph" w:customStyle="1" w:styleId="Default">
    <w:name w:val="Default"/>
    <w:rsid w:val="004207EF"/>
    <w:pPr>
      <w:autoSpaceDE w:val="0"/>
      <w:autoSpaceDN w:val="0"/>
      <w:adjustRightInd w:val="0"/>
    </w:pPr>
    <w:rPr>
      <w:rFonts w:ascii="GHMFNG+Arial" w:hAnsi="GHMFNG+Arial" w:cs="GHMFNG+Arial"/>
      <w:color w:val="000000"/>
      <w:sz w:val="24"/>
      <w:szCs w:val="24"/>
    </w:rPr>
  </w:style>
  <w:style w:type="paragraph" w:customStyle="1" w:styleId="DProssegisis">
    <w:name w:val="DProssegisis"/>
    <w:basedOn w:val="Default"/>
    <w:next w:val="Default"/>
    <w:uiPriority w:val="99"/>
    <w:rsid w:val="00145FB9"/>
    <w:rPr>
      <w:rFonts w:ascii="Arial" w:hAnsi="Arial" w:cs="Arial"/>
      <w:color w:val="auto"/>
    </w:rPr>
  </w:style>
  <w:style w:type="paragraph" w:styleId="BodyText">
    <w:name w:val="Body Text"/>
    <w:basedOn w:val="Normal"/>
    <w:link w:val="BodyTextChar"/>
    <w:unhideWhenUsed/>
    <w:rsid w:val="00605B9D"/>
    <w:pPr>
      <w:spacing w:after="0" w:line="240" w:lineRule="auto"/>
      <w:ind w:right="-9"/>
      <w:jc w:val="both"/>
    </w:pPr>
    <w:rPr>
      <w:rFonts w:ascii="Times New Roman" w:hAnsi="Times New Roman"/>
      <w:color w:val="000000"/>
      <w:sz w:val="18"/>
      <w:szCs w:val="24"/>
      <w:lang w:val="el-GR" w:eastAsia="en-US"/>
    </w:rPr>
  </w:style>
  <w:style w:type="character" w:customStyle="1" w:styleId="BodyTextChar">
    <w:name w:val="Body Text Char"/>
    <w:link w:val="BodyText"/>
    <w:rsid w:val="00605B9D"/>
    <w:rPr>
      <w:color w:val="000000"/>
      <w:sz w:val="18"/>
      <w:szCs w:val="24"/>
      <w:lang w:eastAsia="en-US"/>
    </w:rPr>
  </w:style>
  <w:style w:type="character" w:styleId="Emphasis">
    <w:name w:val="Emphasis"/>
    <w:uiPriority w:val="20"/>
    <w:qFormat/>
    <w:rsid w:val="00D27807"/>
    <w:rPr>
      <w:i/>
      <w:iCs/>
    </w:rPr>
  </w:style>
  <w:style w:type="paragraph" w:styleId="BalloonText">
    <w:name w:val="Balloon Text"/>
    <w:basedOn w:val="Normal"/>
    <w:link w:val="BalloonTextChar"/>
    <w:rsid w:val="000C64E6"/>
    <w:pPr>
      <w:spacing w:after="0" w:line="240" w:lineRule="auto"/>
    </w:pPr>
    <w:rPr>
      <w:rFonts w:ascii="Tahoma" w:hAnsi="Tahoma" w:cs="Tahoma"/>
      <w:sz w:val="16"/>
      <w:szCs w:val="16"/>
    </w:rPr>
  </w:style>
  <w:style w:type="character" w:customStyle="1" w:styleId="BalloonTextChar">
    <w:name w:val="Balloon Text Char"/>
    <w:link w:val="BalloonText"/>
    <w:rsid w:val="000C64E6"/>
    <w:rPr>
      <w:rFonts w:ascii="Tahoma" w:hAnsi="Tahoma" w:cs="Tahoma"/>
      <w:sz w:val="16"/>
      <w:szCs w:val="16"/>
      <w:lang w:val="en-GB" w:eastAsia="en-GB"/>
    </w:rPr>
  </w:style>
  <w:style w:type="paragraph" w:customStyle="1" w:styleId="BasicParagraph">
    <w:name w:val="[Basic Paragraph]"/>
    <w:basedOn w:val="Normal"/>
    <w:uiPriority w:val="99"/>
    <w:rsid w:val="000A7A0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n-US" w:eastAsia="en-US"/>
    </w:rPr>
  </w:style>
  <w:style w:type="character" w:styleId="CommentReference">
    <w:name w:val="annotation reference"/>
    <w:basedOn w:val="DefaultParagraphFont"/>
    <w:semiHidden/>
    <w:unhideWhenUsed/>
    <w:rsid w:val="00D24408"/>
    <w:rPr>
      <w:sz w:val="16"/>
      <w:szCs w:val="16"/>
    </w:rPr>
  </w:style>
  <w:style w:type="paragraph" w:styleId="CommentText">
    <w:name w:val="annotation text"/>
    <w:basedOn w:val="Normal"/>
    <w:link w:val="CommentTextChar"/>
    <w:semiHidden/>
    <w:unhideWhenUsed/>
    <w:rsid w:val="00D24408"/>
    <w:pPr>
      <w:spacing w:line="240" w:lineRule="auto"/>
    </w:pPr>
    <w:rPr>
      <w:sz w:val="20"/>
      <w:szCs w:val="20"/>
    </w:rPr>
  </w:style>
  <w:style w:type="character" w:customStyle="1" w:styleId="CommentTextChar">
    <w:name w:val="Comment Text Char"/>
    <w:basedOn w:val="DefaultParagraphFont"/>
    <w:link w:val="CommentText"/>
    <w:semiHidden/>
    <w:rsid w:val="00D24408"/>
    <w:rPr>
      <w:rFonts w:ascii="Calibri" w:hAnsi="Calibri"/>
      <w:lang w:val="en-GB" w:eastAsia="en-GB"/>
    </w:rPr>
  </w:style>
  <w:style w:type="paragraph" w:styleId="CommentSubject">
    <w:name w:val="annotation subject"/>
    <w:basedOn w:val="CommentText"/>
    <w:next w:val="CommentText"/>
    <w:link w:val="CommentSubjectChar"/>
    <w:semiHidden/>
    <w:unhideWhenUsed/>
    <w:rsid w:val="00D24408"/>
    <w:rPr>
      <w:b/>
      <w:bCs/>
    </w:rPr>
  </w:style>
  <w:style w:type="character" w:customStyle="1" w:styleId="CommentSubjectChar">
    <w:name w:val="Comment Subject Char"/>
    <w:basedOn w:val="CommentTextChar"/>
    <w:link w:val="CommentSubject"/>
    <w:semiHidden/>
    <w:rsid w:val="00D24408"/>
    <w:rPr>
      <w:rFonts w:ascii="Calibri" w:hAnsi="Calibri"/>
      <w:b/>
      <w:bCs/>
      <w:lang w:val="en-GB" w:eastAsia="en-GB"/>
    </w:rPr>
  </w:style>
  <w:style w:type="paragraph" w:customStyle="1" w:styleId="1">
    <w:name w:val="Βασικό1"/>
    <w:rsid w:val="00747CC5"/>
    <w:pPr>
      <w:spacing w:line="276" w:lineRule="auto"/>
    </w:pPr>
    <w:rPr>
      <w:rFonts w:ascii="Arial" w:eastAsia="Arial" w:hAnsi="Arial" w:cs="Arial"/>
      <w:sz w:val="22"/>
      <w:szCs w:val="22"/>
    </w:rPr>
  </w:style>
  <w:style w:type="character" w:customStyle="1" w:styleId="apple-converted-space">
    <w:name w:val="apple-converted-space"/>
    <w:basedOn w:val="DefaultParagraphFont"/>
    <w:rsid w:val="00E31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8103">
      <w:bodyDiv w:val="1"/>
      <w:marLeft w:val="0"/>
      <w:marRight w:val="0"/>
      <w:marTop w:val="0"/>
      <w:marBottom w:val="0"/>
      <w:divBdr>
        <w:top w:val="none" w:sz="0" w:space="0" w:color="auto"/>
        <w:left w:val="none" w:sz="0" w:space="0" w:color="auto"/>
        <w:bottom w:val="none" w:sz="0" w:space="0" w:color="auto"/>
        <w:right w:val="none" w:sz="0" w:space="0" w:color="auto"/>
      </w:divBdr>
    </w:div>
    <w:div w:id="80953066">
      <w:bodyDiv w:val="1"/>
      <w:marLeft w:val="0"/>
      <w:marRight w:val="0"/>
      <w:marTop w:val="0"/>
      <w:marBottom w:val="0"/>
      <w:divBdr>
        <w:top w:val="none" w:sz="0" w:space="0" w:color="auto"/>
        <w:left w:val="none" w:sz="0" w:space="0" w:color="auto"/>
        <w:bottom w:val="none" w:sz="0" w:space="0" w:color="auto"/>
        <w:right w:val="none" w:sz="0" w:space="0" w:color="auto"/>
      </w:divBdr>
      <w:divsChild>
        <w:div w:id="1126583774">
          <w:marLeft w:val="0"/>
          <w:marRight w:val="0"/>
          <w:marTop w:val="0"/>
          <w:marBottom w:val="0"/>
          <w:divBdr>
            <w:top w:val="none" w:sz="0" w:space="0" w:color="auto"/>
            <w:left w:val="none" w:sz="0" w:space="0" w:color="auto"/>
            <w:bottom w:val="none" w:sz="0" w:space="0" w:color="auto"/>
            <w:right w:val="none" w:sz="0" w:space="0" w:color="auto"/>
          </w:divBdr>
        </w:div>
        <w:div w:id="1857619308">
          <w:marLeft w:val="0"/>
          <w:marRight w:val="0"/>
          <w:marTop w:val="0"/>
          <w:marBottom w:val="0"/>
          <w:divBdr>
            <w:top w:val="none" w:sz="0" w:space="0" w:color="auto"/>
            <w:left w:val="none" w:sz="0" w:space="0" w:color="auto"/>
            <w:bottom w:val="none" w:sz="0" w:space="0" w:color="auto"/>
            <w:right w:val="none" w:sz="0" w:space="0" w:color="auto"/>
          </w:divBdr>
        </w:div>
      </w:divsChild>
    </w:div>
    <w:div w:id="289828143">
      <w:bodyDiv w:val="1"/>
      <w:marLeft w:val="0"/>
      <w:marRight w:val="0"/>
      <w:marTop w:val="0"/>
      <w:marBottom w:val="0"/>
      <w:divBdr>
        <w:top w:val="none" w:sz="0" w:space="0" w:color="auto"/>
        <w:left w:val="none" w:sz="0" w:space="0" w:color="auto"/>
        <w:bottom w:val="none" w:sz="0" w:space="0" w:color="auto"/>
        <w:right w:val="none" w:sz="0" w:space="0" w:color="auto"/>
      </w:divBdr>
    </w:div>
    <w:div w:id="422383787">
      <w:bodyDiv w:val="1"/>
      <w:marLeft w:val="0"/>
      <w:marRight w:val="0"/>
      <w:marTop w:val="0"/>
      <w:marBottom w:val="0"/>
      <w:divBdr>
        <w:top w:val="none" w:sz="0" w:space="0" w:color="auto"/>
        <w:left w:val="none" w:sz="0" w:space="0" w:color="auto"/>
        <w:bottom w:val="none" w:sz="0" w:space="0" w:color="auto"/>
        <w:right w:val="none" w:sz="0" w:space="0" w:color="auto"/>
      </w:divBdr>
    </w:div>
    <w:div w:id="424544280">
      <w:bodyDiv w:val="1"/>
      <w:marLeft w:val="0"/>
      <w:marRight w:val="0"/>
      <w:marTop w:val="0"/>
      <w:marBottom w:val="0"/>
      <w:divBdr>
        <w:top w:val="none" w:sz="0" w:space="0" w:color="auto"/>
        <w:left w:val="none" w:sz="0" w:space="0" w:color="auto"/>
        <w:bottom w:val="none" w:sz="0" w:space="0" w:color="auto"/>
        <w:right w:val="none" w:sz="0" w:space="0" w:color="auto"/>
      </w:divBdr>
    </w:div>
    <w:div w:id="435716034">
      <w:bodyDiv w:val="1"/>
      <w:marLeft w:val="0"/>
      <w:marRight w:val="0"/>
      <w:marTop w:val="0"/>
      <w:marBottom w:val="0"/>
      <w:divBdr>
        <w:top w:val="none" w:sz="0" w:space="0" w:color="auto"/>
        <w:left w:val="none" w:sz="0" w:space="0" w:color="auto"/>
        <w:bottom w:val="none" w:sz="0" w:space="0" w:color="auto"/>
        <w:right w:val="none" w:sz="0" w:space="0" w:color="auto"/>
      </w:divBdr>
      <w:divsChild>
        <w:div w:id="348145630">
          <w:marLeft w:val="360"/>
          <w:marRight w:val="0"/>
          <w:marTop w:val="240"/>
          <w:marBottom w:val="120"/>
          <w:divBdr>
            <w:top w:val="none" w:sz="0" w:space="0" w:color="auto"/>
            <w:left w:val="none" w:sz="0" w:space="0" w:color="auto"/>
            <w:bottom w:val="none" w:sz="0" w:space="0" w:color="auto"/>
            <w:right w:val="none" w:sz="0" w:space="0" w:color="auto"/>
          </w:divBdr>
        </w:div>
      </w:divsChild>
    </w:div>
    <w:div w:id="499735462">
      <w:bodyDiv w:val="1"/>
      <w:marLeft w:val="0"/>
      <w:marRight w:val="0"/>
      <w:marTop w:val="0"/>
      <w:marBottom w:val="0"/>
      <w:divBdr>
        <w:top w:val="none" w:sz="0" w:space="0" w:color="auto"/>
        <w:left w:val="none" w:sz="0" w:space="0" w:color="auto"/>
        <w:bottom w:val="none" w:sz="0" w:space="0" w:color="auto"/>
        <w:right w:val="none" w:sz="0" w:space="0" w:color="auto"/>
      </w:divBdr>
    </w:div>
    <w:div w:id="647518588">
      <w:bodyDiv w:val="1"/>
      <w:marLeft w:val="0"/>
      <w:marRight w:val="0"/>
      <w:marTop w:val="0"/>
      <w:marBottom w:val="0"/>
      <w:divBdr>
        <w:top w:val="none" w:sz="0" w:space="0" w:color="auto"/>
        <w:left w:val="none" w:sz="0" w:space="0" w:color="auto"/>
        <w:bottom w:val="none" w:sz="0" w:space="0" w:color="auto"/>
        <w:right w:val="none" w:sz="0" w:space="0" w:color="auto"/>
      </w:divBdr>
    </w:div>
    <w:div w:id="916668690">
      <w:bodyDiv w:val="1"/>
      <w:marLeft w:val="0"/>
      <w:marRight w:val="0"/>
      <w:marTop w:val="0"/>
      <w:marBottom w:val="0"/>
      <w:divBdr>
        <w:top w:val="none" w:sz="0" w:space="0" w:color="auto"/>
        <w:left w:val="none" w:sz="0" w:space="0" w:color="auto"/>
        <w:bottom w:val="none" w:sz="0" w:space="0" w:color="auto"/>
        <w:right w:val="none" w:sz="0" w:space="0" w:color="auto"/>
      </w:divBdr>
    </w:div>
    <w:div w:id="944768412">
      <w:bodyDiv w:val="1"/>
      <w:marLeft w:val="0"/>
      <w:marRight w:val="0"/>
      <w:marTop w:val="0"/>
      <w:marBottom w:val="0"/>
      <w:divBdr>
        <w:top w:val="none" w:sz="0" w:space="0" w:color="auto"/>
        <w:left w:val="none" w:sz="0" w:space="0" w:color="auto"/>
        <w:bottom w:val="none" w:sz="0" w:space="0" w:color="auto"/>
        <w:right w:val="none" w:sz="0" w:space="0" w:color="auto"/>
      </w:divBdr>
    </w:div>
    <w:div w:id="966397640">
      <w:bodyDiv w:val="1"/>
      <w:marLeft w:val="0"/>
      <w:marRight w:val="0"/>
      <w:marTop w:val="0"/>
      <w:marBottom w:val="0"/>
      <w:divBdr>
        <w:top w:val="none" w:sz="0" w:space="0" w:color="auto"/>
        <w:left w:val="none" w:sz="0" w:space="0" w:color="auto"/>
        <w:bottom w:val="none" w:sz="0" w:space="0" w:color="auto"/>
        <w:right w:val="none" w:sz="0" w:space="0" w:color="auto"/>
      </w:divBdr>
    </w:div>
    <w:div w:id="1153522580">
      <w:bodyDiv w:val="1"/>
      <w:marLeft w:val="0"/>
      <w:marRight w:val="0"/>
      <w:marTop w:val="0"/>
      <w:marBottom w:val="0"/>
      <w:divBdr>
        <w:top w:val="none" w:sz="0" w:space="0" w:color="auto"/>
        <w:left w:val="none" w:sz="0" w:space="0" w:color="auto"/>
        <w:bottom w:val="none" w:sz="0" w:space="0" w:color="auto"/>
        <w:right w:val="none" w:sz="0" w:space="0" w:color="auto"/>
      </w:divBdr>
    </w:div>
    <w:div w:id="1204558870">
      <w:bodyDiv w:val="1"/>
      <w:marLeft w:val="0"/>
      <w:marRight w:val="0"/>
      <w:marTop w:val="0"/>
      <w:marBottom w:val="0"/>
      <w:divBdr>
        <w:top w:val="none" w:sz="0" w:space="0" w:color="auto"/>
        <w:left w:val="none" w:sz="0" w:space="0" w:color="auto"/>
        <w:bottom w:val="none" w:sz="0" w:space="0" w:color="auto"/>
        <w:right w:val="none" w:sz="0" w:space="0" w:color="auto"/>
      </w:divBdr>
    </w:div>
    <w:div w:id="1502115316">
      <w:bodyDiv w:val="1"/>
      <w:marLeft w:val="0"/>
      <w:marRight w:val="0"/>
      <w:marTop w:val="0"/>
      <w:marBottom w:val="0"/>
      <w:divBdr>
        <w:top w:val="none" w:sz="0" w:space="0" w:color="auto"/>
        <w:left w:val="none" w:sz="0" w:space="0" w:color="auto"/>
        <w:bottom w:val="none" w:sz="0" w:space="0" w:color="auto"/>
        <w:right w:val="none" w:sz="0" w:space="0" w:color="auto"/>
      </w:divBdr>
      <w:divsChild>
        <w:div w:id="904798355">
          <w:marLeft w:val="0"/>
          <w:marRight w:val="0"/>
          <w:marTop w:val="50"/>
          <w:marBottom w:val="0"/>
          <w:divBdr>
            <w:top w:val="none" w:sz="0" w:space="0" w:color="auto"/>
            <w:left w:val="none" w:sz="0" w:space="0" w:color="auto"/>
            <w:bottom w:val="none" w:sz="0" w:space="0" w:color="auto"/>
            <w:right w:val="none" w:sz="0" w:space="0" w:color="auto"/>
          </w:divBdr>
        </w:div>
        <w:div w:id="931545771">
          <w:marLeft w:val="0"/>
          <w:marRight w:val="0"/>
          <w:marTop w:val="50"/>
          <w:marBottom w:val="0"/>
          <w:divBdr>
            <w:top w:val="none" w:sz="0" w:space="0" w:color="auto"/>
            <w:left w:val="none" w:sz="0" w:space="0" w:color="auto"/>
            <w:bottom w:val="none" w:sz="0" w:space="0" w:color="auto"/>
            <w:right w:val="none" w:sz="0" w:space="0" w:color="auto"/>
          </w:divBdr>
        </w:div>
        <w:div w:id="1257863472">
          <w:marLeft w:val="0"/>
          <w:marRight w:val="0"/>
          <w:marTop w:val="50"/>
          <w:marBottom w:val="0"/>
          <w:divBdr>
            <w:top w:val="none" w:sz="0" w:space="0" w:color="auto"/>
            <w:left w:val="none" w:sz="0" w:space="0" w:color="auto"/>
            <w:bottom w:val="none" w:sz="0" w:space="0" w:color="auto"/>
            <w:right w:val="none" w:sz="0" w:space="0" w:color="auto"/>
          </w:divBdr>
        </w:div>
      </w:divsChild>
    </w:div>
    <w:div w:id="1524593891">
      <w:bodyDiv w:val="1"/>
      <w:marLeft w:val="0"/>
      <w:marRight w:val="0"/>
      <w:marTop w:val="0"/>
      <w:marBottom w:val="0"/>
      <w:divBdr>
        <w:top w:val="none" w:sz="0" w:space="0" w:color="auto"/>
        <w:left w:val="none" w:sz="0" w:space="0" w:color="auto"/>
        <w:bottom w:val="none" w:sz="0" w:space="0" w:color="auto"/>
        <w:right w:val="none" w:sz="0" w:space="0" w:color="auto"/>
      </w:divBdr>
      <w:divsChild>
        <w:div w:id="750009918">
          <w:marLeft w:val="0"/>
          <w:marRight w:val="0"/>
          <w:marTop w:val="50"/>
          <w:marBottom w:val="0"/>
          <w:divBdr>
            <w:top w:val="none" w:sz="0" w:space="0" w:color="auto"/>
            <w:left w:val="none" w:sz="0" w:space="0" w:color="auto"/>
            <w:bottom w:val="none" w:sz="0" w:space="0" w:color="auto"/>
            <w:right w:val="none" w:sz="0" w:space="0" w:color="auto"/>
          </w:divBdr>
        </w:div>
        <w:div w:id="1205294589">
          <w:marLeft w:val="0"/>
          <w:marRight w:val="0"/>
          <w:marTop w:val="50"/>
          <w:marBottom w:val="0"/>
          <w:divBdr>
            <w:top w:val="none" w:sz="0" w:space="0" w:color="auto"/>
            <w:left w:val="none" w:sz="0" w:space="0" w:color="auto"/>
            <w:bottom w:val="none" w:sz="0" w:space="0" w:color="auto"/>
            <w:right w:val="none" w:sz="0" w:space="0" w:color="auto"/>
          </w:divBdr>
        </w:div>
        <w:div w:id="1709722550">
          <w:marLeft w:val="0"/>
          <w:marRight w:val="0"/>
          <w:marTop w:val="50"/>
          <w:marBottom w:val="0"/>
          <w:divBdr>
            <w:top w:val="none" w:sz="0" w:space="0" w:color="auto"/>
            <w:left w:val="none" w:sz="0" w:space="0" w:color="auto"/>
            <w:bottom w:val="none" w:sz="0" w:space="0" w:color="auto"/>
            <w:right w:val="none" w:sz="0" w:space="0" w:color="auto"/>
          </w:divBdr>
        </w:div>
        <w:div w:id="1971740507">
          <w:marLeft w:val="0"/>
          <w:marRight w:val="0"/>
          <w:marTop w:val="50"/>
          <w:marBottom w:val="0"/>
          <w:divBdr>
            <w:top w:val="none" w:sz="0" w:space="0" w:color="auto"/>
            <w:left w:val="none" w:sz="0" w:space="0" w:color="auto"/>
            <w:bottom w:val="none" w:sz="0" w:space="0" w:color="auto"/>
            <w:right w:val="none" w:sz="0" w:space="0" w:color="auto"/>
          </w:divBdr>
        </w:div>
        <w:div w:id="2099668695">
          <w:marLeft w:val="0"/>
          <w:marRight w:val="0"/>
          <w:marTop w:val="50"/>
          <w:marBottom w:val="0"/>
          <w:divBdr>
            <w:top w:val="none" w:sz="0" w:space="0" w:color="auto"/>
            <w:left w:val="none" w:sz="0" w:space="0" w:color="auto"/>
            <w:bottom w:val="none" w:sz="0" w:space="0" w:color="auto"/>
            <w:right w:val="none" w:sz="0" w:space="0" w:color="auto"/>
          </w:divBdr>
        </w:div>
      </w:divsChild>
    </w:div>
    <w:div w:id="1680040716">
      <w:bodyDiv w:val="1"/>
      <w:marLeft w:val="0"/>
      <w:marRight w:val="0"/>
      <w:marTop w:val="0"/>
      <w:marBottom w:val="0"/>
      <w:divBdr>
        <w:top w:val="none" w:sz="0" w:space="0" w:color="auto"/>
        <w:left w:val="none" w:sz="0" w:space="0" w:color="auto"/>
        <w:bottom w:val="none" w:sz="0" w:space="0" w:color="auto"/>
        <w:right w:val="none" w:sz="0" w:space="0" w:color="auto"/>
      </w:divBdr>
      <w:divsChild>
        <w:div w:id="266423163">
          <w:marLeft w:val="0"/>
          <w:marRight w:val="0"/>
          <w:marTop w:val="50"/>
          <w:marBottom w:val="0"/>
          <w:divBdr>
            <w:top w:val="none" w:sz="0" w:space="0" w:color="auto"/>
            <w:left w:val="none" w:sz="0" w:space="0" w:color="auto"/>
            <w:bottom w:val="none" w:sz="0" w:space="0" w:color="auto"/>
            <w:right w:val="none" w:sz="0" w:space="0" w:color="auto"/>
          </w:divBdr>
        </w:div>
        <w:div w:id="1204369925">
          <w:marLeft w:val="0"/>
          <w:marRight w:val="0"/>
          <w:marTop w:val="50"/>
          <w:marBottom w:val="0"/>
          <w:divBdr>
            <w:top w:val="none" w:sz="0" w:space="0" w:color="auto"/>
            <w:left w:val="none" w:sz="0" w:space="0" w:color="auto"/>
            <w:bottom w:val="none" w:sz="0" w:space="0" w:color="auto"/>
            <w:right w:val="none" w:sz="0" w:space="0" w:color="auto"/>
          </w:divBdr>
        </w:div>
      </w:divsChild>
    </w:div>
    <w:div w:id="1769885443">
      <w:bodyDiv w:val="1"/>
      <w:marLeft w:val="0"/>
      <w:marRight w:val="0"/>
      <w:marTop w:val="0"/>
      <w:marBottom w:val="0"/>
      <w:divBdr>
        <w:top w:val="none" w:sz="0" w:space="0" w:color="auto"/>
        <w:left w:val="none" w:sz="0" w:space="0" w:color="auto"/>
        <w:bottom w:val="none" w:sz="0" w:space="0" w:color="auto"/>
        <w:right w:val="none" w:sz="0" w:space="0" w:color="auto"/>
      </w:divBdr>
    </w:div>
    <w:div w:id="1841658635">
      <w:bodyDiv w:val="1"/>
      <w:marLeft w:val="0"/>
      <w:marRight w:val="0"/>
      <w:marTop w:val="0"/>
      <w:marBottom w:val="0"/>
      <w:divBdr>
        <w:top w:val="none" w:sz="0" w:space="0" w:color="auto"/>
        <w:left w:val="none" w:sz="0" w:space="0" w:color="auto"/>
        <w:bottom w:val="none" w:sz="0" w:space="0" w:color="auto"/>
        <w:right w:val="none" w:sz="0" w:space="0" w:color="auto"/>
      </w:divBdr>
    </w:div>
    <w:div w:id="1877616371">
      <w:bodyDiv w:val="1"/>
      <w:marLeft w:val="0"/>
      <w:marRight w:val="0"/>
      <w:marTop w:val="0"/>
      <w:marBottom w:val="0"/>
      <w:divBdr>
        <w:top w:val="none" w:sz="0" w:space="0" w:color="auto"/>
        <w:left w:val="none" w:sz="0" w:space="0" w:color="auto"/>
        <w:bottom w:val="none" w:sz="0" w:space="0" w:color="auto"/>
        <w:right w:val="none" w:sz="0" w:space="0" w:color="auto"/>
      </w:divBdr>
    </w:div>
    <w:div w:id="1923680037">
      <w:bodyDiv w:val="1"/>
      <w:marLeft w:val="0"/>
      <w:marRight w:val="0"/>
      <w:marTop w:val="0"/>
      <w:marBottom w:val="0"/>
      <w:divBdr>
        <w:top w:val="none" w:sz="0" w:space="0" w:color="auto"/>
        <w:left w:val="none" w:sz="0" w:space="0" w:color="auto"/>
        <w:bottom w:val="none" w:sz="0" w:space="0" w:color="auto"/>
        <w:right w:val="none" w:sz="0" w:space="0" w:color="auto"/>
      </w:divBdr>
    </w:div>
    <w:div w:id="2108187555">
      <w:bodyDiv w:val="1"/>
      <w:marLeft w:val="0"/>
      <w:marRight w:val="0"/>
      <w:marTop w:val="0"/>
      <w:marBottom w:val="0"/>
      <w:divBdr>
        <w:top w:val="none" w:sz="0" w:space="0" w:color="auto"/>
        <w:left w:val="none" w:sz="0" w:space="0" w:color="auto"/>
        <w:bottom w:val="none" w:sz="0" w:space="0" w:color="auto"/>
        <w:right w:val="none" w:sz="0" w:space="0" w:color="auto"/>
      </w:divBdr>
      <w:divsChild>
        <w:div w:id="172186620">
          <w:marLeft w:val="720"/>
          <w:marRight w:val="0"/>
          <w:marTop w:val="0"/>
          <w:marBottom w:val="0"/>
          <w:divBdr>
            <w:top w:val="none" w:sz="0" w:space="0" w:color="auto"/>
            <w:left w:val="none" w:sz="0" w:space="0" w:color="auto"/>
            <w:bottom w:val="none" w:sz="0" w:space="0" w:color="auto"/>
            <w:right w:val="none" w:sz="0" w:space="0" w:color="auto"/>
          </w:divBdr>
        </w:div>
        <w:div w:id="524175689">
          <w:marLeft w:val="720"/>
          <w:marRight w:val="0"/>
          <w:marTop w:val="0"/>
          <w:marBottom w:val="0"/>
          <w:divBdr>
            <w:top w:val="none" w:sz="0" w:space="0" w:color="auto"/>
            <w:left w:val="none" w:sz="0" w:space="0" w:color="auto"/>
            <w:bottom w:val="none" w:sz="0" w:space="0" w:color="auto"/>
            <w:right w:val="none" w:sz="0" w:space="0" w:color="auto"/>
          </w:divBdr>
        </w:div>
        <w:div w:id="18770847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6/09/relationships/commentsIds" Target="commentsIds.xml"/><Relationship Id="rId10" Type="http://schemas.microsoft.com/office/2011/relationships/commentsExtended" Target="commentsExtended.xml"/><Relationship Id="rId11" Type="http://schemas.openxmlformats.org/officeDocument/2006/relationships/hyperlink" Target="https://padlet.com/niksakellarakis/oa255290u0tz" TargetMode="External"/><Relationship Id="rId12" Type="http://schemas.openxmlformats.org/officeDocument/2006/relationships/hyperlink" Target="https://padlet.com/niksakellarakis/3jdx6e69x148" TargetMode="External"/><Relationship Id="rId13" Type="http://schemas.openxmlformats.org/officeDocument/2006/relationships/hyperlink" Target="http://ebooks.edu.gr/new/books-pdf.php?course=DSEPAL-B295"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logs.sch.gr/pfatseas/files/2018/11/&#913;&#961;&#967;&#941;&#962;-&#931;&#973;&#957;&#952;&#949;&#963;&#951;&#962;.pdf"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D10F7-DA68-BA4B-9849-E5392F40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2642</Words>
  <Characters>15066</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Σχάρα Αξιολόγησης Σεναρίου</vt:lpstr>
    </vt:vector>
  </TitlesOfParts>
  <Company>TOSHIBA</Company>
  <LinksUpToDate>false</LinksUpToDate>
  <CharactersWithSpaces>17673</CharactersWithSpaces>
  <SharedDoc>false</SharedDoc>
  <HLinks>
    <vt:vector size="30" baseType="variant">
      <vt:variant>
        <vt:i4>2359407</vt:i4>
      </vt:variant>
      <vt:variant>
        <vt:i4>12</vt:i4>
      </vt:variant>
      <vt:variant>
        <vt:i4>0</vt:i4>
      </vt:variant>
      <vt:variant>
        <vt:i4>5</vt:i4>
      </vt:variant>
      <vt:variant>
        <vt:lpwstr>http://b-epipedo2-pake.cti.gr/</vt:lpwstr>
      </vt:variant>
      <vt:variant>
        <vt:lpwstr/>
      </vt:variant>
      <vt:variant>
        <vt:i4>4915278</vt:i4>
      </vt:variant>
      <vt:variant>
        <vt:i4>9</vt:i4>
      </vt:variant>
      <vt:variant>
        <vt:i4>0</vt:i4>
      </vt:variant>
      <vt:variant>
        <vt:i4>5</vt:i4>
      </vt:variant>
      <vt:variant>
        <vt:lpwstr>http://www.epimorfosi.edu.gr/</vt:lpwstr>
      </vt:variant>
      <vt:variant>
        <vt:lpwstr/>
      </vt:variant>
      <vt:variant>
        <vt:i4>1638423</vt:i4>
      </vt:variant>
      <vt:variant>
        <vt:i4>6</vt:i4>
      </vt:variant>
      <vt:variant>
        <vt:i4>0</vt:i4>
      </vt:variant>
      <vt:variant>
        <vt:i4>5</vt:i4>
      </vt:variant>
      <vt:variant>
        <vt:lpwstr>http://edorigami.wikispaces.com/ Bloom's+Digital+Taxonomy</vt:lpwstr>
      </vt:variant>
      <vt:variant>
        <vt:lpwstr>IntroductionandBackground:-TheCognitiveDomain-Bloom'sTaxonomy</vt:lpwstr>
      </vt:variant>
      <vt:variant>
        <vt:i4>4128816</vt:i4>
      </vt:variant>
      <vt:variant>
        <vt:i4>3</vt:i4>
      </vt:variant>
      <vt:variant>
        <vt:i4>0</vt:i4>
      </vt:variant>
      <vt:variant>
        <vt:i4>5</vt:i4>
      </vt:variant>
      <vt:variant>
        <vt:lpwstr>http://ebooks.edu.gr/new/classcoursespdf. php?classcode=DSDIM-E</vt:lpwstr>
      </vt:variant>
      <vt:variant>
        <vt:lpwstr/>
      </vt:variant>
      <vt:variant>
        <vt:i4>4784197</vt:i4>
      </vt:variant>
      <vt:variant>
        <vt:i4>0</vt:i4>
      </vt:variant>
      <vt:variant>
        <vt:i4>0</vt:i4>
      </vt:variant>
      <vt:variant>
        <vt:i4>5</vt:i4>
      </vt:variant>
      <vt:variant>
        <vt:lpwstr>http://ebooks.edu.gr/new/allmaterial.php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Σχάρα Αξιολόγησης Σεναρίου</dc:title>
  <dc:creator>.</dc:creator>
  <cp:lastModifiedBy>Microsoft Office User</cp:lastModifiedBy>
  <cp:revision>13</cp:revision>
  <cp:lastPrinted>2012-12-16T15:53:00Z</cp:lastPrinted>
  <dcterms:created xsi:type="dcterms:W3CDTF">2019-07-01T13:15:00Z</dcterms:created>
  <dcterms:modified xsi:type="dcterms:W3CDTF">2019-07-03T19:43:00Z</dcterms:modified>
</cp:coreProperties>
</file>