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Anashchenkov Gleb</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15.10.1989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036546770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26.03.2014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891015350768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Anashchenkov Gleb</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036546770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26.03.2014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25.03.2024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891015350768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gleb@kazunion.com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Anashchenkov Gleb</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Anashchenkov Gleb</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Анащенков Глеб</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15.10.1989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036546770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26.03.2014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891015350768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Анащенков Глеб</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036546770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26.03.2014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25.03.2024.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891015350768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gleb@kazunion.com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Анащенков Глеб</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Анащенков Глеб</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