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Skakov Bekzhan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16.06.1994</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09982418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07.04.2015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940616350070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Skakov Bekzhan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09982418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07.04.2015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06.04.2025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940616350070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skakovbekzhan@gmail.com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Skakov Bekzhan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Skakov Bekzhan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Скаков Бекжан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16.06.1994</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09982418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07.04.2015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940616350070</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Скаков Бекжан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09982418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07.04.2015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06.04.2025.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940616350070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skakovbekzhan@gmail.com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Скаков Бекжан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Скаков Бекжан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