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52"/>
                <w:szCs w:val="52"/>
              </w:rPr>
              <w:t xml:space="preserve">Saket Ranjan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Tech Lead  </w:t>
            </w:r>
            <w:r>
              <w:rPr>
                <w:rFonts w:ascii="Arial" w:cs="Arial" w:eastAsia="Arial" w:hAnsi="Arial"/>
                <w:color w:val="888E9B"/>
                <w:sz w:val="26"/>
                <w:szCs w:val="26"/>
              </w:rPr>
              <w:t xml:space="preserve">|  Solution Architect  |  Senior Java Engineer</w:t>
            </w:r>
          </w:p>
          <w:p>
            <w:pPr>
              <w:pBdr>
                <w:bottom w:val="single" w:color="2E5FA3" w:sz="8" w:space="1"/>
              </w:pBdr>
              <w:spacing w:after="80" w:before="0"/>
            </w:pPr>
          </w:p>
          <w:p>
            <w:pPr>
              <w:tabs>
                <w:tab w:val="left" w:pos="2400"/>
                <w:tab w:val="left" w:pos="5000"/>
              </w:tabs>
              <w:spacing w:after="60" w:before="6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saket.ranjan2407@gmail.com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	+91-9309177135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	Pune, India</w:t>
            </w:r>
          </w:p>
          <w:p>
            <w:pPr>
              <w:tabs>
                <w:tab w:val="left" w:pos="2400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768D"/>
                <w:sz w:val="19"/>
                <w:szCs w:val="19"/>
              </w:rPr>
              <w:t xml:space="preserve">11.5+ Years Experience</w:t>
            </w:r>
            <w:r>
              <w:rPr>
                <w:rFonts w:ascii="Arial" w:cs="Arial" w:eastAsia="Arial" w:hAnsi="Arial"/>
                <w:color w:val="888E9B"/>
                <w:sz w:val="19"/>
                <w:szCs w:val="19"/>
              </w:rPr>
              <w:t xml:space="preserve">	AZ-900  |  AZ-203  |  Azure Certified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914400" cy="1171575"/>
                  <wp:effectExtent t="0" r="0" b="0" l="0"/>
                  <wp:docPr id="1" name="photo" descr="Professional photo" title="Saket Ranj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9DDE6" w:sz="8" w:space="1"/>
        </w:pBdr>
        <w:spacing w:after="80" w:before="0"/>
      </w:pPr>
    </w:p>
    <w:p>
      <w:pPr>
        <w:spacing w:after="8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p>
      <w:pPr>
        <w:spacing w:after="80" w:before="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Senior technology leader with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11.5+ years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delivering enterprise-scale Java/Spring Boot platforms for AT&amp;T across payment modernization, cloud migration, and microservices transformation. Proven Tech Lead with direct experience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architecting distributed systems, leading cross-functional teams of up to 13 engineers,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and driving full SDLC delivery from requirements to production. Currently integrating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Generative AI and Agentic AI (MCP servers)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into engineering workflows to accelerate delivery velocity. Deep expertise in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payment platforms (Fiserv Commerce Hub, CyberSource, Tokenization, AutoPay), 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cloud-native Azure architecture, and modern microservices design patterns.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Microservices &amp; Cloud Architecture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Payment Systems (Fiserv, CyberSource)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Java 8/11 · Spring Boot · Kafka · Redis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Azure (AZ-900, AZ-203) · Docker · Kubernetes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GenAI / Agentic AI · MCP Server Development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Technical Leadership · Teams up to 13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SOLID Principles · GoF Design Patterns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E5FA3"/>
                <w:sz w:val="19"/>
                <w:szCs w:val="19"/>
              </w:rPr>
              <w:t xml:space="preserve">✦  </w:t>
            </w:r>
            <w:r>
              <w:rPr>
                <w:rFonts w:ascii="Arial" w:cs="Arial" w:eastAsia="Arial" w:hAnsi="Arial"/>
                <w:color w:val="444B5A"/>
                <w:sz w:val="19"/>
                <w:szCs w:val="19"/>
              </w:rPr>
              <w:t xml:space="preserve">  CI/CD · GitHub Actions · Agile Scrum</w:t>
            </w:r>
          </w:p>
        </w:tc>
      </w:tr>
    </w:tbl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2E5FA3" w:sz="8" w:space="1"/>
        </w:pBdr>
        <w:spacing w:after="80" w:before="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Development Specialist  →  Tech Lead</w:t>
      </w:r>
      <w:r>
        <w:rPr>
          <w:rFonts w:ascii="Arial" w:cs="Arial" w:eastAsia="Arial" w:hAnsi="Arial"/>
          <w:i/>
          <w:iCs/>
          <w:color w:val="777E8E"/>
          <w:sz w:val="19"/>
          <w:szCs w:val="19"/>
        </w:rPr>
        <w:t xml:space="preserve">	Dec 2021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Accenture  |  AT&amp;T / OLPS Account</w:t>
      </w:r>
      <w:r>
        <w:rPr>
          <w:rFonts w:ascii="Arial" w:cs="Arial" w:eastAsia="Arial" w:hAnsi="Arial"/>
          <w:color w:val="888E9B"/>
          <w:sz w:val="19"/>
          <w:szCs w:val="19"/>
        </w:rPr>
        <w:t xml:space="preserve">  |  Pune, India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Payment Channel Migration — AT&amp;T Fiserv Commerce Hub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Spring Boot, Spring Data JPA, Redis Cache, Confluent Kafka, Microservices, GenAI, Agentic AI (GitHub MCP server)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full migration of AT&amp;T's enterprise payment channel from legacy CyberSource APIs to Fiserv Commerce Hub — covering new charge, refund, cancel-auth, and settlement flows. Decomposed monolithic payment processing into distributed, fault-tolerant microservices while integrating GenAI tooling to accelerate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 Lead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collaborating directly with AT&amp;T and Fiserv stakeholders for requirement gathering, solution design, and API contract definition.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and delivered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end-to-end Fiserv Commerce Hub integration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(auth, settle, reversal, refund) replacing all legacy CyberSource payment 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Engineered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distributed microservice architecture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using Saga, Circuit Breaker, and Outbox patterns for transactional consistency and resilience.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Generative AI and Agentic AI workflows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via GitHub MCP server — reducing code scaffolding time by ~40% and improving Copilot accuracy.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Developed and deployed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AT&amp;T in-house AI models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to contextualize business logic, enhancing co-pilot accuracy for payment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code reviews, architectural decisions, and technical mentoring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; championed CI/CD hygiene and deployment reliability across the team.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CAPM–BSSE: PAM REST API &amp; Azure Cloud Transformation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Microservices, RESTful Web Services, PostgreSQL, Azure App Services, Kafka, Docker, Kubernetes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Spearheaded re-engineering of the CAPM (Customer Account Payment Management) platform — converting all SOAP/EJB APIs to RESTful microservices and migrating from on-premises to Azure. Delivered a scalable, cloud-native architecture improving reliability and elasticity for AT&amp;T's payment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Served as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 Lead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with end-to-end accountability for solution delivery, architecture, and performance of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7-engineer team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Architected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SOAP → REST migration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15+ payment APIs and EJB → Spring Boot re-platforming, eliminating monolithic coupling.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Azure-native deployment topology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: Azure App Services, AKS, PostgreSQL, full CI/CD via GitHub Actions and Docker/Kubernetes.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Reduced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release cycle time by ~30%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through CI/CD pipeline governance and automated deployment controls.</w:t>
      </w:r>
    </w:p>
    <w:p>
      <w:pPr>
        <w:spacing w:after="100" w:before="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Development Team Lead</w:t>
      </w:r>
      <w:r>
        <w:rPr>
          <w:rFonts w:ascii="Arial" w:cs="Arial" w:eastAsia="Arial" w:hAnsi="Arial"/>
          <w:i/>
          <w:iCs/>
          <w:color w:val="777E8E"/>
          <w:sz w:val="19"/>
          <w:szCs w:val="19"/>
        </w:rPr>
        <w:t xml:space="preserve">	Feb 2016 – Dec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Amdocs  |  AT&amp;T Account</w:t>
      </w:r>
      <w:r>
        <w:rPr>
          <w:rFonts w:ascii="Arial" w:cs="Arial" w:eastAsia="Arial" w:hAnsi="Arial"/>
          <w:color w:val="888E9B"/>
          <w:sz w:val="19"/>
          <w:szCs w:val="19"/>
        </w:rPr>
        <w:t xml:space="preserve">  |  Pune, India</w:t>
      </w:r>
    </w:p>
    <w:p>
      <w:pPr>
        <w:spacing w:after="4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Dashboard–CCTP Scripting: Azure Cloud Enablement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Microservices, RESTful Web Services, PostgreSQL, Azure App Services, Kafka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re-architecture of the CCTP call center scripting platform used across AT&amp;T's Southwest and West regions. Decomposed the monolithic application into microservices and migrated to Azure cloud, improving scalability and agility for thousands of agents.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13-engineer team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as Tech Lead — overseeing architecture, delivery quality, and technical direction throughout the project lifecycle.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monolith-to-microservices decomposition strategy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; migrated 8+ independent services to Azure App Services with zero-downtime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Managed and optimized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CI/CD pipelines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, reducing regression incidents and deployment cycle time significantly.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Bad Debt Fraud Reduction — Microservices Modernization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Microservices, RESTful Web Services, Hibernate, Oracle DB, Docker, Kubernetes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Modernized AT&amp;T's payment platform to minimize bad debt exposure and combat fraud. Designed and built 10 independent microservices implementing Payment Profile (AutoPay enrollment) and Create Payment (transaction processing).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Architected and delivered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 independent payment microservices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covering AutoPay enrollment, transaction processing, and fraud signaling.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Applied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Domain-Driven Design and SOLID principles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ensuring modularity, maintainability, and testability across all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code reviews and quality governance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; established unit test coverage targets and CI gate checks reducing production defects.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Tokenization — API-based Payment Orchestration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8, Spring Boot, RESTful Web Services, Oracle, Kafka, Maven, CyberSource/Visa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Engineered the Tokenization API orchestrating end-of-day payment operations across multiple payment methods for AT&amp;T, integrating with CyberSource (Visa) for settlement using Kafka for real-time notifications.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secure tokenization pipeline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end-of-day settlement with CyberSource/Visa — handling high-volume daily transaction aggregation reliably.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Leveraged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Kafka for real-time event streaming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to decouple payment notification flows and improve auditability.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PWMB &amp; Cryptocurrency Payment Enablement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6, Multithreading, REST/SOAP, Oracle SQL, Jenkins, Agile Scrum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Designed and developed payment solutions enabling AT&amp;T customers to pay via Pay with My Bank (PWMB) and Cryptocurrency, expanding the company's digital payment portfolio with secure, scalable integrations.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secure integrations with bank ACH and cryptocurrency gateways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, expanding AT&amp;T's digital payment portfolio with new payment channels.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Led technical analysis of alternative payment integrations, driving requirements finalization with client stakeholders across Agile sprint cycles.</w:t>
      </w:r>
    </w:p>
    <w:p>
      <w:pPr>
        <w:spacing w:after="6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Unix-to-Linux (U2L) — Mainframe Modernization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666D7A"/>
          <w:sz w:val="18"/>
          <w:szCs w:val="18"/>
        </w:rPr>
        <w:t xml:space="preserve">Technologies: </w:t>
      </w:r>
      <w:r>
        <w:rPr>
          <w:rFonts w:ascii="Arial" w:cs="Arial" w:eastAsia="Arial" w:hAnsi="Arial"/>
          <w:i/>
          <w:iCs/>
          <w:color w:val="666D7A"/>
          <w:sz w:val="18"/>
          <w:szCs w:val="18"/>
        </w:rPr>
        <w:t xml:space="preserve">Java 7, Oracle 11g, Pro*C, Shell Scripting, Linux, AIX</w:t>
      </w: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Key contributor in mainframe modernization — converting COBOL-based systems to Java 7 and migrating 300+ AIX batch jobs to Linux, reducing infrastructure costs and improving operational reliability.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Migrated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300+ batch jobs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from AIX to Linux — ensuring seamless recompilation, job reruns, and environment-specific optimization.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Converted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COBOL → Java 7</w:t>
      </w:r>
      <w:r>
        <w:rPr>
          <w:rFonts w:ascii="Arial" w:cs="Arial" w:eastAsia="Arial" w:hAnsi="Arial"/>
          <w:color w:val="444B5A"/>
          <w:sz w:val="20"/>
          <w:szCs w:val="20"/>
        </w:rPr>
        <w:t xml:space="preserve"> for core business modules, preserving full functional parity while modernizing the codebase.</w:t>
      </w:r>
    </w:p>
    <w:p>
      <w:pPr>
        <w:spacing w:after="100" w:before="0"/>
      </w:pP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i/>
          <w:iCs/>
          <w:color w:val="777E8E"/>
          <w:sz w:val="19"/>
          <w:szCs w:val="19"/>
        </w:rPr>
        <w:t xml:space="preserve">	Feb 2015 – Jan 2016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7768D"/>
          <w:sz w:val="20"/>
          <w:szCs w:val="20"/>
        </w:rPr>
        <w:t xml:space="preserve">Datamatics Global Services Limited</w:t>
      </w:r>
      <w:r>
        <w:rPr>
          <w:rFonts w:ascii="Arial" w:cs="Arial" w:eastAsia="Arial" w:hAnsi="Arial"/>
          <w:color w:val="888E9B"/>
          <w:sz w:val="19"/>
          <w:szCs w:val="19"/>
        </w:rPr>
        <w:t xml:space="preserve">  |  India</w:t>
      </w:r>
    </w:p>
    <w:p>
      <w:pPr>
        <w:spacing w:after="20" w:before="0"/>
      </w:pPr>
    </w:p>
    <w:p>
      <w:pPr>
        <w:spacing w:after="50" w:before="40"/>
      </w:pPr>
      <w:r>
        <w:rPr>
          <w:rFonts w:ascii="Arial" w:cs="Arial" w:eastAsia="Arial" w:hAnsi="Arial"/>
          <w:color w:val="444B5A"/>
          <w:sz w:val="20"/>
          <w:szCs w:val="20"/>
        </w:rPr>
        <w:t xml:space="preserve">Contributed to Java-based enterprise application development across the full SDLC. Built foundational skills in J2EE, web services, and Oracle database programming within a professional services environment.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Core Java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Java 8/11/17, J2EE, Spring Boot, Spring Data JPA, Multithreading, Collections, Streams, Hibernate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Architecture &amp; Design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Microservices, System Design, GoF Design Patterns, SOLID Principles, DDD, UML, API Design, MVC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Messaging &amp; Streaming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Apache Kafka (Confluent), Redis Cache, Event-Driven Architecture, Async Messaging</w:t>
            </w:r>
          </w:p>
        </w:tc>
      </w:tr>
      <w:tr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Cloud &amp; Infrastructure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Microsoft Azure (AZ-900, AZ-203), Azure App Services, AKS, Docker, Kubernetes, Linux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DevOps &amp; CI/CD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GitHub Actions, Jenkins, Maven, Git, SVN, SonarQube, Postman, JIRA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Databases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Oracle 19c, PostgreSQL, SQL, Oracle 11g</w:t>
            </w:r>
          </w:p>
        </w:tc>
      </w:tr>
      <w:tr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Web Services &amp; APIs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RESTful APIs, SOAP/WSDL, Tomcat 9x, Apache HTTP, SoapUI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GenAI &amp; Agentic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GitHub MCP Server, Claude Code, GitHub Copilot, Generative AI Integration, AT&amp;T AI Models</w:t>
            </w:r>
          </w:p>
        </w:tc>
        <w:tc>
          <w:tcPr>
            <w:tcW w:type="dxa" w:w="29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Methodologies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B5A"/>
                <w:sz w:val="18"/>
                <w:szCs w:val="18"/>
              </w:rPr>
              <w:t xml:space="preserve">Agile Scrum, Sprint Planning, Backlog Refinement, TDD, Code Review, Pair Programming</w:t>
            </w:r>
          </w:p>
        </w:tc>
      </w:tr>
    </w:tbl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CERTIFICATIONS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🏅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AZ-900: Microsoft Azure Fundamentals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Microsoft Certified  |  Active</w:t>
            </w:r>
          </w:p>
        </w:tc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🏅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AZ-203: Microsoft Azure Developer Associate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Microsoft Certified  |  Active</w:t>
            </w:r>
          </w:p>
        </w:tc>
      </w:tr>
      <w:tr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Certified Scrum Practitioner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Scrum Alliance  |  August 2014</w:t>
            </w:r>
          </w:p>
        </w:tc>
        <w:tc>
          <w:tcPr>
            <w:tcW w:type="dxa" w:w="44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5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🤖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Generative AI &amp; Agentic AI (MCP Servers)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E8E"/>
                <w:sz w:val="18"/>
                <w:szCs w:val="18"/>
              </w:rPr>
              <w:t xml:space="preserve">     Practical — GitHub MCP, Claude Code, Copilot  |  2024–Present</w:t>
            </w:r>
          </w:p>
        </w:tc>
      </w:tr>
    </w:tbl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EDUCATION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30" w:before="0"/>
      </w:pP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B.Tech — Computer Science &amp; Engineering</w:t>
      </w:r>
      <w:r>
        <w:rPr>
          <w:rFonts w:ascii="Arial" w:cs="Arial" w:eastAsia="Arial" w:hAnsi="Arial"/>
          <w:i/>
          <w:iCs/>
          <w:color w:val="888E9B"/>
          <w:sz w:val="19"/>
          <w:szCs w:val="19"/>
        </w:rPr>
        <w:t xml:space="preserve">	2012</w:t>
      </w:r>
    </w:p>
    <w:p>
      <w:pPr>
        <w:spacing w:after="60" w:before="0"/>
      </w:pPr>
      <w:r>
        <w:rPr>
          <w:rFonts w:ascii="Arial" w:cs="Arial" w:eastAsia="Arial" w:hAnsi="Arial"/>
          <w:color w:val="17768D"/>
          <w:sz w:val="20"/>
          <w:szCs w:val="20"/>
        </w:rPr>
        <w:t xml:space="preserve">SRM University, Chennai</w:t>
      </w: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Industrial Training — Java Enterprise</w:t>
      </w:r>
      <w:r>
        <w:rPr>
          <w:rFonts w:ascii="Arial" w:cs="Arial" w:eastAsia="Arial" w:hAnsi="Arial"/>
          <w:i/>
          <w:iCs/>
          <w:color w:val="888E9B"/>
          <w:sz w:val="19"/>
          <w:szCs w:val="19"/>
        </w:rPr>
        <w:t xml:space="preserve">	2010</w:t>
      </w:r>
    </w:p>
    <w:p>
      <w:pPr>
        <w:spacing w:after="60" w:before="0"/>
      </w:pPr>
      <w:r>
        <w:rPr>
          <w:rFonts w:ascii="Arial" w:cs="Arial" w:eastAsia="Arial" w:hAnsi="Arial"/>
          <w:color w:val="17768D"/>
          <w:sz w:val="20"/>
          <w:szCs w:val="20"/>
        </w:rPr>
        <w:t xml:space="preserve">HCL CDC — 6-month Java-based project training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ACHIEVEMENTS &amp; RECOGNITION</w:t>
      </w:r>
    </w:p>
    <w:p>
      <w:pPr>
        <w:pBdr>
          <w:bottom w:val="single" w:color="2E5FA3" w:sz="8" w:space="1"/>
        </w:pBdr>
        <w:spacing w:after="80" w:before="0"/>
      </w:pPr>
    </w:p>
    <w:p>
      <w:pPr>
        <w:spacing w:after="40" w:before="0"/>
      </w:pP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480"/>
      </w:tblGrid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🏆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 Award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Recognized for outstanding performance and high-impact contributions to AT&amp;T delivery.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⭐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Spot Award x2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Awarded twice for exceptional individual contributions exceeding expectations on critical deliveries.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🥇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Hackathon First Prize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Won first place in the internal hackathon for an innovative technical solution.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🔬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Innovation Council — Amdocs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Selected as a key member driving adoption of emerging technologies and continuous improvement culture.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📣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Summit Speaker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Presented technical papers at internal summits, earning accolades for research depth and real-world impact.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🚀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Ahead-of-Schedule Delivery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Recognized by senior management for leading critical projects delivered ahead of schedule.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👥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Mentorship Impact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Mentored 10+ junior engineers and interns, significantly enhancing team productivity and growth culture.</w:t>
            </w:r>
          </w:p>
        </w:tc>
      </w:tr>
      <w:tr>
        <w:tc>
          <w:tcPr>
            <w:tcW w:type="dxa" w:w="40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📈</w:t>
            </w:r>
          </w:p>
        </w:tc>
        <w:tc>
          <w:tcPr>
            <w:tcW w:type="dxa" w:w="8480"/>
            <w:tcBorders>
              <w:top w:val="single" w:color="E0E4ED" w:sz="1"/>
              <w:left w:val="single" w:color="E0E4ED" w:sz="1"/>
              <w:bottom w:val="single" w:color="E0E4ED" w:sz="1"/>
              <w:right w:val="single" w:color="E0E4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Consistent Top Ratings  </w:t>
            </w:r>
            <w:r>
              <w:rPr>
                <w:rFonts w:ascii="Arial" w:cs="Arial" w:eastAsia="Arial" w:hAnsi="Arial"/>
                <w:color w:val="444B5A"/>
                <w:sz w:val="20"/>
                <w:szCs w:val="20"/>
              </w:rPr>
              <w:t xml:space="preserve">Achieved top performance ratings across multiple annual appraisal cycles for technical expertise and delivery excellence.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6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E9B"/>
        <w:sz w:val="16"/>
        <w:szCs w:val="16"/>
      </w:rPr>
      <w:t xml:space="preserve">Tech Lead  |  Solution Architect  |  Enterprise Java &amp; Cloud</w:t>
    </w:r>
    <w:r>
      <w:rPr>
        <w:rFonts w:ascii="Arial" w:cs="Arial" w:eastAsia="Arial" w:hAnsi="Arial"/>
        <w:color w:val="888E9B"/>
        <w:sz w:val="16"/>
        <w:szCs w:val="16"/>
      </w:rPr>
      <w:t xml:space="preserve">	Page </w:t>
    </w:r>
    <w:r>
      <w:rPr>
        <w:rFonts w:ascii="Arial" w:cs="Arial" w:eastAsia="Arial" w:hAnsi="Arial"/>
        <w:color w:val="888E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Saket Ranjan</w:t>
    </w:r>
    <w:r>
      <w:rPr>
        <w:rFonts w:ascii="Arial" w:cs="Arial" w:eastAsia="Arial" w:hAnsi="Arial"/>
        <w:color w:val="888E9B"/>
        <w:sz w:val="16"/>
        <w:szCs w:val="16"/>
      </w:rPr>
      <w:t xml:space="preserve">	saket.ranjan2407@gmail.com  |  +91-9309177135  |  Pune, India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5FA3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B5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bb51d71322811eb8d34c9fc8ba6d20e54bfb32.jpe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2026-06-16T13:27:49.085Z</dcterms:created>
  <dcterms:modified xsi:type="dcterms:W3CDTF">2026-06-16T13:27:49.097Z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