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C"/>
          <w:sz w:val="52"/>
          <w:szCs w:val="52"/>
        </w:rPr>
        <w:t xml:space="preserve">SAKET RANJAN</w:t>
      </w:r>
    </w:p>
    <w:p>
      <w:pPr>
        <w:spacing w:after="80"/>
      </w:pPr>
      <w:r>
        <w:rPr>
          <w:b/>
          <w:bCs/>
          <w:color w:val="1A1A1A"/>
          <w:sz w:val="24"/>
          <w:szCs w:val="24"/>
        </w:rPr>
        <w:t xml:space="preserve">Tech Lead | Solution Architect — Java, Microservices &amp; Payments Platforms</w:t>
      </w:r>
    </w:p>
    <w:p>
      <w:pPr>
        <w:spacing w:after="40"/>
      </w:pPr>
      <w:r>
        <w:rPr>
          <w:color w:val="595959"/>
          <w:sz w:val="19"/>
          <w:szCs w:val="19"/>
        </w:rPr>
        <w:t xml:space="preserve">Pune, India  ·  saket.ranjan2407@gmail.com  ·  +91-9309177135  ·  </w:t>
      </w:r>
      <w:r>
        <w:rPr>
          <w:color w:val="595959"/>
          <w:sz w:val="19"/>
          <w:szCs w:val="19"/>
        </w:rPr>
        <w:t xml:space="preserve">linkedin.com/in/saket-ranjan-382a9244</w:t>
      </w:r>
    </w:p>
    <w:p>
      <w:pPr>
        <w:pBdr>
          <w:bottom w:val="single" w:color="1F4E5C" w:sz="8" w:space="6"/>
        </w:pBdr>
        <w:spacing w:after="200"/>
      </w:pPr>
      <w:r>
        <w:rPr>
          <w:b/>
          <w:bCs/>
          <w:color w:val="1F4E5C"/>
          <w:sz w:val="19"/>
          <w:szCs w:val="19"/>
        </w:rPr>
        <w:t xml:space="preserve">11.5+ Years Experience</w:t>
      </w:r>
      <w:r>
        <w:rPr>
          <w:color w:val="595959"/>
          <w:sz w:val="19"/>
          <w:szCs w:val="19"/>
        </w:rPr>
        <w:t xml:space="preserve">   ·   Microsoft Azure Certified (AZ-900, AZ-203)</w:t>
      </w:r>
    </w:p>
    <w:p>
      <w:pPr>
        <w:pBdr>
          <w:bottom w:val="single" w:color="1F4E5C" w:sz="6" w:space="4"/>
        </w:pBdr>
        <w:spacing w:after="120" w:before="260"/>
      </w:pPr>
      <w:r>
        <w:rPr>
          <w:b/>
          <w:bCs/>
          <w:color w:val="1F4E5C"/>
          <w:spacing w:val="20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color w:val="1A1A1A"/>
          <w:sz w:val="21"/>
          <w:szCs w:val="21"/>
        </w:rPr>
        <w:t xml:space="preserve">Tech Lead with 11.5+ years architecting and delivering enterprise Java/Spring Boot payment platforms for AT&amp;T, spanning </w:t>
      </w:r>
      <w:r>
        <w:rPr>
          <w:b/>
          <w:bCs/>
          <w:color w:val="1A1A1A"/>
          <w:sz w:val="21"/>
          <w:szCs w:val="21"/>
        </w:rPr>
        <w:t xml:space="preserve">Fiserv Commerce Hub</w:t>
      </w:r>
      <w:r>
        <w:rPr>
          <w:color w:val="1A1A1A"/>
          <w:sz w:val="21"/>
          <w:szCs w:val="21"/>
        </w:rPr>
        <w:t xml:space="preserve"> and </w:t>
      </w:r>
      <w:r>
        <w:rPr>
          <w:b/>
          <w:bCs/>
          <w:color w:val="1A1A1A"/>
          <w:sz w:val="21"/>
          <w:szCs w:val="21"/>
        </w:rPr>
        <w:t xml:space="preserve">CyberSource</w:t>
      </w:r>
      <w:r>
        <w:rPr>
          <w:color w:val="1A1A1A"/>
          <w:sz w:val="21"/>
          <w:szCs w:val="21"/>
        </w:rPr>
        <w:t xml:space="preserve"> integration, </w:t>
      </w:r>
      <w:r>
        <w:rPr>
          <w:b/>
          <w:bCs/>
          <w:color w:val="1A1A1A"/>
          <w:sz w:val="21"/>
          <w:szCs w:val="21"/>
        </w:rPr>
        <w:t xml:space="preserve">tokenization</w:t>
      </w:r>
      <w:r>
        <w:rPr>
          <w:color w:val="1A1A1A"/>
          <w:sz w:val="21"/>
          <w:szCs w:val="21"/>
        </w:rPr>
        <w:t xml:space="preserve">, and fraud/bad-debt systems. Led teams of up to </w:t>
      </w:r>
      <w:r>
        <w:rPr>
          <w:b/>
          <w:bCs/>
          <w:color w:val="1A1A1A"/>
          <w:sz w:val="21"/>
          <w:szCs w:val="21"/>
        </w:rPr>
        <w:t xml:space="preserve">13 engineers</w:t>
      </w:r>
      <w:r>
        <w:rPr>
          <w:color w:val="1A1A1A"/>
          <w:sz w:val="21"/>
          <w:szCs w:val="21"/>
        </w:rPr>
        <w:t xml:space="preserve"> through monolith-to-microservices and on-prem-to-Azure migrations, applying Saga, Outbox, and Circuit Breaker patterns for transactional resilience. Early adopter of </w:t>
      </w:r>
      <w:r>
        <w:rPr>
          <w:b/>
          <w:bCs/>
          <w:color w:val="1A1A1A"/>
          <w:sz w:val="21"/>
          <w:szCs w:val="21"/>
        </w:rPr>
        <w:t xml:space="preserve">GenAI / Agentic AI</w:t>
      </w:r>
      <w:r>
        <w:rPr>
          <w:color w:val="1A1A1A"/>
          <w:sz w:val="21"/>
          <w:szCs w:val="21"/>
        </w:rPr>
        <w:t xml:space="preserve"> in engineering workflows (GitHub MCP Server, Copilot), cutting scaffolding time ~40%.</w:t>
      </w:r>
    </w:p>
    <w:p>
      <w:pPr>
        <w:pBdr>
          <w:bottom w:val="single" w:color="1F4E5C" w:sz="6" w:space="4"/>
        </w:pBdr>
        <w:spacing w:after="120" w:before="260"/>
      </w:pPr>
      <w:r>
        <w:rPr>
          <w:b/>
          <w:bCs/>
          <w:color w:val="1F4E5C"/>
          <w:spacing w:val="20"/>
          <w:sz w:val="24"/>
          <w:szCs w:val="24"/>
        </w:rPr>
        <w:t xml:space="preserve">CORE SKILLS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Languages &amp; Frameworks:  </w:t>
      </w:r>
      <w:r>
        <w:rPr>
          <w:color w:val="1A1A1A"/>
          <w:sz w:val="21"/>
          <w:szCs w:val="21"/>
        </w:rPr>
        <w:t xml:space="preserve">Java 8/11/17, Spring Boot, Spring Data JPA, Hibernate, Multithreading, Collections, Streams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Architecture &amp; Design:  </w:t>
      </w:r>
      <w:r>
        <w:rPr>
          <w:color w:val="1A1A1A"/>
          <w:sz w:val="21"/>
          <w:szCs w:val="21"/>
        </w:rPr>
        <w:t xml:space="preserve">Microservices, System Design, Domain-Driven Design, SOLID Principles, GoF Patterns, Event-Driven Architecture, API Design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Security:  </w:t>
      </w:r>
      <w:r>
        <w:rPr>
          <w:color w:val="1A1A1A"/>
          <w:sz w:val="21"/>
          <w:szCs w:val="21"/>
        </w:rPr>
        <w:t xml:space="preserve">Spring Security, JWT, OAuth2 (payment-API authentication &amp; authorization)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Payments &amp; Fintech:  </w:t>
      </w:r>
      <w:r>
        <w:rPr>
          <w:color w:val="1A1A1A"/>
          <w:sz w:val="21"/>
          <w:szCs w:val="21"/>
        </w:rPr>
        <w:t xml:space="preserve">Fiserv Commerce Hub, CyberSource, Tokenization, AutoPay, Fraud &amp; Bad-Debt Systems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Cloud &amp; DevOps:  </w:t>
      </w:r>
      <w:r>
        <w:rPr>
          <w:color w:val="1A1A1A"/>
          <w:sz w:val="21"/>
          <w:szCs w:val="21"/>
        </w:rPr>
        <w:t xml:space="preserve">Microsoft Azure (App Services, AKS) — primary; working knowledge of AWS and Terraform; Docker, Kubernetes, GitHub Actions, Jenkins, CI/CD Pipeline Governance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Data &amp; Messaging:  </w:t>
      </w:r>
      <w:r>
        <w:rPr>
          <w:color w:val="1A1A1A"/>
          <w:sz w:val="21"/>
          <w:szCs w:val="21"/>
        </w:rPr>
        <w:t xml:space="preserve">Apache Kafka (Confluent), Redis, Oracle, PostgreSQL, SQL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Observability &amp; Monitoring:  </w:t>
      </w:r>
      <w:r>
        <w:rPr>
          <w:color w:val="1A1A1A"/>
          <w:sz w:val="21"/>
          <w:szCs w:val="21"/>
        </w:rPr>
        <w:t xml:space="preserve">Glowroot, Grafana, Kibana (production issue diagnosis &amp; performance monitoring)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GenAI / Agentic AI:  </w:t>
      </w:r>
      <w:r>
        <w:rPr>
          <w:color w:val="1A1A1A"/>
          <w:sz w:val="21"/>
          <w:szCs w:val="21"/>
        </w:rPr>
        <w:t xml:space="preserve">GitHub MCP Server, GitHub Copilot, Claude Code, Generative AI Workflow Integration</w:t>
      </w:r>
    </w:p>
    <w:p>
      <w:pPr>
        <w:spacing w:after="200"/>
      </w:pPr>
      <w:r>
        <w:rPr>
          <w:b/>
          <w:bCs/>
          <w:color w:val="1A1A1A"/>
          <w:sz w:val="21"/>
          <w:szCs w:val="21"/>
        </w:rPr>
        <w:t xml:space="preserve">Leadership &amp; Practice:  </w:t>
      </w:r>
      <w:r>
        <w:rPr>
          <w:color w:val="1A1A1A"/>
          <w:sz w:val="21"/>
          <w:szCs w:val="21"/>
        </w:rPr>
        <w:t xml:space="preserve">Technical Leadership (teams up to 13), Code Reviews, Mentoring, Agile Scrum, Certified Scrum Practitioner</w:t>
      </w:r>
    </w:p>
    <w:p>
      <w:pPr>
        <w:pBdr>
          <w:bottom w:val="single" w:color="1F4E5C" w:sz="6" w:space="4"/>
        </w:pBdr>
        <w:spacing w:after="120" w:before="260"/>
      </w:pPr>
      <w:r>
        <w:rPr>
          <w:b/>
          <w:bCs/>
          <w:color w:val="1F4E5C"/>
          <w:spacing w:val="20"/>
          <w:sz w:val="24"/>
          <w:szCs w:val="24"/>
        </w:rPr>
        <w:t xml:space="preserve">PROFESSIONAL EXPERIENCE</w:t>
      </w:r>
    </w:p>
    <w:p>
      <w:pPr>
        <w:spacing w:after="20"/>
      </w:pPr>
      <w:r>
        <w:rPr>
          <w:b/>
          <w:bCs/>
          <w:color w:val="1A1A1A"/>
          <w:sz w:val="22"/>
          <w:szCs w:val="22"/>
        </w:rPr>
        <w:t xml:space="preserve">Tech Lead — Payment Platform Engineering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Accenture | AT&amp;T Account | Pune, India</w:t>
      </w:r>
      <w:r>
        <w:rPr>
          <w:i/>
          <w:iCs/>
          <w:color w:val="595959"/>
          <w:sz w:val="19"/>
          <w:szCs w:val="19"/>
        </w:rPr>
        <w:ptab w:alignment="right" w:relativeTo="margin" w:leader="none"/>
      </w:r>
      <w:r>
        <w:rPr>
          <w:i/>
          <w:iCs/>
          <w:color w:val="595959"/>
          <w:sz w:val="19"/>
          <w:szCs w:val="19"/>
        </w:rPr>
        <w:t xml:space="preserve">Dec 2021 – Present</w:t>
      </w:r>
    </w:p>
    <w:p>
      <w:pPr>
        <w:spacing w:after="80"/>
      </w:pPr>
      <w:r>
        <w:rPr>
          <w:b/>
          <w:bCs/>
          <w:color w:val="1A1A1A"/>
          <w:sz w:val="21"/>
          <w:szCs w:val="21"/>
        </w:rPr>
        <w:t xml:space="preserve">Fiserv Commerce Hub Migration  </w:t>
      </w:r>
      <w:r>
        <w:rPr>
          <w:i/>
          <w:iCs/>
          <w:color w:val="595959"/>
          <w:sz w:val="19"/>
          <w:szCs w:val="19"/>
        </w:rPr>
        <w:t xml:space="preserve">(Spring Boot, Redis, Kafka, Microservices, GenAI/Agentic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Owned solution design and drove API contract sign-off directly with AT&amp;T and Fiserv as sole Tech Lead, unblocking delivery for the full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Designed and delivered the end-to-end Fiserv Commerce Hub integration — auth, settlement, reversal, refund — fully replacing legacy CyberSource flows for </w:t>
      </w:r>
      <w:r>
        <w:rPr>
          <w:b/>
          <w:bCs/>
          <w:color w:val="1A1A1A"/>
          <w:sz w:val="21"/>
          <w:szCs w:val="21"/>
        </w:rPr>
        <w:t xml:space="preserve">56M+ transactions and $13B+ processed monthly</w:t>
      </w:r>
      <w:r>
        <w:rPr>
          <w:color w:val="1A1A1A"/>
          <w:sz w:val="21"/>
          <w:szCs w:val="21"/>
        </w:rPr>
        <w:t xml:space="preserve"> with no processing downtime during cutover.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Engineered a distributed microservice architecture (Saga, Circuit Breaker, Outbox patterns) for transactional consistency, achieving </w:t>
      </w:r>
      <w:r>
        <w:rPr>
          <w:b/>
          <w:bCs/>
          <w:color w:val="1A1A1A"/>
          <w:sz w:val="21"/>
          <w:szCs w:val="21"/>
        </w:rPr>
        <w:t xml:space="preserve">99.99% transaction reliability</w:t>
      </w:r>
      <w:r>
        <w:rPr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Used Glowroot, Grafana, and Kibana for production issue diagnosis and performance monitoring across payment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Pioneered GenAI/Agentic AI adoption via GitHub MCP Server integration — cutting code-scaffolding time ~40% and improving Copilot suggestion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Built and deployed AT&amp;T's in-house AI models to encode payment-API business logic as context for the team's AI tooling.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Set architectural standards and code-review practices for the team; drove CI/CD hygiene improvements that </w:t>
      </w:r>
      <w:r>
        <w:rPr>
          <w:b/>
          <w:bCs/>
          <w:color w:val="1A1A1A"/>
          <w:sz w:val="21"/>
          <w:szCs w:val="21"/>
        </w:rPr>
        <w:t xml:space="preserve">cut deployment failures by 98%</w:t>
      </w:r>
      <w:r>
        <w:rPr>
          <w:color w:val="1A1A1A"/>
          <w:sz w:val="21"/>
          <w:szCs w:val="21"/>
        </w:rPr>
        <w:t xml:space="preserve">.</w:t>
      </w:r>
    </w:p>
    <w:p>
      <w:pPr>
        <w:spacing w:after="80" w:before="160"/>
      </w:pPr>
      <w:r>
        <w:rPr>
          <w:b/>
          <w:bCs/>
          <w:color w:val="1A1A1A"/>
          <w:sz w:val="21"/>
          <w:szCs w:val="21"/>
        </w:rPr>
        <w:t xml:space="preserve">CAPM–BSSE: PAM REST API &amp; Azure Cloud Transformation  </w:t>
      </w:r>
      <w:r>
        <w:rPr>
          <w:i/>
          <w:iCs/>
          <w:color w:val="595959"/>
          <w:sz w:val="19"/>
          <w:szCs w:val="19"/>
        </w:rPr>
        <w:t xml:space="preserve">(Java, Spring Boot, Spring Security, PostgreSQL, Azure, Kafka)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Led a 7-engineer team as Tech Lead, owning architecture, delivery, and performance for the CAPM platform transformation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Architected the SOAP→REST migration of 15+ payment APIs and EJB→Spring Boot re-platforming, removing monolithic coupling.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Implemented Spring Security with JWT and OAuth2 to secure the newly exposed REST endpoints, replacing legacy SOAP-based 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Designed the Azure-native deployment topology (App Services, AKS, PostgreSQL) with full CI/CD via GitHub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Cut release cycle time ~30% through CI/CD pipeline governance and automated deployment controls.</w:t>
      </w:r>
    </w:p>
    <w:p>
      <w:pPr>
        <w:spacing w:after="20" w:before="220"/>
      </w:pPr>
      <w:r>
        <w:rPr>
          <w:b/>
          <w:bCs/>
          <w:color w:val="1A1A1A"/>
          <w:sz w:val="22"/>
          <w:szCs w:val="22"/>
        </w:rPr>
        <w:t xml:space="preserve">Software Development Team Lead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Amdocs | AT&amp;T Account | Pune, India</w:t>
      </w:r>
      <w:r>
        <w:rPr>
          <w:i/>
          <w:iCs/>
          <w:color w:val="595959"/>
          <w:sz w:val="19"/>
          <w:szCs w:val="19"/>
        </w:rPr>
        <w:ptab w:alignment="right" w:relativeTo="margin" w:leader="none"/>
      </w:r>
      <w:r>
        <w:rPr>
          <w:i/>
          <w:iCs/>
          <w:color w:val="595959"/>
          <w:sz w:val="19"/>
          <w:szCs w:val="19"/>
        </w:rPr>
        <w:t xml:space="preserve">Feb 2016 – Dec 2021</w:t>
      </w:r>
    </w:p>
    <w:p>
      <w:pPr>
        <w:spacing w:after="80"/>
      </w:pPr>
      <w:r>
        <w:rPr>
          <w:b/>
          <w:bCs/>
          <w:color w:val="1A1A1A"/>
          <w:sz w:val="21"/>
          <w:szCs w:val="21"/>
        </w:rPr>
        <w:t xml:space="preserve">Dashboard–CCTP Scripting: Azure Cloud Enablement  </w:t>
      </w:r>
      <w:r>
        <w:rPr>
          <w:i/>
          <w:iCs/>
          <w:color w:val="595959"/>
          <w:sz w:val="19"/>
          <w:szCs w:val="19"/>
        </w:rPr>
        <w:t xml:space="preserve">(Java, Spring Boot, Microservices, Azure, Kafka)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Led a 13-engineer team through a full monolith-to-microservices migration for a platform used by thousands of AT&amp;T call-center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Designed the decomposition strategy and migrated 8+ services to Azure App Services with zero-downtime cutovers.</w:t>
      </w:r>
    </w:p>
    <w:p>
      <w:pPr>
        <w:spacing w:after="80" w:before="160"/>
      </w:pPr>
      <w:r>
        <w:rPr>
          <w:b/>
          <w:bCs/>
          <w:color w:val="1A1A1A"/>
          <w:sz w:val="21"/>
          <w:szCs w:val="21"/>
        </w:rPr>
        <w:t xml:space="preserve">Bad Debt &amp; Fraud Reduction — Microservices Modernization  </w:t>
      </w:r>
      <w:r>
        <w:rPr>
          <w:i/>
          <w:iCs/>
          <w:color w:val="595959"/>
          <w:sz w:val="19"/>
          <w:szCs w:val="19"/>
        </w:rPr>
        <w:t xml:space="preserve">(Java, Spring Boot, Hibernate, Oracle, Docker, Kubernetes)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Architected and delivered 10 payment microservices for AutoPay enrollment, transaction processing, and fraud signaling, contributing to </w:t>
      </w:r>
      <w:r>
        <w:rPr>
          <w:b/>
          <w:bCs/>
          <w:color w:val="1A1A1A"/>
          <w:sz w:val="21"/>
          <w:szCs w:val="21"/>
        </w:rPr>
        <w:t xml:space="preserve">a 1% reduction in fraud/bad-debt incidents per 100K transactions processed</w:t>
      </w:r>
      <w:r>
        <w:rPr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Applied Domain-Driven Design and SOLID principles across all 10 services; established unit-test coverage targets and CI quality gates that became the team's standard for defect prevention.</w:t>
      </w:r>
    </w:p>
    <w:p>
      <w:pPr>
        <w:spacing w:after="160" w:before="160"/>
      </w:pPr>
      <w:r>
        <w:rPr>
          <w:b/>
          <w:bCs/>
          <w:color w:val="1A1A1A"/>
          <w:sz w:val="21"/>
          <w:szCs w:val="21"/>
        </w:rPr>
        <w:t xml:space="preserve">Additional Amdocs Contributions (2016–2021):  </w:t>
      </w:r>
      <w:r>
        <w:rPr>
          <w:color w:val="1A1A1A"/>
          <w:sz w:val="21"/>
          <w:szCs w:val="21"/>
        </w:rPr>
        <w:t xml:space="preserve">Built the CyberSource/Visa tokenization pipeline for end-of-day settlement using Kafka event streaming for real-time notifications; delivered ACH and cryptocurrency gateway integrations expanding AT&amp;T's digital payment channels; migrated 300+ AIX batch jobs to Linux and converted core COBOL modules to Java 7 with full functional parity as part of a mainframe modernization initiative.</w:t>
      </w:r>
    </w:p>
    <w:p>
      <w:pPr>
        <w:spacing w:after="20"/>
      </w:pPr>
      <w:r>
        <w:rPr>
          <w:b/>
          <w:bCs/>
          <w:color w:val="1A1A1A"/>
          <w:sz w:val="22"/>
          <w:szCs w:val="22"/>
        </w:rPr>
        <w:t xml:space="preserve">Software Developer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Datamatics Global Services Limited | India</w:t>
      </w:r>
      <w:r>
        <w:rPr>
          <w:i/>
          <w:iCs/>
          <w:color w:val="595959"/>
          <w:sz w:val="19"/>
          <w:szCs w:val="19"/>
        </w:rPr>
        <w:ptab w:alignment="right" w:relativeTo="margin" w:leader="none"/>
      </w:r>
      <w:r>
        <w:rPr>
          <w:i/>
          <w:iCs/>
          <w:color w:val="595959"/>
          <w:sz w:val="19"/>
          <w:szCs w:val="19"/>
        </w:rPr>
        <w:t xml:space="preserve">Feb 2015 – Jan 2016</w:t>
      </w:r>
    </w:p>
    <w:p>
      <w:pPr>
        <w:spacing w:after="200"/>
      </w:pPr>
      <w:r>
        <w:rPr>
          <w:color w:val="1A1A1A"/>
          <w:sz w:val="21"/>
          <w:szCs w:val="21"/>
        </w:rPr>
        <w:t xml:space="preserve">Built foundational Java/J2EE and Oracle development skills across the full SDLC in an enterprise services environment.</w:t>
      </w:r>
    </w:p>
    <w:p>
      <w:pPr>
        <w:pBdr>
          <w:bottom w:val="single" w:color="1F4E5C" w:sz="6" w:space="4"/>
        </w:pBdr>
        <w:spacing w:after="120" w:before="260"/>
      </w:pPr>
      <w:r>
        <w:rPr>
          <w:b/>
          <w:bCs/>
          <w:color w:val="1F4E5C"/>
          <w:spacing w:val="20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AZ-900: Microsoft Azure Fundamentals</w:t>
      </w:r>
      <w:r>
        <w:rPr>
          <w:color w:val="1A1A1A"/>
          <w:sz w:val="21"/>
          <w:szCs w:val="21"/>
        </w:rPr>
        <w:t xml:space="preserve"> — Microsoft Certified,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AZ-203: Microsoft Azure Developer Associate</w:t>
      </w:r>
      <w:r>
        <w:rPr>
          <w:color w:val="1A1A1A"/>
          <w:sz w:val="21"/>
          <w:szCs w:val="21"/>
        </w:rPr>
        <w:t xml:space="preserve"> — Microsoft Certified,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Certified Scrum Practitioner</w:t>
      </w:r>
      <w:r>
        <w:rPr>
          <w:color w:val="1A1A1A"/>
          <w:sz w:val="21"/>
          <w:szCs w:val="21"/>
        </w:rPr>
        <w:t xml:space="preserve"> — Scrum Alliance,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1"/>
          <w:szCs w:val="21"/>
        </w:rPr>
        <w:t xml:space="preserve">Generative AI &amp; Agentic AI (MCP Servers)</w:t>
      </w:r>
      <w:r>
        <w:rPr>
          <w:color w:val="1A1A1A"/>
          <w:sz w:val="21"/>
          <w:szCs w:val="21"/>
        </w:rPr>
        <w:t xml:space="preserve"> — Practical, GitHub MCP / Claude Code / Copilot, 2024–Present</w:t>
      </w:r>
    </w:p>
    <w:p>
      <w:pPr>
        <w:pBdr>
          <w:bottom w:val="single" w:color="1F4E5C" w:sz="6" w:space="4"/>
        </w:pBdr>
        <w:spacing w:after="120" w:before="260"/>
      </w:pPr>
      <w:r>
        <w:rPr>
          <w:b/>
          <w:bCs/>
          <w:color w:val="1F4E5C"/>
          <w:spacing w:val="20"/>
          <w:sz w:val="24"/>
          <w:szCs w:val="24"/>
        </w:rPr>
        <w:t xml:space="preserve">EDUCATION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B.Tech, Computer Science &amp; Engineering</w:t>
      </w:r>
      <w:r>
        <w:rPr>
          <w:color w:val="1A1A1A"/>
          <w:sz w:val="21"/>
          <w:szCs w:val="21"/>
        </w:rPr>
        <w:t xml:space="preserve"> — SRM University, Chennai, 2012</w:t>
      </w:r>
    </w:p>
    <w:p>
      <w:pPr>
        <w:spacing w:after="200"/>
      </w:pPr>
      <w:r>
        <w:rPr>
          <w:b/>
          <w:bCs/>
          <w:color w:val="1A1A1A"/>
          <w:sz w:val="21"/>
          <w:szCs w:val="21"/>
        </w:rPr>
        <w:t xml:space="preserve">Industrial Training, Java Enterprise</w:t>
      </w:r>
      <w:r>
        <w:rPr>
          <w:color w:val="1A1A1A"/>
          <w:sz w:val="21"/>
          <w:szCs w:val="21"/>
        </w:rPr>
        <w:t xml:space="preserve"> — HCL CDC, 2010</w:t>
      </w:r>
    </w:p>
    <w:p>
      <w:pPr>
        <w:pBdr>
          <w:bottom w:val="single" w:color="1F4E5C" w:sz="6" w:space="4"/>
        </w:pBdr>
        <w:spacing w:after="120" w:before="260"/>
      </w:pPr>
      <w:r>
        <w:rPr>
          <w:b/>
          <w:bCs/>
          <w:color w:val="1F4E5C"/>
          <w:spacing w:val="20"/>
          <w:sz w:val="24"/>
          <w:szCs w:val="24"/>
        </w:rPr>
        <w:t xml:space="preserve">ACHIEVEMENTS &amp;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Value Award (Accenture) — outstanding performance and impact on AT&amp;T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Spot Award ×2 (Accenture) — exceptional individual contributions on critical deliveries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Hackathon First Prize (Amdocs) — internal hackathon, innovative technical 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Innovation Council member (Amdocs) — drove adoption of emerging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Tech Summit Speaker — presented technical papers at internal summits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Ahead-of-Schedule Delivery recognition from senior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Mentored 10+ junior engineers and interns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Consistently top-rated across annual appraisal cycles</w:t>
      </w:r>
    </w:p>
    <w:sectPr>
      <w:pgSz w:w="11906" w:h="16838" w:orient="portrait"/>
      <w:pgMar w:top="480" w:right="680" w:bottom="4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2026-07-01T16:01:22.432Z</dcterms:created>
  <dcterms:modified xsi:type="dcterms:W3CDTF">2026-07-01T16:01:22.432Z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