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4"/>
          <w:szCs w:val="44"/>
        </w:rPr>
        <w:t xml:space="preserve">PRC-2 Review Content</w:t>
      </w:r>
    </w:p>
    <w:p>
      <w:pPr>
        <w:spacing w:after="60"/>
      </w:pPr>
      <w:r>
        <w:rPr>
          <w:rFonts w:ascii="Calibri" w:cs="Calibri" w:eastAsia="Calibri" w:hAnsi="Calibri"/>
          <w:color w:val="444444"/>
          <w:sz w:val="26"/>
          <w:szCs w:val="26"/>
        </w:rPr>
        <w:t xml:space="preserve">AI-Assisted Platform for Codebase Understanding, Risk Detection, and Release Readiness Assessment</w:t>
      </w:r>
    </w:p>
    <w:p>
      <w:pPr>
        <w:pBdr>
          <w:bottom w:val="single" w:color="AAAAAA" w:sz="6" w:space="4"/>
        </w:pBdr>
        <w:spacing w:after="200"/>
      </w:pPr>
      <w:r>
        <w:rPr>
          <w:rFonts w:ascii="Calibri" w:cs="Calibri" w:eastAsia="Calibri" w:hAnsi="Calibri"/>
          <w:color w:val="666666"/>
          <w:sz w:val="20"/>
          <w:szCs w:val="20"/>
        </w:rPr>
        <w:t xml:space="preserve">B.Tech Final Year Major Project, A.Y. 2026-27, Department of CSE (AI&amp;ML), CMR College of Engineering &amp; Technology</w:t>
      </w:r>
    </w:p>
    <w:p>
      <w:pPr>
        <w:spacing w:after="120" w:line="288"/>
      </w:pPr>
      <w:r>
        <w:rPr>
          <w:rFonts w:ascii="Calibri" w:cs="Calibri" w:eastAsia="Calibri" w:hAnsi="Calibri"/>
          <w:sz w:val="22"/>
          <w:szCs w:val="22"/>
        </w:rPr>
        <w:t xml:space="preserve">The PRC-2 circular says the review covers four areas: Objectives and Scope, Design/Modelling, Methodology Study and Justification, and Additional Assignments from the guide. Sections 1 to 4 below give detailed content for those four areas in the same order. Section 5 adds anticipated questions, and Section 6 lists references.</w:t>
      </w:r>
    </w:p>
    <w:p>
      <w:pPr>
        <w:spacing w:after="120" w:line="288"/>
      </w:pPr>
      <w:r>
        <w:rPr>
          <w:rFonts w:ascii="Calibri" w:cs="Calibri" w:eastAsia="Calibri" w:hAnsi="Calibri"/>
          <w:sz w:val="22"/>
          <w:szCs w:val="22"/>
        </w:rPr>
        <w:t xml:space="preserve">Project status to state honestly: requirements, architecture, data model, tool selection, evaluation plan, and schedule are complete. Implementation has not started and begins after this review.</w:t>
      </w:r>
    </w:p>
    <w:p>
      <w:pPr>
        <w:pStyle w:val="Heading1"/>
        <w:spacing w:after="140" w:before="320"/>
      </w:pPr>
      <w:r>
        <w:rPr>
          <w:rFonts w:ascii="Calibri" w:cs="Calibri" w:eastAsia="Calibri" w:hAnsi="Calibri"/>
          <w:b/>
          <w:bCs/>
        </w:rPr>
        <w:t xml:space="preserve">1. Objectives and Scope</w:t>
      </w:r>
    </w:p>
    <w:p>
      <w:pPr>
        <w:pStyle w:val="Heading2"/>
        <w:spacing w:after="100" w:before="240"/>
      </w:pPr>
      <w:r>
        <w:rPr>
          <w:rFonts w:ascii="Calibri" w:cs="Calibri" w:eastAsia="Calibri" w:hAnsi="Calibri"/>
          <w:b/>
          <w:bCs/>
        </w:rPr>
        <w:t xml:space="preserve">1.1 Problem statement</w:t>
      </w:r>
    </w:p>
    <w:p>
      <w:pPr>
        <w:spacing w:after="120" w:line="288"/>
      </w:pPr>
      <w:r>
        <w:rPr>
          <w:rFonts w:ascii="Calibri" w:cs="Calibri" w:eastAsia="Calibri" w:hAnsi="Calibri"/>
          <w:sz w:val="22"/>
          <w:szCs w:val="22"/>
        </w:rPr>
        <w:t xml:space="preserve">Developers working independently, or joining an unfamiliar codebase, struggle to understand, trust, and maintain it as its size and dependencies grow. Existing tools solve single pieces of the problem in isolation: code-completion assistants help write new code, static analyzers flag rule violations, and dependency scanners check packages. No single platform gives one developer a coherent, explainable view of a codebase's health. This project builds that unified understanding and trust layer. It sits alongside existing coding tools. It does not replace them, and it does not generate code.</w:t>
      </w:r>
    </w:p>
    <w:p>
      <w:pPr>
        <w:pStyle w:val="Heading2"/>
        <w:spacing w:after="100" w:before="240"/>
      </w:pPr>
      <w:r>
        <w:rPr>
          <w:rFonts w:ascii="Calibri" w:cs="Calibri" w:eastAsia="Calibri" w:hAnsi="Calibri"/>
          <w:b/>
          <w:bCs/>
        </w:rPr>
        <w:t xml:space="preserve">1.2 Motivation and gap in existing solutions</w:t>
      </w:r>
    </w:p>
    <w:p>
      <w:pPr>
        <w:spacing w:after="120" w:line="288"/>
      </w:pPr>
      <w:r>
        <w:rPr>
          <w:rFonts w:ascii="Calibri" w:cs="Calibri" w:eastAsia="Calibri" w:hAnsi="Calibri"/>
          <w:sz w:val="22"/>
          <w:szCs w:val="22"/>
        </w:rPr>
        <w:t xml:space="preserve">A developer who wants a full picture of a repository today must use several unconnected tools, read several separate reports, and combine them manually. The table compares the common categories of tools with this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3"/>
        <w:gridCol w:w="1708"/>
        <w:gridCol w:w="1965"/>
        <w:gridCol w:w="1965"/>
        <w:gridCol w:w="1879"/>
      </w:tblGrid>
      <w:tr>
        <w:trPr>
          <w:tblHeader/>
        </w:trPr>
        <w:tc>
          <w:tcPr>
            <w:tcW w:type="dxa" w:w="2563"/>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Capability</w:t>
            </w:r>
          </w:p>
        </w:tc>
        <w:tc>
          <w:tcPr>
            <w:tcW w:type="dxa" w:w="1708"/>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AI coding assistants</w:t>
            </w:r>
          </w:p>
        </w:tc>
        <w:tc>
          <w:tcPr>
            <w:tcW w:type="dxa" w:w="1965"/>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Static analyzers (e.g. SonarQube)</w:t>
            </w:r>
          </w:p>
        </w:tc>
        <w:tc>
          <w:tcPr>
            <w:tcW w:type="dxa" w:w="1965"/>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Dependency scanners (e.g. OSV-Scanner alone)</w:t>
            </w:r>
          </w:p>
        </w:tc>
        <w:tc>
          <w:tcPr>
            <w:tcW w:type="dxa" w:w="1879"/>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This project</w:t>
            </w:r>
          </w:p>
        </w:tc>
      </w:tr>
      <w:tr>
        <w:tc>
          <w:tcPr>
            <w:tcW w:type="dxa" w:w="2563"/>
            <w:tcMar>
              <w:top w:type="dxa" w:w="70"/>
              <w:left w:type="dxa" w:w="100"/>
              <w:bottom w:type="dxa" w:w="70"/>
              <w:right w:type="dxa" w:w="100"/>
            </w:tcMar>
          </w:tcPr>
          <w:p>
            <w:r>
              <w:rPr>
                <w:rFonts w:ascii="Calibri" w:cs="Calibri" w:eastAsia="Calibri" w:hAnsi="Calibri"/>
                <w:b w:val="false"/>
                <w:bCs w:val="false"/>
                <w:sz w:val="19"/>
                <w:szCs w:val="19"/>
              </w:rPr>
              <w:t xml:space="preserve">Persistent view of the whole repository</w:t>
            </w:r>
          </w:p>
        </w:tc>
        <w:tc>
          <w:tcPr>
            <w:tcW w:type="dxa" w:w="1708"/>
            <w:tcMar>
              <w:top w:type="dxa" w:w="70"/>
              <w:left w:type="dxa" w:w="100"/>
              <w:bottom w:type="dxa" w:w="70"/>
              <w:right w:type="dxa" w:w="100"/>
            </w:tcMar>
          </w:tcPr>
          <w:p>
            <w:r>
              <w:rPr>
                <w:rFonts w:ascii="Calibri" w:cs="Calibri" w:eastAsia="Calibri" w:hAnsi="Calibri"/>
                <w:b w:val="false"/>
                <w:bCs w:val="false"/>
                <w:sz w:val="19"/>
                <w:szCs w:val="19"/>
              </w:rPr>
              <w:t xml:space="preserve">No, works on editor context</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Partly, rule results only</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tcMar>
              <w:top w:type="dxa" w:w="70"/>
              <w:left w:type="dxa" w:w="100"/>
              <w:bottom w:type="dxa" w:w="70"/>
              <w:right w:type="dxa" w:w="100"/>
            </w:tcMar>
          </w:tcPr>
          <w:p>
            <w:r>
              <w:rPr>
                <w:rFonts w:ascii="Calibri" w:cs="Calibri" w:eastAsia="Calibri" w:hAnsi="Calibri"/>
                <w:b w:val="false"/>
                <w:bCs w:val="false"/>
                <w:sz w:val="19"/>
                <w:szCs w:val="19"/>
              </w:rPr>
              <w:t xml:space="preserve">Yes, shared knowledge core</w:t>
            </w:r>
          </w:p>
        </w:tc>
      </w:tr>
      <w:tr>
        <w:tc>
          <w:tcPr>
            <w:tcW w:type="dxa" w:w="256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Natural-language Q&amp;A with citations</w:t>
            </w:r>
          </w:p>
        </w:tc>
        <w:tc>
          <w:tcPr>
            <w:tcW w:type="dxa" w:w="170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Limited</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w:t>
            </w:r>
          </w:p>
        </w:tc>
      </w:tr>
      <w:tr>
        <w:tc>
          <w:tcPr>
            <w:tcW w:type="dxa" w:w="2563"/>
            <w:tcMar>
              <w:top w:type="dxa" w:w="70"/>
              <w:left w:type="dxa" w:w="100"/>
              <w:bottom w:type="dxa" w:w="70"/>
              <w:right w:type="dxa" w:w="100"/>
            </w:tcMar>
          </w:tcPr>
          <w:p>
            <w:r>
              <w:rPr>
                <w:rFonts w:ascii="Calibri" w:cs="Calibri" w:eastAsia="Calibri" w:hAnsi="Calibri"/>
                <w:b w:val="false"/>
                <w:bCs w:val="false"/>
                <w:sz w:val="19"/>
                <w:szCs w:val="19"/>
              </w:rPr>
              <w:t xml:space="preserve">Living documentation</w:t>
            </w:r>
          </w:p>
        </w:tc>
        <w:tc>
          <w:tcPr>
            <w:tcW w:type="dxa" w:w="1708"/>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tcMar>
              <w:top w:type="dxa" w:w="70"/>
              <w:left w:type="dxa" w:w="100"/>
              <w:bottom w:type="dxa" w:w="70"/>
              <w:right w:type="dxa" w:w="100"/>
            </w:tcMar>
          </w:tcPr>
          <w:p>
            <w:r>
              <w:rPr>
                <w:rFonts w:ascii="Calibri" w:cs="Calibri" w:eastAsia="Calibri" w:hAnsi="Calibri"/>
                <w:b w:val="false"/>
                <w:bCs w:val="false"/>
                <w:sz w:val="19"/>
                <w:szCs w:val="19"/>
              </w:rPr>
              <w:t xml:space="preserve">Yes</w:t>
            </w:r>
          </w:p>
        </w:tc>
      </w:tr>
      <w:tr>
        <w:tc>
          <w:tcPr>
            <w:tcW w:type="dxa" w:w="256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Rule-based bug and security findings</w:t>
            </w:r>
          </w:p>
        </w:tc>
        <w:tc>
          <w:tcPr>
            <w:tcW w:type="dxa" w:w="170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Limited</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 (Semgrep)</w:t>
            </w:r>
          </w:p>
        </w:tc>
      </w:tr>
      <w:tr>
        <w:tc>
          <w:tcPr>
            <w:tcW w:type="dxa" w:w="2563"/>
            <w:tcMar>
              <w:top w:type="dxa" w:w="70"/>
              <w:left w:type="dxa" w:w="100"/>
              <w:bottom w:type="dxa" w:w="70"/>
              <w:right w:type="dxa" w:w="100"/>
            </w:tcMar>
          </w:tcPr>
          <w:p>
            <w:r>
              <w:rPr>
                <w:rFonts w:ascii="Calibri" w:cs="Calibri" w:eastAsia="Calibri" w:hAnsi="Calibri"/>
                <w:b w:val="false"/>
                <w:bCs w:val="false"/>
                <w:sz w:val="19"/>
                <w:szCs w:val="19"/>
              </w:rPr>
              <w:t xml:space="preserve">LLM review of subtle issues</w:t>
            </w:r>
          </w:p>
        </w:tc>
        <w:tc>
          <w:tcPr>
            <w:tcW w:type="dxa" w:w="1708"/>
            <w:tcMar>
              <w:top w:type="dxa" w:w="70"/>
              <w:left w:type="dxa" w:w="100"/>
              <w:bottom w:type="dxa" w:w="70"/>
              <w:right w:type="dxa" w:w="100"/>
            </w:tcMar>
          </w:tcPr>
          <w:p>
            <w:r>
              <w:rPr>
                <w:rFonts w:ascii="Calibri" w:cs="Calibri" w:eastAsia="Calibri" w:hAnsi="Calibri"/>
                <w:b w:val="false"/>
                <w:bCs w:val="false"/>
                <w:sz w:val="19"/>
                <w:szCs w:val="19"/>
              </w:rPr>
              <w:t xml:space="preserve">Ad hoc</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tcMar>
              <w:top w:type="dxa" w:w="70"/>
              <w:left w:type="dxa" w:w="100"/>
              <w:bottom w:type="dxa" w:w="70"/>
              <w:right w:type="dxa" w:w="100"/>
            </w:tcMar>
          </w:tcPr>
          <w:p>
            <w:r>
              <w:rPr>
                <w:rFonts w:ascii="Calibri" w:cs="Calibri" w:eastAsia="Calibri" w:hAnsi="Calibri"/>
                <w:b w:val="false"/>
                <w:bCs w:val="false"/>
                <w:sz w:val="19"/>
                <w:szCs w:val="19"/>
              </w:rPr>
              <w:t xml:space="preserve">Yes, structured</w:t>
            </w:r>
          </w:p>
        </w:tc>
      </w:tr>
      <w:tr>
        <w:tc>
          <w:tcPr>
            <w:tcW w:type="dxa" w:w="256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Vulnerable dependency detection</w:t>
            </w:r>
          </w:p>
        </w:tc>
        <w:tc>
          <w:tcPr>
            <w:tcW w:type="dxa" w:w="170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Partly</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18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 (OSV)</w:t>
            </w:r>
          </w:p>
        </w:tc>
      </w:tr>
      <w:tr>
        <w:tc>
          <w:tcPr>
            <w:tcW w:type="dxa" w:w="2563"/>
            <w:tcMar>
              <w:top w:type="dxa" w:w="70"/>
              <w:left w:type="dxa" w:w="100"/>
              <w:bottom w:type="dxa" w:w="70"/>
              <w:right w:type="dxa" w:w="100"/>
            </w:tcMar>
          </w:tcPr>
          <w:p>
            <w:r>
              <w:rPr>
                <w:rFonts w:ascii="Calibri" w:cs="Calibri" w:eastAsia="Calibri" w:hAnsi="Calibri"/>
                <w:b w:val="false"/>
                <w:bCs w:val="false"/>
                <w:sz w:val="19"/>
                <w:szCs w:val="19"/>
              </w:rPr>
              <w:t xml:space="preserve">Documentation drift detection</w:t>
            </w:r>
          </w:p>
        </w:tc>
        <w:tc>
          <w:tcPr>
            <w:tcW w:type="dxa" w:w="1708"/>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tcMar>
              <w:top w:type="dxa" w:w="70"/>
              <w:left w:type="dxa" w:w="100"/>
              <w:bottom w:type="dxa" w:w="70"/>
              <w:right w:type="dxa" w:w="100"/>
            </w:tcMar>
          </w:tcPr>
          <w:p>
            <w:r>
              <w:rPr>
                <w:rFonts w:ascii="Calibri" w:cs="Calibri" w:eastAsia="Calibri" w:hAnsi="Calibri"/>
                <w:b w:val="false"/>
                <w:bCs w:val="false"/>
                <w:sz w:val="19"/>
                <w:szCs w:val="19"/>
              </w:rPr>
              <w:t xml:space="preserve">Yes</w:t>
            </w:r>
          </w:p>
        </w:tc>
      </w:tr>
      <w:tr>
        <w:tc>
          <w:tcPr>
            <w:tcW w:type="dxa" w:w="256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Cross-module pull-request risk notes</w:t>
            </w:r>
          </w:p>
        </w:tc>
        <w:tc>
          <w:tcPr>
            <w:tcW w:type="dxa" w:w="170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Yes</w:t>
            </w:r>
          </w:p>
        </w:tc>
      </w:tr>
      <w:tr>
        <w:tc>
          <w:tcPr>
            <w:tcW w:type="dxa" w:w="2563"/>
            <w:tcMar>
              <w:top w:type="dxa" w:w="70"/>
              <w:left w:type="dxa" w:w="100"/>
              <w:bottom w:type="dxa" w:w="70"/>
              <w:right w:type="dxa" w:w="100"/>
            </w:tcMar>
          </w:tcPr>
          <w:p>
            <w:r>
              <w:rPr>
                <w:rFonts w:ascii="Calibri" w:cs="Calibri" w:eastAsia="Calibri" w:hAnsi="Calibri"/>
                <w:b w:val="false"/>
                <w:bCs w:val="false"/>
                <w:sz w:val="19"/>
                <w:szCs w:val="19"/>
              </w:rPr>
              <w:t xml:space="preserve">One explainable release decision</w:t>
            </w:r>
          </w:p>
        </w:tc>
        <w:tc>
          <w:tcPr>
            <w:tcW w:type="dxa" w:w="1708"/>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Quality gate only</w:t>
            </w:r>
          </w:p>
        </w:tc>
        <w:tc>
          <w:tcPr>
            <w:tcW w:type="dxa" w:w="1965"/>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1879"/>
            <w:tcMar>
              <w:top w:type="dxa" w:w="70"/>
              <w:left w:type="dxa" w:w="100"/>
              <w:bottom w:type="dxa" w:w="70"/>
              <w:right w:type="dxa" w:w="100"/>
            </w:tcMar>
          </w:tcPr>
          <w:p>
            <w:r>
              <w:rPr>
                <w:rFonts w:ascii="Calibri" w:cs="Calibri" w:eastAsia="Calibri" w:hAnsi="Calibri"/>
                <w:b w:val="false"/>
                <w:bCs w:val="false"/>
                <w:sz w:val="19"/>
                <w:szCs w:val="19"/>
              </w:rPr>
              <w:t xml:space="preserve">Yes, readiness score</w:t>
            </w:r>
          </w:p>
        </w:tc>
      </w:tr>
    </w:tbl>
    <w:p>
      <w:pPr>
        <w:spacing w:after="140"/>
      </w:pPr>
    </w:p>
    <w:p>
      <w:pPr>
        <w:spacing w:after="120" w:line="288"/>
      </w:pPr>
      <w:r>
        <w:rPr>
          <w:rFonts w:ascii="Calibri" w:cs="Calibri" w:eastAsia="Calibri" w:hAnsi="Calibri"/>
          <w:sz w:val="22"/>
          <w:szCs w:val="22"/>
        </w:rPr>
        <w:t xml:space="preserve">Verify the cells for the tools you name before presenting, since vendor features change. The point to make is the last column: a unified, explainable view that no single existing tool provides.</w:t>
      </w:r>
    </w:p>
    <w:p>
      <w:pPr>
        <w:pStyle w:val="Heading2"/>
        <w:spacing w:after="100" w:before="240"/>
      </w:pPr>
      <w:r>
        <w:rPr>
          <w:rFonts w:ascii="Calibri" w:cs="Calibri" w:eastAsia="Calibri" w:hAnsi="Calibri"/>
          <w:b/>
          <w:bCs/>
        </w:rPr>
        <w:t xml:space="preserve">1.3 Objectives</w:t>
      </w:r>
    </w:p>
    <w:p>
      <w:pPr>
        <w:pStyle w:val="ListParagraph"/>
        <w:numPr>
          <w:ilvl w:val="0"/>
          <w:numId w:val="2"/>
        </w:numPr>
        <w:spacing w:after="70" w:line="276"/>
      </w:pPr>
      <w:r>
        <w:rPr>
          <w:rFonts w:ascii="Calibri" w:cs="Calibri" w:eastAsia="Calibri" w:hAnsi="Calibri"/>
          <w:sz w:val="22"/>
          <w:szCs w:val="22"/>
        </w:rPr>
        <w:t xml:space="preserve">O1, Understand: let a developer ask natural-language questions about a repository and receive answers with source citations.</w:t>
      </w:r>
    </w:p>
    <w:p>
      <w:pPr>
        <w:pStyle w:val="ListParagraph"/>
        <w:numPr>
          <w:ilvl w:val="0"/>
          <w:numId w:val="2"/>
        </w:numPr>
        <w:spacing w:after="70" w:line="276"/>
      </w:pPr>
      <w:r>
        <w:rPr>
          <w:rFonts w:ascii="Calibri" w:cs="Calibri" w:eastAsia="Calibri" w:hAnsi="Calibri"/>
          <w:sz w:val="22"/>
          <w:szCs w:val="22"/>
        </w:rPr>
        <w:t xml:space="preserve">O2, Document: generate documentation per module and function, and refresh it only for code that changed.</w:t>
      </w:r>
    </w:p>
    <w:p>
      <w:pPr>
        <w:pStyle w:val="ListParagraph"/>
        <w:numPr>
          <w:ilvl w:val="0"/>
          <w:numId w:val="2"/>
        </w:numPr>
        <w:spacing w:after="70" w:line="276"/>
      </w:pPr>
      <w:r>
        <w:rPr>
          <w:rFonts w:ascii="Calibri" w:cs="Calibri" w:eastAsia="Calibri" w:hAnsi="Calibri"/>
          <w:sz w:val="22"/>
          <w:szCs w:val="22"/>
        </w:rPr>
        <w:t xml:space="preserve">O3, Detect: find bugs and security issues using static analysis plus an LLM review layer, with each finding explained in plain language.</w:t>
      </w:r>
    </w:p>
    <w:p>
      <w:pPr>
        <w:pStyle w:val="ListParagraph"/>
        <w:numPr>
          <w:ilvl w:val="0"/>
          <w:numId w:val="2"/>
        </w:numPr>
        <w:spacing w:after="70" w:line="276"/>
      </w:pPr>
      <w:r>
        <w:rPr>
          <w:rFonts w:ascii="Calibri" w:cs="Calibri" w:eastAsia="Calibri" w:hAnsi="Calibri"/>
          <w:sz w:val="22"/>
          <w:szCs w:val="22"/>
        </w:rPr>
        <w:t xml:space="preserve">O4, Dependencies: identify known-vulnerable third-party packages from the repository's lockfiles.</w:t>
      </w:r>
    </w:p>
    <w:p>
      <w:pPr>
        <w:pStyle w:val="ListParagraph"/>
        <w:numPr>
          <w:ilvl w:val="0"/>
          <w:numId w:val="2"/>
        </w:numPr>
        <w:spacing w:after="70" w:line="276"/>
      </w:pPr>
      <w:r>
        <w:rPr>
          <w:rFonts w:ascii="Calibri" w:cs="Calibri" w:eastAsia="Calibri" w:hAnsi="Calibri"/>
          <w:sz w:val="22"/>
          <w:szCs w:val="22"/>
        </w:rPr>
        <w:t xml:space="preserve">O5, Review: summarize pull requests and flag risk by cross-referencing changed files with existing findings.</w:t>
      </w:r>
    </w:p>
    <w:p>
      <w:pPr>
        <w:pStyle w:val="ListParagraph"/>
        <w:numPr>
          <w:ilvl w:val="0"/>
          <w:numId w:val="2"/>
        </w:numPr>
        <w:spacing w:after="70" w:line="276"/>
      </w:pPr>
      <w:r>
        <w:rPr>
          <w:rFonts w:ascii="Calibri" w:cs="Calibri" w:eastAsia="Calibri" w:hAnsi="Calibri"/>
          <w:sz w:val="22"/>
          <w:szCs w:val="22"/>
        </w:rPr>
        <w:t xml:space="preserve">O6, Drift: flag documentation that has gone stale relative to the code it describes.</w:t>
      </w:r>
    </w:p>
    <w:p>
      <w:pPr>
        <w:pStyle w:val="ListParagraph"/>
        <w:numPr>
          <w:ilvl w:val="0"/>
          <w:numId w:val="2"/>
        </w:numPr>
        <w:spacing w:after="70" w:line="276"/>
      </w:pPr>
      <w:r>
        <w:rPr>
          <w:rFonts w:ascii="Calibri" w:cs="Calibri" w:eastAsia="Calibri" w:hAnsi="Calibri"/>
          <w:sz w:val="22"/>
          <w:szCs w:val="22"/>
        </w:rPr>
        <w:t xml:space="preserve">O7, Decide: combine all findings into one transparent, explainable release-readiness score.</w:t>
      </w:r>
    </w:p>
    <w:p>
      <w:pPr>
        <w:pStyle w:val="Heading2"/>
        <w:spacing w:after="100" w:before="240"/>
      </w:pPr>
      <w:r>
        <w:rPr>
          <w:rFonts w:ascii="Calibri" w:cs="Calibri" w:eastAsia="Calibri" w:hAnsi="Calibri"/>
          <w:b/>
          <w:bCs/>
        </w:rPr>
        <w:t xml:space="preserve">1.4 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9"/>
        <w:gridCol w:w="7821"/>
        <w:gridCol w:w="1390"/>
      </w:tblGrid>
      <w:tr>
        <w:trPr>
          <w:tblHeader/>
        </w:trPr>
        <w:tc>
          <w:tcPr>
            <w:tcW w:type="dxa" w:w="869"/>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ID</w:t>
            </w:r>
          </w:p>
        </w:tc>
        <w:tc>
          <w:tcPr>
            <w:tcW w:type="dxa" w:w="7821"/>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Requirement</w:t>
            </w:r>
          </w:p>
        </w:tc>
        <w:tc>
          <w:tcPr>
            <w:tcW w:type="dxa" w:w="139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Objective</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FR1</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register a repository from a GitHub URL or local path and ingest it.</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O1</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FR2</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parse supported source files into function, class, and module chunks and store them with file path, line range, and commit hash.</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O1, O2</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FR3</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answer natural-language questions using retrieved chunks and return citations to files and line ranges.</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O1</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FR4</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generate a short documentation summary per module and function, and regenerate it when the source chunk changes.</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O2</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FR5</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run rule-based static analysis and normalize results into a common findings format.</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O3</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FR6</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run an LLM review on selected risky chunks and keep only findings above a confidence threshold, with a plain-language explanation.</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O3</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FR7</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read dependency lockfiles and report known vulnerabilities with identifier, severity, affected range, and fixed version.</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O4</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FR8</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accept a pull-request URL, summarize the change, and list risk flags from existing findings.</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O5</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FR9</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flag documentation whose source code changed after the documentation was generated or whose similarity to the code dropped below a threshold.</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O6</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FR10</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compute a readiness score from open findings and show the breakdown by category and severity.</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O7</w:t>
            </w:r>
          </w:p>
        </w:tc>
      </w:tr>
      <w:tr>
        <w:tc>
          <w:tcPr>
            <w:tcW w:type="dxa" w:w="869"/>
            <w:tcMar>
              <w:top w:type="dxa" w:w="70"/>
              <w:left w:type="dxa" w:w="100"/>
              <w:bottom w:type="dxa" w:w="70"/>
              <w:right w:type="dxa" w:w="100"/>
            </w:tcMar>
          </w:tcPr>
          <w:p>
            <w:r>
              <w:rPr>
                <w:rFonts w:ascii="Calibri" w:cs="Calibri" w:eastAsia="Calibri" w:hAnsi="Calibri"/>
                <w:b w:val="false"/>
                <w:bCs w:val="false"/>
                <w:sz w:val="19"/>
                <w:szCs w:val="19"/>
              </w:rPr>
              <w:t xml:space="preserve">FR11</w:t>
            </w:r>
          </w:p>
        </w:tc>
        <w:tc>
          <w:tcPr>
            <w:tcW w:type="dxa" w:w="7821"/>
            <w:tcMar>
              <w:top w:type="dxa" w:w="70"/>
              <w:left w:type="dxa" w:w="100"/>
              <w:bottom w:type="dxa" w:w="70"/>
              <w:right w:type="dxa" w:w="100"/>
            </w:tcMar>
          </w:tcPr>
          <w:p>
            <w:r>
              <w:rPr>
                <w:rFonts w:ascii="Calibri" w:cs="Calibri" w:eastAsia="Calibri" w:hAnsi="Calibri"/>
                <w:b w:val="false"/>
                <w:bCs w:val="false"/>
                <w:sz w:val="19"/>
                <w:szCs w:val="19"/>
              </w:rPr>
              <w:t xml:space="preserve">The system shall update the index incrementally when new commits arrive.</w:t>
            </w:r>
          </w:p>
        </w:tc>
        <w:tc>
          <w:tcPr>
            <w:tcW w:type="dxa" w:w="1390"/>
            <w:tcMar>
              <w:top w:type="dxa" w:w="70"/>
              <w:left w:type="dxa" w:w="100"/>
              <w:bottom w:type="dxa" w:w="70"/>
              <w:right w:type="dxa" w:w="100"/>
            </w:tcMar>
          </w:tcPr>
          <w:p>
            <w:r>
              <w:rPr>
                <w:rFonts w:ascii="Calibri" w:cs="Calibri" w:eastAsia="Calibri" w:hAnsi="Calibri"/>
                <w:b w:val="false"/>
                <w:bCs w:val="false"/>
                <w:sz w:val="19"/>
                <w:szCs w:val="19"/>
              </w:rPr>
              <w:t xml:space="preserve">O1 to O7</w:t>
            </w:r>
          </w:p>
        </w:tc>
      </w:tr>
      <w:tr>
        <w:tc>
          <w:tcPr>
            <w:tcW w:type="dxa" w:w="86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FR12</w:t>
            </w:r>
          </w:p>
        </w:tc>
        <w:tc>
          <w:tcPr>
            <w:tcW w:type="dxa" w:w="782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The system shall present all results in one web dashboard.</w:t>
            </w:r>
          </w:p>
        </w:tc>
        <w:tc>
          <w:tcPr>
            <w:tcW w:type="dxa" w:w="13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O1 to O7</w:t>
            </w:r>
          </w:p>
        </w:tc>
      </w:tr>
    </w:tbl>
    <w:p>
      <w:pPr>
        <w:spacing w:after="140"/>
      </w:pPr>
    </w:p>
    <w:p>
      <w:pPr>
        <w:pStyle w:val="Heading2"/>
        <w:spacing w:after="100" w:before="240"/>
      </w:pPr>
      <w:r>
        <w:rPr>
          <w:rFonts w:ascii="Calibri" w:cs="Calibri" w:eastAsia="Calibri" w:hAnsi="Calibri"/>
          <w:b/>
          <w:bCs/>
        </w:rPr>
        <w:t xml:space="preserve">1.5 Non-functional requirements</w:t>
      </w:r>
    </w:p>
    <w:p>
      <w:pPr>
        <w:pStyle w:val="ListParagraph"/>
        <w:numPr>
          <w:ilvl w:val="0"/>
          <w:numId w:val="3"/>
        </w:numPr>
        <w:spacing w:after="70" w:line="276"/>
      </w:pPr>
      <w:r>
        <w:rPr>
          <w:rFonts w:ascii="Calibri" w:cs="Calibri" w:eastAsia="Calibri" w:hAnsi="Calibri"/>
          <w:sz w:val="22"/>
          <w:szCs w:val="22"/>
        </w:rPr>
        <w:t xml:space="preserve">Explainability: every finding and every score deduction must show its reason and its source.</w:t>
      </w:r>
    </w:p>
    <w:p>
      <w:pPr>
        <w:pStyle w:val="ListParagraph"/>
        <w:numPr>
          <w:ilvl w:val="0"/>
          <w:numId w:val="3"/>
        </w:numPr>
        <w:spacing w:after="70" w:line="276"/>
      </w:pPr>
      <w:r>
        <w:rPr>
          <w:rFonts w:ascii="Calibri" w:cs="Calibri" w:eastAsia="Calibri" w:hAnsi="Calibri"/>
          <w:sz w:val="22"/>
          <w:szCs w:val="22"/>
        </w:rPr>
        <w:t xml:space="preserve">Reproducibility: the same repository state and configuration must give the same score.</w:t>
      </w:r>
    </w:p>
    <w:p>
      <w:pPr>
        <w:pStyle w:val="ListParagraph"/>
        <w:numPr>
          <w:ilvl w:val="0"/>
          <w:numId w:val="3"/>
        </w:numPr>
        <w:spacing w:after="70" w:line="276"/>
      </w:pPr>
      <w:r>
        <w:rPr>
          <w:rFonts w:ascii="Calibri" w:cs="Calibri" w:eastAsia="Calibri" w:hAnsi="Calibri"/>
          <w:sz w:val="22"/>
          <w:szCs w:val="22"/>
        </w:rPr>
        <w:t xml:space="preserve">Safety: the analyzed repository's code is read and parsed but never executed.</w:t>
      </w:r>
    </w:p>
    <w:p>
      <w:pPr>
        <w:pStyle w:val="ListParagraph"/>
        <w:numPr>
          <w:ilvl w:val="0"/>
          <w:numId w:val="3"/>
        </w:numPr>
        <w:spacing w:after="70" w:line="276"/>
      </w:pPr>
      <w:r>
        <w:rPr>
          <w:rFonts w:ascii="Calibri" w:cs="Calibri" w:eastAsia="Calibri" w:hAnsi="Calibri"/>
          <w:sz w:val="22"/>
          <w:szCs w:val="22"/>
        </w:rPr>
        <w:t xml:space="preserve">Efficiency: updates after a commit must process changed files only.</w:t>
      </w:r>
    </w:p>
    <w:p>
      <w:pPr>
        <w:pStyle w:val="ListParagraph"/>
        <w:numPr>
          <w:ilvl w:val="0"/>
          <w:numId w:val="3"/>
        </w:numPr>
        <w:spacing w:after="70" w:line="276"/>
      </w:pPr>
      <w:r>
        <w:rPr>
          <w:rFonts w:ascii="Calibri" w:cs="Calibri" w:eastAsia="Calibri" w:hAnsi="Calibri"/>
          <w:sz w:val="22"/>
          <w:szCs w:val="22"/>
        </w:rPr>
        <w:t xml:space="preserve">Configurability: severity weights, category caps, thresholds, and the LLM provider are configuration values.</w:t>
      </w:r>
    </w:p>
    <w:p>
      <w:pPr>
        <w:pStyle w:val="ListParagraph"/>
        <w:numPr>
          <w:ilvl w:val="0"/>
          <w:numId w:val="3"/>
        </w:numPr>
        <w:spacing w:after="70" w:line="276"/>
      </w:pPr>
      <w:r>
        <w:rPr>
          <w:rFonts w:ascii="Calibri" w:cs="Calibri" w:eastAsia="Calibri" w:hAnsi="Calibri"/>
          <w:sz w:val="22"/>
          <w:szCs w:val="22"/>
        </w:rPr>
        <w:t xml:space="preserve">Privacy: the user can choose a local model so code does not leave the machine.</w:t>
      </w:r>
    </w:p>
    <w:p>
      <w:pPr>
        <w:pStyle w:val="ListParagraph"/>
        <w:numPr>
          <w:ilvl w:val="0"/>
          <w:numId w:val="3"/>
        </w:numPr>
        <w:spacing w:after="70" w:line="276"/>
      </w:pPr>
      <w:r>
        <w:rPr>
          <w:rFonts w:ascii="Calibri" w:cs="Calibri" w:eastAsia="Calibri" w:hAnsi="Calibri"/>
          <w:sz w:val="22"/>
          <w:szCs w:val="22"/>
        </w:rPr>
        <w:t xml:space="preserve">Maintainability: modules are independent and communicate through the shared findings format.</w:t>
      </w:r>
    </w:p>
    <w:p>
      <w:pPr>
        <w:pStyle w:val="ListParagraph"/>
        <w:numPr>
          <w:ilvl w:val="0"/>
          <w:numId w:val="3"/>
        </w:numPr>
        <w:spacing w:after="70" w:line="276"/>
      </w:pPr>
      <w:r>
        <w:rPr>
          <w:rFonts w:ascii="Calibri" w:cs="Calibri" w:eastAsia="Calibri" w:hAnsi="Calibri"/>
          <w:sz w:val="22"/>
          <w:szCs w:val="22"/>
        </w:rPr>
        <w:t xml:space="preserve">Usability: a developer can reach any result from the dashboard in a few clicks, without reading logs.</w:t>
      </w:r>
    </w:p>
    <w:p>
      <w:pPr>
        <w:pStyle w:val="Heading2"/>
        <w:spacing w:after="100" w:before="240"/>
      </w:pPr>
      <w:r>
        <w:rPr>
          <w:rFonts w:ascii="Calibri" w:cs="Calibri" w:eastAsia="Calibri" w:hAnsi="Calibri"/>
          <w:b/>
          <w:bCs/>
        </w:rPr>
        <w:t xml:space="preserve">1.6 Scope</w:t>
      </w:r>
    </w:p>
    <w:p>
      <w:pPr>
        <w:spacing w:after="100" w:line="288"/>
      </w:pPr>
      <w:r>
        <w:rPr>
          <w:rFonts w:ascii="Calibri" w:cs="Calibri" w:eastAsia="Calibri" w:hAnsi="Calibri"/>
          <w:b/>
          <w:bCs/>
          <w:sz w:val="22"/>
          <w:szCs w:val="22"/>
        </w:rPr>
        <w:t xml:space="preserve">In scope</w:t>
      </w:r>
      <w:r>
        <w:rPr>
          <w:rFonts w:ascii="Calibri" w:cs="Calibri" w:eastAsia="Calibri" w:hAnsi="Calibri"/>
          <w:sz w:val="22"/>
          <w:szCs w:val="22"/>
        </w:rPr>
        <w:t xml:space="preserve"/>
      </w:r>
    </w:p>
    <w:p>
      <w:pPr>
        <w:pStyle w:val="ListParagraph"/>
        <w:numPr>
          <w:ilvl w:val="0"/>
          <w:numId w:val="3"/>
        </w:numPr>
        <w:spacing w:after="70" w:line="276"/>
      </w:pPr>
      <w:r>
        <w:rPr>
          <w:rFonts w:ascii="Calibri" w:cs="Calibri" w:eastAsia="Calibri" w:hAnsi="Calibri"/>
          <w:sz w:val="22"/>
          <w:szCs w:val="22"/>
        </w:rPr>
        <w:t xml:space="preserve">One developer as the user, working on one repository at a time.</w:t>
      </w:r>
    </w:p>
    <w:p>
      <w:pPr>
        <w:pStyle w:val="ListParagraph"/>
        <w:numPr>
          <w:ilvl w:val="0"/>
          <w:numId w:val="3"/>
        </w:numPr>
        <w:spacing w:after="70" w:line="276"/>
      </w:pPr>
      <w:r>
        <w:rPr>
          <w:rFonts w:ascii="Calibri" w:cs="Calibri" w:eastAsia="Calibri" w:hAnsi="Calibri"/>
          <w:sz w:val="22"/>
          <w:szCs w:val="22"/>
        </w:rPr>
        <w:t xml:space="preserve">Git repositories on GitHub or on the local disk.</w:t>
      </w:r>
    </w:p>
    <w:p>
      <w:pPr>
        <w:pStyle w:val="ListParagraph"/>
        <w:numPr>
          <w:ilvl w:val="0"/>
          <w:numId w:val="3"/>
        </w:numPr>
        <w:spacing w:after="70" w:line="276"/>
      </w:pPr>
      <w:r>
        <w:rPr>
          <w:rFonts w:ascii="Calibri" w:cs="Calibri" w:eastAsia="Calibri" w:hAnsi="Calibri"/>
          <w:sz w:val="22"/>
          <w:szCs w:val="22"/>
        </w:rPr>
        <w:t xml:space="preserve">Deep analysis for a fixed language set (proposed: Python and JavaScript/TypeScript, with Java as a stretch goal). Tree-sitter and Semgrep support many languages, so extension is configuration work.</w:t>
      </w:r>
    </w:p>
    <w:p>
      <w:pPr>
        <w:pStyle w:val="ListParagraph"/>
        <w:numPr>
          <w:ilvl w:val="0"/>
          <w:numId w:val="3"/>
        </w:numPr>
        <w:spacing w:after="70" w:line="276"/>
      </w:pPr>
      <w:r>
        <w:rPr>
          <w:rFonts w:ascii="Calibri" w:cs="Calibri" w:eastAsia="Calibri" w:hAnsi="Calibri"/>
          <w:sz w:val="22"/>
          <w:szCs w:val="22"/>
        </w:rPr>
        <w:t xml:space="preserve">Dependency ecosystems that OSV-Scanner supports (for example npm, PyPI, Maven, Go).</w:t>
      </w:r>
    </w:p>
    <w:p>
      <w:pPr>
        <w:pStyle w:val="ListParagraph"/>
        <w:numPr>
          <w:ilvl w:val="0"/>
          <w:numId w:val="3"/>
        </w:numPr>
        <w:spacing w:after="70" w:line="276"/>
      </w:pPr>
      <w:r>
        <w:rPr>
          <w:rFonts w:ascii="Calibri" w:cs="Calibri" w:eastAsia="Calibri" w:hAnsi="Calibri"/>
          <w:sz w:val="22"/>
          <w:szCs w:val="22"/>
        </w:rPr>
        <w:t xml:space="preserve">A web dashboard that holds all modules in one shell.</w:t>
      </w:r>
    </w:p>
    <w:p>
      <w:pPr>
        <w:pStyle w:val="ListParagraph"/>
        <w:numPr>
          <w:ilvl w:val="0"/>
          <w:numId w:val="3"/>
        </w:numPr>
        <w:spacing w:after="70" w:line="276"/>
      </w:pPr>
      <w:r>
        <w:rPr>
          <w:rFonts w:ascii="Calibri" w:cs="Calibri" w:eastAsia="Calibri" w:hAnsi="Calibri"/>
          <w:sz w:val="22"/>
          <w:szCs w:val="22"/>
        </w:rPr>
        <w:t xml:space="preserve">Two or three pre-indexed demo repositories for evaluation and the final demonstration.</w:t>
      </w:r>
    </w:p>
    <w:p>
      <w:pPr>
        <w:spacing w:after="100" w:line="288"/>
      </w:pPr>
      <w:r>
        <w:rPr>
          <w:rFonts w:ascii="Calibri" w:cs="Calibri" w:eastAsia="Calibri" w:hAnsi="Calibri"/>
          <w:b/>
          <w:bCs/>
          <w:sz w:val="22"/>
          <w:szCs w:val="22"/>
        </w:rPr>
        <w:t xml:space="preserve">Out of scope</w:t>
      </w:r>
      <w:r>
        <w:rPr>
          <w:rFonts w:ascii="Calibri" w:cs="Calibri" w:eastAsia="Calibri" w:hAnsi="Calibri"/>
          <w:sz w:val="22"/>
          <w:szCs w:val="22"/>
        </w:rPr>
        <w:t xml:space="preserve"/>
      </w:r>
    </w:p>
    <w:p>
      <w:pPr>
        <w:pStyle w:val="ListParagraph"/>
        <w:numPr>
          <w:ilvl w:val="0"/>
          <w:numId w:val="3"/>
        </w:numPr>
        <w:spacing w:after="70" w:line="276"/>
      </w:pPr>
      <w:r>
        <w:rPr>
          <w:rFonts w:ascii="Calibri" w:cs="Calibri" w:eastAsia="Calibri" w:hAnsi="Calibri"/>
          <w:sz w:val="22"/>
          <w:szCs w:val="22"/>
        </w:rPr>
        <w:t xml:space="preserve">Code generation, automatic fixes, and automated pull requests. This is the boundary with the separate Argus project.</w:t>
      </w:r>
    </w:p>
    <w:p>
      <w:pPr>
        <w:pStyle w:val="ListParagraph"/>
        <w:numPr>
          <w:ilvl w:val="0"/>
          <w:numId w:val="3"/>
        </w:numPr>
        <w:spacing w:after="70" w:line="276"/>
      </w:pPr>
      <w:r>
        <w:rPr>
          <w:rFonts w:ascii="Calibri" w:cs="Calibri" w:eastAsia="Calibri" w:hAnsi="Calibri"/>
          <w:sz w:val="22"/>
          <w:szCs w:val="22"/>
        </w:rPr>
        <w:t xml:space="preserve">Multi-user and organization features such as ownership mapping and bus-factor analysis (the original Module 3, removed to protect the schedule).</w:t>
      </w:r>
    </w:p>
    <w:p>
      <w:pPr>
        <w:pStyle w:val="ListParagraph"/>
        <w:numPr>
          <w:ilvl w:val="0"/>
          <w:numId w:val="3"/>
        </w:numPr>
        <w:spacing w:after="70" w:line="276"/>
      </w:pPr>
      <w:r>
        <w:rPr>
          <w:rFonts w:ascii="Calibri" w:cs="Calibri" w:eastAsia="Calibri" w:hAnsi="Calibri"/>
          <w:sz w:val="22"/>
          <w:szCs w:val="22"/>
        </w:rPr>
        <w:t xml:space="preserve">Runtime monitoring, infrastructure scanning, and CI/CD execution.</w:t>
      </w:r>
    </w:p>
    <w:p>
      <w:pPr>
        <w:pStyle w:val="ListParagraph"/>
        <w:numPr>
          <w:ilvl w:val="0"/>
          <w:numId w:val="3"/>
        </w:numPr>
        <w:spacing w:after="70" w:line="276"/>
      </w:pPr>
      <w:r>
        <w:rPr>
          <w:rFonts w:ascii="Calibri" w:cs="Calibri" w:eastAsia="Calibri" w:hAnsi="Calibri"/>
          <w:sz w:val="22"/>
          <w:szCs w:val="22"/>
        </w:rPr>
        <w:t xml:space="preserve">Training or fine-tuning models.</w:t>
      </w:r>
    </w:p>
    <w:p>
      <w:pPr>
        <w:pStyle w:val="ListParagraph"/>
        <w:numPr>
          <w:ilvl w:val="0"/>
          <w:numId w:val="3"/>
        </w:numPr>
        <w:spacing w:after="70" w:line="276"/>
      </w:pPr>
      <w:r>
        <w:rPr>
          <w:rFonts w:ascii="Calibri" w:cs="Calibri" w:eastAsia="Calibri" w:hAnsi="Calibri"/>
          <w:sz w:val="22"/>
          <w:szCs w:val="22"/>
        </w:rPr>
        <w:t xml:space="preserve">Hardware or edge deployment.</w:t>
      </w:r>
    </w:p>
    <w:p>
      <w:pPr>
        <w:pStyle w:val="Heading2"/>
        <w:spacing w:after="100" w:before="240"/>
      </w:pPr>
      <w:r>
        <w:rPr>
          <w:rFonts w:ascii="Calibri" w:cs="Calibri" w:eastAsia="Calibri" w:hAnsi="Calibri"/>
          <w:b/>
          <w:bCs/>
        </w:rPr>
        <w:t xml:space="preserve">1.7 Assumptions and constraints</w:t>
      </w:r>
    </w:p>
    <w:p>
      <w:pPr>
        <w:pStyle w:val="ListParagraph"/>
        <w:numPr>
          <w:ilvl w:val="0"/>
          <w:numId w:val="3"/>
        </w:numPr>
        <w:spacing w:after="70" w:line="276"/>
      </w:pPr>
      <w:r>
        <w:rPr>
          <w:rFonts w:ascii="Calibri" w:cs="Calibri" w:eastAsia="Calibri" w:hAnsi="Calibri"/>
          <w:sz w:val="22"/>
          <w:szCs w:val="22"/>
        </w:rPr>
        <w:t xml:space="preserve">An LLM is available through an API or a local runtime. Cost is controlled by analyzing only changed chunks.</w:t>
      </w:r>
    </w:p>
    <w:p>
      <w:pPr>
        <w:pStyle w:val="ListParagraph"/>
        <w:numPr>
          <w:ilvl w:val="0"/>
          <w:numId w:val="3"/>
        </w:numPr>
        <w:spacing w:after="70" w:line="276"/>
      </w:pPr>
      <w:r>
        <w:rPr>
          <w:rFonts w:ascii="Calibri" w:cs="Calibri" w:eastAsia="Calibri" w:hAnsi="Calibri"/>
          <w:sz w:val="22"/>
          <w:szCs w:val="22"/>
        </w:rPr>
        <w:t xml:space="preserve">Findings support a decision. The developer makes the final call.</w:t>
      </w:r>
    </w:p>
    <w:p>
      <w:pPr>
        <w:pStyle w:val="ListParagraph"/>
        <w:numPr>
          <w:ilvl w:val="0"/>
          <w:numId w:val="3"/>
        </w:numPr>
        <w:spacing w:after="70" w:line="276"/>
      </w:pPr>
      <w:r>
        <w:rPr>
          <w:rFonts w:ascii="Calibri" w:cs="Calibri" w:eastAsia="Calibri" w:hAnsi="Calibri"/>
          <w:sz w:val="22"/>
          <w:szCs w:val="22"/>
        </w:rPr>
        <w:t xml:space="preserve">The build window is four months, using AI-assisted development with every generated component reviewed and tested by the developer.</w:t>
      </w:r>
    </w:p>
    <w:p>
      <w:pPr>
        <w:pStyle w:val="ListParagraph"/>
        <w:numPr>
          <w:ilvl w:val="0"/>
          <w:numId w:val="3"/>
        </w:numPr>
        <w:spacing w:after="70" w:line="276"/>
      </w:pPr>
      <w:r>
        <w:rPr>
          <w:rFonts w:ascii="Calibri" w:cs="Calibri" w:eastAsia="Calibri" w:hAnsi="Calibri"/>
          <w:sz w:val="22"/>
          <w:szCs w:val="22"/>
        </w:rPr>
        <w:t xml:space="preserve">Detection quality is bounded by the underlying tools. The project does not claim to beat them.</w:t>
      </w:r>
    </w:p>
    <w:p>
      <w:pPr>
        <w:pStyle w:val="ListParagraph"/>
        <w:numPr>
          <w:ilvl w:val="0"/>
          <w:numId w:val="3"/>
        </w:numPr>
        <w:spacing w:after="70" w:line="276"/>
      </w:pPr>
      <w:r>
        <w:rPr>
          <w:rFonts w:ascii="Calibri" w:cs="Calibri" w:eastAsia="Calibri" w:hAnsi="Calibri"/>
          <w:sz w:val="22"/>
          <w:szCs w:val="22"/>
        </w:rPr>
        <w:t xml:space="preserve">The user supplies a GitHub token for pull-request analysis and accepts API rate limits.</w:t>
      </w:r>
    </w:p>
    <w:p>
      <w:pPr>
        <w:pStyle w:val="Heading2"/>
        <w:spacing w:after="100" w:before="240"/>
      </w:pPr>
      <w:r>
        <w:rPr>
          <w:rFonts w:ascii="Calibri" w:cs="Calibri" w:eastAsia="Calibri" w:hAnsi="Calibri"/>
          <w:b/>
          <w:bCs/>
        </w:rPr>
        <w:t xml:space="preserve">1.8 Success criteria</w:t>
      </w:r>
    </w:p>
    <w:p>
      <w:pPr>
        <w:spacing w:after="120" w:line="288"/>
      </w:pPr>
      <w:r>
        <w:rPr>
          <w:rFonts w:ascii="Calibri" w:cs="Calibri" w:eastAsia="Calibri" w:hAnsi="Calibri"/>
          <w:sz w:val="22"/>
          <w:szCs w:val="22"/>
        </w:rPr>
        <w:t xml:space="preserve">These are proposed targets. Agree on final numbers with your guide, and state that they will be measured, not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3"/>
        <w:gridCol w:w="5259"/>
        <w:gridCol w:w="3068"/>
      </w:tblGrid>
      <w:tr>
        <w:trPr>
          <w:tblHeader/>
        </w:trPr>
        <w:tc>
          <w:tcPr>
            <w:tcW w:type="dxa" w:w="1753"/>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Objective</w:t>
            </w:r>
          </w:p>
        </w:tc>
        <w:tc>
          <w:tcPr>
            <w:tcW w:type="dxa" w:w="5259"/>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Metric</w:t>
            </w:r>
          </w:p>
        </w:tc>
        <w:tc>
          <w:tcPr>
            <w:tcW w:type="dxa" w:w="3068"/>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Proposed target</w:t>
            </w:r>
          </w:p>
        </w:tc>
      </w:tr>
      <w:tr>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O1 Q&amp;A</w:t>
            </w:r>
          </w:p>
        </w:tc>
        <w:tc>
          <w:tcPr>
            <w:tcW w:type="dxa" w:w="5259"/>
            <w:tcMar>
              <w:top w:type="dxa" w:w="70"/>
              <w:left w:type="dxa" w:w="100"/>
              <w:bottom w:type="dxa" w:w="70"/>
              <w:right w:type="dxa" w:w="100"/>
            </w:tcMar>
          </w:tcPr>
          <w:p>
            <w:r>
              <w:rPr>
                <w:rFonts w:ascii="Calibri" w:cs="Calibri" w:eastAsia="Calibri" w:hAnsi="Calibri"/>
                <w:b w:val="false"/>
                <w:bCs w:val="false"/>
                <w:sz w:val="19"/>
                <w:szCs w:val="19"/>
              </w:rPr>
              <w:t xml:space="preserve">Correct and correctly cited answers on a 30-question test set per demo repository, judged by manual review</w:t>
            </w:r>
          </w:p>
        </w:tc>
        <w:tc>
          <w:tcPr>
            <w:tcW w:type="dxa" w:w="3068"/>
            <w:tcMar>
              <w:top w:type="dxa" w:w="70"/>
              <w:left w:type="dxa" w:w="100"/>
              <w:bottom w:type="dxa" w:w="70"/>
              <w:right w:type="dxa" w:w="100"/>
            </w:tcMar>
          </w:tcPr>
          <w:p>
            <w:r>
              <w:rPr>
                <w:rFonts w:ascii="Calibri" w:cs="Calibri" w:eastAsia="Calibri" w:hAnsi="Calibri"/>
                <w:b w:val="false"/>
                <w:bCs w:val="false"/>
                <w:sz w:val="19"/>
                <w:szCs w:val="19"/>
              </w:rPr>
              <w:t xml:space="preserve">80% or higher</w:t>
            </w:r>
          </w:p>
        </w:tc>
      </w:tr>
      <w:tr>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O2 Docs</w:t>
            </w:r>
          </w:p>
        </w:tc>
        <w:tc>
          <w:tcPr>
            <w:tcW w:type="dxa" w:w="525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Share of modules with generated documentation after one ingestion run</w:t>
            </w:r>
          </w:p>
        </w:tc>
        <w:tc>
          <w:tcPr>
            <w:tcW w:type="dxa" w:w="306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95% or higher</w:t>
            </w:r>
          </w:p>
        </w:tc>
      </w:tr>
      <w:tr>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O3 Detection</w:t>
            </w:r>
          </w:p>
        </w:tc>
        <w:tc>
          <w:tcPr>
            <w:tcW w:type="dxa" w:w="5259"/>
            <w:tcMar>
              <w:top w:type="dxa" w:w="70"/>
              <w:left w:type="dxa" w:w="100"/>
              <w:bottom w:type="dxa" w:w="70"/>
              <w:right w:type="dxa" w:w="100"/>
            </w:tcMar>
          </w:tcPr>
          <w:p>
            <w:r>
              <w:rPr>
                <w:rFonts w:ascii="Calibri" w:cs="Calibri" w:eastAsia="Calibri" w:hAnsi="Calibri"/>
                <w:b w:val="false"/>
                <w:bCs w:val="false"/>
                <w:sz w:val="19"/>
                <w:szCs w:val="19"/>
              </w:rPr>
              <w:t xml:space="preserve">Seeded bugs found (recall), and share of reported findings judged valid on manual review (precision)</w:t>
            </w:r>
          </w:p>
        </w:tc>
        <w:tc>
          <w:tcPr>
            <w:tcW w:type="dxa" w:w="3068"/>
            <w:tcMar>
              <w:top w:type="dxa" w:w="70"/>
              <w:left w:type="dxa" w:w="100"/>
              <w:bottom w:type="dxa" w:w="70"/>
              <w:right w:type="dxa" w:w="100"/>
            </w:tcMar>
          </w:tcPr>
          <w:p>
            <w:r>
              <w:rPr>
                <w:rFonts w:ascii="Calibri" w:cs="Calibri" w:eastAsia="Calibri" w:hAnsi="Calibri"/>
                <w:b w:val="false"/>
                <w:bCs w:val="false"/>
                <w:sz w:val="19"/>
                <w:szCs w:val="19"/>
              </w:rPr>
              <w:t xml:space="preserve">Recall 80% or higher on the seeded set, precision 70% or higher on reviewed findings</w:t>
            </w:r>
          </w:p>
        </w:tc>
      </w:tr>
      <w:tr>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O4 Dependencies</w:t>
            </w:r>
          </w:p>
        </w:tc>
        <w:tc>
          <w:tcPr>
            <w:tcW w:type="dxa" w:w="525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Agreement with OSV-Scanner run directly on the same lockfiles</w:t>
            </w:r>
          </w:p>
        </w:tc>
        <w:tc>
          <w:tcPr>
            <w:tcW w:type="dxa" w:w="306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100%, since the module wraps the scanner</w:t>
            </w:r>
          </w:p>
        </w:tc>
      </w:tr>
      <w:tr>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O5 PR review</w:t>
            </w:r>
          </w:p>
        </w:tc>
        <w:tc>
          <w:tcPr>
            <w:tcW w:type="dxa" w:w="5259"/>
            <w:tcMar>
              <w:top w:type="dxa" w:w="70"/>
              <w:left w:type="dxa" w:w="100"/>
              <w:bottom w:type="dxa" w:w="70"/>
              <w:right w:type="dxa" w:w="100"/>
            </w:tcMar>
          </w:tcPr>
          <w:p>
            <w:r>
              <w:rPr>
                <w:rFonts w:ascii="Calibri" w:cs="Calibri" w:eastAsia="Calibri" w:hAnsi="Calibri"/>
                <w:b w:val="false"/>
                <w:bCs w:val="false"/>
                <w:sz w:val="19"/>
                <w:szCs w:val="19"/>
              </w:rPr>
              <w:t xml:space="preserve">Summaries rated accurate on sampled pull requests</w:t>
            </w:r>
          </w:p>
        </w:tc>
        <w:tc>
          <w:tcPr>
            <w:tcW w:type="dxa" w:w="3068"/>
            <w:tcMar>
              <w:top w:type="dxa" w:w="70"/>
              <w:left w:type="dxa" w:w="100"/>
              <w:bottom w:type="dxa" w:w="70"/>
              <w:right w:type="dxa" w:w="100"/>
            </w:tcMar>
          </w:tcPr>
          <w:p>
            <w:r>
              <w:rPr>
                <w:rFonts w:ascii="Calibri" w:cs="Calibri" w:eastAsia="Calibri" w:hAnsi="Calibri"/>
                <w:b w:val="false"/>
                <w:bCs w:val="false"/>
                <w:sz w:val="19"/>
                <w:szCs w:val="19"/>
              </w:rPr>
              <w:t xml:space="preserve">80% or higher</w:t>
            </w:r>
          </w:p>
        </w:tc>
      </w:tr>
      <w:tr>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O6 Drift</w:t>
            </w:r>
          </w:p>
        </w:tc>
        <w:tc>
          <w:tcPr>
            <w:tcW w:type="dxa" w:w="525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Injected drift cases detected</w:t>
            </w:r>
          </w:p>
        </w:tc>
        <w:tc>
          <w:tcPr>
            <w:tcW w:type="dxa" w:w="306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90% or higher</w:t>
            </w:r>
          </w:p>
        </w:tc>
      </w:tr>
      <w:tr>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O7 Score</w:t>
            </w:r>
          </w:p>
        </w:tc>
        <w:tc>
          <w:tcPr>
            <w:tcW w:type="dxa" w:w="5259"/>
            <w:tcMar>
              <w:top w:type="dxa" w:w="70"/>
              <w:left w:type="dxa" w:w="100"/>
              <w:bottom w:type="dxa" w:w="70"/>
              <w:right w:type="dxa" w:w="100"/>
            </w:tcMar>
          </w:tcPr>
          <w:p>
            <w:r>
              <w:rPr>
                <w:rFonts w:ascii="Calibri" w:cs="Calibri" w:eastAsia="Calibri" w:hAnsi="Calibri"/>
                <w:b w:val="false"/>
                <w:bCs w:val="false"/>
                <w:sz w:val="19"/>
                <w:szCs w:val="19"/>
              </w:rPr>
              <w:t xml:space="preserve">Same input gives the same score, with a complete breakdown</w:t>
            </w:r>
          </w:p>
        </w:tc>
        <w:tc>
          <w:tcPr>
            <w:tcW w:type="dxa" w:w="3068"/>
            <w:tcMar>
              <w:top w:type="dxa" w:w="70"/>
              <w:left w:type="dxa" w:w="100"/>
              <w:bottom w:type="dxa" w:w="70"/>
              <w:right w:type="dxa" w:w="100"/>
            </w:tcMar>
          </w:tcPr>
          <w:p>
            <w:r>
              <w:rPr>
                <w:rFonts w:ascii="Calibri" w:cs="Calibri" w:eastAsia="Calibri" w:hAnsi="Calibri"/>
                <w:b w:val="false"/>
                <w:bCs w:val="false"/>
                <w:sz w:val="19"/>
                <w:szCs w:val="19"/>
              </w:rPr>
              <w:t xml:space="preserve">Deterministic and fully explainable</w:t>
            </w:r>
          </w:p>
        </w:tc>
      </w:tr>
      <w:tr>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Performance</w:t>
            </w:r>
          </w:p>
        </w:tc>
        <w:tc>
          <w:tcPr>
            <w:tcW w:type="dxa" w:w="525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Full ingestion time for a mid-size repository (about 50k lines) and incremental update time after one commit</w:t>
            </w:r>
          </w:p>
        </w:tc>
        <w:tc>
          <w:tcPr>
            <w:tcW w:type="dxa" w:w="306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Reported as measured values, incremental much faster than full</w:t>
            </w:r>
          </w:p>
        </w:tc>
      </w:tr>
    </w:tbl>
    <w:p>
      <w:pPr>
        <w:spacing w:after="140"/>
      </w:pPr>
    </w:p>
    <w:p>
      <w:pPr>
        <w:pStyle w:val="Heading2"/>
        <w:spacing w:after="100" w:before="240"/>
      </w:pPr>
      <w:r>
        <w:rPr>
          <w:rFonts w:ascii="Calibri" w:cs="Calibri" w:eastAsia="Calibri" w:hAnsi="Calibri"/>
          <w:b/>
          <w:bCs/>
        </w:rPr>
        <w:t xml:space="preserve">1.9 Deliverables</w:t>
      </w:r>
    </w:p>
    <w:p>
      <w:pPr>
        <w:pStyle w:val="ListParagraph"/>
        <w:numPr>
          <w:ilvl w:val="0"/>
          <w:numId w:val="3"/>
        </w:numPr>
        <w:spacing w:after="70" w:line="276"/>
      </w:pPr>
      <w:r>
        <w:rPr>
          <w:rFonts w:ascii="Calibri" w:cs="Calibri" w:eastAsia="Calibri" w:hAnsi="Calibri"/>
          <w:sz w:val="22"/>
          <w:szCs w:val="22"/>
        </w:rPr>
        <w:t xml:space="preserve">Working platform with six modules and one dashboard.</w:t>
      </w:r>
    </w:p>
    <w:p>
      <w:pPr>
        <w:pStyle w:val="ListParagraph"/>
        <w:numPr>
          <w:ilvl w:val="0"/>
          <w:numId w:val="3"/>
        </w:numPr>
        <w:spacing w:after="70" w:line="276"/>
      </w:pPr>
      <w:r>
        <w:rPr>
          <w:rFonts w:ascii="Calibri" w:cs="Calibri" w:eastAsia="Calibri" w:hAnsi="Calibri"/>
          <w:sz w:val="22"/>
          <w:szCs w:val="22"/>
        </w:rPr>
        <w:t xml:space="preserve">Source code repository with setup instructions.</w:t>
      </w:r>
    </w:p>
    <w:p>
      <w:pPr>
        <w:pStyle w:val="ListParagraph"/>
        <w:numPr>
          <w:ilvl w:val="0"/>
          <w:numId w:val="3"/>
        </w:numPr>
        <w:spacing w:after="70" w:line="276"/>
      </w:pPr>
      <w:r>
        <w:rPr>
          <w:rFonts w:ascii="Calibri" w:cs="Calibri" w:eastAsia="Calibri" w:hAnsi="Calibri"/>
          <w:sz w:val="22"/>
          <w:szCs w:val="22"/>
        </w:rPr>
        <w:t xml:space="preserve">Evaluation report with measured results on the demo repositories.</w:t>
      </w:r>
    </w:p>
    <w:p>
      <w:pPr>
        <w:pStyle w:val="ListParagraph"/>
        <w:numPr>
          <w:ilvl w:val="0"/>
          <w:numId w:val="3"/>
        </w:numPr>
        <w:spacing w:after="70" w:line="276"/>
      </w:pPr>
      <w:r>
        <w:rPr>
          <w:rFonts w:ascii="Calibri" w:cs="Calibri" w:eastAsia="Calibri" w:hAnsi="Calibri"/>
          <w:sz w:val="22"/>
          <w:szCs w:val="22"/>
        </w:rPr>
        <w:t xml:space="preserve">Final project report and presentation.</w:t>
      </w:r>
    </w:p>
    <w:p>
      <w:pPr>
        <w:pStyle w:val="ListParagraph"/>
        <w:numPr>
          <w:ilvl w:val="0"/>
          <w:numId w:val="3"/>
        </w:numPr>
        <w:spacing w:after="70" w:line="276"/>
      </w:pPr>
      <w:r>
        <w:rPr>
          <w:rFonts w:ascii="Calibri" w:cs="Calibri" w:eastAsia="Calibri" w:hAnsi="Calibri"/>
          <w:sz w:val="22"/>
          <w:szCs w:val="22"/>
        </w:rPr>
        <w:t xml:space="preserve">Pre-indexed demo repositories and a rehearsed demonstration script.</w:t>
      </w:r>
    </w:p>
    <w:p>
      <w:pPr>
        <w:pStyle w:val="Heading1"/>
        <w:spacing w:after="140" w:before="320"/>
      </w:pPr>
      <w:r>
        <w:rPr>
          <w:rFonts w:ascii="Calibri" w:cs="Calibri" w:eastAsia="Calibri" w:hAnsi="Calibri"/>
          <w:b/>
          <w:bCs/>
        </w:rPr>
        <w:t xml:space="preserve">2. Design and Modelling</w:t>
      </w:r>
    </w:p>
    <w:p>
      <w:pPr>
        <w:pStyle w:val="Heading2"/>
        <w:spacing w:after="100" w:before="240"/>
      </w:pPr>
      <w:r>
        <w:rPr>
          <w:rFonts w:ascii="Calibri" w:cs="Calibri" w:eastAsia="Calibri" w:hAnsi="Calibri"/>
          <w:b/>
          <w:bCs/>
        </w:rPr>
        <w:t xml:space="preserve">2.1 Architectural overview</w:t>
      </w:r>
    </w:p>
    <w:p>
      <w:pPr>
        <w:spacing w:after="120" w:line="288"/>
      </w:pPr>
      <w:r>
        <w:rPr>
          <w:rFonts w:ascii="Calibri" w:cs="Calibri" w:eastAsia="Calibri" w:hAnsi="Calibri"/>
          <w:sz w:val="22"/>
          <w:szCs w:val="22"/>
        </w:rPr>
        <w:t xml:space="preserve">The design has three layers. A shared ingestion and knowledge core feeds six modules. An aggregation layer reads their findings and produces the readiness score. One dashboard presents everything. Module numbers keep the original IDs (1, 2, 4, 5, 6, 7) because Module 3 was scoped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3F5F8" w:val="clear"/>
            <w:tcMar>
              <w:top w:type="dxa" w:w="140"/>
              <w:left w:type="dxa" w:w="200"/>
              <w:bottom w:type="dxa" w:w="140"/>
              <w:right w:type="dxa" w:w="200"/>
            </w:tcMar>
          </w:tcPr>
          <w:p>
            <w:r>
              <w:rPr>
                <w:rFonts w:ascii="Consolas" w:cs="Consolas" w:eastAsia="Consolas" w:hAnsi="Consolas"/>
                <w:sz w:val="17"/>
                <w:szCs w:val="17"/>
              </w:rPr>
              <w:t xml:space="preserve">[ GitHub repository or local path ]</w:t>
            </w:r>
          </w:p>
          <w:p>
            <w:r>
              <w:rPr>
                <w:rFonts w:ascii="Consolas" w:cs="Consolas" w:eastAsia="Consolas" w:hAnsi="Consolas"/>
                <w:sz w:val="17"/>
                <w:szCs w:val="17"/>
              </w:rPr>
              <w:t xml:space="preserve">              |</w:t>
            </w:r>
          </w:p>
          <w:p>
            <w:r>
              <w:rPr>
                <w:rFonts w:ascii="Consolas" w:cs="Consolas" w:eastAsia="Consolas" w:hAnsi="Consolas"/>
                <w:sz w:val="17"/>
                <w:szCs w:val="17"/>
              </w:rPr>
              <w:t xml:space="preserve">              v</w:t>
            </w:r>
          </w:p>
          <w:p>
            <w:r>
              <w:rPr>
                <w:rFonts w:ascii="Consolas" w:cs="Consolas" w:eastAsia="Consolas" w:hAnsi="Consolas"/>
                <w:sz w:val="17"/>
                <w:szCs w:val="17"/>
              </w:rPr>
              <w:t xml:space="preserve">[ Ingestion core: clone -&gt; Tree-sitter parse -&gt; chunk -&gt; embed -&gt; store ]</w:t>
            </w:r>
          </w:p>
          <w:p>
            <w:r>
              <w:rPr>
                <w:rFonts w:ascii="Consolas" w:cs="Consolas" w:eastAsia="Consolas" w:hAnsi="Consolas"/>
                <w:sz w:val="17"/>
                <w:szCs w:val="17"/>
              </w:rPr>
              <w:t xml:space="preserve">              |   vector store + metadata DB, incremental by commit</w:t>
            </w:r>
          </w:p>
          <w:p>
            <w:r>
              <w:rPr>
                <w:rFonts w:ascii="Consolas" w:cs="Consolas" w:eastAsia="Consolas" w:hAnsi="Consolas"/>
                <w:sz w:val="17"/>
                <w:szCs w:val="17"/>
              </w:rPr>
              <w:t xml:space="preserve">     +--------+-------------------------+</w:t>
            </w:r>
          </w:p>
          <w:p>
            <w:r>
              <w:rPr>
                <w:rFonts w:ascii="Consolas" w:cs="Consolas" w:eastAsia="Consolas" w:hAnsi="Consolas"/>
                <w:sz w:val="17"/>
                <w:szCs w:val="17"/>
              </w:rPr>
              <w:t xml:space="preserve">     |                 |                |</w:t>
            </w:r>
          </w:p>
          <w:p>
            <w:r>
              <w:rPr>
                <w:rFonts w:ascii="Consolas" w:cs="Consolas" w:eastAsia="Consolas" w:hAnsi="Consolas"/>
                <w:sz w:val="17"/>
                <w:szCs w:val="17"/>
              </w:rPr>
              <w:t xml:space="preserve">     v                 v                v</w:t>
            </w:r>
          </w:p>
          <w:p>
            <w:r>
              <w:rPr>
                <w:rFonts w:ascii="Consolas" w:cs="Consolas" w:eastAsia="Consolas" w:hAnsi="Consolas"/>
                <w:sz w:val="17"/>
                <w:szCs w:val="17"/>
              </w:rPr>
              <w:t xml:space="preserve">[M1 Q&amp;A + Docs] [M2 Bug/Vuln Detect] [M4 Dependency Scan]</w:t>
            </w:r>
          </w:p>
          <w:p>
            <w:r>
              <w:rPr>
                <w:rFonts w:ascii="Consolas" w:cs="Consolas" w:eastAsia="Consolas" w:hAnsi="Consolas"/>
                <w:sz w:val="17"/>
                <w:szCs w:val="17"/>
              </w:rPr>
              <w:t xml:space="preserve">     |                 |                |</w:t>
            </w:r>
          </w:p>
          <w:p>
            <w:r>
              <w:rPr>
                <w:rFonts w:ascii="Consolas" w:cs="Consolas" w:eastAsia="Consolas" w:hAnsi="Consolas"/>
                <w:sz w:val="17"/>
                <w:szCs w:val="17"/>
              </w:rPr>
              <w:t xml:space="preserve">     +-------&gt; Findings store (shared schema) &lt;------+</w:t>
            </w:r>
          </w:p>
          <w:p>
            <w:r>
              <w:rPr>
                <w:rFonts w:ascii="Consolas" w:cs="Consolas" w:eastAsia="Consolas" w:hAnsi="Consolas"/>
                <w:sz w:val="17"/>
                <w:szCs w:val="17"/>
              </w:rPr>
              <w:t xml:space="preserve">                       |                |</w:t>
            </w:r>
          </w:p>
          <w:p>
            <w:r>
              <w:rPr>
                <w:rFonts w:ascii="Consolas" w:cs="Consolas" w:eastAsia="Consolas" w:hAnsi="Consolas"/>
                <w:sz w:val="17"/>
                <w:szCs w:val="17"/>
              </w:rPr>
              <w:t xml:space="preserve">                       v                v</w:t>
            </w:r>
          </w:p>
          <w:p>
            <w:r>
              <w:rPr>
                <w:rFonts w:ascii="Consolas" w:cs="Consolas" w:eastAsia="Consolas" w:hAnsi="Consolas"/>
                <w:sz w:val="17"/>
                <w:szCs w:val="17"/>
              </w:rPr>
              <w:t xml:space="preserve">          [M5 PR Assistant]     [M6 Drift Detector]</w:t>
            </w:r>
          </w:p>
          <w:p>
            <w:r>
              <w:rPr>
                <w:rFonts w:ascii="Consolas" w:cs="Consolas" w:eastAsia="Consolas" w:hAnsi="Consolas"/>
                <w:sz w:val="17"/>
                <w:szCs w:val="17"/>
              </w:rPr>
              <w:t xml:space="preserve">                       |                |</w:t>
            </w:r>
          </w:p>
          <w:p>
            <w:r>
              <w:rPr>
                <w:rFonts w:ascii="Consolas" w:cs="Consolas" w:eastAsia="Consolas" w:hAnsi="Consolas"/>
                <w:sz w:val="17"/>
                <w:szCs w:val="17"/>
              </w:rPr>
              <w:t xml:space="preserve">                       +-------+--------+</w:t>
            </w:r>
          </w:p>
          <w:p>
            <w:r>
              <w:rPr>
                <w:rFonts w:ascii="Consolas" w:cs="Consolas" w:eastAsia="Consolas" w:hAnsi="Consolas"/>
                <w:sz w:val="17"/>
                <w:szCs w:val="17"/>
              </w:rPr>
              <w:t xml:space="preserve">                               v</w:t>
            </w:r>
          </w:p>
          <w:p>
            <w:r>
              <w:rPr>
                <w:rFonts w:ascii="Consolas" w:cs="Consolas" w:eastAsia="Consolas" w:hAnsi="Consolas"/>
                <w:sz w:val="17"/>
                <w:szCs w:val="17"/>
              </w:rPr>
              <w:t xml:space="preserve">               [M7 Release Readiness Score]</w:t>
            </w:r>
          </w:p>
          <w:p>
            <w:r>
              <w:rPr>
                <w:rFonts w:ascii="Consolas" w:cs="Consolas" w:eastAsia="Consolas" w:hAnsi="Consolas"/>
                <w:sz w:val="17"/>
                <w:szCs w:val="17"/>
              </w:rPr>
              <w:t xml:space="preserve">                               v</w:t>
            </w:r>
          </w:p>
          <w:p>
            <w:r>
              <w:rPr>
                <w:rFonts w:ascii="Consolas" w:cs="Consolas" w:eastAsia="Consolas" w:hAnsi="Consolas"/>
                <w:sz w:val="17"/>
                <w:szCs w:val="17"/>
              </w:rPr>
              <w:t xml:space="preserve">                        [ Dashboard UI ]</w:t>
            </w:r>
          </w:p>
        </w:tc>
      </w:tr>
    </w:tbl>
    <w:p>
      <w:pPr>
        <w:spacing w:after="140"/>
      </w:pPr>
    </w:p>
    <w:p>
      <w:pPr>
        <w:pStyle w:val="Heading2"/>
        <w:spacing w:after="100" w:before="240"/>
      </w:pPr>
      <w:r>
        <w:rPr>
          <w:rFonts w:ascii="Calibri" w:cs="Calibri" w:eastAsia="Calibri" w:hAnsi="Calibri"/>
          <w:b/>
          <w:bCs/>
        </w:rPr>
        <w:t xml:space="preserve">2.2 Components and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880"/>
      </w:tblGrid>
      <w:tr>
        <w:trPr>
          <w:tblHeader/>
        </w:trPr>
        <w:tc>
          <w:tcPr>
            <w:tcW w:type="dxa" w:w="21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Component</w:t>
            </w:r>
          </w:p>
        </w:tc>
        <w:tc>
          <w:tcPr>
            <w:tcW w:type="dxa" w:w="504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Responsibility</w:t>
            </w:r>
          </w:p>
        </w:tc>
        <w:tc>
          <w:tcPr>
            <w:tcW w:type="dxa" w:w="288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Key tool</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Repository intake</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Clone or pull, detect changed files per commit</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Git, GitHub REST API</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Parser and chunker</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Split source into functions, classes, and modules</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Tree-sitter</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Embedder</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Turn chunks and documentation into vectors</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Embedding model, local or API</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Stores</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Vectors, chunk metadata, findings, and score history</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Postgres with pgvector</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M1 Q&amp;A and docs</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Retrieval, grounded answers, generated documentation</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LightRAG or custom retrieval, LLM</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M2 Detection</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Rule-based findings, then LLM review of selected chunks</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Semgrep, LLM</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M4 Dependency scan</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Match dependency versions to known vulnerabilities</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OSV-Scanner, OSV.dev API</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M5 PR assistant</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Fetch diff, summarize, cross-reference risk</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GitHub API, LLM</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M6 Drift detector</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Compare code and documentation state over time</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Embeddings, hashes, timestamps</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M7 Readiness score</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Aggregate findings into one score and breakdown</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Weighted formula</w:t>
            </w:r>
          </w:p>
        </w:tc>
      </w:tr>
      <w:tr>
        <w:tc>
          <w:tcPr>
            <w:tcW w:type="dxa" w:w="2160"/>
            <w:tcMar>
              <w:top w:type="dxa" w:w="70"/>
              <w:left w:type="dxa" w:w="100"/>
              <w:bottom w:type="dxa" w:w="70"/>
              <w:right w:type="dxa" w:w="100"/>
            </w:tcMar>
          </w:tcPr>
          <w:p>
            <w:r>
              <w:rPr>
                <w:rFonts w:ascii="Calibri" w:cs="Calibri" w:eastAsia="Calibri" w:hAnsi="Calibri"/>
                <w:b w:val="false"/>
                <w:bCs w:val="false"/>
                <w:sz w:val="19"/>
                <w:szCs w:val="19"/>
              </w:rPr>
              <w:t xml:space="preserve">Backend API</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Orchestration and endpoints</w:t>
            </w:r>
          </w:p>
        </w:tc>
        <w:tc>
          <w:tcPr>
            <w:tcW w:type="dxa" w:w="2880"/>
            <w:tcMar>
              <w:top w:type="dxa" w:w="70"/>
              <w:left w:type="dxa" w:w="100"/>
              <w:bottom w:type="dxa" w:w="70"/>
              <w:right w:type="dxa" w:w="100"/>
            </w:tcMar>
          </w:tcPr>
          <w:p>
            <w:r>
              <w:rPr>
                <w:rFonts w:ascii="Calibri" w:cs="Calibri" w:eastAsia="Calibri" w:hAnsi="Calibri"/>
                <w:b w:val="false"/>
                <w:bCs w:val="false"/>
                <w:sz w:val="19"/>
                <w:szCs w:val="19"/>
              </w:rPr>
              <w:t xml:space="preserve">FastAPI</w:t>
            </w:r>
          </w:p>
        </w:tc>
      </w:tr>
      <w:tr>
        <w:tc>
          <w:tcPr>
            <w:tcW w:type="dxa" w:w="21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Frontend</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Dashboard, chat, and findings views</w:t>
            </w:r>
          </w:p>
        </w:tc>
        <w:tc>
          <w:tcPr>
            <w:tcW w:type="dxa" w:w="2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React</w:t>
            </w:r>
          </w:p>
        </w:tc>
      </w:tr>
    </w:tbl>
    <w:p>
      <w:pPr>
        <w:spacing w:after="140"/>
      </w:pPr>
    </w:p>
    <w:p>
      <w:pPr>
        <w:pStyle w:val="Heading2"/>
        <w:spacing w:after="100" w:before="240"/>
      </w:pPr>
      <w:r>
        <w:rPr>
          <w:rFonts w:ascii="Calibri" w:cs="Calibri" w:eastAsia="Calibri" w:hAnsi="Calibri"/>
          <w:b/>
          <w:bCs/>
        </w:rPr>
        <w:t xml:space="preserve">2.3 Data flow</w:t>
      </w:r>
    </w:p>
    <w:p>
      <w:pPr>
        <w:spacing w:after="100" w:line="288"/>
      </w:pPr>
      <w:r>
        <w:rPr>
          <w:rFonts w:ascii="Calibri" w:cs="Calibri" w:eastAsia="Calibri" w:hAnsi="Calibri"/>
          <w:b/>
          <w:bCs/>
          <w:sz w:val="22"/>
          <w:szCs w:val="22"/>
        </w:rPr>
        <w:t xml:space="preserve">Ingestion (first run, then incremental)</w:t>
      </w:r>
      <w:r>
        <w:rPr>
          <w:rFonts w:ascii="Calibri" w:cs="Calibri" w:eastAsia="Calibri" w:hAnsi="Calibri"/>
          <w:sz w:val="22"/>
          <w:szCs w:val="22"/>
        </w:rPr>
        <w:t xml:space="preserve"/>
      </w:r>
    </w:p>
    <w:p>
      <w:pPr>
        <w:pStyle w:val="ListParagraph"/>
        <w:numPr>
          <w:ilvl w:val="0"/>
          <w:numId w:val="4"/>
        </w:numPr>
        <w:spacing w:after="70" w:line="276"/>
      </w:pPr>
      <w:r>
        <w:rPr>
          <w:rFonts w:ascii="Calibri" w:cs="Calibri" w:eastAsia="Calibri" w:hAnsi="Calibri"/>
          <w:sz w:val="22"/>
          <w:szCs w:val="22"/>
        </w:rPr>
        <w:t xml:space="preserve">The developer registers a repository.</w:t>
      </w:r>
    </w:p>
    <w:p>
      <w:pPr>
        <w:pStyle w:val="ListParagraph"/>
        <w:numPr>
          <w:ilvl w:val="0"/>
          <w:numId w:val="4"/>
        </w:numPr>
        <w:spacing w:after="70" w:line="276"/>
      </w:pPr>
      <w:r>
        <w:rPr>
          <w:rFonts w:ascii="Calibri" w:cs="Calibri" w:eastAsia="Calibri" w:hAnsi="Calibri"/>
          <w:sz w:val="22"/>
          <w:szCs w:val="22"/>
        </w:rPr>
        <w:t xml:space="preserve">The system clones it and records the commit hash.</w:t>
      </w:r>
    </w:p>
    <w:p>
      <w:pPr>
        <w:pStyle w:val="ListParagraph"/>
        <w:numPr>
          <w:ilvl w:val="0"/>
          <w:numId w:val="4"/>
        </w:numPr>
        <w:spacing w:after="70" w:line="276"/>
      </w:pPr>
      <w:r>
        <w:rPr>
          <w:rFonts w:ascii="Calibri" w:cs="Calibri" w:eastAsia="Calibri" w:hAnsi="Calibri"/>
          <w:sz w:val="22"/>
          <w:szCs w:val="22"/>
        </w:rPr>
        <w:t xml:space="preserve">Tree-sitter parses each supported file into a syntax tree and extracts chunks at function, class, and module level, each with path, line range, language, and commit hash.</w:t>
      </w:r>
    </w:p>
    <w:p>
      <w:pPr>
        <w:pStyle w:val="ListParagraph"/>
        <w:numPr>
          <w:ilvl w:val="0"/>
          <w:numId w:val="4"/>
        </w:numPr>
        <w:spacing w:after="70" w:line="276"/>
      </w:pPr>
      <w:r>
        <w:rPr>
          <w:rFonts w:ascii="Calibri" w:cs="Calibri" w:eastAsia="Calibri" w:hAnsi="Calibri"/>
          <w:sz w:val="22"/>
          <w:szCs w:val="22"/>
        </w:rPr>
        <w:t xml:space="preserve">Each chunk is embedded and stored with its metadata.</w:t>
      </w:r>
    </w:p>
    <w:p>
      <w:pPr>
        <w:pStyle w:val="ListParagraph"/>
        <w:numPr>
          <w:ilvl w:val="0"/>
          <w:numId w:val="4"/>
        </w:numPr>
        <w:spacing w:after="70" w:line="276"/>
      </w:pPr>
      <w:r>
        <w:rPr>
          <w:rFonts w:ascii="Calibri" w:cs="Calibri" w:eastAsia="Calibri" w:hAnsi="Calibri"/>
          <w:sz w:val="22"/>
          <w:szCs w:val="22"/>
        </w:rPr>
        <w:t xml:space="preserve">On a new commit, only changed files are re-parsed and re-embedded, and chunks of deleted code are removed.</w:t>
      </w:r>
    </w:p>
    <w:p>
      <w:pPr>
        <w:spacing w:after="100" w:line="288"/>
      </w:pPr>
      <w:r>
        <w:rPr>
          <w:rFonts w:ascii="Calibri" w:cs="Calibri" w:eastAsia="Calibri" w:hAnsi="Calibri"/>
          <w:b/>
          <w:bCs/>
          <w:sz w:val="22"/>
          <w:szCs w:val="22"/>
        </w:rPr>
        <w:t xml:space="preserve">Module flows</w:t>
      </w:r>
      <w:r>
        <w:rPr>
          <w:rFonts w:ascii="Calibri" w:cs="Calibri" w:eastAsia="Calibri" w:hAnsi="Calibri"/>
          <w:sz w:val="22"/>
          <w:szCs w:val="22"/>
        </w:rPr>
        <w:t xml:space="preserve"/>
      </w:r>
    </w:p>
    <w:p>
      <w:pPr>
        <w:pStyle w:val="ListParagraph"/>
        <w:numPr>
          <w:ilvl w:val="0"/>
          <w:numId w:val="3"/>
        </w:numPr>
        <w:spacing w:after="70" w:line="276"/>
      </w:pPr>
      <w:r>
        <w:rPr>
          <w:rFonts w:ascii="Calibri" w:cs="Calibri" w:eastAsia="Calibri" w:hAnsi="Calibri"/>
          <w:sz w:val="22"/>
          <w:szCs w:val="22"/>
        </w:rPr>
        <w:t xml:space="preserve">M1 Q&amp;A: embed the question, retrieve the top chunks (plus graph neighbors if LightRAG is used), build a prompt with the chunks as context, let the LLM answer, and return the answer with citations.</w:t>
      </w:r>
    </w:p>
    <w:p>
      <w:pPr>
        <w:pStyle w:val="ListParagraph"/>
        <w:numPr>
          <w:ilvl w:val="0"/>
          <w:numId w:val="3"/>
        </w:numPr>
        <w:spacing w:after="70" w:line="276"/>
      </w:pPr>
      <w:r>
        <w:rPr>
          <w:rFonts w:ascii="Calibri" w:cs="Calibri" w:eastAsia="Calibri" w:hAnsi="Calibri"/>
          <w:sz w:val="22"/>
          <w:szCs w:val="22"/>
        </w:rPr>
        <w:t xml:space="preserve">M1 Docs: for each module or function chunk the LLM writes a short summary. The system stores it with the source chunk hash and a timestamp. A changed hash triggers regeneration.</w:t>
      </w:r>
    </w:p>
    <w:p>
      <w:pPr>
        <w:pStyle w:val="ListParagraph"/>
        <w:numPr>
          <w:ilvl w:val="0"/>
          <w:numId w:val="3"/>
        </w:numPr>
        <w:spacing w:after="70" w:line="276"/>
      </w:pPr>
      <w:r>
        <w:rPr>
          <w:rFonts w:ascii="Calibri" w:cs="Calibri" w:eastAsia="Calibri" w:hAnsi="Calibri"/>
          <w:sz w:val="22"/>
          <w:szCs w:val="22"/>
        </w:rPr>
        <w:t xml:space="preserve">M2 Detection: run Semgrep over the repository, normalize results into the findings schema, select risky chunks (input handling, authentication, file and network access), send them to the LLM with a structured review prompt, keep findings above a confidence threshold, and deduplicate against Semgrep results.</w:t>
      </w:r>
    </w:p>
    <w:p>
      <w:pPr>
        <w:pStyle w:val="ListParagraph"/>
        <w:numPr>
          <w:ilvl w:val="0"/>
          <w:numId w:val="3"/>
        </w:numPr>
        <w:spacing w:after="70" w:line="276"/>
      </w:pPr>
      <w:r>
        <w:rPr>
          <w:rFonts w:ascii="Calibri" w:cs="Calibri" w:eastAsia="Calibri" w:hAnsi="Calibri"/>
          <w:sz w:val="22"/>
          <w:szCs w:val="22"/>
        </w:rPr>
        <w:t xml:space="preserve">M4 Dependencies: run OSV-Scanner on lockfiles, or call the OSV.dev API, and normalize each vulnerability (identifier, severity, affected range, fixed version) into findings.</w:t>
      </w:r>
    </w:p>
    <w:p>
      <w:pPr>
        <w:pStyle w:val="ListParagraph"/>
        <w:numPr>
          <w:ilvl w:val="0"/>
          <w:numId w:val="3"/>
        </w:numPr>
        <w:spacing w:after="70" w:line="276"/>
      </w:pPr>
      <w:r>
        <w:rPr>
          <w:rFonts w:ascii="Calibri" w:cs="Calibri" w:eastAsia="Calibri" w:hAnsi="Calibri"/>
          <w:sz w:val="22"/>
          <w:szCs w:val="22"/>
        </w:rPr>
        <w:t xml:space="preserve">M5 PR assistant: take a PR URL, fetch the diff through the GitHub API, summarize it with the LLM, then check changed files against M2 findings, new or changed dependencies against M4 findings, and changed code against documentation state from M6. Output a short risk note.</w:t>
      </w:r>
    </w:p>
    <w:p>
      <w:pPr>
        <w:pStyle w:val="ListParagraph"/>
        <w:numPr>
          <w:ilvl w:val="0"/>
          <w:numId w:val="3"/>
        </w:numPr>
        <w:spacing w:after="70" w:line="276"/>
      </w:pPr>
      <w:r>
        <w:rPr>
          <w:rFonts w:ascii="Calibri" w:cs="Calibri" w:eastAsia="Calibri" w:hAnsi="Calibri"/>
          <w:sz w:val="22"/>
          <w:szCs w:val="22"/>
        </w:rPr>
        <w:t xml:space="preserve">M6 Drift: for each documented unit, compare the current chunk hash and embedding with the values stored when the documentation was generated. Flag drift when code changed after the documentation, or when similarity falls below a threshold.</w:t>
      </w:r>
    </w:p>
    <w:p>
      <w:pPr>
        <w:pStyle w:val="ListParagraph"/>
        <w:numPr>
          <w:ilvl w:val="0"/>
          <w:numId w:val="3"/>
        </w:numPr>
        <w:spacing w:after="70" w:line="276"/>
      </w:pPr>
      <w:r>
        <w:rPr>
          <w:rFonts w:ascii="Calibri" w:cs="Calibri" w:eastAsia="Calibri" w:hAnsi="Calibri"/>
          <w:sz w:val="22"/>
          <w:szCs w:val="22"/>
        </w:rPr>
        <w:t xml:space="preserve">M7 Score: read open findings by category and severity, apply the formula in Section 2.6, and store a score snapshot with its breakdown.</w:t>
      </w:r>
    </w:p>
    <w:p>
      <w:pPr>
        <w:pStyle w:val="Heading2"/>
        <w:spacing w:after="100" w:before="240"/>
      </w:pPr>
      <w:r>
        <w:rPr>
          <w:rFonts w:ascii="Calibri" w:cs="Calibri" w:eastAsia="Calibri" w:hAnsi="Calibri"/>
          <w:b/>
          <w:bCs/>
        </w:rPr>
        <w:t xml:space="preserve">2.4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5400"/>
        <w:gridCol w:w="2700"/>
      </w:tblGrid>
      <w:tr>
        <w:trPr>
          <w:tblHeader/>
        </w:trPr>
        <w:tc>
          <w:tcPr>
            <w:tcW w:type="dxa" w:w="198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Table</w:t>
            </w:r>
          </w:p>
        </w:tc>
        <w:tc>
          <w:tcPr>
            <w:tcW w:type="dxa" w:w="54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Main fields</w:t>
            </w:r>
          </w:p>
        </w:tc>
        <w:tc>
          <w:tcPr>
            <w:tcW w:type="dxa" w:w="27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Notes</w:t>
            </w:r>
          </w:p>
        </w:tc>
      </w:tr>
      <w:tr>
        <w:tc>
          <w:tcPr>
            <w:tcW w:type="dxa" w:w="1980"/>
            <w:tcMar>
              <w:top w:type="dxa" w:w="70"/>
              <w:left w:type="dxa" w:w="100"/>
              <w:bottom w:type="dxa" w:w="70"/>
              <w:right w:type="dxa" w:w="100"/>
            </w:tcMar>
          </w:tcPr>
          <w:p>
            <w:r>
              <w:rPr>
                <w:rFonts w:ascii="Calibri" w:cs="Calibri" w:eastAsia="Calibri" w:hAnsi="Calibri"/>
                <w:b w:val="false"/>
                <w:bCs w:val="false"/>
                <w:sz w:val="19"/>
                <w:szCs w:val="19"/>
              </w:rPr>
              <w:t xml:space="preserve">repositories</w:t>
            </w:r>
          </w:p>
        </w:tc>
        <w:tc>
          <w:tcPr>
            <w:tcW w:type="dxa" w:w="5400"/>
            <w:tcMar>
              <w:top w:type="dxa" w:w="70"/>
              <w:left w:type="dxa" w:w="100"/>
              <w:bottom w:type="dxa" w:w="70"/>
              <w:right w:type="dxa" w:w="100"/>
            </w:tcMar>
          </w:tcPr>
          <w:p>
            <w:r>
              <w:rPr>
                <w:rFonts w:ascii="Calibri" w:cs="Calibri" w:eastAsia="Calibri" w:hAnsi="Calibri"/>
                <w:b w:val="false"/>
                <w:bCs w:val="false"/>
                <w:sz w:val="19"/>
                <w:szCs w:val="19"/>
              </w:rPr>
              <w:t xml:space="preserve">id, name, url_or_path, default_branch, last_ingested_commit</w:t>
            </w:r>
          </w:p>
        </w:tc>
        <w:tc>
          <w:tcPr>
            <w:tcW w:type="dxa" w:w="2700"/>
            <w:tcMar>
              <w:top w:type="dxa" w:w="70"/>
              <w:left w:type="dxa" w:w="100"/>
              <w:bottom w:type="dxa" w:w="70"/>
              <w:right w:type="dxa" w:w="100"/>
            </w:tcMar>
          </w:tcPr>
          <w:p>
            <w:r>
              <w:rPr>
                <w:rFonts w:ascii="Calibri" w:cs="Calibri" w:eastAsia="Calibri" w:hAnsi="Calibri"/>
                <w:b w:val="false"/>
                <w:bCs w:val="false"/>
                <w:sz w:val="19"/>
                <w:szCs w:val="19"/>
              </w:rPr>
              <w:t xml:space="preserve">One row per registered repository</w:t>
            </w:r>
          </w:p>
        </w:tc>
      </w:tr>
      <w:tr>
        <w:tc>
          <w:tcPr>
            <w:tcW w:type="dxa" w:w="19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files</w:t>
            </w:r>
          </w:p>
        </w:tc>
        <w:tc>
          <w:tcPr>
            <w:tcW w:type="dxa" w:w="54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id, repo_id, path, language, content_hash</w:t>
            </w:r>
          </w:p>
        </w:tc>
        <w:tc>
          <w:tcPr>
            <w:tcW w:type="dxa" w:w="27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Used for change detection</w:t>
            </w:r>
          </w:p>
        </w:tc>
      </w:tr>
      <w:tr>
        <w:tc>
          <w:tcPr>
            <w:tcW w:type="dxa" w:w="1980"/>
            <w:tcMar>
              <w:top w:type="dxa" w:w="70"/>
              <w:left w:type="dxa" w:w="100"/>
              <w:bottom w:type="dxa" w:w="70"/>
              <w:right w:type="dxa" w:w="100"/>
            </w:tcMar>
          </w:tcPr>
          <w:p>
            <w:r>
              <w:rPr>
                <w:rFonts w:ascii="Calibri" w:cs="Calibri" w:eastAsia="Calibri" w:hAnsi="Calibri"/>
                <w:b w:val="false"/>
                <w:bCs w:val="false"/>
                <w:sz w:val="19"/>
                <w:szCs w:val="19"/>
              </w:rPr>
              <w:t xml:space="preserve">chunks</w:t>
            </w:r>
          </w:p>
        </w:tc>
        <w:tc>
          <w:tcPr>
            <w:tcW w:type="dxa" w:w="5400"/>
            <w:tcMar>
              <w:top w:type="dxa" w:w="70"/>
              <w:left w:type="dxa" w:w="100"/>
              <w:bottom w:type="dxa" w:w="70"/>
              <w:right w:type="dxa" w:w="100"/>
            </w:tcMar>
          </w:tcPr>
          <w:p>
            <w:r>
              <w:rPr>
                <w:rFonts w:ascii="Calibri" w:cs="Calibri" w:eastAsia="Calibri" w:hAnsi="Calibri"/>
                <w:b w:val="false"/>
                <w:bCs w:val="false"/>
                <w:sz w:val="19"/>
                <w:szCs w:val="19"/>
              </w:rPr>
              <w:t xml:space="preserve">id, file_id, kind, name, start_line, end_line, content_hash, commit_hash</w:t>
            </w:r>
          </w:p>
        </w:tc>
        <w:tc>
          <w:tcPr>
            <w:tcW w:type="dxa" w:w="2700"/>
            <w:tcMar>
              <w:top w:type="dxa" w:w="70"/>
              <w:left w:type="dxa" w:w="100"/>
              <w:bottom w:type="dxa" w:w="70"/>
              <w:right w:type="dxa" w:w="100"/>
            </w:tcMar>
          </w:tcPr>
          <w:p>
            <w:r>
              <w:rPr>
                <w:rFonts w:ascii="Calibri" w:cs="Calibri" w:eastAsia="Calibri" w:hAnsi="Calibri"/>
                <w:b w:val="false"/>
                <w:bCs w:val="false"/>
                <w:sz w:val="19"/>
                <w:szCs w:val="19"/>
              </w:rPr>
              <w:t xml:space="preserve">Unit of retrieval</w:t>
            </w:r>
          </w:p>
        </w:tc>
      </w:tr>
      <w:tr>
        <w:tc>
          <w:tcPr>
            <w:tcW w:type="dxa" w:w="19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embeddings</w:t>
            </w:r>
          </w:p>
        </w:tc>
        <w:tc>
          <w:tcPr>
            <w:tcW w:type="dxa" w:w="54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chunk_id, vector, model_name</w:t>
            </w:r>
          </w:p>
        </w:tc>
        <w:tc>
          <w:tcPr>
            <w:tcW w:type="dxa" w:w="27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pgvector column</w:t>
            </w:r>
          </w:p>
        </w:tc>
      </w:tr>
      <w:tr>
        <w:tc>
          <w:tcPr>
            <w:tcW w:type="dxa" w:w="1980"/>
            <w:tcMar>
              <w:top w:type="dxa" w:w="70"/>
              <w:left w:type="dxa" w:w="100"/>
              <w:bottom w:type="dxa" w:w="70"/>
              <w:right w:type="dxa" w:w="100"/>
            </w:tcMar>
          </w:tcPr>
          <w:p>
            <w:r>
              <w:rPr>
                <w:rFonts w:ascii="Calibri" w:cs="Calibri" w:eastAsia="Calibri" w:hAnsi="Calibri"/>
                <w:b w:val="false"/>
                <w:bCs w:val="false"/>
                <w:sz w:val="19"/>
                <w:szCs w:val="19"/>
              </w:rPr>
              <w:t xml:space="preserve">documents</w:t>
            </w:r>
          </w:p>
        </w:tc>
        <w:tc>
          <w:tcPr>
            <w:tcW w:type="dxa" w:w="5400"/>
            <w:tcMar>
              <w:top w:type="dxa" w:w="70"/>
              <w:left w:type="dxa" w:w="100"/>
              <w:bottom w:type="dxa" w:w="70"/>
              <w:right w:type="dxa" w:w="100"/>
            </w:tcMar>
          </w:tcPr>
          <w:p>
            <w:r>
              <w:rPr>
                <w:rFonts w:ascii="Calibri" w:cs="Calibri" w:eastAsia="Calibri" w:hAnsi="Calibri"/>
                <w:b w:val="false"/>
                <w:bCs w:val="false"/>
                <w:sz w:val="19"/>
                <w:szCs w:val="19"/>
              </w:rPr>
              <w:t xml:space="preserve">id, chunk_id, text, source_hash, generated_at</w:t>
            </w:r>
          </w:p>
        </w:tc>
        <w:tc>
          <w:tcPr>
            <w:tcW w:type="dxa" w:w="2700"/>
            <w:tcMar>
              <w:top w:type="dxa" w:w="70"/>
              <w:left w:type="dxa" w:w="100"/>
              <w:bottom w:type="dxa" w:w="70"/>
              <w:right w:type="dxa" w:w="100"/>
            </w:tcMar>
          </w:tcPr>
          <w:p>
            <w:r>
              <w:rPr>
                <w:rFonts w:ascii="Calibri" w:cs="Calibri" w:eastAsia="Calibri" w:hAnsi="Calibri"/>
                <w:b w:val="false"/>
                <w:bCs w:val="false"/>
                <w:sz w:val="19"/>
                <w:szCs w:val="19"/>
              </w:rPr>
              <w:t xml:space="preserve">Living documentation</w:t>
            </w:r>
          </w:p>
        </w:tc>
      </w:tr>
      <w:tr>
        <w:tc>
          <w:tcPr>
            <w:tcW w:type="dxa" w:w="19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findings</w:t>
            </w:r>
          </w:p>
        </w:tc>
        <w:tc>
          <w:tcPr>
            <w:tcW w:type="dxa" w:w="54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id, repo_id, module, rule_or_cve_id, severity, file_path, line, title, explanation, status, created_at</w:t>
            </w:r>
          </w:p>
        </w:tc>
        <w:tc>
          <w:tcPr>
            <w:tcW w:type="dxa" w:w="27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Shared by M2, M4, M5, M6</w:t>
            </w:r>
          </w:p>
        </w:tc>
      </w:tr>
      <w:tr>
        <w:tc>
          <w:tcPr>
            <w:tcW w:type="dxa" w:w="1980"/>
            <w:tcMar>
              <w:top w:type="dxa" w:w="70"/>
              <w:left w:type="dxa" w:w="100"/>
              <w:bottom w:type="dxa" w:w="70"/>
              <w:right w:type="dxa" w:w="100"/>
            </w:tcMar>
          </w:tcPr>
          <w:p>
            <w:r>
              <w:rPr>
                <w:rFonts w:ascii="Calibri" w:cs="Calibri" w:eastAsia="Calibri" w:hAnsi="Calibri"/>
                <w:b w:val="false"/>
                <w:bCs w:val="false"/>
                <w:sz w:val="19"/>
                <w:szCs w:val="19"/>
              </w:rPr>
              <w:t xml:space="preserve">pr_analyses</w:t>
            </w:r>
          </w:p>
        </w:tc>
        <w:tc>
          <w:tcPr>
            <w:tcW w:type="dxa" w:w="5400"/>
            <w:tcMar>
              <w:top w:type="dxa" w:w="70"/>
              <w:left w:type="dxa" w:w="100"/>
              <w:bottom w:type="dxa" w:w="70"/>
              <w:right w:type="dxa" w:w="100"/>
            </w:tcMar>
          </w:tcPr>
          <w:p>
            <w:r>
              <w:rPr>
                <w:rFonts w:ascii="Calibri" w:cs="Calibri" w:eastAsia="Calibri" w:hAnsi="Calibri"/>
                <w:b w:val="false"/>
                <w:bCs w:val="false"/>
                <w:sz w:val="19"/>
                <w:szCs w:val="19"/>
              </w:rPr>
              <w:t xml:space="preserve">id, repo_id, pr_number, summary, risk_flags, created_at</w:t>
            </w:r>
          </w:p>
        </w:tc>
        <w:tc>
          <w:tcPr>
            <w:tcW w:type="dxa" w:w="2700"/>
            <w:tcMar>
              <w:top w:type="dxa" w:w="70"/>
              <w:left w:type="dxa" w:w="100"/>
              <w:bottom w:type="dxa" w:w="70"/>
              <w:right w:type="dxa" w:w="100"/>
            </w:tcMar>
          </w:tcPr>
          <w:p>
            <w:r>
              <w:rPr>
                <w:rFonts w:ascii="Calibri" w:cs="Calibri" w:eastAsia="Calibri" w:hAnsi="Calibri"/>
                <w:b w:val="false"/>
                <w:bCs w:val="false"/>
                <w:sz w:val="19"/>
                <w:szCs w:val="19"/>
              </w:rPr>
              <w:t xml:space="preserve">M5 output</w:t>
            </w:r>
          </w:p>
        </w:tc>
      </w:tr>
      <w:tr>
        <w:tc>
          <w:tcPr>
            <w:tcW w:type="dxa" w:w="19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score_snapshots</w:t>
            </w:r>
          </w:p>
        </w:tc>
        <w:tc>
          <w:tcPr>
            <w:tcW w:type="dxa" w:w="54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id, repo_id, score, label, breakdown_json, created_at</w:t>
            </w:r>
          </w:p>
        </w:tc>
        <w:tc>
          <w:tcPr>
            <w:tcW w:type="dxa" w:w="27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M7 output, enables score history</w:t>
            </w:r>
          </w:p>
        </w:tc>
      </w:tr>
    </w:tbl>
    <w:p>
      <w:pPr>
        <w:spacing w:after="140"/>
      </w:pPr>
    </w:p>
    <w:p>
      <w:pPr>
        <w:spacing w:after="120" w:line="288"/>
      </w:pPr>
      <w:r>
        <w:rPr>
          <w:rFonts w:ascii="Calibri" w:cs="Calibri" w:eastAsia="Calibri" w:hAnsi="Calibri"/>
          <w:sz w:val="22"/>
          <w:szCs w:val="22"/>
        </w:rPr>
        <w:t xml:space="preserve">Relationships: a repository has many files, a file has many chunks, a chunk has one embedding and zero or one document, and a repository has many findings and score snapshots.</w:t>
      </w:r>
    </w:p>
    <w:p>
      <w:pPr>
        <w:pStyle w:val="Heading2"/>
        <w:spacing w:after="100" w:before="240"/>
      </w:pPr>
      <w:r>
        <w:rPr>
          <w:rFonts w:ascii="Calibri" w:cs="Calibri" w:eastAsia="Calibri" w:hAnsi="Calibri"/>
          <w:b/>
          <w:bCs/>
        </w:rPr>
        <w:t xml:space="preserve">2.5 Common findings schema</w:t>
      </w:r>
    </w:p>
    <w:p>
      <w:pPr>
        <w:spacing w:after="120" w:line="288"/>
      </w:pPr>
      <w:r>
        <w:rPr>
          <w:rFonts w:ascii="Calibri" w:cs="Calibri" w:eastAsia="Calibri" w:hAnsi="Calibri"/>
          <w:sz w:val="22"/>
          <w:szCs w:val="22"/>
        </w:rPr>
        <w:t xml:space="preserve">Every module reports findings in one shape, so the aggregation layer needs no module-specific logic.</w:t>
      </w:r>
    </w:p>
    <w:p>
      <w:pPr>
        <w:pStyle w:val="ListParagraph"/>
        <w:numPr>
          <w:ilvl w:val="0"/>
          <w:numId w:val="3"/>
        </w:numPr>
        <w:spacing w:after="70" w:line="276"/>
      </w:pPr>
      <w:r>
        <w:rPr>
          <w:rFonts w:ascii="Calibri" w:cs="Calibri" w:eastAsia="Calibri" w:hAnsi="Calibri"/>
          <w:sz w:val="22"/>
          <w:szCs w:val="22"/>
        </w:rPr>
        <w:t xml:space="preserve">module: which module produced the finding (M2, M4, M5, or M6).</w:t>
      </w:r>
    </w:p>
    <w:p>
      <w:pPr>
        <w:pStyle w:val="ListParagraph"/>
        <w:numPr>
          <w:ilvl w:val="0"/>
          <w:numId w:val="3"/>
        </w:numPr>
        <w:spacing w:after="70" w:line="276"/>
      </w:pPr>
      <w:r>
        <w:rPr>
          <w:rFonts w:ascii="Calibri" w:cs="Calibri" w:eastAsia="Calibri" w:hAnsi="Calibri"/>
          <w:sz w:val="22"/>
          <w:szCs w:val="22"/>
        </w:rPr>
        <w:t xml:space="preserve">severity: critical, high, medium, or low.</w:t>
      </w:r>
    </w:p>
    <w:p>
      <w:pPr>
        <w:pStyle w:val="ListParagraph"/>
        <w:numPr>
          <w:ilvl w:val="0"/>
          <w:numId w:val="3"/>
        </w:numPr>
        <w:spacing w:after="70" w:line="276"/>
      </w:pPr>
      <w:r>
        <w:rPr>
          <w:rFonts w:ascii="Calibri" w:cs="Calibri" w:eastAsia="Calibri" w:hAnsi="Calibri"/>
          <w:sz w:val="22"/>
          <w:szCs w:val="22"/>
        </w:rPr>
        <w:t xml:space="preserve">location: file path and line range, or package and version for dependencies.</w:t>
      </w:r>
    </w:p>
    <w:p>
      <w:pPr>
        <w:pStyle w:val="ListParagraph"/>
        <w:numPr>
          <w:ilvl w:val="0"/>
          <w:numId w:val="3"/>
        </w:numPr>
        <w:spacing w:after="70" w:line="276"/>
      </w:pPr>
      <w:r>
        <w:rPr>
          <w:rFonts w:ascii="Calibri" w:cs="Calibri" w:eastAsia="Calibri" w:hAnsi="Calibri"/>
          <w:sz w:val="22"/>
          <w:szCs w:val="22"/>
        </w:rPr>
        <w:t xml:space="preserve">source: Semgrep rule ID, LLM review, or CVE/GHSA identifier.</w:t>
      </w:r>
    </w:p>
    <w:p>
      <w:pPr>
        <w:pStyle w:val="ListParagraph"/>
        <w:numPr>
          <w:ilvl w:val="0"/>
          <w:numId w:val="3"/>
        </w:numPr>
        <w:spacing w:after="70" w:line="276"/>
      </w:pPr>
      <w:r>
        <w:rPr>
          <w:rFonts w:ascii="Calibri" w:cs="Calibri" w:eastAsia="Calibri" w:hAnsi="Calibri"/>
          <w:sz w:val="22"/>
          <w:szCs w:val="22"/>
        </w:rPr>
        <w:t xml:space="preserve">explanation: plain-language reason and, where possible, a suggested direction.</w:t>
      </w:r>
    </w:p>
    <w:p>
      <w:pPr>
        <w:pStyle w:val="ListParagraph"/>
        <w:numPr>
          <w:ilvl w:val="0"/>
          <w:numId w:val="3"/>
        </w:numPr>
        <w:spacing w:after="70" w:line="276"/>
      </w:pPr>
      <w:r>
        <w:rPr>
          <w:rFonts w:ascii="Calibri" w:cs="Calibri" w:eastAsia="Calibri" w:hAnsi="Calibri"/>
          <w:sz w:val="22"/>
          <w:szCs w:val="22"/>
        </w:rPr>
        <w:t xml:space="preserve">status: open, acknowledged, or resolved.</w:t>
      </w:r>
    </w:p>
    <w:p>
      <w:pPr>
        <w:pStyle w:val="Heading2"/>
        <w:spacing w:after="100" w:before="240"/>
      </w:pPr>
      <w:r>
        <w:rPr>
          <w:rFonts w:ascii="Calibri" w:cs="Calibri" w:eastAsia="Calibri" w:hAnsi="Calibri"/>
          <w:b/>
          <w:bCs/>
        </w:rPr>
        <w:t xml:space="preserve">2.6 Release readiness score model</w:t>
      </w:r>
    </w:p>
    <w:p>
      <w:pPr>
        <w:spacing w:after="120" w:line="288"/>
      </w:pPr>
      <w:r>
        <w:rPr>
          <w:rFonts w:ascii="Calibri" w:cs="Calibri" w:eastAsia="Calibri" w:hAnsi="Calibri"/>
          <w:sz w:val="22"/>
          <w:szCs w:val="22"/>
        </w:rPr>
        <w:t xml:space="preserve">The score is a transparent weighted deduction, not a trained model. Each open finding deducts points by severity. Each category has a cap, so one noisy category cannot erase the whole score.</w:t>
      </w:r>
    </w:p>
    <w:p>
      <w:pPr>
        <w:pStyle w:val="ListParagraph"/>
        <w:numPr>
          <w:ilvl w:val="0"/>
          <w:numId w:val="3"/>
        </w:numPr>
        <w:spacing w:after="70" w:line="276"/>
      </w:pPr>
      <w:r>
        <w:rPr>
          <w:rFonts w:ascii="Calibri" w:cs="Calibri" w:eastAsia="Calibri" w:hAnsi="Calibri"/>
          <w:sz w:val="22"/>
          <w:szCs w:val="22"/>
        </w:rPr>
        <w:t xml:space="preserve">Severity weights (initial): critical 10, high 5, medium 2, low 0.5.</w:t>
      </w:r>
    </w:p>
    <w:p>
      <w:pPr>
        <w:pStyle w:val="ListParagraph"/>
        <w:numPr>
          <w:ilvl w:val="0"/>
          <w:numId w:val="3"/>
        </w:numPr>
        <w:spacing w:after="70" w:line="276"/>
      </w:pPr>
      <w:r>
        <w:rPr>
          <w:rFonts w:ascii="Calibri" w:cs="Calibri" w:eastAsia="Calibri" w:hAnsi="Calibri"/>
          <w:sz w:val="22"/>
          <w:szCs w:val="22"/>
        </w:rPr>
        <w:t xml:space="preserve">Category caps (initial, total 100): code issues from M2 up to 35, dependency vulnerabilities from M4 up to 30, risky pull requests from M5 up to 15, documentation drift from M6 up to 20.</w:t>
      </w:r>
    </w:p>
    <w:p>
      <w:pPr>
        <w:pStyle w:val="ListParagraph"/>
        <w:numPr>
          <w:ilvl w:val="0"/>
          <w:numId w:val="3"/>
        </w:numPr>
        <w:spacing w:after="70" w:line="276"/>
      </w:pPr>
      <w:r>
        <w:rPr>
          <w:rFonts w:ascii="Calibri" w:cs="Calibri" w:eastAsia="Calibri" w:hAnsi="Calibri"/>
          <w:sz w:val="22"/>
          <w:szCs w:val="22"/>
        </w:rPr>
        <w:t xml:space="preserve">Formula: Score = 100 minus the sum over categories of min(cap, sum of severity weights of open findings in that category).</w:t>
      </w:r>
    </w:p>
    <w:p>
      <w:pPr>
        <w:pStyle w:val="ListParagraph"/>
        <w:numPr>
          <w:ilvl w:val="0"/>
          <w:numId w:val="3"/>
        </w:numPr>
        <w:spacing w:after="70" w:line="276"/>
      </w:pPr>
      <w:r>
        <w:rPr>
          <w:rFonts w:ascii="Calibri" w:cs="Calibri" w:eastAsia="Calibri" w:hAnsi="Calibri"/>
          <w:sz w:val="22"/>
          <w:szCs w:val="22"/>
        </w:rPr>
        <w:t xml:space="preserve">Labels (initial): 85 to 100 Ready, 60 to 84 Needs Attention, below 60 At Risk.</w:t>
      </w:r>
    </w:p>
    <w:p>
      <w:pPr>
        <w:spacing w:after="120" w:line="288"/>
      </w:pPr>
      <w:r>
        <w:rPr>
          <w:rFonts w:ascii="Calibri" w:cs="Calibri" w:eastAsia="Calibri" w:hAnsi="Calibri"/>
          <w:sz w:val="22"/>
          <w:szCs w:val="22"/>
        </w:rPr>
        <w:t xml:space="preserve">Worked example: one high and three medium code issues deduct 11. Two high dependency vulnerabilities deduct 10. Four drifted documents deduct 8, using a flat weight of 2. The score is 100 minus 29, which is 71, labelled Needs Attention. The dashboard shows each deduction with a link to the findings behind it. Weights and caps are configuration values and will be tuned on the demo repositories.</w:t>
      </w:r>
    </w:p>
    <w:p>
      <w:pPr>
        <w:pStyle w:val="Heading2"/>
        <w:spacing w:after="100" w:before="240"/>
      </w:pPr>
      <w:r>
        <w:rPr>
          <w:rFonts w:ascii="Calibri" w:cs="Calibri" w:eastAsia="Calibri" w:hAnsi="Calibri"/>
          <w:b/>
          <w:bCs/>
        </w:rPr>
        <w:t xml:space="preserve">2.7 Use cases</w:t>
      </w:r>
    </w:p>
    <w:p>
      <w:pPr>
        <w:spacing w:after="120" w:line="288"/>
      </w:pPr>
      <w:r>
        <w:rPr>
          <w:rFonts w:ascii="Calibri" w:cs="Calibri" w:eastAsia="Calibri" w:hAnsi="Calibri"/>
          <w:sz w:val="22"/>
          <w:szCs w:val="22"/>
        </w:rPr>
        <w:t xml:space="preserve">Primary actor: Developer. Secondary systems: GitHub, the LLM provider, OSV.dev.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2"/>
        <w:gridCol w:w="3804"/>
        <w:gridCol w:w="3804"/>
      </w:tblGrid>
      <w:tr>
        <w:trPr>
          <w:tblHeader/>
        </w:trPr>
        <w:tc>
          <w:tcPr>
            <w:tcW w:type="dxa" w:w="2472"/>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Use case</w:t>
            </w:r>
          </w:p>
        </w:tc>
        <w:tc>
          <w:tcPr>
            <w:tcW w:type="dxa" w:w="3804"/>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Actor and trigger</w:t>
            </w:r>
          </w:p>
        </w:tc>
        <w:tc>
          <w:tcPr>
            <w:tcW w:type="dxa" w:w="3804"/>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Result</w:t>
            </w:r>
          </w:p>
        </w:tc>
      </w:tr>
      <w:tr>
        <w:tc>
          <w:tcPr>
            <w:tcW w:type="dxa" w:w="2472"/>
            <w:tcMar>
              <w:top w:type="dxa" w:w="70"/>
              <w:left w:type="dxa" w:w="100"/>
              <w:bottom w:type="dxa" w:w="70"/>
              <w:right w:type="dxa" w:w="100"/>
            </w:tcMar>
          </w:tcPr>
          <w:p>
            <w:r>
              <w:rPr>
                <w:rFonts w:ascii="Calibri" w:cs="Calibri" w:eastAsia="Calibri" w:hAnsi="Calibri"/>
                <w:b w:val="false"/>
                <w:bCs w:val="false"/>
                <w:sz w:val="19"/>
                <w:szCs w:val="19"/>
              </w:rPr>
              <w:t xml:space="preserve">Register repository</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Developer gives URL or path</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Repository ingested and indexed</w:t>
            </w:r>
          </w:p>
        </w:tc>
      </w:tr>
      <w:tr>
        <w:tc>
          <w:tcPr>
            <w:tcW w:type="dxa" w:w="2472"/>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Ask the codebase</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Developer types a question</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Answer with citations</w:t>
            </w:r>
          </w:p>
        </w:tc>
      </w:tr>
      <w:tr>
        <w:tc>
          <w:tcPr>
            <w:tcW w:type="dxa" w:w="2472"/>
            <w:tcMar>
              <w:top w:type="dxa" w:w="70"/>
              <w:left w:type="dxa" w:w="100"/>
              <w:bottom w:type="dxa" w:w="70"/>
              <w:right w:type="dxa" w:w="100"/>
            </w:tcMar>
          </w:tcPr>
          <w:p>
            <w:r>
              <w:rPr>
                <w:rFonts w:ascii="Calibri" w:cs="Calibri" w:eastAsia="Calibri" w:hAnsi="Calibri"/>
                <w:b w:val="false"/>
                <w:bCs w:val="false"/>
                <w:sz w:val="19"/>
                <w:szCs w:val="19"/>
              </w:rPr>
              <w:t xml:space="preserve">Browse documentation</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Developer opens the documentation tree</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Generated documentation with drift flags</w:t>
            </w:r>
          </w:p>
        </w:tc>
      </w:tr>
      <w:tr>
        <w:tc>
          <w:tcPr>
            <w:tcW w:type="dxa" w:w="2472"/>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View findings</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Developer opens the findings list</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Bugs, security issues, and their explanations</w:t>
            </w:r>
          </w:p>
        </w:tc>
      </w:tr>
      <w:tr>
        <w:tc>
          <w:tcPr>
            <w:tcW w:type="dxa" w:w="2472"/>
            <w:tcMar>
              <w:top w:type="dxa" w:w="70"/>
              <w:left w:type="dxa" w:w="100"/>
              <w:bottom w:type="dxa" w:w="70"/>
              <w:right w:type="dxa" w:w="100"/>
            </w:tcMar>
          </w:tcPr>
          <w:p>
            <w:r>
              <w:rPr>
                <w:rFonts w:ascii="Calibri" w:cs="Calibri" w:eastAsia="Calibri" w:hAnsi="Calibri"/>
                <w:b w:val="false"/>
                <w:bCs w:val="false"/>
                <w:sz w:val="19"/>
                <w:szCs w:val="19"/>
              </w:rPr>
              <w:t xml:space="preserve">Scan dependencies</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Developer opens the dependency view</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Vulnerable packages with fixed versions</w:t>
            </w:r>
          </w:p>
        </w:tc>
      </w:tr>
      <w:tr>
        <w:tc>
          <w:tcPr>
            <w:tcW w:type="dxa" w:w="2472"/>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Analyze pull request</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Developer pastes a PR URL</w:t>
            </w:r>
          </w:p>
        </w:tc>
        <w:tc>
          <w:tcPr>
            <w:tcW w:type="dxa" w:w="3804"/>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Summary and risk flags</w:t>
            </w:r>
          </w:p>
        </w:tc>
      </w:tr>
      <w:tr>
        <w:tc>
          <w:tcPr>
            <w:tcW w:type="dxa" w:w="2472"/>
            <w:tcMar>
              <w:top w:type="dxa" w:w="70"/>
              <w:left w:type="dxa" w:w="100"/>
              <w:bottom w:type="dxa" w:w="70"/>
              <w:right w:type="dxa" w:w="100"/>
            </w:tcMar>
          </w:tcPr>
          <w:p>
            <w:r>
              <w:rPr>
                <w:rFonts w:ascii="Calibri" w:cs="Calibri" w:eastAsia="Calibri" w:hAnsi="Calibri"/>
                <w:b w:val="false"/>
                <w:bCs w:val="false"/>
                <w:sz w:val="19"/>
                <w:szCs w:val="19"/>
              </w:rPr>
              <w:t xml:space="preserve">View readiness score</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Developer opens the overview</w:t>
            </w:r>
          </w:p>
        </w:tc>
        <w:tc>
          <w:tcPr>
            <w:tcW w:type="dxa" w:w="3804"/>
            <w:tcMar>
              <w:top w:type="dxa" w:w="70"/>
              <w:left w:type="dxa" w:w="100"/>
              <w:bottom w:type="dxa" w:w="70"/>
              <w:right w:type="dxa" w:w="100"/>
            </w:tcMar>
          </w:tcPr>
          <w:p>
            <w:r>
              <w:rPr>
                <w:rFonts w:ascii="Calibri" w:cs="Calibri" w:eastAsia="Calibri" w:hAnsi="Calibri"/>
                <w:b w:val="false"/>
                <w:bCs w:val="false"/>
                <w:sz w:val="19"/>
                <w:szCs w:val="19"/>
              </w:rPr>
              <w:t xml:space="preserve">Score, label, breakdown, and history</w:t>
            </w:r>
          </w:p>
        </w:tc>
      </w:tr>
    </w:tbl>
    <w:p>
      <w:pPr>
        <w:spacing w:after="140"/>
      </w:pPr>
    </w:p>
    <w:p>
      <w:pPr>
        <w:pStyle w:val="Heading2"/>
        <w:spacing w:after="100" w:before="240"/>
      </w:pPr>
      <w:r>
        <w:rPr>
          <w:rFonts w:ascii="Calibri" w:cs="Calibri" w:eastAsia="Calibri" w:hAnsi="Calibri"/>
          <w:b/>
          <w:bCs/>
        </w:rPr>
        <w:t xml:space="preserve">2.8 Interface design</w:t>
      </w:r>
    </w:p>
    <w:p>
      <w:pPr>
        <w:spacing w:after="100" w:line="288"/>
      </w:pPr>
      <w:r>
        <w:rPr>
          <w:rFonts w:ascii="Calibri" w:cs="Calibri" w:eastAsia="Calibri" w:hAnsi="Calibri"/>
          <w:b/>
          <w:bCs/>
          <w:sz w:val="22"/>
          <w:szCs w:val="22"/>
        </w:rPr>
        <w:t xml:space="preserve">Backend endpoints (indicative)</w:t>
      </w:r>
      <w:r>
        <w:rPr>
          <w:rFonts w:ascii="Calibri" w:cs="Calibri" w:eastAsia="Calibri" w:hAnsi="Calibri"/>
          <w:sz w:val="22"/>
          <w:szCs w:val="22"/>
        </w:rPr>
        <w:t xml:space="preserve"/>
      </w:r>
    </w:p>
    <w:p>
      <w:pPr>
        <w:pStyle w:val="ListParagraph"/>
        <w:numPr>
          <w:ilvl w:val="0"/>
          <w:numId w:val="3"/>
        </w:numPr>
        <w:spacing w:after="70" w:line="276"/>
      </w:pPr>
      <w:r>
        <w:rPr>
          <w:rFonts w:ascii="Calibri" w:cs="Calibri" w:eastAsia="Calibri" w:hAnsi="Calibri"/>
          <w:sz w:val="22"/>
          <w:szCs w:val="22"/>
        </w:rPr>
        <w:t xml:space="preserve">POST /repos registers a repository and starts ingestion.</w:t>
      </w:r>
    </w:p>
    <w:p>
      <w:pPr>
        <w:pStyle w:val="ListParagraph"/>
        <w:numPr>
          <w:ilvl w:val="0"/>
          <w:numId w:val="3"/>
        </w:numPr>
        <w:spacing w:after="70" w:line="276"/>
      </w:pPr>
      <w:r>
        <w:rPr>
          <w:rFonts w:ascii="Calibri" w:cs="Calibri" w:eastAsia="Calibri" w:hAnsi="Calibri"/>
          <w:sz w:val="22"/>
          <w:szCs w:val="22"/>
        </w:rPr>
        <w:t xml:space="preserve">GET /repos/{id}/status returns ingestion state and the last indexed commit.</w:t>
      </w:r>
    </w:p>
    <w:p>
      <w:pPr>
        <w:pStyle w:val="ListParagraph"/>
        <w:numPr>
          <w:ilvl w:val="0"/>
          <w:numId w:val="3"/>
        </w:numPr>
        <w:spacing w:after="70" w:line="276"/>
      </w:pPr>
      <w:r>
        <w:rPr>
          <w:rFonts w:ascii="Calibri" w:cs="Calibri" w:eastAsia="Calibri" w:hAnsi="Calibri"/>
          <w:sz w:val="22"/>
          <w:szCs w:val="22"/>
        </w:rPr>
        <w:t xml:space="preserve">POST /repos/{id}/ask answers a question with citations.</w:t>
      </w:r>
    </w:p>
    <w:p>
      <w:pPr>
        <w:pStyle w:val="ListParagraph"/>
        <w:numPr>
          <w:ilvl w:val="0"/>
          <w:numId w:val="3"/>
        </w:numPr>
        <w:spacing w:after="70" w:line="276"/>
      </w:pPr>
      <w:r>
        <w:rPr>
          <w:rFonts w:ascii="Calibri" w:cs="Calibri" w:eastAsia="Calibri" w:hAnsi="Calibri"/>
          <w:sz w:val="22"/>
          <w:szCs w:val="22"/>
        </w:rPr>
        <w:t xml:space="preserve">GET /repos/{id}/docs returns the documentation tree.</w:t>
      </w:r>
    </w:p>
    <w:p>
      <w:pPr>
        <w:pStyle w:val="ListParagraph"/>
        <w:numPr>
          <w:ilvl w:val="0"/>
          <w:numId w:val="3"/>
        </w:numPr>
        <w:spacing w:after="70" w:line="276"/>
      </w:pPr>
      <w:r>
        <w:rPr>
          <w:rFonts w:ascii="Calibri" w:cs="Calibri" w:eastAsia="Calibri" w:hAnsi="Calibri"/>
          <w:sz w:val="22"/>
          <w:szCs w:val="22"/>
        </w:rPr>
        <w:t xml:space="preserve">GET /repos/{id}/findings returns findings, filterable by module and severity.</w:t>
      </w:r>
    </w:p>
    <w:p>
      <w:pPr>
        <w:pStyle w:val="ListParagraph"/>
        <w:numPr>
          <w:ilvl w:val="0"/>
          <w:numId w:val="3"/>
        </w:numPr>
        <w:spacing w:after="70" w:line="276"/>
      </w:pPr>
      <w:r>
        <w:rPr>
          <w:rFonts w:ascii="Calibri" w:cs="Calibri" w:eastAsia="Calibri" w:hAnsi="Calibri"/>
          <w:sz w:val="22"/>
          <w:szCs w:val="22"/>
        </w:rPr>
        <w:t xml:space="preserve">POST /repos/{id}/pr analyzes a pull request from its URL.</w:t>
      </w:r>
    </w:p>
    <w:p>
      <w:pPr>
        <w:pStyle w:val="ListParagraph"/>
        <w:numPr>
          <w:ilvl w:val="0"/>
          <w:numId w:val="3"/>
        </w:numPr>
        <w:spacing w:after="70" w:line="276"/>
      </w:pPr>
      <w:r>
        <w:rPr>
          <w:rFonts w:ascii="Calibri" w:cs="Calibri" w:eastAsia="Calibri" w:hAnsi="Calibri"/>
          <w:sz w:val="22"/>
          <w:szCs w:val="22"/>
        </w:rPr>
        <w:t xml:space="preserve">GET /repos/{id}/score returns the latest score and breakdown, plus history.</w:t>
      </w:r>
    </w:p>
    <w:p>
      <w:pPr>
        <w:spacing w:after="100" w:line="288"/>
      </w:pPr>
      <w:r>
        <w:rPr>
          <w:rFonts w:ascii="Calibri" w:cs="Calibri" w:eastAsia="Calibri" w:hAnsi="Calibri"/>
          <w:b/>
          <w:bCs/>
          <w:sz w:val="22"/>
          <w:szCs w:val="22"/>
        </w:rPr>
        <w:t xml:space="preserve">Dashboard screens</w:t>
      </w:r>
      <w:r>
        <w:rPr>
          <w:rFonts w:ascii="Calibri" w:cs="Calibri" w:eastAsia="Calibri" w:hAnsi="Calibri"/>
          <w:sz w:val="22"/>
          <w:szCs w:val="22"/>
        </w:rPr>
        <w:t xml:space="preserve"/>
      </w:r>
    </w:p>
    <w:p>
      <w:pPr>
        <w:pStyle w:val="ListParagraph"/>
        <w:numPr>
          <w:ilvl w:val="0"/>
          <w:numId w:val="5"/>
        </w:numPr>
        <w:spacing w:after="70" w:line="276"/>
      </w:pPr>
      <w:r>
        <w:rPr>
          <w:rFonts w:ascii="Calibri" w:cs="Calibri" w:eastAsia="Calibri" w:hAnsi="Calibri"/>
          <w:sz w:val="22"/>
          <w:szCs w:val="22"/>
        </w:rPr>
        <w:t xml:space="preserve">Repository list and ingestion status.</w:t>
      </w:r>
    </w:p>
    <w:p>
      <w:pPr>
        <w:pStyle w:val="ListParagraph"/>
        <w:numPr>
          <w:ilvl w:val="0"/>
          <w:numId w:val="5"/>
        </w:numPr>
        <w:spacing w:after="70" w:line="276"/>
      </w:pPr>
      <w:r>
        <w:rPr>
          <w:rFonts w:ascii="Calibri" w:cs="Calibri" w:eastAsia="Calibri" w:hAnsi="Calibri"/>
          <w:sz w:val="22"/>
          <w:szCs w:val="22"/>
        </w:rPr>
        <w:t xml:space="preserve">Readiness overview with score, label, and breakdown by module.</w:t>
      </w:r>
    </w:p>
    <w:p>
      <w:pPr>
        <w:pStyle w:val="ListParagraph"/>
        <w:numPr>
          <w:ilvl w:val="0"/>
          <w:numId w:val="5"/>
        </w:numPr>
        <w:spacing w:after="70" w:line="276"/>
      </w:pPr>
      <w:r>
        <w:rPr>
          <w:rFonts w:ascii="Calibri" w:cs="Calibri" w:eastAsia="Calibri" w:hAnsi="Calibri"/>
          <w:sz w:val="22"/>
          <w:szCs w:val="22"/>
        </w:rPr>
        <w:t xml:space="preserve">Ask the codebase (chat with citations).</w:t>
      </w:r>
    </w:p>
    <w:p>
      <w:pPr>
        <w:pStyle w:val="ListParagraph"/>
        <w:numPr>
          <w:ilvl w:val="0"/>
          <w:numId w:val="5"/>
        </w:numPr>
        <w:spacing w:after="70" w:line="276"/>
      </w:pPr>
      <w:r>
        <w:rPr>
          <w:rFonts w:ascii="Calibri" w:cs="Calibri" w:eastAsia="Calibri" w:hAnsi="Calibri"/>
          <w:sz w:val="22"/>
          <w:szCs w:val="22"/>
        </w:rPr>
        <w:t xml:space="preserve">Documentation browser with drift flags.</w:t>
      </w:r>
    </w:p>
    <w:p>
      <w:pPr>
        <w:pStyle w:val="ListParagraph"/>
        <w:numPr>
          <w:ilvl w:val="0"/>
          <w:numId w:val="5"/>
        </w:numPr>
        <w:spacing w:after="70" w:line="276"/>
      </w:pPr>
      <w:r>
        <w:rPr>
          <w:rFonts w:ascii="Calibri" w:cs="Calibri" w:eastAsia="Calibri" w:hAnsi="Calibri"/>
          <w:sz w:val="22"/>
          <w:szCs w:val="22"/>
        </w:rPr>
        <w:t xml:space="preserve">Findings list with severity filters and a detail view.</w:t>
      </w:r>
    </w:p>
    <w:p>
      <w:pPr>
        <w:pStyle w:val="ListParagraph"/>
        <w:numPr>
          <w:ilvl w:val="0"/>
          <w:numId w:val="5"/>
        </w:numPr>
        <w:spacing w:after="70" w:line="276"/>
      </w:pPr>
      <w:r>
        <w:rPr>
          <w:rFonts w:ascii="Calibri" w:cs="Calibri" w:eastAsia="Calibri" w:hAnsi="Calibri"/>
          <w:sz w:val="22"/>
          <w:szCs w:val="22"/>
        </w:rPr>
        <w:t xml:space="preserve">Dependency risk table.</w:t>
      </w:r>
    </w:p>
    <w:p>
      <w:pPr>
        <w:pStyle w:val="ListParagraph"/>
        <w:numPr>
          <w:ilvl w:val="0"/>
          <w:numId w:val="5"/>
        </w:numPr>
        <w:spacing w:after="70" w:line="276"/>
      </w:pPr>
      <w:r>
        <w:rPr>
          <w:rFonts w:ascii="Calibri" w:cs="Calibri" w:eastAsia="Calibri" w:hAnsi="Calibri"/>
          <w:sz w:val="22"/>
          <w:szCs w:val="22"/>
        </w:rPr>
        <w:t xml:space="preserve">Pull-request analysis view.</w:t>
      </w:r>
    </w:p>
    <w:p>
      <w:pPr>
        <w:pStyle w:val="Heading2"/>
        <w:spacing w:after="100" w:before="240"/>
      </w:pPr>
      <w:r>
        <w:rPr>
          <w:rFonts w:ascii="Calibri" w:cs="Calibri" w:eastAsia="Calibri" w:hAnsi="Calibri"/>
          <w:b/>
          <w:bCs/>
        </w:rPr>
        <w:t xml:space="preserve">2.9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7331"/>
      </w:tblGrid>
      <w:tr>
        <w:trPr>
          <w:tblHeader/>
        </w:trPr>
        <w:tc>
          <w:tcPr>
            <w:tcW w:type="dxa" w:w="2749"/>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Layer</w:t>
            </w:r>
          </w:p>
        </w:tc>
        <w:tc>
          <w:tcPr>
            <w:tcW w:type="dxa" w:w="7331"/>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Choice</w:t>
            </w:r>
          </w:p>
        </w:tc>
      </w:tr>
      <w:tr>
        <w:tc>
          <w:tcPr>
            <w:tcW w:type="dxa" w:w="2749"/>
            <w:tcMar>
              <w:top w:type="dxa" w:w="70"/>
              <w:left w:type="dxa" w:w="100"/>
              <w:bottom w:type="dxa" w:w="70"/>
              <w:right w:type="dxa" w:w="100"/>
            </w:tcMar>
          </w:tcPr>
          <w:p>
            <w:r>
              <w:rPr>
                <w:rFonts w:ascii="Calibri" w:cs="Calibri" w:eastAsia="Calibri" w:hAnsi="Calibri"/>
                <w:b w:val="false"/>
                <w:bCs w:val="false"/>
                <w:sz w:val="19"/>
                <w:szCs w:val="19"/>
              </w:rPr>
              <w:t xml:space="preserve">Parsing</w:t>
            </w:r>
          </w:p>
        </w:tc>
        <w:tc>
          <w:tcPr>
            <w:tcW w:type="dxa" w:w="7331"/>
            <w:tcMar>
              <w:top w:type="dxa" w:w="70"/>
              <w:left w:type="dxa" w:w="100"/>
              <w:bottom w:type="dxa" w:w="70"/>
              <w:right w:type="dxa" w:w="100"/>
            </w:tcMar>
          </w:tcPr>
          <w:p>
            <w:r>
              <w:rPr>
                <w:rFonts w:ascii="Calibri" w:cs="Calibri" w:eastAsia="Calibri" w:hAnsi="Calibri"/>
                <w:b w:val="false"/>
                <w:bCs w:val="false"/>
                <w:sz w:val="19"/>
                <w:szCs w:val="19"/>
              </w:rPr>
              <w:t xml:space="preserve">Tree-sitter</w:t>
            </w:r>
          </w:p>
        </w:tc>
      </w:tr>
      <w:tr>
        <w:tc>
          <w:tcPr>
            <w:tcW w:type="dxa" w:w="274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Embeddings</w:t>
            </w:r>
          </w:p>
        </w:tc>
        <w:tc>
          <w:tcPr>
            <w:tcW w:type="dxa" w:w="733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Open embedding model through a local runtime, or an API embedding model</w:t>
            </w:r>
          </w:p>
        </w:tc>
      </w:tr>
      <w:tr>
        <w:tc>
          <w:tcPr>
            <w:tcW w:type="dxa" w:w="2749"/>
            <w:tcMar>
              <w:top w:type="dxa" w:w="70"/>
              <w:left w:type="dxa" w:w="100"/>
              <w:bottom w:type="dxa" w:w="70"/>
              <w:right w:type="dxa" w:w="100"/>
            </w:tcMar>
          </w:tcPr>
          <w:p>
            <w:r>
              <w:rPr>
                <w:rFonts w:ascii="Calibri" w:cs="Calibri" w:eastAsia="Calibri" w:hAnsi="Calibri"/>
                <w:b w:val="false"/>
                <w:bCs w:val="false"/>
                <w:sz w:val="19"/>
                <w:szCs w:val="19"/>
              </w:rPr>
              <w:t xml:space="preserve">Vector and metadata store</w:t>
            </w:r>
          </w:p>
        </w:tc>
        <w:tc>
          <w:tcPr>
            <w:tcW w:type="dxa" w:w="7331"/>
            <w:tcMar>
              <w:top w:type="dxa" w:w="70"/>
              <w:left w:type="dxa" w:w="100"/>
              <w:bottom w:type="dxa" w:w="70"/>
              <w:right w:type="dxa" w:w="100"/>
            </w:tcMar>
          </w:tcPr>
          <w:p>
            <w:r>
              <w:rPr>
                <w:rFonts w:ascii="Calibri" w:cs="Calibri" w:eastAsia="Calibri" w:hAnsi="Calibri"/>
                <w:b w:val="false"/>
                <w:bCs w:val="false"/>
                <w:sz w:val="19"/>
                <w:szCs w:val="19"/>
              </w:rPr>
              <w:t xml:space="preserve">Postgres with pgvector</w:t>
            </w:r>
          </w:p>
        </w:tc>
      </w:tr>
      <w:tr>
        <w:tc>
          <w:tcPr>
            <w:tcW w:type="dxa" w:w="274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Retrieval framework</w:t>
            </w:r>
          </w:p>
        </w:tc>
        <w:tc>
          <w:tcPr>
            <w:tcW w:type="dxa" w:w="733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LightRAG, with a custom retrieval fallback</w:t>
            </w:r>
          </w:p>
        </w:tc>
      </w:tr>
      <w:tr>
        <w:tc>
          <w:tcPr>
            <w:tcW w:type="dxa" w:w="2749"/>
            <w:tcMar>
              <w:top w:type="dxa" w:w="70"/>
              <w:left w:type="dxa" w:w="100"/>
              <w:bottom w:type="dxa" w:w="70"/>
              <w:right w:type="dxa" w:w="100"/>
            </w:tcMar>
          </w:tcPr>
          <w:p>
            <w:r>
              <w:rPr>
                <w:rFonts w:ascii="Calibri" w:cs="Calibri" w:eastAsia="Calibri" w:hAnsi="Calibri"/>
                <w:b w:val="false"/>
                <w:bCs w:val="false"/>
                <w:sz w:val="19"/>
                <w:szCs w:val="19"/>
              </w:rPr>
              <w:t xml:space="preserve">Static analysis</w:t>
            </w:r>
          </w:p>
        </w:tc>
        <w:tc>
          <w:tcPr>
            <w:tcW w:type="dxa" w:w="7331"/>
            <w:tcMar>
              <w:top w:type="dxa" w:w="70"/>
              <w:left w:type="dxa" w:w="100"/>
              <w:bottom w:type="dxa" w:w="70"/>
              <w:right w:type="dxa" w:w="100"/>
            </w:tcMar>
          </w:tcPr>
          <w:p>
            <w:r>
              <w:rPr>
                <w:rFonts w:ascii="Calibri" w:cs="Calibri" w:eastAsia="Calibri" w:hAnsi="Calibri"/>
                <w:b w:val="false"/>
                <w:bCs w:val="false"/>
                <w:sz w:val="19"/>
                <w:szCs w:val="19"/>
              </w:rPr>
              <w:t xml:space="preserve">Semgrep CLI and public rule registry</w:t>
            </w:r>
          </w:p>
        </w:tc>
      </w:tr>
      <w:tr>
        <w:tc>
          <w:tcPr>
            <w:tcW w:type="dxa" w:w="274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Dependency scanning</w:t>
            </w:r>
          </w:p>
        </w:tc>
        <w:tc>
          <w:tcPr>
            <w:tcW w:type="dxa" w:w="733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OSV-Scanner and OSV.dev API</w:t>
            </w:r>
          </w:p>
        </w:tc>
      </w:tr>
      <w:tr>
        <w:tc>
          <w:tcPr>
            <w:tcW w:type="dxa" w:w="2749"/>
            <w:tcMar>
              <w:top w:type="dxa" w:w="70"/>
              <w:left w:type="dxa" w:w="100"/>
              <w:bottom w:type="dxa" w:w="70"/>
              <w:right w:type="dxa" w:w="100"/>
            </w:tcMar>
          </w:tcPr>
          <w:p>
            <w:r>
              <w:rPr>
                <w:rFonts w:ascii="Calibri" w:cs="Calibri" w:eastAsia="Calibri" w:hAnsi="Calibri"/>
                <w:b w:val="false"/>
                <w:bCs w:val="false"/>
                <w:sz w:val="19"/>
                <w:szCs w:val="19"/>
              </w:rPr>
              <w:t xml:space="preserve">LLM</w:t>
            </w:r>
          </w:p>
        </w:tc>
        <w:tc>
          <w:tcPr>
            <w:tcW w:type="dxa" w:w="7331"/>
            <w:tcMar>
              <w:top w:type="dxa" w:w="70"/>
              <w:left w:type="dxa" w:w="100"/>
              <w:bottom w:type="dxa" w:w="70"/>
              <w:right w:type="dxa" w:w="100"/>
            </w:tcMar>
          </w:tcPr>
          <w:p>
            <w:r>
              <w:rPr>
                <w:rFonts w:ascii="Calibri" w:cs="Calibri" w:eastAsia="Calibri" w:hAnsi="Calibri"/>
                <w:b w:val="false"/>
                <w:bCs w:val="false"/>
                <w:sz w:val="19"/>
                <w:szCs w:val="19"/>
              </w:rPr>
              <w:t xml:space="preserve">Any capable LLM API, or a local model for cost and privacy control</w:t>
            </w:r>
          </w:p>
        </w:tc>
      </w:tr>
      <w:tr>
        <w:tc>
          <w:tcPr>
            <w:tcW w:type="dxa" w:w="274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Backend</w:t>
            </w:r>
          </w:p>
        </w:tc>
        <w:tc>
          <w:tcPr>
            <w:tcW w:type="dxa" w:w="733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FastAPI (Python)</w:t>
            </w:r>
          </w:p>
        </w:tc>
      </w:tr>
      <w:tr>
        <w:tc>
          <w:tcPr>
            <w:tcW w:type="dxa" w:w="2749"/>
            <w:tcMar>
              <w:top w:type="dxa" w:w="70"/>
              <w:left w:type="dxa" w:w="100"/>
              <w:bottom w:type="dxa" w:w="70"/>
              <w:right w:type="dxa" w:w="100"/>
            </w:tcMar>
          </w:tcPr>
          <w:p>
            <w:r>
              <w:rPr>
                <w:rFonts w:ascii="Calibri" w:cs="Calibri" w:eastAsia="Calibri" w:hAnsi="Calibri"/>
                <w:b w:val="false"/>
                <w:bCs w:val="false"/>
                <w:sz w:val="19"/>
                <w:szCs w:val="19"/>
              </w:rPr>
              <w:t xml:space="preserve">Frontend</w:t>
            </w:r>
          </w:p>
        </w:tc>
        <w:tc>
          <w:tcPr>
            <w:tcW w:type="dxa" w:w="7331"/>
            <w:tcMar>
              <w:top w:type="dxa" w:w="70"/>
              <w:left w:type="dxa" w:w="100"/>
              <w:bottom w:type="dxa" w:w="70"/>
              <w:right w:type="dxa" w:w="100"/>
            </w:tcMar>
          </w:tcPr>
          <w:p>
            <w:r>
              <w:rPr>
                <w:rFonts w:ascii="Calibri" w:cs="Calibri" w:eastAsia="Calibri" w:hAnsi="Calibri"/>
                <w:b w:val="false"/>
                <w:bCs w:val="false"/>
                <w:sz w:val="19"/>
                <w:szCs w:val="19"/>
              </w:rPr>
              <w:t xml:space="preserve">React</w:t>
            </w:r>
          </w:p>
        </w:tc>
      </w:tr>
      <w:tr>
        <w:tc>
          <w:tcPr>
            <w:tcW w:type="dxa" w:w="274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Source integration</w:t>
            </w:r>
          </w:p>
        </w:tc>
        <w:tc>
          <w:tcPr>
            <w:tcW w:type="dxa" w:w="7331"/>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GitHub REST API</w:t>
            </w:r>
          </w:p>
        </w:tc>
      </w:tr>
    </w:tbl>
    <w:p>
      <w:pPr>
        <w:spacing w:after="140"/>
      </w:pPr>
    </w:p>
    <w:p>
      <w:pPr>
        <w:pStyle w:val="Heading2"/>
        <w:spacing w:after="100" w:before="240"/>
      </w:pPr>
      <w:r>
        <w:rPr>
          <w:rFonts w:ascii="Calibri" w:cs="Calibri" w:eastAsia="Calibri" w:hAnsi="Calibri"/>
          <w:b/>
          <w:bCs/>
        </w:rPr>
        <w:t xml:space="preserve">2.10 Security and privacy considerations</w:t>
      </w:r>
    </w:p>
    <w:p>
      <w:pPr>
        <w:pStyle w:val="ListParagraph"/>
        <w:numPr>
          <w:ilvl w:val="0"/>
          <w:numId w:val="3"/>
        </w:numPr>
        <w:spacing w:after="70" w:line="276"/>
      </w:pPr>
      <w:r>
        <w:rPr>
          <w:rFonts w:ascii="Calibri" w:cs="Calibri" w:eastAsia="Calibri" w:hAnsi="Calibri"/>
          <w:sz w:val="22"/>
          <w:szCs w:val="22"/>
        </w:rPr>
        <w:t xml:space="preserve">Analyzed code is parsed and read as text. It is never executed or built.</w:t>
      </w:r>
    </w:p>
    <w:p>
      <w:pPr>
        <w:pStyle w:val="ListParagraph"/>
        <w:numPr>
          <w:ilvl w:val="0"/>
          <w:numId w:val="3"/>
        </w:numPr>
        <w:spacing w:after="70" w:line="276"/>
      </w:pPr>
      <w:r>
        <w:rPr>
          <w:rFonts w:ascii="Calibri" w:cs="Calibri" w:eastAsia="Calibri" w:hAnsi="Calibri"/>
          <w:sz w:val="22"/>
          <w:szCs w:val="22"/>
        </w:rPr>
        <w:t xml:space="preserve">GitHub tokens and LLM keys are stored as environment secrets, never in the repository or the database.</w:t>
      </w:r>
    </w:p>
    <w:p>
      <w:pPr>
        <w:pStyle w:val="ListParagraph"/>
        <w:numPr>
          <w:ilvl w:val="0"/>
          <w:numId w:val="3"/>
        </w:numPr>
        <w:spacing w:after="70" w:line="276"/>
      </w:pPr>
      <w:r>
        <w:rPr>
          <w:rFonts w:ascii="Calibri" w:cs="Calibri" w:eastAsia="Calibri" w:hAnsi="Calibri"/>
          <w:sz w:val="22"/>
          <w:szCs w:val="22"/>
        </w:rPr>
        <w:t xml:space="preserve">Prompts sent to a hosted LLM contain code chunks. A local model option keeps code on the machine, and the dashboard states which mode is active.</w:t>
      </w:r>
    </w:p>
    <w:p>
      <w:pPr>
        <w:pStyle w:val="ListParagraph"/>
        <w:numPr>
          <w:ilvl w:val="0"/>
          <w:numId w:val="3"/>
        </w:numPr>
        <w:spacing w:after="70" w:line="276"/>
      </w:pPr>
      <w:r>
        <w:rPr>
          <w:rFonts w:ascii="Calibri" w:cs="Calibri" w:eastAsia="Calibri" w:hAnsi="Calibri"/>
          <w:sz w:val="22"/>
          <w:szCs w:val="22"/>
        </w:rPr>
        <w:t xml:space="preserve">Findings from the LLM layer are labelled as AI-generated so they are not mistaken for deterministic rule results.</w:t>
      </w:r>
    </w:p>
    <w:p>
      <w:pPr>
        <w:pStyle w:val="Heading1"/>
        <w:spacing w:after="140" w:before="320"/>
      </w:pPr>
      <w:r>
        <w:rPr>
          <w:rFonts w:ascii="Calibri" w:cs="Calibri" w:eastAsia="Calibri" w:hAnsi="Calibri"/>
          <w:b/>
          <w:bCs/>
        </w:rPr>
        <w:t xml:space="preserve">3. Methodology Study and Justification</w:t>
      </w:r>
    </w:p>
    <w:p>
      <w:pPr>
        <w:pStyle w:val="Heading2"/>
        <w:spacing w:after="100" w:before="240"/>
      </w:pPr>
      <w:r>
        <w:rPr>
          <w:rFonts w:ascii="Calibri" w:cs="Calibri" w:eastAsia="Calibri" w:hAnsi="Calibri"/>
          <w:b/>
          <w:bCs/>
        </w:rPr>
        <w:t xml:space="preserve">3.1 Overall approach</w:t>
      </w:r>
    </w:p>
    <w:p>
      <w:pPr>
        <w:spacing w:after="120" w:line="288"/>
      </w:pPr>
      <w:r>
        <w:rPr>
          <w:rFonts w:ascii="Calibri" w:cs="Calibri" w:eastAsia="Calibri" w:hAnsi="Calibri"/>
          <w:sz w:val="22"/>
          <w:szCs w:val="22"/>
        </w:rPr>
        <w:t xml:space="preserve">The design principle is integration over invention. Each pain point already has a proven tool. The project's contribution is to connect those tools through one shared representation of the codebase and to add the judgment layer, which is the readiness score. Each component is chosen because it is the right tool for its problem. The project does not force one technique across all six modules.</w:t>
      </w:r>
    </w:p>
    <w:p>
      <w:pPr>
        <w:pStyle w:val="Heading2"/>
        <w:spacing w:after="100" w:before="240"/>
      </w:pPr>
      <w:r>
        <w:rPr>
          <w:rFonts w:ascii="Calibri" w:cs="Calibri" w:eastAsia="Calibri" w:hAnsi="Calibri"/>
          <w:b/>
          <w:bCs/>
        </w:rPr>
        <w:t xml:space="preserve">3.2 Decision and justification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0"/>
        <w:gridCol w:w="1753"/>
        <w:gridCol w:w="2279"/>
        <w:gridCol w:w="4558"/>
      </w:tblGrid>
      <w:tr>
        <w:trPr>
          <w:tblHeader/>
        </w:trPr>
        <w:tc>
          <w:tcPr>
            <w:tcW w:type="dxa" w:w="149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Decision</w:t>
            </w:r>
          </w:p>
        </w:tc>
        <w:tc>
          <w:tcPr>
            <w:tcW w:type="dxa" w:w="1753"/>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Chosen</w:t>
            </w:r>
          </w:p>
        </w:tc>
        <w:tc>
          <w:tcPr>
            <w:tcW w:type="dxa" w:w="2279"/>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Alternatives considered</w:t>
            </w:r>
          </w:p>
        </w:tc>
        <w:tc>
          <w:tcPr>
            <w:tcW w:type="dxa" w:w="4558"/>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Justification</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Code parsing</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Tree-sitter</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Regex splitting, language-specific AST libraries, fixed-size text chunks</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One API gives function and class boundaries across many languages, and it is incremental and fast. Fixed-size chunks cut functions in half and hurt retrieval quality.</w:t>
            </w:r>
          </w:p>
        </w:tc>
      </w:tr>
      <w:tr>
        <w:tc>
          <w:tcPr>
            <w:tcW w:type="dxa" w:w="14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Knowledge access</w:t>
            </w:r>
          </w:p>
        </w:tc>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Retrieval-augmented generation</w:t>
            </w:r>
          </w:p>
        </w:tc>
        <w:tc>
          <w:tcPr>
            <w:tcW w:type="dxa" w:w="22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Fine-tuning on the repository, placing the whole repository in a long context</w:t>
            </w:r>
          </w:p>
        </w:tc>
        <w:tc>
          <w:tcPr>
            <w:tcW w:type="dxa" w:w="455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 repository changes with every commit and fine-tuning cannot keep up. Long context is costly, slow, and less accurate on large inputs. Retrieval is cheap, updates incrementally, and allows citations.</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Retrieval framework</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LightRAG, custom retrieval as fallback</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Plain vector RAG, other graph-based RAG frameworks</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Code questions are often multi-hop, for example what calls this function and why. A graph-augmented index helps those. Plain retrieval is the accepted fallback if graph indexing costs more than it gives.</w:t>
            </w:r>
          </w:p>
        </w:tc>
      </w:tr>
      <w:tr>
        <w:tc>
          <w:tcPr>
            <w:tcW w:type="dxa" w:w="14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Vector store</w:t>
            </w:r>
          </w:p>
        </w:tc>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Postgres with pgvector</w:t>
            </w:r>
          </w:p>
        </w:tc>
        <w:tc>
          <w:tcPr>
            <w:tcW w:type="dxa" w:w="22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Chroma, FAISS, dedicated vector databases</w:t>
            </w:r>
          </w:p>
        </w:tc>
        <w:tc>
          <w:tcPr>
            <w:tcW w:type="dxa" w:w="455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One database holds vectors, metadata, and findings, so joins and transactions stay simple. Scale is sufficient for an individual developer's repositories.</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Static analysis</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Semgrep</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CodeQL, SonarQube, Bandit, single-language linters</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Open source, fast, many languages, a large public rule registry, a simple CLI, and no build step. CodeQL needs compilation databases. Single-language linters would force several integrations.</w:t>
            </w:r>
          </w:p>
        </w:tc>
      </w:tr>
      <w:tr>
        <w:tc>
          <w:tcPr>
            <w:tcW w:type="dxa" w:w="14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Subtle issue detection</w:t>
            </w:r>
          </w:p>
        </w:tc>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LLM review layered on Semgrep</w:t>
            </w:r>
          </w:p>
        </w:tc>
        <w:tc>
          <w:tcPr>
            <w:tcW w:type="dxa" w:w="22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Static analysis only, LLM only</w:t>
            </w:r>
          </w:p>
        </w:tc>
        <w:tc>
          <w:tcPr>
            <w:tcW w:type="dxa" w:w="455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Static rules are precise but cannot judge intent or logic. LLMs find subtle issues but produce false positives alone. Combining them is supported by published work.</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Dependency vulnerabilities</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OSV-Scanner and OSV.dev</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NVD feeds directly, commercial scanners, a custom matcher</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Open, free, no API key, and it aggregates advisories from many ecosystems and maps them to package versions. Matching NVD entries by product name is error-prone. Commercial tools add cost and lock-in.</w:t>
            </w:r>
          </w:p>
        </w:tc>
      </w:tr>
      <w:tr>
        <w:tc>
          <w:tcPr>
            <w:tcW w:type="dxa" w:w="14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Pull-request integration</w:t>
            </w:r>
          </w:p>
        </w:tc>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On-demand analysis from a PR URL through the GitHub API</w:t>
            </w:r>
          </w:p>
        </w:tc>
        <w:tc>
          <w:tcPr>
            <w:tcW w:type="dxa" w:w="22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Webhook bot, GitHub App</w:t>
            </w:r>
          </w:p>
        </w:tc>
        <w:tc>
          <w:tcPr>
            <w:tcW w:type="dxa" w:w="455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No hosted listener is needed, which removes a deployment risk. Webhook support is a documented extension.</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Drift detection</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Hash and timestamp comparison plus embedding similarity</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Plain text diff, LLM judging every document</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Hashes catch exact staleness cheaply. Embedding similarity catches semantic divergence. This avoids an LLM call on every document.</w:t>
            </w:r>
          </w:p>
        </w:tc>
      </w:tr>
      <w:tr>
        <w:tc>
          <w:tcPr>
            <w:tcW w:type="dxa" w:w="149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Scoring</w:t>
            </w:r>
          </w:p>
        </w:tc>
        <w:tc>
          <w:tcPr>
            <w:tcW w:type="dxa" w:w="1753"/>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Transparent weighted deduction</w:t>
            </w:r>
          </w:p>
        </w:tc>
        <w:tc>
          <w:tcPr>
            <w:tcW w:type="dxa" w:w="2279"/>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Trained model, black-box risk score</w:t>
            </w:r>
          </w:p>
        </w:tc>
        <w:tc>
          <w:tcPr>
            <w:tcW w:type="dxa" w:w="4558"/>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Explainable line by line, reproducible, and tunable. A trained model needs labelled data that does not exist for this task.</w:t>
            </w:r>
          </w:p>
        </w:tc>
      </w:tr>
      <w:tr>
        <w:tc>
          <w:tcPr>
            <w:tcW w:type="dxa" w:w="1490"/>
            <w:tcMar>
              <w:top w:type="dxa" w:w="70"/>
              <w:left w:type="dxa" w:w="100"/>
              <w:bottom w:type="dxa" w:w="70"/>
              <w:right w:type="dxa" w:w="100"/>
            </w:tcMar>
          </w:tcPr>
          <w:p>
            <w:r>
              <w:rPr>
                <w:rFonts w:ascii="Calibri" w:cs="Calibri" w:eastAsia="Calibri" w:hAnsi="Calibri"/>
                <w:b w:val="false"/>
                <w:bCs w:val="false"/>
                <w:sz w:val="19"/>
                <w:szCs w:val="19"/>
              </w:rPr>
              <w:t xml:space="preserve">Delivery</w:t>
            </w:r>
          </w:p>
        </w:tc>
        <w:tc>
          <w:tcPr>
            <w:tcW w:type="dxa" w:w="1753"/>
            <w:tcMar>
              <w:top w:type="dxa" w:w="70"/>
              <w:left w:type="dxa" w:w="100"/>
              <w:bottom w:type="dxa" w:w="70"/>
              <w:right w:type="dxa" w:w="100"/>
            </w:tcMar>
          </w:tcPr>
          <w:p>
            <w:r>
              <w:rPr>
                <w:rFonts w:ascii="Calibri" w:cs="Calibri" w:eastAsia="Calibri" w:hAnsi="Calibri"/>
                <w:b w:val="false"/>
                <w:bCs w:val="false"/>
                <w:sz w:val="19"/>
                <w:szCs w:val="19"/>
              </w:rPr>
              <w:t xml:space="preserve">Web dashboard</w:t>
            </w:r>
          </w:p>
        </w:tc>
        <w:tc>
          <w:tcPr>
            <w:tcW w:type="dxa" w:w="2279"/>
            <w:tcMar>
              <w:top w:type="dxa" w:w="70"/>
              <w:left w:type="dxa" w:w="100"/>
              <w:bottom w:type="dxa" w:w="70"/>
              <w:right w:type="dxa" w:w="100"/>
            </w:tcMar>
          </w:tcPr>
          <w:p>
            <w:r>
              <w:rPr>
                <w:rFonts w:ascii="Calibri" w:cs="Calibri" w:eastAsia="Calibri" w:hAnsi="Calibri"/>
                <w:b w:val="false"/>
                <w:bCs w:val="false"/>
                <w:sz w:val="19"/>
                <w:szCs w:val="19"/>
              </w:rPr>
              <w:t xml:space="preserve">CLI only, IDE plugin</w:t>
            </w:r>
          </w:p>
        </w:tc>
        <w:tc>
          <w:tcPr>
            <w:tcW w:type="dxa" w:w="4558"/>
            <w:tcMar>
              <w:top w:type="dxa" w:w="70"/>
              <w:left w:type="dxa" w:w="100"/>
              <w:bottom w:type="dxa" w:w="70"/>
              <w:right w:type="dxa" w:w="100"/>
            </w:tcMar>
          </w:tcPr>
          <w:p>
            <w:r>
              <w:rPr>
                <w:rFonts w:ascii="Calibri" w:cs="Calibri" w:eastAsia="Calibri" w:hAnsi="Calibri"/>
                <w:b w:val="false"/>
                <w:bCs w:val="false"/>
                <w:sz w:val="19"/>
                <w:szCs w:val="19"/>
              </w:rPr>
              <w:t xml:space="preserve">Visual, easy to demonstrate, and keeps all modules in one shell. A CLI or IDE client can reuse the same API later.</w:t>
            </w:r>
          </w:p>
        </w:tc>
      </w:tr>
    </w:tbl>
    <w:p>
      <w:pPr>
        <w:spacing w:after="140"/>
      </w:pPr>
    </w:p>
    <w:p>
      <w:pPr>
        <w:pStyle w:val="Heading2"/>
        <w:spacing w:after="100" w:before="240"/>
      </w:pPr>
      <w:r>
        <w:rPr>
          <w:rFonts w:ascii="Calibri" w:cs="Calibri" w:eastAsia="Calibri" w:hAnsi="Calibri"/>
          <w:b/>
          <w:bCs/>
        </w:rPr>
        <w:t xml:space="preserve">3.3 How each technique works and why it fits</w:t>
      </w:r>
    </w:p>
    <w:p>
      <w:pPr>
        <w:spacing w:after="100" w:line="288"/>
      </w:pPr>
      <w:r>
        <w:rPr>
          <w:rFonts w:ascii="Calibri" w:cs="Calibri" w:eastAsia="Calibri" w:hAnsi="Calibri"/>
          <w:b/>
          <w:bCs/>
          <w:sz w:val="22"/>
          <w:szCs w:val="22"/>
        </w:rPr>
        <w:t xml:space="preserve">Syntax-aware chunking. </w:t>
      </w:r>
      <w:r>
        <w:rPr>
          <w:rFonts w:ascii="Calibri" w:cs="Calibri" w:eastAsia="Calibri" w:hAnsi="Calibri"/>
          <w:sz w:val="22"/>
          <w:szCs w:val="22"/>
        </w:rPr>
        <w:t xml:space="preserve">Tree-sitter builds a syntax tree for each file. The chunker walks the tree and emits one chunk per function, class, or top-level block, with its path and line range. Chunks that follow code structure keep a function's signature, body, and docstring together, so retrieved context is complete and citations point to real lines.</w:t>
      </w:r>
    </w:p>
    <w:p>
      <w:pPr>
        <w:spacing w:after="100" w:line="288"/>
      </w:pPr>
      <w:r>
        <w:rPr>
          <w:rFonts w:ascii="Calibri" w:cs="Calibri" w:eastAsia="Calibri" w:hAnsi="Calibri"/>
          <w:b/>
          <w:bCs/>
          <w:sz w:val="22"/>
          <w:szCs w:val="22"/>
        </w:rPr>
        <w:t xml:space="preserve">Retrieval-augmented generation. </w:t>
      </w:r>
      <w:r>
        <w:rPr>
          <w:rFonts w:ascii="Calibri" w:cs="Calibri" w:eastAsia="Calibri" w:hAnsi="Calibri"/>
          <w:sz w:val="22"/>
          <w:szCs w:val="22"/>
        </w:rPr>
        <w:t xml:space="preserve">The question and the chunks are embedded in the same vector space. The system retrieves the chunks nearest to the question and gives them to the LLM as the only allowed context. The LLM answers from that context, and the system returns the chunk locations as citations. This grounds answers in the actual repository and limits hallucination. LightRAG adds a lightweight graph of entities and relations on top of the vector index, which helps questions that need facts from several places.</w:t>
      </w:r>
    </w:p>
    <w:p>
      <w:pPr>
        <w:spacing w:after="100" w:line="288"/>
      </w:pPr>
      <w:r>
        <w:rPr>
          <w:rFonts w:ascii="Calibri" w:cs="Calibri" w:eastAsia="Calibri" w:hAnsi="Calibri"/>
          <w:b/>
          <w:bCs/>
          <w:sz w:val="22"/>
          <w:szCs w:val="22"/>
        </w:rPr>
        <w:t xml:space="preserve">Hybrid bug detection. </w:t>
      </w:r>
      <w:r>
        <w:rPr>
          <w:rFonts w:ascii="Calibri" w:cs="Calibri" w:eastAsia="Calibri" w:hAnsi="Calibri"/>
          <w:sz w:val="22"/>
          <w:szCs w:val="22"/>
        </w:rPr>
        <w:t xml:space="preserve">Semgrep matches code patterns against rules and gives precise, repeatable findings. It cannot reason about intent. The LLM layer reads selected chunks with a structured review prompt and reports issues such as missing validation, unsafe assumptions, and inconsistent error handling. Each LLM finding carries a confidence value and an explanation, and the system drops low-confidence results. Reporting the two layers separately shows what the LLM adds and what it costs in false positives.</w:t>
      </w:r>
    </w:p>
    <w:p>
      <w:pPr>
        <w:spacing w:after="100" w:line="288"/>
      </w:pPr>
      <w:r>
        <w:rPr>
          <w:rFonts w:ascii="Calibri" w:cs="Calibri" w:eastAsia="Calibri" w:hAnsi="Calibri"/>
          <w:b/>
          <w:bCs/>
          <w:sz w:val="22"/>
          <w:szCs w:val="22"/>
        </w:rPr>
        <w:t xml:space="preserve">Software composition analysis. </w:t>
      </w:r>
      <w:r>
        <w:rPr>
          <w:rFonts w:ascii="Calibri" w:cs="Calibri" w:eastAsia="Calibri" w:hAnsi="Calibri"/>
          <w:sz w:val="22"/>
          <w:szCs w:val="22"/>
        </w:rPr>
        <w:t xml:space="preserve">OSV-Scanner reads lockfiles to get exact package versions, then queries OSV.dev, which lists vulnerabilities with the version ranges they affect. A package is flagged when its version falls inside an affected range. The module reports the fixed version when one exists. Accuracy depends on correct dependency resolution and on the vulnerability database, so the report states these limits.</w:t>
      </w:r>
    </w:p>
    <w:p>
      <w:pPr>
        <w:spacing w:after="100" w:line="288"/>
      </w:pPr>
      <w:r>
        <w:rPr>
          <w:rFonts w:ascii="Calibri" w:cs="Calibri" w:eastAsia="Calibri" w:hAnsi="Calibri"/>
          <w:b/>
          <w:bCs/>
          <w:sz w:val="22"/>
          <w:szCs w:val="22"/>
        </w:rPr>
        <w:t xml:space="preserve">Documentation drift detection. </w:t>
      </w:r>
      <w:r>
        <w:rPr>
          <w:rFonts w:ascii="Calibri" w:cs="Calibri" w:eastAsia="Calibri" w:hAnsi="Calibri"/>
          <w:sz w:val="22"/>
          <w:szCs w:val="22"/>
        </w:rPr>
        <w:t xml:space="preserve">When documentation is generated, the system stores the hash and embedding of the source chunk. Later, an unchanged hash means no drift. A changed hash means the code moved on, and the system compares embeddings to measure how far. A similarity drop below the threshold, or a code change with no documentation update, raises a drift finding.</w:t>
      </w:r>
    </w:p>
    <w:p>
      <w:pPr>
        <w:spacing w:after="100" w:line="288"/>
      </w:pPr>
      <w:r>
        <w:rPr>
          <w:rFonts w:ascii="Calibri" w:cs="Calibri" w:eastAsia="Calibri" w:hAnsi="Calibri"/>
          <w:b/>
          <w:bCs/>
          <w:sz w:val="22"/>
          <w:szCs w:val="22"/>
        </w:rPr>
        <w:t xml:space="preserve">Pull-request review. </w:t>
      </w:r>
      <w:r>
        <w:rPr>
          <w:rFonts w:ascii="Calibri" w:cs="Calibri" w:eastAsia="Calibri" w:hAnsi="Calibri"/>
          <w:sz w:val="22"/>
          <w:szCs w:val="22"/>
        </w:rPr>
        <w:t xml:space="preserve">The diff gives the changed files and lines. The LLM summarizes intent in plain language. The system then joins the changed files against stored findings and the dependency list, so the risk note comes from facts already in the database, not from the LLM's guess.</w:t>
      </w:r>
    </w:p>
    <w:p>
      <w:pPr>
        <w:spacing w:after="100" w:line="288"/>
      </w:pPr>
      <w:r>
        <w:rPr>
          <w:rFonts w:ascii="Calibri" w:cs="Calibri" w:eastAsia="Calibri" w:hAnsi="Calibri"/>
          <w:b/>
          <w:bCs/>
          <w:sz w:val="22"/>
          <w:szCs w:val="22"/>
        </w:rPr>
        <w:t xml:space="preserve">Readiness scoring. </w:t>
      </w:r>
      <w:r>
        <w:rPr>
          <w:rFonts w:ascii="Calibri" w:cs="Calibri" w:eastAsia="Calibri" w:hAnsi="Calibri"/>
          <w:sz w:val="22"/>
          <w:szCs w:val="22"/>
        </w:rPr>
        <w:t xml:space="preserve">The score is a deterministic function of structured findings (Section 2.6). It uses no free text and no model inference, so two runs on the same state give the same number.</w:t>
      </w:r>
    </w:p>
    <w:p>
      <w:pPr>
        <w:pStyle w:val="Heading2"/>
        <w:spacing w:after="100" w:before="240"/>
      </w:pPr>
      <w:r>
        <w:rPr>
          <w:rFonts w:ascii="Calibri" w:cs="Calibri" w:eastAsia="Calibri" w:hAnsi="Calibri"/>
          <w:b/>
          <w:bCs/>
        </w:rPr>
        <w:t xml:space="preserve">3.4 Why a shared core instead of six separate tools</w:t>
      </w:r>
    </w:p>
    <w:p>
      <w:pPr>
        <w:spacing w:after="120" w:line="288"/>
      </w:pPr>
      <w:r>
        <w:rPr>
          <w:rFonts w:ascii="Calibri" w:cs="Calibri" w:eastAsia="Calibri" w:hAnsi="Calibri"/>
          <w:sz w:val="22"/>
          <w:szCs w:val="22"/>
        </w:rPr>
        <w:t xml:space="preserve">All modules read the same parsed chunks and write the same findings schema. This gives three benefits. Parsing and embedding happen once. Cross-module features become possible, such as the PR assistant noticing that a changed file already has an open security finding. The readiness score needs no per-module adapters.</w:t>
      </w:r>
    </w:p>
    <w:p>
      <w:pPr>
        <w:pStyle w:val="Heading2"/>
        <w:spacing w:after="100" w:before="240"/>
      </w:pPr>
      <w:r>
        <w:rPr>
          <w:rFonts w:ascii="Calibri" w:cs="Calibri" w:eastAsia="Calibri" w:hAnsi="Calibri"/>
          <w:b/>
          <w:bCs/>
        </w:rPr>
        <w:t xml:space="preserve">3.5 Literature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Paper</w:t>
            </w:r>
          </w:p>
        </w:tc>
        <w:tc>
          <w:tcPr>
            <w:tcW w:type="dxa" w:w="588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What it supports</w:t>
            </w:r>
          </w:p>
        </w:tc>
      </w:tr>
      <w:tr>
        <w:tc>
          <w:tcPr>
            <w:tcW w:type="dxa" w:w="4200"/>
            <w:tcMar>
              <w:top w:type="dxa" w:w="70"/>
              <w:left w:type="dxa" w:w="100"/>
              <w:bottom w:type="dxa" w:w="70"/>
              <w:right w:type="dxa" w:w="100"/>
            </w:tcMar>
          </w:tcPr>
          <w:p>
            <w:r>
              <w:rPr>
                <w:rFonts w:ascii="Calibri" w:cs="Calibri" w:eastAsia="Calibri" w:hAnsi="Calibri"/>
                <w:b w:val="false"/>
                <w:bCs w:val="false"/>
                <w:sz w:val="19"/>
                <w:szCs w:val="19"/>
              </w:rPr>
              <w:t xml:space="preserve">RepoCoder: Repository-Level Code Completion Through Iterative Retrieval and Generation, EMNLP 2023</w:t>
            </w:r>
          </w:p>
        </w:tc>
        <w:tc>
          <w:tcPr>
            <w:tcW w:type="dxa" w:w="5880"/>
            <w:tcMar>
              <w:top w:type="dxa" w:w="70"/>
              <w:left w:type="dxa" w:w="100"/>
              <w:bottom w:type="dxa" w:w="70"/>
              <w:right w:type="dxa" w:w="100"/>
            </w:tcMar>
          </w:tcPr>
          <w:p>
            <w:r>
              <w:rPr>
                <w:rFonts w:ascii="Calibri" w:cs="Calibri" w:eastAsia="Calibri" w:hAnsi="Calibri"/>
                <w:b w:val="false"/>
                <w:bCs w:val="false"/>
                <w:sz w:val="19"/>
                <w:szCs w:val="19"/>
              </w:rPr>
              <w:t xml:space="preserve">Retrieving repository-level context improves model output compared with using only the local file. Supports the retrieval design behind Module 1.</w:t>
            </w:r>
          </w:p>
        </w:tc>
      </w:tr>
      <w:tr>
        <w:tc>
          <w:tcPr>
            <w:tcW w:type="dxa" w:w="42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Enhancing Static Analysis for Practical Bug Detection: An LLM-Integrated Approach, Proceedings of the ACM on Programming Languages (OOPSLA 2024)</w:t>
            </w:r>
          </w:p>
        </w:tc>
        <w:tc>
          <w:tcPr>
            <w:tcW w:type="dxa" w:w="58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Combining static analysis with an LLM improves practical bug detection compared with static analysis alone. Supports the two-layer design of Module 2.</w:t>
            </w:r>
          </w:p>
        </w:tc>
      </w:tr>
      <w:tr>
        <w:tc>
          <w:tcPr>
            <w:tcW w:type="dxa" w:w="4200"/>
            <w:tcMar>
              <w:top w:type="dxa" w:w="70"/>
              <w:left w:type="dxa" w:w="100"/>
              <w:bottom w:type="dxa" w:w="70"/>
              <w:right w:type="dxa" w:w="100"/>
            </w:tcMar>
          </w:tcPr>
          <w:p>
            <w:r>
              <w:rPr>
                <w:rFonts w:ascii="Calibri" w:cs="Calibri" w:eastAsia="Calibri" w:hAnsi="Calibri"/>
                <w:b w:val="false"/>
                <w:bCs w:val="false"/>
                <w:sz w:val="19"/>
                <w:szCs w:val="19"/>
              </w:rPr>
              <w:t xml:space="preserve">Software Composition Analysis for Vulnerability Detection: An Empirical Study on Java Projects, ESEC/FSE 2023</w:t>
            </w:r>
          </w:p>
        </w:tc>
        <w:tc>
          <w:tcPr>
            <w:tcW w:type="dxa" w:w="5880"/>
            <w:tcMar>
              <w:top w:type="dxa" w:w="70"/>
              <w:left w:type="dxa" w:w="100"/>
              <w:bottom w:type="dxa" w:w="70"/>
              <w:right w:type="dxa" w:w="100"/>
            </w:tcMar>
          </w:tcPr>
          <w:p>
            <w:r>
              <w:rPr>
                <w:rFonts w:ascii="Calibri" w:cs="Calibri" w:eastAsia="Calibri" w:hAnsi="Calibri"/>
                <w:b w:val="false"/>
                <w:bCs w:val="false"/>
                <w:sz w:val="19"/>
                <w:szCs w:val="19"/>
              </w:rPr>
              <w:t xml:space="preserve">Scanner accuracy depends on dependency resolution and on the vulnerability data source, and tools show false positives and negatives. Supports using an authoritative database and stating scanner limits in Module 4.</w:t>
            </w:r>
          </w:p>
        </w:tc>
      </w:tr>
    </w:tbl>
    <w:p>
      <w:pPr>
        <w:spacing w:after="140"/>
      </w:pPr>
    </w:p>
    <w:p>
      <w:pPr>
        <w:pStyle w:val="Heading2"/>
        <w:spacing w:after="100" w:before="240"/>
      </w:pPr>
      <w:r>
        <w:rPr>
          <w:rFonts w:ascii="Calibri" w:cs="Calibri" w:eastAsia="Calibri" w:hAnsi="Calibri"/>
          <w:b/>
          <w:bCs/>
        </w:rPr>
        <w:t xml:space="preserve">3.6 Evaluation methodology</w:t>
      </w:r>
    </w:p>
    <w:p>
      <w:pPr>
        <w:spacing w:after="120" w:line="288"/>
      </w:pPr>
      <w:r>
        <w:rPr>
          <w:rFonts w:ascii="Calibri" w:cs="Calibri" w:eastAsia="Calibri" w:hAnsi="Calibri"/>
          <w:sz w:val="22"/>
          <w:szCs w:val="22"/>
        </w:rPr>
        <w:t xml:space="preserve">The tools do the heavy detection, so evaluation asks whether the combined system is correct and useful on realistic input.</w:t>
      </w:r>
    </w:p>
    <w:p>
      <w:pPr>
        <w:pStyle w:val="ListParagraph"/>
        <w:numPr>
          <w:ilvl w:val="0"/>
          <w:numId w:val="6"/>
        </w:numPr>
        <w:spacing w:after="70" w:line="276"/>
      </w:pPr>
      <w:r>
        <w:rPr>
          <w:rFonts w:ascii="Calibri" w:cs="Calibri" w:eastAsia="Calibri" w:hAnsi="Calibri"/>
          <w:sz w:val="22"/>
          <w:szCs w:val="22"/>
        </w:rPr>
        <w:t xml:space="preserve">Demo set: choose two or three repositories, for example your own past projects and one well-known open-source project, and pre-index them.</w:t>
      </w:r>
    </w:p>
    <w:p>
      <w:pPr>
        <w:pStyle w:val="ListParagraph"/>
        <w:numPr>
          <w:ilvl w:val="0"/>
          <w:numId w:val="6"/>
        </w:numPr>
        <w:spacing w:after="70" w:line="276"/>
      </w:pPr>
      <w:r>
        <w:rPr>
          <w:rFonts w:ascii="Calibri" w:cs="Calibri" w:eastAsia="Calibri" w:hAnsi="Calibri"/>
          <w:sz w:val="22"/>
          <w:szCs w:val="22"/>
        </w:rPr>
        <w:t xml:space="preserve">Q&amp;A test set: write 30 questions per repository with known answers and expected source files. Score answer correctness and citation correctness by manual review.</w:t>
      </w:r>
    </w:p>
    <w:p>
      <w:pPr>
        <w:pStyle w:val="ListParagraph"/>
        <w:numPr>
          <w:ilvl w:val="0"/>
          <w:numId w:val="6"/>
        </w:numPr>
        <w:spacing w:after="70" w:line="276"/>
      </w:pPr>
      <w:r>
        <w:rPr>
          <w:rFonts w:ascii="Calibri" w:cs="Calibri" w:eastAsia="Calibri" w:hAnsi="Calibri"/>
          <w:sz w:val="22"/>
          <w:szCs w:val="22"/>
        </w:rPr>
        <w:t xml:space="preserve">Seeded bug set: insert a known set of bugs and insecure patterns into a copy of a repository and measure how many are found (recall).</w:t>
      </w:r>
    </w:p>
    <w:p>
      <w:pPr>
        <w:pStyle w:val="ListParagraph"/>
        <w:numPr>
          <w:ilvl w:val="0"/>
          <w:numId w:val="6"/>
        </w:numPr>
        <w:spacing w:after="70" w:line="276"/>
      </w:pPr>
      <w:r>
        <w:rPr>
          <w:rFonts w:ascii="Calibri" w:cs="Calibri" w:eastAsia="Calibri" w:hAnsi="Calibri"/>
          <w:sz w:val="22"/>
          <w:szCs w:val="22"/>
        </w:rPr>
        <w:t xml:space="preserve">Finding validity: manually review a sample of reported findings and record how many are real (precision), separately for the Semgrep layer and the LLM layer.</w:t>
      </w:r>
    </w:p>
    <w:p>
      <w:pPr>
        <w:pStyle w:val="ListParagraph"/>
        <w:numPr>
          <w:ilvl w:val="0"/>
          <w:numId w:val="6"/>
        </w:numPr>
        <w:spacing w:after="70" w:line="276"/>
      </w:pPr>
      <w:r>
        <w:rPr>
          <w:rFonts w:ascii="Calibri" w:cs="Calibri" w:eastAsia="Calibri" w:hAnsi="Calibri"/>
          <w:sz w:val="22"/>
          <w:szCs w:val="22"/>
        </w:rPr>
        <w:t xml:space="preserve">Dependency check: compare module output with OSV-Scanner run directly on the same lockfiles.</w:t>
      </w:r>
    </w:p>
    <w:p>
      <w:pPr>
        <w:pStyle w:val="ListParagraph"/>
        <w:numPr>
          <w:ilvl w:val="0"/>
          <w:numId w:val="6"/>
        </w:numPr>
        <w:spacing w:after="70" w:line="276"/>
      </w:pPr>
      <w:r>
        <w:rPr>
          <w:rFonts w:ascii="Calibri" w:cs="Calibri" w:eastAsia="Calibri" w:hAnsi="Calibri"/>
          <w:sz w:val="22"/>
          <w:szCs w:val="22"/>
        </w:rPr>
        <w:t xml:space="preserve">Drift test: change code without updating documentation in controlled cases and measure detection.</w:t>
      </w:r>
    </w:p>
    <w:p>
      <w:pPr>
        <w:pStyle w:val="ListParagraph"/>
        <w:numPr>
          <w:ilvl w:val="0"/>
          <w:numId w:val="6"/>
        </w:numPr>
        <w:spacing w:after="70" w:line="276"/>
      </w:pPr>
      <w:r>
        <w:rPr>
          <w:rFonts w:ascii="Calibri" w:cs="Calibri" w:eastAsia="Calibri" w:hAnsi="Calibri"/>
          <w:sz w:val="22"/>
          <w:szCs w:val="22"/>
        </w:rPr>
        <w:t xml:space="preserve">PR test: run the assistant on sampled real pull requests and rate summary accuracy.</w:t>
      </w:r>
    </w:p>
    <w:p>
      <w:pPr>
        <w:pStyle w:val="ListParagraph"/>
        <w:numPr>
          <w:ilvl w:val="0"/>
          <w:numId w:val="6"/>
        </w:numPr>
        <w:spacing w:after="70" w:line="276"/>
      </w:pPr>
      <w:r>
        <w:rPr>
          <w:rFonts w:ascii="Calibri" w:cs="Calibri" w:eastAsia="Calibri" w:hAnsi="Calibri"/>
          <w:sz w:val="22"/>
          <w:szCs w:val="22"/>
        </w:rPr>
        <w:t xml:space="preserve">Performance: record full ingestion time, incremental update time, and LLM calls per run.</w:t>
      </w:r>
    </w:p>
    <w:p>
      <w:pPr>
        <w:spacing w:after="120" w:line="288"/>
      </w:pPr>
      <w:r>
        <w:rPr>
          <w:rFonts w:ascii="Calibri" w:cs="Calibri" w:eastAsia="Calibri" w:hAnsi="Calibri"/>
          <w:sz w:val="22"/>
          <w:szCs w:val="22"/>
        </w:rPr>
        <w:t xml:space="preserve">Report results as measured numbers with the sample size. A small honest evaluation is worth more than a large claimed one.</w:t>
      </w:r>
    </w:p>
    <w:p>
      <w:pPr>
        <w:pStyle w:val="Heading2"/>
        <w:spacing w:after="100" w:before="240"/>
      </w:pPr>
      <w:r>
        <w:rPr>
          <w:rFonts w:ascii="Calibri" w:cs="Calibri" w:eastAsia="Calibri" w:hAnsi="Calibri"/>
          <w:b/>
          <w:bCs/>
        </w:rPr>
        <w:t xml:space="preserve">3.7 Development methodology and timeline</w:t>
      </w:r>
    </w:p>
    <w:p>
      <w:pPr>
        <w:spacing w:after="120" w:line="288"/>
      </w:pPr>
      <w:r>
        <w:rPr>
          <w:rFonts w:ascii="Calibri" w:cs="Calibri" w:eastAsia="Calibri" w:hAnsi="Calibri"/>
          <w:sz w:val="22"/>
          <w:szCs w:val="22"/>
        </w:rPr>
        <w:t xml:space="preserve">The project follows incremental delivery, one module at a time, with a working end-to-end slice early. AI-assisted coding is used for boilerplate and tests, and every generated component is reviewed and tested before it is accepted. Each month ends with a demonstrable deliverable.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4200"/>
      </w:tblGrid>
      <w:tr>
        <w:trPr>
          <w:tblHeader/>
        </w:trPr>
        <w:tc>
          <w:tcPr>
            <w:tcW w:type="dxa" w:w="84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Month</w:t>
            </w:r>
          </w:p>
        </w:tc>
        <w:tc>
          <w:tcPr>
            <w:tcW w:type="dxa" w:w="504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Work</w:t>
            </w:r>
          </w:p>
        </w:tc>
        <w:tc>
          <w:tcPr>
            <w:tcW w:type="dxa" w:w="42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Deliverable</w:t>
            </w:r>
          </w:p>
        </w:tc>
      </w:tr>
      <w:tr>
        <w:tc>
          <w:tcPr>
            <w:tcW w:type="dxa" w:w="840"/>
            <w:tcMar>
              <w:top w:type="dxa" w:w="70"/>
              <w:left w:type="dxa" w:w="100"/>
              <w:bottom w:type="dxa" w:w="70"/>
              <w:right w:type="dxa" w:w="100"/>
            </w:tcMar>
          </w:tcPr>
          <w:p>
            <w:r>
              <w:rPr>
                <w:rFonts w:ascii="Calibri" w:cs="Calibri" w:eastAsia="Calibri" w:hAnsi="Calibri"/>
                <w:b w:val="false"/>
                <w:bCs w:val="false"/>
                <w:sz w:val="19"/>
                <w:szCs w:val="19"/>
              </w:rPr>
              <w:t xml:space="preserve">1</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Ingestion core and Module 1 (Q&amp;A and documentation)</w:t>
            </w:r>
          </w:p>
        </w:tc>
        <w:tc>
          <w:tcPr>
            <w:tcW w:type="dxa" w:w="4200"/>
            <w:tcMar>
              <w:top w:type="dxa" w:w="70"/>
              <w:left w:type="dxa" w:w="100"/>
              <w:bottom w:type="dxa" w:w="70"/>
              <w:right w:type="dxa" w:w="100"/>
            </w:tcMar>
          </w:tcPr>
          <w:p>
            <w:r>
              <w:rPr>
                <w:rFonts w:ascii="Calibri" w:cs="Calibri" w:eastAsia="Calibri" w:hAnsi="Calibri"/>
                <w:b w:val="false"/>
                <w:bCs w:val="false"/>
                <w:sz w:val="19"/>
                <w:szCs w:val="19"/>
              </w:rPr>
              <w:t xml:space="preserve">Ask questions and view documentation for a real repository</w:t>
            </w:r>
          </w:p>
        </w:tc>
      </w:tr>
      <w:tr>
        <w:tc>
          <w:tcPr>
            <w:tcW w:type="dxa" w:w="8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2</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Module 2 (Semgrep plus LLM review) and Module 4 (OSV integration)</w:t>
            </w:r>
          </w:p>
        </w:tc>
        <w:tc>
          <w:tcPr>
            <w:tcW w:type="dxa" w:w="42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Bug and dependency findings visible for a real repository</w:t>
            </w:r>
          </w:p>
        </w:tc>
      </w:tr>
      <w:tr>
        <w:tc>
          <w:tcPr>
            <w:tcW w:type="dxa" w:w="840"/>
            <w:tcMar>
              <w:top w:type="dxa" w:w="70"/>
              <w:left w:type="dxa" w:w="100"/>
              <w:bottom w:type="dxa" w:w="70"/>
              <w:right w:type="dxa" w:w="100"/>
            </w:tcMar>
          </w:tcPr>
          <w:p>
            <w:r>
              <w:rPr>
                <w:rFonts w:ascii="Calibri" w:cs="Calibri" w:eastAsia="Calibri" w:hAnsi="Calibri"/>
                <w:b w:val="false"/>
                <w:bCs w:val="false"/>
                <w:sz w:val="19"/>
                <w:szCs w:val="19"/>
              </w:rPr>
              <w:t xml:space="preserve">3</w:t>
            </w:r>
          </w:p>
        </w:tc>
        <w:tc>
          <w:tcPr>
            <w:tcW w:type="dxa" w:w="5040"/>
            <w:tcMar>
              <w:top w:type="dxa" w:w="70"/>
              <w:left w:type="dxa" w:w="100"/>
              <w:bottom w:type="dxa" w:w="70"/>
              <w:right w:type="dxa" w:w="100"/>
            </w:tcMar>
          </w:tcPr>
          <w:p>
            <w:r>
              <w:rPr>
                <w:rFonts w:ascii="Calibri" w:cs="Calibri" w:eastAsia="Calibri" w:hAnsi="Calibri"/>
                <w:b w:val="false"/>
                <w:bCs w:val="false"/>
                <w:sz w:val="19"/>
                <w:szCs w:val="19"/>
              </w:rPr>
              <w:t xml:space="preserve">Module 5 (PR assistant) and Module 6 (drift detector)</w:t>
            </w:r>
          </w:p>
        </w:tc>
        <w:tc>
          <w:tcPr>
            <w:tcW w:type="dxa" w:w="4200"/>
            <w:tcMar>
              <w:top w:type="dxa" w:w="70"/>
              <w:left w:type="dxa" w:w="100"/>
              <w:bottom w:type="dxa" w:w="70"/>
              <w:right w:type="dxa" w:w="100"/>
            </w:tcMar>
          </w:tcPr>
          <w:p>
            <w:r>
              <w:rPr>
                <w:rFonts w:ascii="Calibri" w:cs="Calibri" w:eastAsia="Calibri" w:hAnsi="Calibri"/>
                <w:b w:val="false"/>
                <w:bCs w:val="false"/>
                <w:sz w:val="19"/>
                <w:szCs w:val="19"/>
              </w:rPr>
              <w:t xml:space="preserve">PR analysis and drift flags working</w:t>
            </w:r>
          </w:p>
        </w:tc>
      </w:tr>
      <w:tr>
        <w:tc>
          <w:tcPr>
            <w:tcW w:type="dxa" w:w="8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4</w:t>
            </w:r>
          </w:p>
        </w:tc>
        <w:tc>
          <w:tcPr>
            <w:tcW w:type="dxa" w:w="504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Module 7 (readiness score), dashboard polish, evaluation runs, demo preparation, buffer</w:t>
            </w:r>
          </w:p>
        </w:tc>
        <w:tc>
          <w:tcPr>
            <w:tcW w:type="dxa" w:w="420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Full end-to-end demo on pre-indexed repositories, with evaluation results</w:t>
            </w:r>
          </w:p>
        </w:tc>
      </w:tr>
    </w:tbl>
    <w:p>
      <w:pPr>
        <w:spacing w:after="140"/>
      </w:pPr>
    </w:p>
    <w:p>
      <w:pPr>
        <w:spacing w:after="120" w:line="288"/>
      </w:pPr>
      <w:r>
        <w:rPr>
          <w:rFonts w:ascii="Calibri" w:cs="Calibri" w:eastAsia="Calibri" w:hAnsi="Calibri"/>
          <w:sz w:val="22"/>
          <w:szCs w:val="22"/>
        </w:rPr>
        <w:t xml:space="preserve">Cut order if the schedule slips: Module 6 first, then Module 5. Modules 1, 2, 4, and 7 form the core and still tell a complete story. Replace the month labels with real calendar dates from your submission deadline.</w:t>
      </w:r>
    </w:p>
    <w:p>
      <w:pPr>
        <w:pStyle w:val="Heading2"/>
        <w:spacing w:after="100" w:before="240"/>
      </w:pPr>
      <w:r>
        <w:rPr>
          <w:rFonts w:ascii="Calibri" w:cs="Calibri" w:eastAsia="Calibri" w:hAnsi="Calibri"/>
          <w:b/>
          <w:bCs/>
        </w:rPr>
        <w:t xml:space="preserve">3.8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Risk</w:t>
            </w:r>
          </w:p>
        </w:tc>
        <w:tc>
          <w:tcPr>
            <w:tcW w:type="dxa" w:w="672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Mitigation</w:t>
            </w:r>
          </w:p>
        </w:tc>
      </w:tr>
      <w:tr>
        <w:tc>
          <w:tcPr>
            <w:tcW w:type="dxa" w:w="3360"/>
            <w:tcMar>
              <w:top w:type="dxa" w:w="70"/>
              <w:left w:type="dxa" w:w="100"/>
              <w:bottom w:type="dxa" w:w="70"/>
              <w:right w:type="dxa" w:w="100"/>
            </w:tcMar>
          </w:tcPr>
          <w:p>
            <w:r>
              <w:rPr>
                <w:rFonts w:ascii="Calibri" w:cs="Calibri" w:eastAsia="Calibri" w:hAnsi="Calibri"/>
                <w:b w:val="false"/>
                <w:bCs w:val="false"/>
                <w:sz w:val="19"/>
                <w:szCs w:val="19"/>
              </w:rPr>
              <w:t xml:space="preserve">LLM review produces false positives</w:t>
            </w:r>
          </w:p>
        </w:tc>
        <w:tc>
          <w:tcPr>
            <w:tcW w:type="dxa" w:w="6720"/>
            <w:tcMar>
              <w:top w:type="dxa" w:w="70"/>
              <w:left w:type="dxa" w:w="100"/>
              <w:bottom w:type="dxa" w:w="70"/>
              <w:right w:type="dxa" w:w="100"/>
            </w:tcMar>
          </w:tcPr>
          <w:p>
            <w:r>
              <w:rPr>
                <w:rFonts w:ascii="Calibri" w:cs="Calibri" w:eastAsia="Calibri" w:hAnsi="Calibri"/>
                <w:b w:val="false"/>
                <w:bCs w:val="false"/>
                <w:sz w:val="19"/>
                <w:szCs w:val="19"/>
              </w:rPr>
              <w:t xml:space="preserve">Confidence threshold, visible reasoning, separate precision reporting for the LLM layer, manual verification of demo findings</w:t>
            </w:r>
          </w:p>
        </w:tc>
      </w:tr>
      <w:tr>
        <w:tc>
          <w:tcPr>
            <w:tcW w:type="dxa" w:w="33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Graph-based retrieval adds complexity</w:t>
            </w:r>
          </w:p>
        </w:tc>
        <w:tc>
          <w:tcPr>
            <w:tcW w:type="dxa" w:w="672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Pre-approved fallback to plain vector retrieval, documented in the report</w:t>
            </w:r>
          </w:p>
        </w:tc>
      </w:tr>
      <w:tr>
        <w:tc>
          <w:tcPr>
            <w:tcW w:type="dxa" w:w="3360"/>
            <w:tcMar>
              <w:top w:type="dxa" w:w="70"/>
              <w:left w:type="dxa" w:w="100"/>
              <w:bottom w:type="dxa" w:w="70"/>
              <w:right w:type="dxa" w:w="100"/>
            </w:tcMar>
          </w:tcPr>
          <w:p>
            <w:r>
              <w:rPr>
                <w:rFonts w:ascii="Calibri" w:cs="Calibri" w:eastAsia="Calibri" w:hAnsi="Calibri"/>
                <w:b w:val="false"/>
                <w:bCs w:val="false"/>
                <w:sz w:val="19"/>
                <w:szCs w:val="19"/>
              </w:rPr>
              <w:t xml:space="preserve">GitHub API limits or authentication problems</w:t>
            </w:r>
          </w:p>
        </w:tc>
        <w:tc>
          <w:tcPr>
            <w:tcW w:type="dxa" w:w="6720"/>
            <w:tcMar>
              <w:top w:type="dxa" w:w="70"/>
              <w:left w:type="dxa" w:w="100"/>
              <w:bottom w:type="dxa" w:w="70"/>
              <w:right w:type="dxa" w:w="100"/>
            </w:tcMar>
          </w:tcPr>
          <w:p>
            <w:r>
              <w:rPr>
                <w:rFonts w:ascii="Calibri" w:cs="Calibri" w:eastAsia="Calibri" w:hAnsi="Calibri"/>
                <w:b w:val="false"/>
                <w:bCs w:val="false"/>
                <w:sz w:val="19"/>
                <w:szCs w:val="19"/>
              </w:rPr>
              <w:t xml:space="preserve">Personal access token, and cached PR data for demo repositories</w:t>
            </w:r>
          </w:p>
        </w:tc>
      </w:tr>
      <w:tr>
        <w:tc>
          <w:tcPr>
            <w:tcW w:type="dxa" w:w="33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LLM cost or latency</w:t>
            </w:r>
          </w:p>
        </w:tc>
        <w:tc>
          <w:tcPr>
            <w:tcW w:type="dxa" w:w="672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Analyze changed chunks only, cache results, allow a local model</w:t>
            </w:r>
          </w:p>
        </w:tc>
      </w:tr>
      <w:tr>
        <w:tc>
          <w:tcPr>
            <w:tcW w:type="dxa" w:w="3360"/>
            <w:tcMar>
              <w:top w:type="dxa" w:w="70"/>
              <w:left w:type="dxa" w:w="100"/>
              <w:bottom w:type="dxa" w:w="70"/>
              <w:right w:type="dxa" w:w="100"/>
            </w:tcMar>
          </w:tcPr>
          <w:p>
            <w:r>
              <w:rPr>
                <w:rFonts w:ascii="Calibri" w:cs="Calibri" w:eastAsia="Calibri" w:hAnsi="Calibri"/>
                <w:b w:val="false"/>
                <w:bCs w:val="false"/>
                <w:sz w:val="19"/>
                <w:szCs w:val="19"/>
              </w:rPr>
              <w:t xml:space="preserve">Schedule slip</w:t>
            </w:r>
          </w:p>
        </w:tc>
        <w:tc>
          <w:tcPr>
            <w:tcW w:type="dxa" w:w="6720"/>
            <w:tcMar>
              <w:top w:type="dxa" w:w="70"/>
              <w:left w:type="dxa" w:w="100"/>
              <w:bottom w:type="dxa" w:w="70"/>
              <w:right w:type="dxa" w:w="100"/>
            </w:tcMar>
          </w:tcPr>
          <w:p>
            <w:r>
              <w:rPr>
                <w:rFonts w:ascii="Calibri" w:cs="Calibri" w:eastAsia="Calibri" w:hAnsi="Calibri"/>
                <w:b w:val="false"/>
                <w:bCs w:val="false"/>
                <w:sz w:val="19"/>
                <w:szCs w:val="19"/>
              </w:rPr>
              <w:t xml:space="preserve">Agreed cut order, core modules first</w:t>
            </w:r>
          </w:p>
        </w:tc>
      </w:tr>
      <w:tr>
        <w:tc>
          <w:tcPr>
            <w:tcW w:type="dxa" w:w="336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Questions about overlap with the Argus project</w:t>
            </w:r>
          </w:p>
        </w:tc>
        <w:tc>
          <w:tcPr>
            <w:tcW w:type="dxa" w:w="672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Clear boundary: this project explains and scores, and never generates fixes</w:t>
            </w:r>
          </w:p>
        </w:tc>
      </w:tr>
    </w:tbl>
    <w:p>
      <w:pPr>
        <w:spacing w:after="140"/>
      </w:pPr>
    </w:p>
    <w:p>
      <w:pPr>
        <w:pStyle w:val="Heading1"/>
        <w:spacing w:after="140" w:before="320"/>
      </w:pPr>
      <w:r>
        <w:rPr>
          <w:rFonts w:ascii="Calibri" w:cs="Calibri" w:eastAsia="Calibri" w:hAnsi="Calibri"/>
          <w:b/>
          <w:bCs/>
        </w:rPr>
        <w:t xml:space="preserve">4. Additional Assignments</w:t>
      </w:r>
    </w:p>
    <w:p>
      <w:pPr>
        <w:spacing w:after="120" w:line="288"/>
      </w:pPr>
      <w:r>
        <w:rPr>
          <w:rFonts w:ascii="Calibri" w:cs="Calibri" w:eastAsia="Calibri" w:hAnsi="Calibri"/>
          <w:sz w:val="22"/>
          <w:szCs w:val="22"/>
        </w:rPr>
        <w:t xml:space="preserve">The circular says the guide may assign extra tasks. These are not known yet, so record them after the guide meeting. The items below are the ones guides commonly request at this stage, with ready content.</w:t>
      </w:r>
    </w:p>
    <w:p>
      <w:pPr>
        <w:pStyle w:val="Heading2"/>
        <w:spacing w:after="100" w:before="240"/>
      </w:pPr>
      <w:r>
        <w:rPr>
          <w:rFonts w:ascii="Calibri" w:cs="Calibri" w:eastAsia="Calibri" w:hAnsi="Calibri"/>
          <w:b/>
          <w:bCs/>
        </w:rPr>
        <w:t xml:space="preserve">4.1 Test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620"/>
        <w:gridCol w:w="3780"/>
      </w:tblGrid>
      <w:tr>
        <w:trPr>
          <w:tblHeader/>
        </w:trPr>
        <w:tc>
          <w:tcPr>
            <w:tcW w:type="dxa" w:w="168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Level</w:t>
            </w:r>
          </w:p>
        </w:tc>
        <w:tc>
          <w:tcPr>
            <w:tcW w:type="dxa" w:w="462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What is tested</w:t>
            </w:r>
          </w:p>
        </w:tc>
        <w:tc>
          <w:tcPr>
            <w:tcW w:type="dxa" w:w="378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Approach</w:t>
            </w:r>
          </w:p>
        </w:tc>
      </w:tr>
      <w:tr>
        <w:tc>
          <w:tcPr>
            <w:tcW w:type="dxa" w:w="1680"/>
            <w:tcMar>
              <w:top w:type="dxa" w:w="70"/>
              <w:left w:type="dxa" w:w="100"/>
              <w:bottom w:type="dxa" w:w="70"/>
              <w:right w:type="dxa" w:w="100"/>
            </w:tcMar>
          </w:tcPr>
          <w:p>
            <w:r>
              <w:rPr>
                <w:rFonts w:ascii="Calibri" w:cs="Calibri" w:eastAsia="Calibri" w:hAnsi="Calibri"/>
                <w:b w:val="false"/>
                <w:bCs w:val="false"/>
                <w:sz w:val="19"/>
                <w:szCs w:val="19"/>
              </w:rPr>
              <w:t xml:space="preserve">Unit</w:t>
            </w:r>
          </w:p>
        </w:tc>
        <w:tc>
          <w:tcPr>
            <w:tcW w:type="dxa" w:w="4620"/>
            <w:tcMar>
              <w:top w:type="dxa" w:w="70"/>
              <w:left w:type="dxa" w:w="100"/>
              <w:bottom w:type="dxa" w:w="70"/>
              <w:right w:type="dxa" w:w="100"/>
            </w:tcMar>
          </w:tcPr>
          <w:p>
            <w:r>
              <w:rPr>
                <w:rFonts w:ascii="Calibri" w:cs="Calibri" w:eastAsia="Calibri" w:hAnsi="Calibri"/>
                <w:b w:val="false"/>
                <w:bCs w:val="false"/>
                <w:sz w:val="19"/>
                <w:szCs w:val="19"/>
              </w:rPr>
              <w:t xml:space="preserve">Chunker output, findings normalization, score formula, drift thresholds</w:t>
            </w:r>
          </w:p>
        </w:tc>
        <w:tc>
          <w:tcPr>
            <w:tcW w:type="dxa" w:w="3780"/>
            <w:tcMar>
              <w:top w:type="dxa" w:w="70"/>
              <w:left w:type="dxa" w:w="100"/>
              <w:bottom w:type="dxa" w:w="70"/>
              <w:right w:type="dxa" w:w="100"/>
            </w:tcMar>
          </w:tcPr>
          <w:p>
            <w:r>
              <w:rPr>
                <w:rFonts w:ascii="Calibri" w:cs="Calibri" w:eastAsia="Calibri" w:hAnsi="Calibri"/>
                <w:b w:val="false"/>
                <w:bCs w:val="false"/>
                <w:sz w:val="19"/>
                <w:szCs w:val="19"/>
              </w:rPr>
              <w:t xml:space="preserve">Automated tests with fixed inputs and expected outputs</w:t>
            </w:r>
          </w:p>
        </w:tc>
      </w:tr>
      <w:tr>
        <w:tc>
          <w:tcPr>
            <w:tcW w:type="dxa" w:w="16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Integration</w:t>
            </w:r>
          </w:p>
        </w:tc>
        <w:tc>
          <w:tcPr>
            <w:tcW w:type="dxa" w:w="462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Ingestion to retrieval, Semgrep to findings store, OSV-Scanner to findings store, GitHub API to PR analysis</w:t>
            </w:r>
          </w:p>
        </w:tc>
        <w:tc>
          <w:tcPr>
            <w:tcW w:type="dxa" w:w="37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Run on a small fixture repository</w:t>
            </w:r>
          </w:p>
        </w:tc>
      </w:tr>
      <w:tr>
        <w:tc>
          <w:tcPr>
            <w:tcW w:type="dxa" w:w="1680"/>
            <w:tcMar>
              <w:top w:type="dxa" w:w="70"/>
              <w:left w:type="dxa" w:w="100"/>
              <w:bottom w:type="dxa" w:w="70"/>
              <w:right w:type="dxa" w:w="100"/>
            </w:tcMar>
          </w:tcPr>
          <w:p>
            <w:r>
              <w:rPr>
                <w:rFonts w:ascii="Calibri" w:cs="Calibri" w:eastAsia="Calibri" w:hAnsi="Calibri"/>
                <w:b w:val="false"/>
                <w:bCs w:val="false"/>
                <w:sz w:val="19"/>
                <w:szCs w:val="19"/>
              </w:rPr>
              <w:t xml:space="preserve">System</w:t>
            </w:r>
          </w:p>
        </w:tc>
        <w:tc>
          <w:tcPr>
            <w:tcW w:type="dxa" w:w="4620"/>
            <w:tcMar>
              <w:top w:type="dxa" w:w="70"/>
              <w:left w:type="dxa" w:w="100"/>
              <w:bottom w:type="dxa" w:w="70"/>
              <w:right w:type="dxa" w:w="100"/>
            </w:tcMar>
          </w:tcPr>
          <w:p>
            <w:r>
              <w:rPr>
                <w:rFonts w:ascii="Calibri" w:cs="Calibri" w:eastAsia="Calibri" w:hAnsi="Calibri"/>
                <w:b w:val="false"/>
                <w:bCs w:val="false"/>
                <w:sz w:val="19"/>
                <w:szCs w:val="19"/>
              </w:rPr>
              <w:t xml:space="preserve">End-to-end flow from registration to score on demo repositories</w:t>
            </w:r>
          </w:p>
        </w:tc>
        <w:tc>
          <w:tcPr>
            <w:tcW w:type="dxa" w:w="3780"/>
            <w:tcMar>
              <w:top w:type="dxa" w:w="70"/>
              <w:left w:type="dxa" w:w="100"/>
              <w:bottom w:type="dxa" w:w="70"/>
              <w:right w:type="dxa" w:w="100"/>
            </w:tcMar>
          </w:tcPr>
          <w:p>
            <w:r>
              <w:rPr>
                <w:rFonts w:ascii="Calibri" w:cs="Calibri" w:eastAsia="Calibri" w:hAnsi="Calibri"/>
                <w:b w:val="false"/>
                <w:bCs w:val="false"/>
                <w:sz w:val="19"/>
                <w:szCs w:val="19"/>
              </w:rPr>
              <w:t xml:space="preserve">Scripted run with recorded results</w:t>
            </w:r>
          </w:p>
        </w:tc>
      </w:tr>
      <w:tr>
        <w:tc>
          <w:tcPr>
            <w:tcW w:type="dxa" w:w="16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Quality evaluation</w:t>
            </w:r>
          </w:p>
        </w:tc>
        <w:tc>
          <w:tcPr>
            <w:tcW w:type="dxa" w:w="462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Q&amp;A correctness, detection recall and precision, drift detection rate</w:t>
            </w:r>
          </w:p>
        </w:tc>
        <w:tc>
          <w:tcPr>
            <w:tcW w:type="dxa" w:w="3780"/>
            <w:shd w:fill="EAF1F8" w:val="clear"/>
            <w:tcMar>
              <w:top w:type="dxa" w:w="70"/>
              <w:left w:type="dxa" w:w="100"/>
              <w:bottom w:type="dxa" w:w="70"/>
              <w:right w:type="dxa" w:w="100"/>
            </w:tcMar>
          </w:tcPr>
          <w:p>
            <w:r>
              <w:rPr>
                <w:rFonts w:ascii="Calibri" w:cs="Calibri" w:eastAsia="Calibri" w:hAnsi="Calibri"/>
                <w:b w:val="false"/>
                <w:bCs w:val="false"/>
                <w:sz w:val="19"/>
                <w:szCs w:val="19"/>
              </w:rPr>
              <w:t xml:space="preserve">Section 3.6</w:t>
            </w:r>
          </w:p>
        </w:tc>
      </w:tr>
      <w:tr>
        <w:tc>
          <w:tcPr>
            <w:tcW w:type="dxa" w:w="1680"/>
            <w:tcMar>
              <w:top w:type="dxa" w:w="70"/>
              <w:left w:type="dxa" w:w="100"/>
              <w:bottom w:type="dxa" w:w="70"/>
              <w:right w:type="dxa" w:w="100"/>
            </w:tcMar>
          </w:tcPr>
          <w:p>
            <w:r>
              <w:rPr>
                <w:rFonts w:ascii="Calibri" w:cs="Calibri" w:eastAsia="Calibri" w:hAnsi="Calibri"/>
                <w:b w:val="false"/>
                <w:bCs w:val="false"/>
                <w:sz w:val="19"/>
                <w:szCs w:val="19"/>
              </w:rPr>
              <w:t xml:space="preserve">Regression</w:t>
            </w:r>
          </w:p>
        </w:tc>
        <w:tc>
          <w:tcPr>
            <w:tcW w:type="dxa" w:w="4620"/>
            <w:tcMar>
              <w:top w:type="dxa" w:w="70"/>
              <w:left w:type="dxa" w:w="100"/>
              <w:bottom w:type="dxa" w:w="70"/>
              <w:right w:type="dxa" w:w="100"/>
            </w:tcMar>
          </w:tcPr>
          <w:p>
            <w:r>
              <w:rPr>
                <w:rFonts w:ascii="Calibri" w:cs="Calibri" w:eastAsia="Calibri" w:hAnsi="Calibri"/>
                <w:b w:val="false"/>
                <w:bCs w:val="false"/>
                <w:sz w:val="19"/>
                <w:szCs w:val="19"/>
              </w:rPr>
              <w:t xml:space="preserve">Score stability when a repository is unchanged</w:t>
            </w:r>
          </w:p>
        </w:tc>
        <w:tc>
          <w:tcPr>
            <w:tcW w:type="dxa" w:w="3780"/>
            <w:tcMar>
              <w:top w:type="dxa" w:w="70"/>
              <w:left w:type="dxa" w:w="100"/>
              <w:bottom w:type="dxa" w:w="70"/>
              <w:right w:type="dxa" w:w="100"/>
            </w:tcMar>
          </w:tcPr>
          <w:p>
            <w:r>
              <w:rPr>
                <w:rFonts w:ascii="Calibri" w:cs="Calibri" w:eastAsia="Calibri" w:hAnsi="Calibri"/>
                <w:b w:val="false"/>
                <w:bCs w:val="false"/>
                <w:sz w:val="19"/>
                <w:szCs w:val="19"/>
              </w:rPr>
              <w:t xml:space="preserve">Repeat runs must give identical scores</w:t>
            </w:r>
          </w:p>
        </w:tc>
      </w:tr>
    </w:tbl>
    <w:p>
      <w:pPr>
        <w:spacing w:after="140"/>
      </w:pPr>
    </w:p>
    <w:p>
      <w:pPr>
        <w:pStyle w:val="Heading2"/>
        <w:spacing w:after="100" w:before="240"/>
      </w:pPr>
      <w:r>
        <w:rPr>
          <w:rFonts w:ascii="Calibri" w:cs="Calibri" w:eastAsia="Calibri" w:hAnsi="Calibri"/>
          <w:b/>
          <w:bCs/>
        </w:rPr>
        <w:t xml:space="preserve">4.2 Feasibility study</w:t>
      </w:r>
    </w:p>
    <w:p>
      <w:pPr>
        <w:pStyle w:val="ListParagraph"/>
        <w:numPr>
          <w:ilvl w:val="0"/>
          <w:numId w:val="3"/>
        </w:numPr>
        <w:spacing w:after="70" w:line="276"/>
      </w:pPr>
      <w:r>
        <w:rPr>
          <w:rFonts w:ascii="Calibri" w:cs="Calibri" w:eastAsia="Calibri" w:hAnsi="Calibri"/>
          <w:sz w:val="22"/>
          <w:szCs w:val="22"/>
        </w:rPr>
        <w:t xml:space="preserve">Technical: every core tool (Tree-sitter, Semgrep, OSV-Scanner, pgvector, FastAPI, React) is mature, open source, and documented. The remaining work is integration.</w:t>
      </w:r>
    </w:p>
    <w:p>
      <w:pPr>
        <w:pStyle w:val="ListParagraph"/>
        <w:numPr>
          <w:ilvl w:val="0"/>
          <w:numId w:val="3"/>
        </w:numPr>
        <w:spacing w:after="70" w:line="276"/>
      </w:pPr>
      <w:r>
        <w:rPr>
          <w:rFonts w:ascii="Calibri" w:cs="Calibri" w:eastAsia="Calibri" w:hAnsi="Calibri"/>
          <w:sz w:val="22"/>
          <w:szCs w:val="22"/>
        </w:rPr>
        <w:t xml:space="preserve">Economic: the tools are free. LLM cost is bounded by incremental analysis, and a local model removes it.</w:t>
      </w:r>
    </w:p>
    <w:p>
      <w:pPr>
        <w:pStyle w:val="ListParagraph"/>
        <w:numPr>
          <w:ilvl w:val="0"/>
          <w:numId w:val="3"/>
        </w:numPr>
        <w:spacing w:after="70" w:line="276"/>
      </w:pPr>
      <w:r>
        <w:rPr>
          <w:rFonts w:ascii="Calibri" w:cs="Calibri" w:eastAsia="Calibri" w:hAnsi="Calibri"/>
          <w:sz w:val="22"/>
          <w:szCs w:val="22"/>
        </w:rPr>
        <w:t xml:space="preserve">Schedule: four months with a defined cut order and a core that stands on its own.</w:t>
      </w:r>
    </w:p>
    <w:p>
      <w:pPr>
        <w:pStyle w:val="ListParagraph"/>
        <w:numPr>
          <w:ilvl w:val="0"/>
          <w:numId w:val="3"/>
        </w:numPr>
        <w:spacing w:after="70" w:line="276"/>
      </w:pPr>
      <w:r>
        <w:rPr>
          <w:rFonts w:ascii="Calibri" w:cs="Calibri" w:eastAsia="Calibri" w:hAnsi="Calibri"/>
          <w:sz w:val="22"/>
          <w:szCs w:val="22"/>
        </w:rPr>
        <w:t xml:space="preserve">Operational: a single developer can run the system locally with Docker and a Postgres instance.</w:t>
      </w:r>
    </w:p>
    <w:p>
      <w:pPr>
        <w:pStyle w:val="Heading2"/>
        <w:spacing w:after="100" w:before="240"/>
      </w:pPr>
      <w:r>
        <w:rPr>
          <w:rFonts w:ascii="Calibri" w:cs="Calibri" w:eastAsia="Calibri" w:hAnsi="Calibri"/>
          <w:b/>
          <w:bCs/>
        </w:rPr>
        <w:t xml:space="preserve">4.3 Proof-of-feasibility preparation</w:t>
      </w:r>
    </w:p>
    <w:p>
      <w:pPr>
        <w:spacing w:after="120" w:line="288"/>
      </w:pPr>
      <w:r>
        <w:rPr>
          <w:rFonts w:ascii="Calibri" w:cs="Calibri" w:eastAsia="Calibri" w:hAnsi="Calibri"/>
          <w:sz w:val="22"/>
          <w:szCs w:val="22"/>
        </w:rPr>
        <w:t xml:space="preserve">Because no code exists yet, the jury will judge design quality and feasibility. A short spike gives evidence for feasibility at low cost. Capture screenshots or output for these four steps:</w:t>
      </w:r>
    </w:p>
    <w:p>
      <w:pPr>
        <w:pStyle w:val="ListParagraph"/>
        <w:numPr>
          <w:ilvl w:val="0"/>
          <w:numId w:val="7"/>
        </w:numPr>
        <w:spacing w:after="70" w:line="276"/>
      </w:pPr>
      <w:r>
        <w:rPr>
          <w:rFonts w:ascii="Calibri" w:cs="Calibri" w:eastAsia="Calibri" w:hAnsi="Calibri"/>
          <w:sz w:val="22"/>
          <w:szCs w:val="22"/>
        </w:rPr>
        <w:t xml:space="preserve">Run Semgrep on one demo repository and save the output.</w:t>
      </w:r>
    </w:p>
    <w:p>
      <w:pPr>
        <w:pStyle w:val="ListParagraph"/>
        <w:numPr>
          <w:ilvl w:val="0"/>
          <w:numId w:val="7"/>
        </w:numPr>
        <w:spacing w:after="70" w:line="276"/>
      </w:pPr>
      <w:r>
        <w:rPr>
          <w:rFonts w:ascii="Calibri" w:cs="Calibri" w:eastAsia="Calibri" w:hAnsi="Calibri"/>
          <w:sz w:val="22"/>
          <w:szCs w:val="22"/>
        </w:rPr>
        <w:t xml:space="preserve">Run OSV-Scanner on the same repository's lockfile and save the output.</w:t>
      </w:r>
    </w:p>
    <w:p>
      <w:pPr>
        <w:pStyle w:val="ListParagraph"/>
        <w:numPr>
          <w:ilvl w:val="0"/>
          <w:numId w:val="7"/>
        </w:numPr>
        <w:spacing w:after="70" w:line="276"/>
      </w:pPr>
      <w:r>
        <w:rPr>
          <w:rFonts w:ascii="Calibri" w:cs="Calibri" w:eastAsia="Calibri" w:hAnsi="Calibri"/>
          <w:sz w:val="22"/>
          <w:szCs w:val="22"/>
        </w:rPr>
        <w:t xml:space="preserve">Parse one file with Tree-sitter and print the extracted chunks.</w:t>
      </w:r>
    </w:p>
    <w:p>
      <w:pPr>
        <w:pStyle w:val="ListParagraph"/>
        <w:numPr>
          <w:ilvl w:val="0"/>
          <w:numId w:val="7"/>
        </w:numPr>
        <w:spacing w:after="70" w:line="276"/>
      </w:pPr>
      <w:r>
        <w:rPr>
          <w:rFonts w:ascii="Calibri" w:cs="Calibri" w:eastAsia="Calibri" w:hAnsi="Calibri"/>
          <w:sz w:val="22"/>
          <w:szCs w:val="22"/>
        </w:rPr>
        <w:t xml:space="preserve">Optionally, embed a few chunks and run one retrieval query.</w:t>
      </w:r>
    </w:p>
    <w:p>
      <w:pPr>
        <w:spacing w:after="120" w:line="288"/>
      </w:pPr>
      <w:r>
        <w:rPr>
          <w:rFonts w:ascii="Calibri" w:cs="Calibri" w:eastAsia="Calibri" w:hAnsi="Calibri"/>
          <w:sz w:val="22"/>
          <w:szCs w:val="22"/>
        </w:rPr>
        <w:t xml:space="preserve">Also prepare a simple static mockup of the readiness overview screen, since it shows the end goal more clearly than a diagram.</w:t>
      </w:r>
    </w:p>
    <w:p>
      <w:pPr>
        <w:pStyle w:val="Heading2"/>
        <w:spacing w:after="100" w:before="240"/>
      </w:pPr>
      <w:r>
        <w:rPr>
          <w:rFonts w:ascii="Calibri" w:cs="Calibri" w:eastAsia="Calibri" w:hAnsi="Calibri"/>
          <w:b/>
          <w:bCs/>
        </w:rPr>
        <w:t xml:space="preserve">4.4 Space for guide-assigned items</w:t>
      </w:r>
    </w:p>
    <w:p>
      <w:pPr>
        <w:spacing w:after="120" w:line="288"/>
      </w:pPr>
      <w:r>
        <w:rPr>
          <w:rFonts w:ascii="Calibri" w:cs="Calibri" w:eastAsia="Calibri" w:hAnsi="Calibri"/>
          <w:sz w:val="22"/>
          <w:szCs w:val="22"/>
        </w:rPr>
        <w:t xml:space="preserve">Write each item the guide gives, the due date, and the output you will bring. Examples: extra diagrams, a related-work table, a requirements document, or a small prototype.</w:t>
      </w:r>
    </w:p>
    <w:p>
      <w:pPr>
        <w:pStyle w:val="Heading1"/>
        <w:spacing w:after="140" w:before="320"/>
      </w:pPr>
      <w:r>
        <w:rPr>
          <w:rFonts w:ascii="Calibri" w:cs="Calibri" w:eastAsia="Calibri" w:hAnsi="Calibri"/>
          <w:b/>
          <w:bCs/>
        </w:rPr>
        <w:t xml:space="preserve">5. Anticipated Questions and Answers</w:t>
      </w:r>
    </w:p>
    <w:p>
      <w:pPr>
        <w:spacing w:after="100" w:line="288"/>
      </w:pPr>
      <w:r>
        <w:rPr>
          <w:rFonts w:ascii="Calibri" w:cs="Calibri" w:eastAsia="Calibri" w:hAnsi="Calibri"/>
          <w:b/>
          <w:bCs/>
          <w:sz w:val="22"/>
          <w:szCs w:val="22"/>
        </w:rPr>
        <w:t xml:space="preserve">Q1. How is this different from GitHub Copilot? </w:t>
      </w:r>
      <w:r>
        <w:rPr>
          <w:rFonts w:ascii="Calibri" w:cs="Calibri" w:eastAsia="Calibri" w:hAnsi="Calibri"/>
          <w:sz w:val="22"/>
          <w:szCs w:val="22"/>
        </w:rPr>
        <w:t xml:space="preserve">Copilot helps one developer write code in the editor and does not keep a persistent model of the repository or assess its health. This project analyzes the whole codebase over time, finds risk, and produces a release decision. It complements Copilot.</w:t>
      </w:r>
    </w:p>
    <w:p>
      <w:pPr>
        <w:spacing w:after="100" w:line="288"/>
      </w:pPr>
      <w:r>
        <w:rPr>
          <w:rFonts w:ascii="Calibri" w:cs="Calibri" w:eastAsia="Calibri" w:hAnsi="Calibri"/>
          <w:b/>
          <w:bCs/>
          <w:sz w:val="22"/>
          <w:szCs w:val="22"/>
        </w:rPr>
        <w:t xml:space="preserve">Q2. If Semgrep and OSV-Scanner already exist, what is your contribution? </w:t>
      </w:r>
      <w:r>
        <w:rPr>
          <w:rFonts w:ascii="Calibri" w:cs="Calibri" w:eastAsia="Calibri" w:hAnsi="Calibri"/>
          <w:sz w:val="22"/>
          <w:szCs w:val="22"/>
        </w:rPr>
        <w:t xml:space="preserve">Integration and judgment. The project connects them to a shared codebase representation, adds an LLM review layer, cross-references findings across modules (for example in pull-request review), and turns everything into one explainable score. Developers now run these tools separately and read separate reports.</w:t>
      </w:r>
    </w:p>
    <w:p>
      <w:pPr>
        <w:spacing w:after="100" w:line="288"/>
      </w:pPr>
      <w:r>
        <w:rPr>
          <w:rFonts w:ascii="Calibri" w:cs="Calibri" w:eastAsia="Calibri" w:hAnsi="Calibri"/>
          <w:b/>
          <w:bCs/>
          <w:sz w:val="22"/>
          <w:szCs w:val="22"/>
        </w:rPr>
        <w:t xml:space="preserve">Q3. Why not put the whole repository into a long-context LLM? </w:t>
      </w:r>
      <w:r>
        <w:rPr>
          <w:rFonts w:ascii="Calibri" w:cs="Calibri" w:eastAsia="Calibri" w:hAnsi="Calibri"/>
          <w:sz w:val="22"/>
          <w:szCs w:val="22"/>
        </w:rPr>
        <w:t xml:space="preserve">Cost and latency grow with repository size, accuracy drops on very long inputs, and every commit invalidates the work. Retrieval updates incrementally and gives verifiable citations.</w:t>
      </w:r>
    </w:p>
    <w:p>
      <w:pPr>
        <w:spacing w:after="100" w:line="288"/>
      </w:pPr>
      <w:r>
        <w:rPr>
          <w:rFonts w:ascii="Calibri" w:cs="Calibri" w:eastAsia="Calibri" w:hAnsi="Calibri"/>
          <w:b/>
          <w:bCs/>
          <w:sz w:val="22"/>
          <w:szCs w:val="22"/>
        </w:rPr>
        <w:t xml:space="preserve">Q4. How do you handle hallucination? </w:t>
      </w:r>
      <w:r>
        <w:rPr>
          <w:rFonts w:ascii="Calibri" w:cs="Calibri" w:eastAsia="Calibri" w:hAnsi="Calibri"/>
          <w:sz w:val="22"/>
          <w:szCs w:val="22"/>
        </w:rPr>
        <w:t xml:space="preserve">Answers are grounded in retrieved chunks and shown with citations. Findings carry a confidence threshold and an explanation. Static findings come from deterministic rules. The score uses only structured findings.</w:t>
      </w:r>
    </w:p>
    <w:p>
      <w:pPr>
        <w:spacing w:after="100" w:line="288"/>
      </w:pPr>
      <w:r>
        <w:rPr>
          <w:rFonts w:ascii="Calibri" w:cs="Calibri" w:eastAsia="Calibri" w:hAnsi="Calibri"/>
          <w:b/>
          <w:bCs/>
          <w:sz w:val="22"/>
          <w:szCs w:val="22"/>
        </w:rPr>
        <w:t xml:space="preserve">Q5. How will you measure success? </w:t>
      </w:r>
      <w:r>
        <w:rPr>
          <w:rFonts w:ascii="Calibri" w:cs="Calibri" w:eastAsia="Calibri" w:hAnsi="Calibri"/>
          <w:sz w:val="22"/>
          <w:szCs w:val="22"/>
        </w:rPr>
        <w:t xml:space="preserve">Section 3.6: question test sets, seeded bugs, manual precision review per layer, comparison with OSV-Scanner, and injected drift cases, reported with sample sizes.</w:t>
      </w:r>
    </w:p>
    <w:p>
      <w:pPr>
        <w:spacing w:after="100" w:line="288"/>
      </w:pPr>
      <w:r>
        <w:rPr>
          <w:rFonts w:ascii="Calibri" w:cs="Calibri" w:eastAsia="Calibri" w:hAnsi="Calibri"/>
          <w:b/>
          <w:bCs/>
          <w:sz w:val="22"/>
          <w:szCs w:val="22"/>
        </w:rPr>
        <w:t xml:space="preserve">Q6. Why is the score a formula and not a model? </w:t>
      </w:r>
      <w:r>
        <w:rPr>
          <w:rFonts w:ascii="Calibri" w:cs="Calibri" w:eastAsia="Calibri" w:hAnsi="Calibri"/>
          <w:sz w:val="22"/>
          <w:szCs w:val="22"/>
        </w:rPr>
        <w:t xml:space="preserve">Transparency. A developer can see exactly why the score is what it is and tune the weights. There is no labelled dataset to train a reliable model.</w:t>
      </w:r>
    </w:p>
    <w:p>
      <w:pPr>
        <w:spacing w:after="100" w:line="288"/>
      </w:pPr>
      <w:r>
        <w:rPr>
          <w:rFonts w:ascii="Calibri" w:cs="Calibri" w:eastAsia="Calibri" w:hAnsi="Calibri"/>
          <w:b/>
          <w:bCs/>
          <w:sz w:val="22"/>
          <w:szCs w:val="22"/>
        </w:rPr>
        <w:t xml:space="preserve">Q7. How does this relate to Argus? </w:t>
      </w:r>
      <w:r>
        <w:rPr>
          <w:rFonts w:ascii="Calibri" w:cs="Calibri" w:eastAsia="Calibri" w:hAnsi="Calibri"/>
          <w:sz w:val="22"/>
          <w:szCs w:val="22"/>
        </w:rPr>
        <w:t xml:space="preserve">Argus finds bugs and generates validated fixes through an agent pipeline. This project fixes nothing. It helps a developer understand a codebase and decide whether it is safe to release. They share parsing and embedding techniques but have different purposes and outputs.</w:t>
      </w:r>
    </w:p>
    <w:p>
      <w:pPr>
        <w:spacing w:after="100" w:line="288"/>
      </w:pPr>
      <w:r>
        <w:rPr>
          <w:rFonts w:ascii="Calibri" w:cs="Calibri" w:eastAsia="Calibri" w:hAnsi="Calibri"/>
          <w:b/>
          <w:bCs/>
          <w:sz w:val="22"/>
          <w:szCs w:val="22"/>
        </w:rPr>
        <w:t xml:space="preserve">Q8. What if the repository is very large? </w:t>
      </w:r>
      <w:r>
        <w:rPr>
          <w:rFonts w:ascii="Calibri" w:cs="Calibri" w:eastAsia="Calibri" w:hAnsi="Calibri"/>
          <w:sz w:val="22"/>
          <w:szCs w:val="22"/>
        </w:rPr>
        <w:t xml:space="preserve">Ingestion is incremental, retrieval is top-k, and LLM review runs only on selected risky chunks. The scope is an individual developer's repositories, and performance numbers will be reported.</w:t>
      </w:r>
    </w:p>
    <w:p>
      <w:pPr>
        <w:spacing w:after="100" w:line="288"/>
      </w:pPr>
      <w:r>
        <w:rPr>
          <w:rFonts w:ascii="Calibri" w:cs="Calibri" w:eastAsia="Calibri" w:hAnsi="Calibri"/>
          <w:b/>
          <w:bCs/>
          <w:sz w:val="22"/>
          <w:szCs w:val="22"/>
        </w:rPr>
        <w:t xml:space="preserve">Q9. Is analyzed code sent to a third party? </w:t>
      </w:r>
      <w:r>
        <w:rPr>
          <w:rFonts w:ascii="Calibri" w:cs="Calibri" w:eastAsia="Calibri" w:hAnsi="Calibri"/>
          <w:sz w:val="22"/>
          <w:szCs w:val="22"/>
        </w:rPr>
        <w:t xml:space="preserve">That depends on the configured LLM. A local model keeps code on the machine. This is a configuration choice and a privacy trade-off, and the dashboard shows the active mode.</w:t>
      </w:r>
    </w:p>
    <w:p>
      <w:pPr>
        <w:spacing w:after="100" w:line="288"/>
      </w:pPr>
      <w:r>
        <w:rPr>
          <w:rFonts w:ascii="Calibri" w:cs="Calibri" w:eastAsia="Calibri" w:hAnsi="Calibri"/>
          <w:b/>
          <w:bCs/>
          <w:sz w:val="22"/>
          <w:szCs w:val="22"/>
        </w:rPr>
        <w:t xml:space="preserve">Q10. What is the current status? </w:t>
      </w:r>
      <w:r>
        <w:rPr>
          <w:rFonts w:ascii="Calibri" w:cs="Calibri" w:eastAsia="Calibri" w:hAnsi="Calibri"/>
          <w:sz w:val="22"/>
          <w:szCs w:val="22"/>
        </w:rPr>
        <w:t xml:space="preserve">Requirements, architecture, data model, tool selection, evaluation plan, and schedule are complete. Implementation starts after this review, beginning with the ingestion core.</w:t>
      </w:r>
    </w:p>
    <w:p>
      <w:pPr>
        <w:pStyle w:val="Heading1"/>
        <w:spacing w:after="140" w:before="320"/>
      </w:pPr>
      <w:r>
        <w:rPr>
          <w:rFonts w:ascii="Calibri" w:cs="Calibri" w:eastAsia="Calibri" w:hAnsi="Calibri"/>
          <w:b/>
          <w:bCs/>
        </w:rPr>
        <w:t xml:space="preserve">6. References</w:t>
      </w:r>
    </w:p>
    <w:p>
      <w:pPr>
        <w:pStyle w:val="ListParagraph"/>
        <w:numPr>
          <w:ilvl w:val="0"/>
          <w:numId w:val="8"/>
        </w:numPr>
        <w:spacing w:after="70" w:line="276"/>
      </w:pPr>
      <w:r>
        <w:rPr>
          <w:rFonts w:ascii="Calibri" w:cs="Calibri" w:eastAsia="Calibri" w:hAnsi="Calibri"/>
          <w:sz w:val="22"/>
          <w:szCs w:val="22"/>
        </w:rPr>
        <w:t xml:space="preserve">F. Zhang et al., RepoCoder: Repository-Level Code Completion Through Iterative Retrieval and Generation, Proceedings of EMNLP 2023, Singapore, pp. 2471-2484.</w:t>
      </w:r>
    </w:p>
    <w:p>
      <w:pPr>
        <w:pStyle w:val="ListParagraph"/>
        <w:numPr>
          <w:ilvl w:val="0"/>
          <w:numId w:val="8"/>
        </w:numPr>
        <w:spacing w:after="70" w:line="276"/>
      </w:pPr>
      <w:r>
        <w:rPr>
          <w:rFonts w:ascii="Calibri" w:cs="Calibri" w:eastAsia="Calibri" w:hAnsi="Calibri"/>
          <w:sz w:val="22"/>
          <w:szCs w:val="22"/>
        </w:rPr>
        <w:t xml:space="preserve">Enhancing Static Analysis for Practical Bug Detection: An LLM-Integrated Approach, Proceedings of the ACM on Programming Languages, vol. 8, OOPSLA1, pp. 474-499, 2024.</w:t>
      </w:r>
    </w:p>
    <w:p>
      <w:pPr>
        <w:pStyle w:val="ListParagraph"/>
        <w:numPr>
          <w:ilvl w:val="0"/>
          <w:numId w:val="8"/>
        </w:numPr>
        <w:spacing w:after="70" w:line="276"/>
      </w:pPr>
      <w:r>
        <w:rPr>
          <w:rFonts w:ascii="Calibri" w:cs="Calibri" w:eastAsia="Calibri" w:hAnsi="Calibri"/>
          <w:sz w:val="22"/>
          <w:szCs w:val="22"/>
        </w:rPr>
        <w:t xml:space="preserve">Software Composition Analysis for Vulnerability Detection: An Empirical Study on Java Projects, Proceedings of ESEC/FSE 2023, San Francisco.</w:t>
      </w:r>
    </w:p>
    <w:p>
      <w:pPr>
        <w:pStyle w:val="ListParagraph"/>
        <w:numPr>
          <w:ilvl w:val="0"/>
          <w:numId w:val="8"/>
        </w:numPr>
        <w:spacing w:after="70" w:line="276"/>
      </w:pPr>
      <w:r>
        <w:rPr>
          <w:rFonts w:ascii="Calibri" w:cs="Calibri" w:eastAsia="Calibri" w:hAnsi="Calibri"/>
          <w:sz w:val="22"/>
          <w:szCs w:val="22"/>
        </w:rPr>
        <w:t xml:space="preserve">Semgrep, https://semgrep.dev/ and https://github.com/semgrep/semgrep</w:t>
      </w:r>
    </w:p>
    <w:p>
      <w:pPr>
        <w:pStyle w:val="ListParagraph"/>
        <w:numPr>
          <w:ilvl w:val="0"/>
          <w:numId w:val="8"/>
        </w:numPr>
        <w:spacing w:after="70" w:line="276"/>
      </w:pPr>
      <w:r>
        <w:rPr>
          <w:rFonts w:ascii="Calibri" w:cs="Calibri" w:eastAsia="Calibri" w:hAnsi="Calibri"/>
          <w:sz w:val="22"/>
          <w:szCs w:val="22"/>
        </w:rPr>
        <w:t xml:space="preserve">OSV.dev and OSV-Scanner, https://osv.dev/ and https://github.com/google/osv-scanner</w:t>
      </w:r>
    </w:p>
    <w:p>
      <w:pPr>
        <w:pStyle w:val="ListParagraph"/>
        <w:numPr>
          <w:ilvl w:val="0"/>
          <w:numId w:val="8"/>
        </w:numPr>
        <w:spacing w:after="70" w:line="276"/>
      </w:pPr>
      <w:r>
        <w:rPr>
          <w:rFonts w:ascii="Calibri" w:cs="Calibri" w:eastAsia="Calibri" w:hAnsi="Calibri"/>
          <w:sz w:val="22"/>
          <w:szCs w:val="22"/>
        </w:rPr>
        <w:t xml:space="preserve">LightRAG, https://github.com/HKUDS/LightRAG</w:t>
      </w:r>
    </w:p>
    <w:p>
      <w:pPr>
        <w:pStyle w:val="ListParagraph"/>
        <w:numPr>
          <w:ilvl w:val="0"/>
          <w:numId w:val="8"/>
        </w:numPr>
        <w:spacing w:after="70" w:line="276"/>
      </w:pPr>
      <w:r>
        <w:rPr>
          <w:rFonts w:ascii="Calibri" w:cs="Calibri" w:eastAsia="Calibri" w:hAnsi="Calibri"/>
          <w:sz w:val="22"/>
          <w:szCs w:val="22"/>
        </w:rPr>
        <w:t xml:space="preserve">Tree-sitter, https://tree-sitter.github.io/tree-sitter/</w:t>
      </w:r>
    </w:p>
    <w:p>
      <w:pPr>
        <w:pStyle w:val="ListParagraph"/>
        <w:numPr>
          <w:ilvl w:val="0"/>
          <w:numId w:val="8"/>
        </w:numPr>
        <w:spacing w:after="70" w:line="276"/>
      </w:pPr>
      <w:r>
        <w:rPr>
          <w:rFonts w:ascii="Calibri" w:cs="Calibri" w:eastAsia="Calibri" w:hAnsi="Calibri"/>
          <w:sz w:val="22"/>
          <w:szCs w:val="22"/>
        </w:rPr>
        <w:t xml:space="preserve">pgvector, https://github.com/pgvector/pgvector</w:t>
      </w:r>
    </w:p>
    <w:p>
      <w:pPr>
        <w:pStyle w:val="ListParagraph"/>
        <w:numPr>
          <w:ilvl w:val="0"/>
          <w:numId w:val="8"/>
        </w:numPr>
        <w:spacing w:after="70" w:line="276"/>
      </w:pPr>
      <w:r>
        <w:rPr>
          <w:rFonts w:ascii="Calibri" w:cs="Calibri" w:eastAsia="Calibri" w:hAnsi="Calibri"/>
          <w:sz w:val="22"/>
          <w:szCs w:val="22"/>
        </w:rPr>
        <w:t xml:space="preserve">GitHub REST API, https://docs.github.com/en/rest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PRC-2 Review Content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2026-10-02T05:23:03.395Z</dcterms:created>
  <dcterms:modified xsi:type="dcterms:W3CDTF">2026-10-02T05:23:03.402Z</dcterms:modified>
</cp:coreProperties>
</file>

<file path=docProps/custom.xml><?xml version="1.0" encoding="utf-8"?>
<Properties xmlns="http://schemas.openxmlformats.org/officeDocument/2006/custom-properties" xmlns:vt="http://schemas.openxmlformats.org/officeDocument/2006/docPropsVTypes"/>
</file>