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B734" w14:textId="77777777" w:rsidR="00E4128E" w:rsidRPr="00E4128E" w:rsidRDefault="00E4128E" w:rsidP="00E4128E">
      <w:pPr>
        <w:rPr>
          <w:b/>
          <w:bCs/>
        </w:rPr>
      </w:pPr>
      <w:r w:rsidRPr="00E4128E">
        <w:rPr>
          <w:b/>
          <w:bCs/>
        </w:rPr>
        <w:t>Architecture Diagram</w:t>
      </w:r>
    </w:p>
    <w:p w14:paraId="442E377B" w14:textId="77777777" w:rsidR="00E4128E" w:rsidRPr="00E4128E" w:rsidRDefault="00E4128E" w:rsidP="00E4128E">
      <w:r w:rsidRPr="00E4128E">
        <w:t>The architecture of the Timesheet Management and Project Budget Monitoring System follows a layered client-server approach. The system is divided into the user interface, backend application services, and database. The architecture also provides integration with the Jira System for project and task-related information.</w:t>
      </w:r>
    </w:p>
    <w:p w14:paraId="3C13519C" w14:textId="77777777" w:rsidR="00E4128E" w:rsidRPr="00E4128E" w:rsidRDefault="00E4128E" w:rsidP="00E4128E">
      <w:pPr>
        <w:rPr>
          <w:b/>
          <w:bCs/>
        </w:rPr>
      </w:pPr>
      <w:r w:rsidRPr="00E4128E">
        <w:rPr>
          <w:b/>
          <w:bCs/>
        </w:rPr>
        <w:t>Main Components</w:t>
      </w:r>
    </w:p>
    <w:p w14:paraId="4C2EA50A" w14:textId="77777777" w:rsidR="00E4128E" w:rsidRPr="00E4128E" w:rsidRDefault="00E4128E" w:rsidP="00E4128E">
      <w:r w:rsidRPr="00E4128E">
        <w:rPr>
          <w:b/>
          <w:bCs/>
        </w:rPr>
        <w:t>1. Remote Developer</w:t>
      </w:r>
      <w:r w:rsidRPr="00E4128E">
        <w:br/>
        <w:t>The remote developer uses the system to log working hours and submit timesheets for review.</w:t>
      </w:r>
    </w:p>
    <w:p w14:paraId="347E4288" w14:textId="77777777" w:rsidR="00E4128E" w:rsidRPr="00E4128E" w:rsidRDefault="00E4128E" w:rsidP="00E4128E">
      <w:r w:rsidRPr="00E4128E">
        <w:rPr>
          <w:b/>
          <w:bCs/>
        </w:rPr>
        <w:t>2. Engineering Manager</w:t>
      </w:r>
      <w:r w:rsidRPr="00E4128E">
        <w:br/>
        <w:t>The engineering manager reviews submitted timesheets, approves or rejects them, and monitors project budget burn.</w:t>
      </w:r>
    </w:p>
    <w:p w14:paraId="6ACB2356" w14:textId="77777777" w:rsidR="00E4128E" w:rsidRPr="00E4128E" w:rsidRDefault="00E4128E" w:rsidP="00E4128E">
      <w:r w:rsidRPr="00E4128E">
        <w:rPr>
          <w:b/>
          <w:bCs/>
        </w:rPr>
        <w:t>3. Web Frontend</w:t>
      </w:r>
      <w:r w:rsidRPr="00E4128E">
        <w:br/>
        <w:t>The frontend provides the user interface through which developers and managers interact with the system. It provides screens for logging time, submitting timesheets, reviewing timesheets, and viewing budget information.</w:t>
      </w:r>
    </w:p>
    <w:p w14:paraId="0E178279" w14:textId="77777777" w:rsidR="00E4128E" w:rsidRPr="00E4128E" w:rsidRDefault="00E4128E" w:rsidP="00E4128E">
      <w:r w:rsidRPr="00E4128E">
        <w:rPr>
          <w:b/>
          <w:bCs/>
        </w:rPr>
        <w:t>4. Authentication Service</w:t>
      </w:r>
      <w:r w:rsidRPr="00E4128E">
        <w:br/>
        <w:t>This service handles user login, role management, and access control. It ensures that protected functions are available only to authorized users.</w:t>
      </w:r>
    </w:p>
    <w:p w14:paraId="36F5028C" w14:textId="77777777" w:rsidR="00E4128E" w:rsidRPr="00E4128E" w:rsidRDefault="00E4128E" w:rsidP="00E4128E">
      <w:r w:rsidRPr="00E4128E">
        <w:rPr>
          <w:b/>
          <w:bCs/>
        </w:rPr>
        <w:t>5. Timesheet Service</w:t>
      </w:r>
      <w:r w:rsidRPr="00E4128E">
        <w:br/>
        <w:t>This service manages time entries and timesheets. It handles logging time, submitting timesheets, validating the submitted information, and maintaining timesheet data.</w:t>
      </w:r>
    </w:p>
    <w:p w14:paraId="706F7D3D" w14:textId="77777777" w:rsidR="00E4128E" w:rsidRPr="00E4128E" w:rsidRDefault="00E4128E" w:rsidP="00E4128E">
      <w:r w:rsidRPr="00E4128E">
        <w:rPr>
          <w:b/>
          <w:bCs/>
        </w:rPr>
        <w:t>6. Approval Service</w:t>
      </w:r>
      <w:r w:rsidRPr="00E4128E">
        <w:br/>
        <w:t>This service manages the timesheet approval workflow. It allows the engineering manager to review, approve, or reject submitted timesheets.</w:t>
      </w:r>
    </w:p>
    <w:p w14:paraId="002478D6" w14:textId="77777777" w:rsidR="00E4128E" w:rsidRPr="00E4128E" w:rsidRDefault="00E4128E" w:rsidP="00E4128E">
      <w:r w:rsidRPr="00E4128E">
        <w:rPr>
          <w:b/>
          <w:bCs/>
        </w:rPr>
        <w:t>7. Budget Service</w:t>
      </w:r>
      <w:r w:rsidRPr="00E4128E">
        <w:br/>
        <w:t>This service calculates project budget consumption based on the available project data and provides the budget burn information to the engineering manager.</w:t>
      </w:r>
    </w:p>
    <w:p w14:paraId="123C5DF8" w14:textId="77777777" w:rsidR="00E4128E" w:rsidRPr="00E4128E" w:rsidRDefault="00E4128E" w:rsidP="00E4128E">
      <w:r w:rsidRPr="00E4128E">
        <w:rPr>
          <w:b/>
          <w:bCs/>
        </w:rPr>
        <w:t>8. Jira Integration Module</w:t>
      </w:r>
      <w:r w:rsidRPr="00E4128E">
        <w:br/>
        <w:t>This module communicates with Jira to obtain project, issue, and task information that can be associated with time entries.</w:t>
      </w:r>
    </w:p>
    <w:p w14:paraId="30EDBDBA" w14:textId="77777777" w:rsidR="00E4128E" w:rsidRPr="00E4128E" w:rsidRDefault="00E4128E" w:rsidP="00E4128E">
      <w:r w:rsidRPr="00E4128E">
        <w:rPr>
          <w:b/>
          <w:bCs/>
        </w:rPr>
        <w:t>9. Database</w:t>
      </w:r>
      <w:r w:rsidRPr="00E4128E">
        <w:br/>
        <w:t>The database stores users, projects, timesheets, approvals, and budget-related information. The backend accesses the database for reading and writing data.</w:t>
      </w:r>
    </w:p>
    <w:p w14:paraId="2B94471E" w14:textId="77777777" w:rsidR="00E4128E" w:rsidRPr="00E4128E" w:rsidRDefault="00E4128E" w:rsidP="00E4128E">
      <w:pPr>
        <w:rPr>
          <w:b/>
          <w:bCs/>
        </w:rPr>
      </w:pPr>
      <w:r w:rsidRPr="00E4128E">
        <w:rPr>
          <w:b/>
          <w:bCs/>
        </w:rPr>
        <w:t>Data Flow</w:t>
      </w:r>
    </w:p>
    <w:p w14:paraId="72791EF0" w14:textId="77777777" w:rsidR="00E4128E" w:rsidRPr="00E4128E" w:rsidRDefault="00E4128E" w:rsidP="00E4128E">
      <w:r w:rsidRPr="00E4128E">
        <w:t>The remote developer and engineering manager access the system through the web frontend. The frontend communicates with the backend through HTTP/HTTPS REST APIs. The backend processes the request using the appropriate service and stores or retrieves the required information from the database.</w:t>
      </w:r>
    </w:p>
    <w:p w14:paraId="2BA4E39C" w14:textId="77777777" w:rsidR="00E4128E" w:rsidRPr="00E4128E" w:rsidRDefault="00E4128E" w:rsidP="00E4128E">
      <w:r w:rsidRPr="00E4128E">
        <w:lastRenderedPageBreak/>
        <w:t>The Jira Integration Module communicates with the Jira System to obtain project and issue information. The Budget Service uses project and timesheet information to calculate budget consumption and display budget burn.</w:t>
      </w:r>
    </w:p>
    <w:p w14:paraId="6FBCAC6A" w14:textId="77777777" w:rsidR="00E4128E" w:rsidRPr="00E4128E" w:rsidRDefault="00E4128E" w:rsidP="00E4128E">
      <w:pPr>
        <w:rPr>
          <w:b/>
          <w:bCs/>
        </w:rPr>
      </w:pPr>
      <w:r w:rsidRPr="00E4128E">
        <w:rPr>
          <w:b/>
          <w:bCs/>
        </w:rPr>
        <w:t>Architecture Pattern</w:t>
      </w:r>
    </w:p>
    <w:p w14:paraId="342F490F" w14:textId="77777777" w:rsidR="00E4128E" w:rsidRPr="00E4128E" w:rsidRDefault="00E4128E" w:rsidP="00E4128E">
      <w:r w:rsidRPr="00E4128E">
        <w:t xml:space="preserve">The system uses a </w:t>
      </w:r>
      <w:r w:rsidRPr="00E4128E">
        <w:rPr>
          <w:b/>
          <w:bCs/>
        </w:rPr>
        <w:t>layered architecture</w:t>
      </w:r>
      <w:r w:rsidRPr="00E4128E">
        <w:t xml:space="preserve"> with separate presentation, application, and data layers. This separation makes the system easier to understand, test, maintain, and extend.</w:t>
      </w:r>
    </w:p>
    <w:p w14:paraId="0F1CFA25" w14:textId="77777777" w:rsidR="00261447" w:rsidRDefault="00261447"/>
    <w:sectPr w:rsidR="00261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CBF"/>
    <w:rsid w:val="00261447"/>
    <w:rsid w:val="004217A5"/>
    <w:rsid w:val="005651E2"/>
    <w:rsid w:val="00C85CBF"/>
    <w:rsid w:val="00E41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3201"/>
  <w15:chartTrackingRefBased/>
  <w15:docId w15:val="{CB704C24-15C0-4EB8-9AE0-71A1BBE3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CBF"/>
    <w:rPr>
      <w:rFonts w:eastAsiaTheme="majorEastAsia" w:cstheme="majorBidi"/>
      <w:color w:val="272727" w:themeColor="text1" w:themeTint="D8"/>
    </w:rPr>
  </w:style>
  <w:style w:type="paragraph" w:styleId="Title">
    <w:name w:val="Title"/>
    <w:basedOn w:val="Normal"/>
    <w:next w:val="Normal"/>
    <w:link w:val="TitleChar"/>
    <w:uiPriority w:val="10"/>
    <w:qFormat/>
    <w:rsid w:val="00C85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CBF"/>
    <w:pPr>
      <w:spacing w:before="160"/>
      <w:jc w:val="center"/>
    </w:pPr>
    <w:rPr>
      <w:i/>
      <w:iCs/>
      <w:color w:val="404040" w:themeColor="text1" w:themeTint="BF"/>
    </w:rPr>
  </w:style>
  <w:style w:type="character" w:customStyle="1" w:styleId="QuoteChar">
    <w:name w:val="Quote Char"/>
    <w:basedOn w:val="DefaultParagraphFont"/>
    <w:link w:val="Quote"/>
    <w:uiPriority w:val="29"/>
    <w:rsid w:val="00C85CBF"/>
    <w:rPr>
      <w:i/>
      <w:iCs/>
      <w:color w:val="404040" w:themeColor="text1" w:themeTint="BF"/>
    </w:rPr>
  </w:style>
  <w:style w:type="paragraph" w:styleId="ListParagraph">
    <w:name w:val="List Paragraph"/>
    <w:basedOn w:val="Normal"/>
    <w:uiPriority w:val="34"/>
    <w:qFormat/>
    <w:rsid w:val="00C85CBF"/>
    <w:pPr>
      <w:ind w:left="720"/>
      <w:contextualSpacing/>
    </w:pPr>
  </w:style>
  <w:style w:type="character" w:styleId="IntenseEmphasis">
    <w:name w:val="Intense Emphasis"/>
    <w:basedOn w:val="DefaultParagraphFont"/>
    <w:uiPriority w:val="21"/>
    <w:qFormat/>
    <w:rsid w:val="00C85CBF"/>
    <w:rPr>
      <w:i/>
      <w:iCs/>
      <w:color w:val="2F5496" w:themeColor="accent1" w:themeShade="BF"/>
    </w:rPr>
  </w:style>
  <w:style w:type="paragraph" w:styleId="IntenseQuote">
    <w:name w:val="Intense Quote"/>
    <w:basedOn w:val="Normal"/>
    <w:next w:val="Normal"/>
    <w:link w:val="IntenseQuoteChar"/>
    <w:uiPriority w:val="30"/>
    <w:qFormat/>
    <w:rsid w:val="00C85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CBF"/>
    <w:rPr>
      <w:i/>
      <w:iCs/>
      <w:color w:val="2F5496" w:themeColor="accent1" w:themeShade="BF"/>
    </w:rPr>
  </w:style>
  <w:style w:type="character" w:styleId="IntenseReference">
    <w:name w:val="Intense Reference"/>
    <w:basedOn w:val="DefaultParagraphFont"/>
    <w:uiPriority w:val="32"/>
    <w:qFormat/>
    <w:rsid w:val="00C85C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1506</dc:creator>
  <cp:keywords/>
  <dc:description/>
  <cp:lastModifiedBy>saketh 1506</cp:lastModifiedBy>
  <cp:revision>2</cp:revision>
  <dcterms:created xsi:type="dcterms:W3CDTF">2026-10-01T17:48:00Z</dcterms:created>
  <dcterms:modified xsi:type="dcterms:W3CDTF">2026-10-01T17:49:00Z</dcterms:modified>
</cp:coreProperties>
</file>