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"/>
        <w:ind w:left="0" w:right="0"/>
      </w:pPr>
    </w:p>
    <w:p>
      <w:pPr>
        <w:autoSpaceDN w:val="0"/>
        <w:tabs>
          <w:tab w:pos="1098" w:val="left"/>
        </w:tabs>
        <w:autoSpaceDE w:val="0"/>
        <w:widowControl/>
        <w:spacing w:line="245" w:lineRule="auto" w:before="0" w:after="0"/>
        <w:ind w:left="206" w:right="432" w:firstLine="0"/>
        <w:jc w:val="left"/>
      </w:pPr>
      <w:r>
        <w:rPr>
          <w:rFonts w:ascii="Georgia" w:hAnsi="Georgia" w:eastAsia="Georgia"/>
          <w:b/>
          <w:i w:val="0"/>
          <w:color w:val="2E3092"/>
          <w:sz w:val="56"/>
        </w:rPr>
        <w:t xml:space="preserve">Andol Saketh 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Linkedin</w:t>
          </w:r>
        </w:hyperlink>
      </w:r>
      <w:r>
        <w:rPr>
          <w:w w:val="101.33333206176758"/>
          <w:rFonts w:ascii="Georgia" w:hAnsi="Georgia" w:eastAsia="Georgia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: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www.linkedin.com/in/andol-saketh</w:t>
          </w:r>
        </w:hyperlink>
      </w:r>
      <w:r>
        <w:rPr>
          <w:w w:val="97.95976638793945"/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w w:val="97.95976638793945"/>
          <w:rFonts w:ascii="Georgia" w:hAnsi="Georgia" w:eastAsia="Georgia"/>
          <w:b w:val="0"/>
          <w:i w:val="0"/>
          <w:color w:val="000000"/>
          <w:sz w:val="20"/>
        </w:rPr>
        <w:t xml:space="preserve">                                                               Email: sakethandol1817</w:t>
      </w:r>
      <w:r>
        <w:rPr>
          <w:w w:val="97.95976638793945"/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@gmail.com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Github: </w:t>
          </w:r>
        </w:hyperlink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https://github.com/Saketh2k5 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       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                                                                               </w:t>
      </w:r>
      <w:r>
        <w:rPr>
          <w:w w:val="97.95976638793945"/>
          <w:rFonts w:ascii="Georgia" w:hAnsi="Georgia" w:eastAsia="Georgia"/>
          <w:b w:val="0"/>
          <w:i w:val="0"/>
          <w:color w:val="000000"/>
          <w:sz w:val="20"/>
        </w:rPr>
        <w:t>Mobile: +91</w:t>
      </w:r>
      <w:r>
        <w:rPr>
          <w:w w:val="97.95976638793945"/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 6305178722 </w:t>
          </w:r>
        </w:hyperlink>
      </w:r>
    </w:p>
    <w:p>
      <w:pPr>
        <w:autoSpaceDN w:val="0"/>
        <w:autoSpaceDE w:val="0"/>
        <w:widowControl/>
        <w:spacing w:line="230" w:lineRule="auto" w:before="226" w:after="38"/>
        <w:ind w:left="206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S</w:t>
      </w:r>
      <w:r>
        <w:rPr>
          <w:rFonts w:ascii="Georgia" w:hAnsi="Georgia" w:eastAsia="Georgia"/>
          <w:b/>
          <w:i w:val="0"/>
          <w:color w:val="483A92"/>
          <w:sz w:val="20"/>
        </w:rPr>
        <w:t>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416"/>
        <w:gridCol w:w="5416"/>
      </w:tblGrid>
      <w:tr>
        <w:trPr>
          <w:trHeight w:hRule="exact" w:val="252"/>
        </w:trPr>
        <w:tc>
          <w:tcPr>
            <w:tcW w:type="dxa" w:w="184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0" w:after="0"/>
              <w:ind w:left="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1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Languages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862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C++ (DSA), Python, SQL</w:t>
            </w:r>
          </w:p>
        </w:tc>
      </w:tr>
      <w:tr>
        <w:trPr>
          <w:trHeight w:hRule="exact" w:val="240"/>
        </w:trPr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2" w:after="0"/>
              <w:ind w:left="4" w:right="0" w:firstLine="0"/>
              <w:jc w:val="left"/>
            </w:pPr>
            <w:r>
              <w:rPr>
                <w:w w:val="98.12765121459961"/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Frameworks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8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1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Pandas, NumPy, Scikit-learn</w:t>
            </w:r>
          </w:p>
        </w:tc>
      </w:tr>
      <w:tr>
        <w:trPr>
          <w:trHeight w:hRule="exact" w:val="220"/>
        </w:trPr>
        <w:tc>
          <w:tcPr>
            <w:tcW w:type="dxa" w:w="104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4" w:right="0" w:firstLine="0"/>
              <w:jc w:val="left"/>
            </w:pPr>
            <w:r>
              <w:rPr>
                <w:w w:val="98.12765121459961"/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Tools/Platforms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MySQL</w:t>
            </w: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 xml:space="preserve">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Matplotlib, Excel, Tableau, Power BI</w:t>
            </w:r>
          </w:p>
        </w:tc>
      </w:tr>
      <w:tr>
        <w:trPr>
          <w:trHeight w:hRule="exact" w:val="296"/>
        </w:trPr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8" w:after="0"/>
              <w:ind w:left="4" w:right="0" w:firstLine="0"/>
              <w:jc w:val="left"/>
            </w:pPr>
            <w:r>
              <w:rPr>
                <w:w w:val="98.12765121459961"/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Soft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8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3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Problem-Solving, Team Player, Project Management, Adaptability</w:t>
            </w:r>
          </w:p>
        </w:tc>
      </w:tr>
    </w:tbl>
    <w:p>
      <w:pPr>
        <w:autoSpaceDN w:val="0"/>
        <w:tabs>
          <w:tab w:pos="450" w:val="left"/>
          <w:tab w:pos="810" w:val="left"/>
        </w:tabs>
        <w:autoSpaceDE w:val="0"/>
        <w:widowControl/>
        <w:spacing w:line="245" w:lineRule="auto" w:before="138" w:after="0"/>
        <w:ind w:left="206" w:right="288" w:firstLine="0"/>
        <w:jc w:val="left"/>
      </w:pPr>
      <w:r>
        <w:rPr>
          <w:w w:val="101.38800048828125"/>
          <w:rFonts w:ascii="Georgia" w:hAnsi="Georgia" w:eastAsia="Georgia"/>
          <w:b/>
          <w:i w:val="0"/>
          <w:color w:val="483A92"/>
          <w:sz w:val="25"/>
        </w:rPr>
        <w:t>P</w:t>
      </w:r>
      <w:r>
        <w:rPr>
          <w:w w:val="97.7430888584682"/>
          <w:rFonts w:ascii="Georgia" w:hAnsi="Georgia" w:eastAsia="Georgia"/>
          <w:b/>
          <w:i w:val="0"/>
          <w:color w:val="483A92"/>
          <w:sz w:val="21"/>
        </w:rPr>
        <w:t xml:space="preserve">ROJECTS </w:t>
      </w:r>
      <w:r>
        <w:br/>
      </w:r>
      <w:r>
        <w:rPr>
          <w:rFonts w:ascii="Georgia" w:hAnsi="Georgia" w:eastAsia="Georgia"/>
          <w:b/>
          <w:i w:val="0"/>
          <w:color w:val="2E3092"/>
          <w:sz w:val="20"/>
        </w:rPr>
        <w:t xml:space="preserve">OTT Market Analysis &amp; Business Growth Dashboard in Tableau | Tableau, Excel (Data Preparation &amp; </w:t>
      </w:r>
      <w:r>
        <w:rPr>
          <w:rFonts w:ascii="Georgia" w:hAnsi="Georgia" w:eastAsia="Georgia"/>
          <w:b/>
          <w:i w:val="0"/>
          <w:color w:val="2E3092"/>
          <w:sz w:val="20"/>
        </w:rPr>
        <w:t>Visualization</w:t>
      </w:r>
      <w:r>
        <w:rPr>
          <w:rFonts w:ascii="Georgia" w:hAnsi="Georgia" w:eastAsia="Georgia"/>
          <w:b w:val="0"/>
          <w:i w:val="0"/>
          <w:color w:val="2E3092"/>
          <w:sz w:val="20"/>
        </w:rPr>
        <w:t>) |</w:t>
      </w:r>
      <w:r>
        <w:rPr>
          <w:rFonts w:ascii="Georgia" w:hAnsi="Georgia" w:eastAsia="Georgia"/>
          <w:b w:val="0"/>
          <w:i w:val="0"/>
          <w:color w:val="2E3092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>GITHUB</w:t>
          </w:r>
        </w:hyperlink>
      </w:r>
      <w:r>
        <w:rPr>
          <w:rFonts w:ascii="Georgia" w:hAnsi="Georgia" w:eastAsia="Georgia"/>
          <w:b/>
          <w:i w:val="0"/>
          <w:color w:val="2E3092"/>
          <w:sz w:val="16"/>
        </w:rPr>
        <w:t>Dec’ 24 –Feb’ 25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Analysed the market performance of major OTT platforms (Netflix, Prime Video, Hotstar, ZEE5, and Aha) to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identify        growth opportunities for Aha. </w:t>
      </w:r>
    </w:p>
    <w:p>
      <w:pPr>
        <w:autoSpaceDN w:val="0"/>
        <w:tabs>
          <w:tab w:pos="810" w:val="left"/>
        </w:tabs>
        <w:autoSpaceDE w:val="0"/>
        <w:widowControl/>
        <w:spacing w:line="245" w:lineRule="auto" w:before="0" w:after="0"/>
        <w:ind w:left="45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interactive Tableau dashboards using Tableau (Dashboarding &amp; Data Visualization) and Excel (Data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Preparation) to visualize OTT market trends, subscriber growth, revenue insights, churn rate, and content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engagement patterns. </w:t>
      </w:r>
    </w:p>
    <w:p>
      <w:pPr>
        <w:autoSpaceDN w:val="0"/>
        <w:tabs>
          <w:tab w:pos="810" w:val="left"/>
        </w:tabs>
        <w:autoSpaceDE w:val="0"/>
        <w:widowControl/>
        <w:spacing w:line="245" w:lineRule="auto" w:before="4" w:after="0"/>
        <w:ind w:left="45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bar charts, line graphs, pie charts, heatmaps, and interactive visualizations to showcase key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performance indicators, enabling a comprehensive understanding of OTT market trends. </w:t>
      </w:r>
    </w:p>
    <w:p>
      <w:pPr>
        <w:autoSpaceDN w:val="0"/>
        <w:tabs>
          <w:tab w:pos="810" w:val="left"/>
        </w:tabs>
        <w:autoSpaceDE w:val="0"/>
        <w:widowControl/>
        <w:spacing w:line="245" w:lineRule="auto" w:before="0" w:after="0"/>
        <w:ind w:left="450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tabs>
          <w:tab w:pos="450" w:val="left"/>
          <w:tab w:pos="810" w:val="left"/>
        </w:tabs>
        <w:autoSpaceDE w:val="0"/>
        <w:widowControl/>
        <w:spacing w:line="245" w:lineRule="auto" w:before="230" w:after="0"/>
        <w:ind w:left="262" w:right="288" w:firstLine="0"/>
        <w:jc w:val="left"/>
      </w:pPr>
      <w:r>
        <w:rPr>
          <w:rFonts w:ascii="Georgia" w:hAnsi="Georgia" w:eastAsia="Georgia"/>
          <w:b/>
          <w:i w:val="0"/>
          <w:color w:val="2E3092"/>
          <w:sz w:val="22"/>
        </w:rPr>
        <w:t xml:space="preserve"> Attendance Management System | C++ (DSA) |</w:t>
      </w:r>
      <w:r>
        <w:rPr>
          <w:rFonts w:ascii="Georgia" w:hAnsi="Georgia" w:eastAsia="Georgia"/>
          <w:b/>
          <w:i w:val="0"/>
          <w:color w:val="2E3092"/>
          <w:sz w:val="22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2"/>
          <w:u w:val="single"/>
        </w:rPr>
        <w:hyperlink r:id="rId13" w:history="1">
          <w:r>
            <w:rPr>
              <w:rStyle w:val="Hyperlink"/>
            </w:rPr>
            <w:t xml:space="preserve">GITHUB </w:t>
          </w:r>
        </w:hyperlink>
      </w:r>
      <w:r>
        <w:rPr>
          <w:rFonts w:ascii="Georgia" w:hAnsi="Georgia" w:eastAsia="Georgia"/>
          <w:b/>
          <w:i w:val="0"/>
          <w:color w:val="2E3092"/>
          <w:sz w:val="16"/>
        </w:rPr>
        <w:t>Jul’ 24 – Aug’ 24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a C++-based attendance management system leveraging DSA concepts like hash maps for quick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student lookup and linked lists for dynamic attendance tracking. </w:t>
      </w:r>
    </w:p>
    <w:p>
      <w:pPr>
        <w:autoSpaceDN w:val="0"/>
        <w:tabs>
          <w:tab w:pos="810" w:val="left"/>
        </w:tabs>
        <w:autoSpaceDE w:val="0"/>
        <w:widowControl/>
        <w:spacing w:line="245" w:lineRule="auto" w:before="0" w:after="0"/>
        <w:ind w:left="45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Implemented sorting algorithms for efficient report generation and applied OOP principles to ensure structured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and scalable data management. </w:t>
      </w:r>
    </w:p>
    <w:p>
      <w:pPr>
        <w:autoSpaceDN w:val="0"/>
        <w:autoSpaceDE w:val="0"/>
        <w:widowControl/>
        <w:spacing w:line="245" w:lineRule="auto" w:before="2" w:after="0"/>
        <w:ind w:left="450" w:right="720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an interactive menu-driven interface to enhance user experience, allowing seamless attendance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tracking and report retrieval. </w:t>
      </w:r>
    </w:p>
    <w:p>
      <w:pPr>
        <w:autoSpaceDN w:val="0"/>
        <w:tabs>
          <w:tab w:pos="810" w:val="left"/>
        </w:tabs>
        <w:autoSpaceDE w:val="0"/>
        <w:widowControl/>
        <w:spacing w:line="245" w:lineRule="auto" w:before="0" w:after="0"/>
        <w:ind w:left="45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system performance by utilizing efficient data structures, reducing lookup and update times for large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datasets. </w:t>
      </w:r>
    </w:p>
    <w:p>
      <w:pPr>
        <w:autoSpaceDN w:val="0"/>
        <w:autoSpaceDE w:val="0"/>
        <w:widowControl/>
        <w:spacing w:line="230" w:lineRule="auto" w:before="226" w:after="26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483A92"/>
          <w:sz w:val="25"/>
        </w:rPr>
        <w:t>T</w:t>
      </w:r>
      <w:r>
        <w:rPr>
          <w:rFonts w:ascii="Georgia" w:hAnsi="Georgia" w:eastAsia="Georgia"/>
          <w:b/>
          <w:i w:val="0"/>
          <w:color w:val="483A92"/>
          <w:sz w:val="20"/>
        </w:rPr>
        <w:t xml:space="preserve">RAINING                       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2E3092"/>
          <w:sz w:val="16"/>
        </w:rPr>
        <w:t>Jun’ 24 – Jul’ 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416"/>
        <w:gridCol w:w="5416"/>
      </w:tblGrid>
      <w:tr>
        <w:trPr>
          <w:trHeight w:hRule="exact" w:val="1954"/>
        </w:trPr>
        <w:tc>
          <w:tcPr>
            <w:tcW w:type="dxa" w:w="49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0" w:after="0"/>
              <w:ind w:left="274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1014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42" w:right="288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Intensive Summer Training Program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Completed at Lovely Professional University (LPU), focusing on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mastering Data Structures and Algorithms (DSA). </w:t>
            </w:r>
          </w:p>
          <w:p>
            <w:pPr>
              <w:autoSpaceDN w:val="0"/>
              <w:autoSpaceDE w:val="0"/>
              <w:widowControl/>
              <w:spacing w:line="245" w:lineRule="auto" w:before="16" w:after="0"/>
              <w:ind w:left="142" w:right="288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Hands-on Experience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Gained extensive experience working with arrays, linked lists, stacks, queues, trees,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graphs, hashing, and dynamic programming. </w:t>
            </w:r>
          </w:p>
          <w:p>
            <w:pPr>
              <w:autoSpaceDN w:val="0"/>
              <w:autoSpaceDE w:val="0"/>
              <w:widowControl/>
              <w:spacing w:line="245" w:lineRule="auto" w:before="16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Algorithm Implementation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Designed and implemented efficient algorithms for problem-solving, optimizing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code performance. 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142" w:right="288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Enhanced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Strengthened problem-solving skills and algorithmic thinking, beneficial for competitive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and real-world applications. </w:t>
            </w:r>
          </w:p>
        </w:tc>
      </w:tr>
    </w:tbl>
    <w:p>
      <w:pPr>
        <w:autoSpaceDN w:val="0"/>
        <w:autoSpaceDE w:val="0"/>
        <w:widowControl/>
        <w:spacing w:line="233" w:lineRule="auto" w:before="152" w:after="0"/>
        <w:ind w:left="134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C</w:t>
      </w:r>
      <w:r>
        <w:rPr>
          <w:rFonts w:ascii="Georgia" w:hAnsi="Georgia" w:eastAsia="Georgia"/>
          <w:b/>
          <w:i w:val="0"/>
          <w:color w:val="483A92"/>
          <w:sz w:val="20"/>
        </w:rPr>
        <w:t>ERTIFICATES</w:t>
      </w:r>
    </w:p>
    <w:p>
      <w:pPr>
        <w:autoSpaceDN w:val="0"/>
        <w:autoSpaceDE w:val="0"/>
        <w:widowControl/>
        <w:spacing w:line="245" w:lineRule="auto" w:before="104" w:after="0"/>
        <w:ind w:left="144" w:right="144" w:firstLine="0"/>
        <w:jc w:val="center"/>
      </w:pPr>
      <w:r>
        <w:rPr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>Programming in C++: A Hands-on Introduction Specialization (Codio) |</w:t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 </w:t>
      </w:r>
      <w:r>
        <w:rPr>
          <w:rFonts w:ascii="Georgia" w:hAnsi="Georgia" w:eastAsia="Georgia"/>
          <w:b w:val="0"/>
          <w:i/>
          <w:color w:val="0000FF"/>
          <w:sz w:val="20"/>
          <w:u w:val="single"/>
        </w:rPr>
        <w:hyperlink r:id="rId14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16"/>
        </w:rPr>
        <w:t xml:space="preserve">February 2024 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>Excel Skills for Data Analytics and Visualization Specialization (Macquarie University) |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5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16"/>
        </w:rPr>
        <w:t xml:space="preserve">April 2024 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>Mastering Data Structures &amp; Algorithms: Theory to Practice |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6" w:history="1">
          <w:r>
            <w:rPr>
              <w:rStyle w:val="Hyperlink"/>
            </w:rPr>
            <w:t>Universit</w:t>
          </w:r>
        </w:hyperlink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t xml:space="preserve">y </w:t>
      </w:r>
      <w:r>
        <w:rPr>
          <w:w w:val="102.01910654703777"/>
          <w:rFonts w:ascii="Georgia" w:hAnsi="Georgia" w:eastAsia="Georgia"/>
          <w:b w:val="0"/>
          <w:i w:val="0"/>
          <w:color w:val="000000"/>
          <w:sz w:val="15"/>
        </w:rPr>
        <w:t xml:space="preserve">August 2024 </w:t>
      </w:r>
      <w:r>
        <w:rPr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>Supervised Machine Learnin</w:t>
      </w:r>
      <w:r>
        <w:rPr>
          <w:rFonts w:ascii="Georgia" w:hAnsi="Georgia" w:eastAsia="Georgia"/>
          <w:b w:val="0"/>
          <w:i w:val="0"/>
          <w:color w:val="0F1114"/>
          <w:sz w:val="20"/>
        </w:rPr>
        <w:hyperlink r:id="rId17" w:history="1">
          <w:r>
            <w:rPr>
              <w:rStyle w:val="Hyperlink"/>
            </w:rPr>
            <w:t>g: Regress</w:t>
          </w:r>
        </w:hyperlink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ion and Classification </w:t>
      </w:r>
      <w:r>
        <w:rPr>
          <w:rFonts w:ascii="Georgia" w:hAnsi="Georgia" w:eastAsia="Georgia"/>
          <w:b w:val="0"/>
          <w:i w:val="0"/>
          <w:color w:val="0F1114"/>
          <w:sz w:val="20"/>
        </w:rPr>
        <w:hyperlink r:id="rId16" w:history="1">
          <w:r>
            <w:rPr>
              <w:rStyle w:val="Hyperlink"/>
            </w:rPr>
            <w:t>|</w:t>
          </w:r>
        </w:hyperlink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6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F1114"/>
          <w:sz w:val="16"/>
        </w:rPr>
        <w:t>November 2024</w:t>
      </w:r>
      <w:r>
        <w:rPr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>Data Analysis with Tableau |</w:t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7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F1114"/>
          <w:sz w:val="16"/>
        </w:rPr>
        <w:t xml:space="preserve"> November 2024</w:t>
      </w:r>
    </w:p>
    <w:p>
      <w:pPr>
        <w:autoSpaceDN w:val="0"/>
        <w:autoSpaceDE w:val="0"/>
        <w:widowControl/>
        <w:spacing w:line="235" w:lineRule="auto" w:before="222" w:after="0"/>
        <w:ind w:left="206" w:right="0" w:firstLine="0"/>
        <w:jc w:val="left"/>
      </w:pPr>
      <w:r>
        <w:rPr>
          <w:w w:val="101.90682411193848"/>
          <w:rFonts w:ascii="Georgia" w:hAnsi="Georgia" w:eastAsia="Georgia"/>
          <w:b/>
          <w:i w:val="0"/>
          <w:color w:val="483A92"/>
          <w:sz w:val="24"/>
        </w:rPr>
        <w:t>A</w:t>
      </w:r>
      <w:r>
        <w:rPr>
          <w:w w:val="98.25824737548828"/>
          <w:rFonts w:ascii="Georgia" w:hAnsi="Georgia" w:eastAsia="Georgia"/>
          <w:b/>
          <w:i w:val="0"/>
          <w:color w:val="483A92"/>
          <w:sz w:val="20"/>
        </w:rPr>
        <w:t>CHIEVEMENTS</w:t>
      </w:r>
    </w:p>
    <w:p>
      <w:pPr>
        <w:autoSpaceDN w:val="0"/>
        <w:autoSpaceDE w:val="0"/>
        <w:widowControl/>
        <w:spacing w:line="245" w:lineRule="auto" w:before="142" w:after="0"/>
        <w:ind w:left="398" w:right="144" w:hanging="192"/>
        <w:jc w:val="left"/>
      </w:pPr>
      <w:r>
        <w:rPr>
          <w:rFonts w:ascii="Georgia" w:hAnsi="Georgia" w:eastAsia="Georgia"/>
          <w:b w:val="0"/>
          <w:i w:val="0"/>
          <w:color w:val="000000"/>
          <w:sz w:val="28"/>
        </w:rPr>
        <w:t>•</w:t>
      </w:r>
      <w:r>
        <w:rPr>
          <w:rFonts w:ascii="Georgia" w:hAnsi="Georgia" w:eastAsia="Georgia"/>
          <w:b w:val="0"/>
          <w:i w:val="0"/>
          <w:color w:val="2E3092"/>
          <w:sz w:val="20"/>
        </w:rPr>
        <w:t xml:space="preserve">Second Place – Photography Competition in LPU (Media Category)                                                                   </w:t>
      </w:r>
      <w:r>
        <w:rPr>
          <w:rFonts w:ascii="Georgia" w:hAnsi="Georgia" w:eastAsia="Georgia"/>
          <w:b w:val="0"/>
          <w:i w:val="0"/>
          <w:color w:val="000000"/>
          <w:sz w:val="16"/>
        </w:rPr>
        <w:t>January 2023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Vivant Live Fest, Organized by Ojaswi, Lovely Professional University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position  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Recognized for proficiency in photography among university participants</w:t>
      </w:r>
    </w:p>
    <w:p>
      <w:pPr>
        <w:autoSpaceDN w:val="0"/>
        <w:autoSpaceDE w:val="0"/>
        <w:widowControl/>
        <w:spacing w:line="230" w:lineRule="auto" w:before="202" w:after="152"/>
        <w:ind w:left="206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E</w:t>
      </w:r>
      <w:r>
        <w:rPr>
          <w:rFonts w:ascii="Georgia" w:hAnsi="Georgia" w:eastAsia="Georgia"/>
          <w:b/>
          <w:i w:val="0"/>
          <w:color w:val="483A92"/>
          <w:sz w:val="20"/>
        </w:rPr>
        <w:t>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3611"/>
        <w:gridCol w:w="3611"/>
        <w:gridCol w:w="3611"/>
      </w:tblGrid>
      <w:tr>
        <w:trPr>
          <w:trHeight w:hRule="exact" w:val="238"/>
        </w:trPr>
        <w:tc>
          <w:tcPr>
            <w:tcW w:type="dxa" w:w="406"/>
            <w:vMerge w:val="restart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auto" w:before="2" w:after="0"/>
              <w:ind w:left="248" w:right="6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578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202" w:right="0" w:firstLine="0"/>
              <w:jc w:val="left"/>
            </w:pPr>
            <w:r>
              <w:rPr>
                <w:w w:val="97.95976638793945"/>
                <w:rFonts w:ascii="Georgia" w:hAnsi="Georgia" w:eastAsia="Georgia"/>
                <w:b w:val="0"/>
                <w:i w:val="0"/>
                <w:color w:val="2E3092"/>
                <w:sz w:val="20"/>
              </w:rPr>
              <w:t>Lovely Professional University</w:t>
            </w:r>
          </w:p>
        </w:tc>
        <w:tc>
          <w:tcPr>
            <w:tcW w:type="dxa" w:w="428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14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Punjab, India </w:t>
            </w:r>
          </w:p>
        </w:tc>
      </w:tr>
      <w:tr>
        <w:trPr>
          <w:trHeight w:hRule="exact" w:val="720"/>
        </w:trPr>
        <w:tc>
          <w:tcPr>
            <w:tcW w:type="dxa" w:w="3611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0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24" w:firstLine="0"/>
              <w:jc w:val="right"/>
            </w:pP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Bachelor of Technology - Computer Science and Engineering; CGPA: 6.7                           Aug’ 22 – Present </w:t>
            </w:r>
            <w:r>
              <w:rPr>
                <w:rFonts w:ascii="Georgia" w:hAnsi="Georgia" w:eastAsia="Georgia"/>
                <w:b w:val="0"/>
                <w:i/>
                <w:color w:val="2E3092"/>
                <w:sz w:val="20"/>
              </w:rPr>
              <w:t xml:space="preserve">Sri Chaitanya Junior College                                                                                                            </w:t>
            </w:r>
            <w:r>
              <w:rPr>
                <w:w w:val="98.11159133911133"/>
                <w:rFonts w:ascii="Georgia" w:hAnsi="Georgia" w:eastAsia="Georgia"/>
                <w:b w:val="0"/>
                <w:i/>
                <w:color w:val="000000"/>
                <w:sz w:val="20"/>
              </w:rPr>
              <w:t>Ameenpur, Hyderabad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Intermediate; </w:t>
            </w:r>
            <w:r>
              <w:rPr>
                <w:w w:val="98.15970829554966"/>
                <w:rFonts w:ascii="Georgia" w:hAnsi="Georgia" w:eastAsia="Georgia"/>
                <w:b/>
                <w:i/>
                <w:color w:val="000000"/>
                <w:sz w:val="21"/>
              </w:rPr>
              <w:t>Percentage: 95%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                                                                                                 June’20 –Mar’22 </w:t>
            </w:r>
          </w:p>
        </w:tc>
      </w:tr>
      <w:tr>
        <w:trPr>
          <w:trHeight w:hRule="exact" w:val="220"/>
        </w:trPr>
        <w:tc>
          <w:tcPr>
            <w:tcW w:type="dxa" w:w="3611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2E3092"/>
                <w:sz w:val="20"/>
              </w:rPr>
              <w:t>Spring Dales Grammar High School</w:t>
            </w:r>
          </w:p>
        </w:tc>
        <w:tc>
          <w:tcPr>
            <w:tcW w:type="dxa" w:w="4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Siddipet, Telangana </w:t>
            </w:r>
          </w:p>
        </w:tc>
      </w:tr>
      <w:tr>
        <w:trPr>
          <w:trHeight w:hRule="exact" w:val="222"/>
        </w:trPr>
        <w:tc>
          <w:tcPr>
            <w:tcW w:type="dxa" w:w="3611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92" w:right="0" w:firstLine="0"/>
              <w:jc w:val="left"/>
            </w:pP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Matriculation; </w:t>
            </w:r>
            <w:r>
              <w:rPr>
                <w:w w:val="98.15970829554966"/>
                <w:rFonts w:ascii="Georgia" w:hAnsi="Georgia" w:eastAsia="Georgia"/>
                <w:b/>
                <w:i/>
                <w:color w:val="000000"/>
                <w:sz w:val="21"/>
              </w:rPr>
              <w:t>CGPA: 10</w:t>
            </w:r>
          </w:p>
        </w:tc>
        <w:tc>
          <w:tcPr>
            <w:tcW w:type="dxa" w:w="4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6" w:firstLine="0"/>
              <w:jc w:val="right"/>
            </w:pP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>March 2020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9" w:h="16838"/>
      <w:pgMar w:top="268" w:right="604" w:bottom="338" w:left="4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inkedin:%20www.linkedin.com/in/andol-saketh%20" TargetMode="External"/><Relationship Id="rId10" Type="http://schemas.openxmlformats.org/officeDocument/2006/relationships/hyperlink" Target="mailto:ujjwaljain604@gmail.com" TargetMode="External"/><Relationship Id="rId11" Type="http://schemas.openxmlformats.org/officeDocument/2006/relationships/hyperlink" Target="https://github.com/UjjwalJain02" TargetMode="External"/><Relationship Id="rId12" Type="http://schemas.openxmlformats.org/officeDocument/2006/relationships/hyperlink" Target="https://github.com/Saketh2k5/AttendanceAPP" TargetMode="External"/><Relationship Id="rId13" Type="http://schemas.openxmlformats.org/officeDocument/2006/relationships/hyperlink" Target="https://github.com/Saketh2k5/OTT-market-Analysis/tree/1e1c4f028b72ed3edb7b3d3e02485dcdf670f064" TargetMode="External"/><Relationship Id="rId14" Type="http://schemas.openxmlformats.org/officeDocument/2006/relationships/hyperlink" Target="https://coursera.org/verify/specialization/HY9W3GKJVJZ7" TargetMode="External"/><Relationship Id="rId15" Type="http://schemas.openxmlformats.org/officeDocument/2006/relationships/hyperlink" Target="https://coursera.org/verify/specialization/7ZQGUA2MANUH" TargetMode="External"/><Relationship Id="rId16" Type="http://schemas.openxmlformats.org/officeDocument/2006/relationships/hyperlink" Target="https://coursera.org/verify/FKFZZ9HYJ0B0" TargetMode="External"/><Relationship Id="rId17" Type="http://schemas.openxmlformats.org/officeDocument/2006/relationships/hyperlink" Target="https://coursera.org/verify/JUKYEWZUY1UE%2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