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TPS610891 Boost Converter</w:t>
        <w:br/>
        <w:t>Compensation Calculations</w:t>
      </w:r>
    </w:p>
    <w:p>
      <w:pPr>
        <w:jc w:val="center"/>
      </w:pPr>
      <w:r>
        <w:rPr>
          <w:i/>
          <w:sz w:val="22"/>
        </w:rPr>
        <w:t>Provisional design for 5.0 V input, 5.8 V output, 100 mA load</w:t>
      </w:r>
    </w:p>
    <w:p>
      <w:r>
        <w:rPr>
          <w:b/>
        </w:rPr>
        <w:t xml:space="preserve">Purpose. </w:t>
      </w:r>
      <w:r>
        <w:t>This document records the initial small-signal and compensation calculations for the TPS610891 stage that feeds an LT3045. The values are provisional until the exact output-capacitor part number, DC-bias derating, ESR, inductor, and measured loop response are confirmed.</w:t>
      </w:r>
      <w:r>
        <w:t xml:space="preserve"> The calculation sequence follows the Texas Instruments TPS61089/TPS610891 datasheet, Equations 12–19.</w:t>
      </w:r>
    </w:p>
    <w:p>
      <w:pPr>
        <w:pStyle w:val="Heading1"/>
      </w:pPr>
      <w:r>
        <w:t>1. Design Inputs and Assumptions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194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Reason / source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Input voltage, VIN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8"/>
              </w:rPr>
              <w:t>5.0 V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USB-C 5 V nominal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Boost output voltage, VOUT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8"/>
              </w:rPr>
              <w:t>5.8 V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Provides headroom for LT3045 regulating to 5.0 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Design output current, IOUT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8"/>
              </w:rPr>
              <w:t>0.10 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5VA load plus regulator current and margin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Switching frequency, fSW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8"/>
              </w:rPr>
              <w:t>2.0 MHz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Selected design target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Inductor, L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8"/>
              </w:rPr>
              <w:t>2.2 µH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Initial selected value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Assumed efficiency, η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8"/>
              </w:rPr>
              <w:t>0.85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Conservative provisional estimate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Effective output capacitance, CO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8"/>
              </w:rPr>
              <w:t>45 µF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Assumed after DC-bias derating of 3 × 22 µF ceramics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Equivalent output-capacitor ESR, RESR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8"/>
              </w:rPr>
              <w:t>3 mΩ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Provisional parallel equivalent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FB reference voltage, VREF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8"/>
              </w:rPr>
              <w:t>1.212 V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TPS610891 typical PWM reference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Error-amplifier transconductance, GEA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8"/>
              </w:rPr>
              <w:t>190 µS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TPS610891 typical value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Equivalent current-sense resistance, Rsense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b w:val="0"/>
                <w:sz w:val="18"/>
              </w:rPr>
              <w:t>0.08 Ω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TPS610891 datasheet model value</w:t>
            </w:r>
          </w:p>
        </w:tc>
      </w:tr>
    </w:tbl>
    <w:p>
      <w:pPr>
        <w:pStyle w:val="Heading1"/>
      </w:pPr>
      <w:r>
        <w:t>2. Output Load Resistance</w:t>
      </w:r>
    </w:p>
    <w:p>
      <w:r>
        <w:t>The small-signal model uses the output load resistance:</w:t>
      </w:r>
    </w:p>
    <w:p>
      <w:pPr>
        <w:jc w:val="center"/>
      </w:pPr>
      <w:r>
        <w:rPr>
          <w:rFonts w:ascii="Cambria Math" w:hAnsi="Cambria Math"/>
          <w:sz w:val="22"/>
        </w:rPr>
        <w:t>Rₒ = VOUT / IOUT = 5.8 V / 0.10 A = 58 Ω</w:t>
      </w:r>
    </w:p>
    <w:p>
      <w:r>
        <w:t>Result: Rₒ = 58 Ω.</w:t>
      </w:r>
    </w:p>
    <w:p>
      <w:pPr>
        <w:pStyle w:val="Heading1"/>
      </w:pPr>
      <w:r>
        <w:t>3. Effective Duty Cycle</w:t>
      </w:r>
    </w:p>
    <w:p>
      <w:r>
        <w:t>Using the datasheet expression that includes assumed conversion efficiency:</w:t>
      </w:r>
    </w:p>
    <w:p>
      <w:pPr>
        <w:jc w:val="center"/>
      </w:pPr>
      <w:r>
        <w:rPr>
          <w:rFonts w:ascii="Cambria Math" w:hAnsi="Cambria Math"/>
          <w:sz w:val="22"/>
        </w:rPr>
        <w:t>D = 1 − (VIN × η / VOUT)</w:t>
      </w:r>
    </w:p>
    <w:p>
      <w:pPr>
        <w:jc w:val="center"/>
      </w:pPr>
      <w:r>
        <w:rPr>
          <w:rFonts w:ascii="Cambria Math" w:hAnsi="Cambria Math"/>
          <w:sz w:val="22"/>
        </w:rPr>
        <w:t>D = 1 − (5.0 × 0.85 / 5.8) = 0.267</w:t>
      </w:r>
    </w:p>
    <w:p>
      <w:r>
        <w:t>Result: D ≈ 0.267, or 26.7%.</w:t>
      </w:r>
    </w:p>
    <w:p>
      <w:pPr>
        <w:pStyle w:val="Heading1"/>
      </w:pPr>
      <w:r>
        <w:t>4. Output Pole</w:t>
      </w:r>
    </w:p>
    <w:p>
      <w:pPr>
        <w:jc w:val="center"/>
      </w:pPr>
      <w:r>
        <w:rPr>
          <w:rFonts w:ascii="Cambria Math" w:hAnsi="Cambria Math"/>
          <w:sz w:val="22"/>
        </w:rPr>
        <w:t>fP = 2 / (2π × Rₒ × Cₒ)</w:t>
      </w:r>
    </w:p>
    <w:p>
      <w:pPr>
        <w:jc w:val="center"/>
      </w:pPr>
      <w:r>
        <w:rPr>
          <w:rFonts w:ascii="Cambria Math" w:hAnsi="Cambria Math"/>
          <w:sz w:val="22"/>
        </w:rPr>
        <w:t>fP = 2 / (2π × 58 × 45 µF) ≈ 122 Hz</w:t>
      </w:r>
    </w:p>
    <w:p>
      <w:r>
        <w:t>Result: fP ≈ 122 Hz.</w:t>
      </w:r>
    </w:p>
    <w:p>
      <w:pPr>
        <w:pStyle w:val="Heading1"/>
      </w:pPr>
      <w:r>
        <w:t>5. Capacitor ESR Zero</w:t>
      </w:r>
    </w:p>
    <w:p>
      <w:pPr>
        <w:jc w:val="center"/>
      </w:pPr>
      <w:r>
        <w:rPr>
          <w:rFonts w:ascii="Cambria Math" w:hAnsi="Cambria Math"/>
          <w:sz w:val="22"/>
        </w:rPr>
        <w:t>fESRZ = 1 / (2π × RESR × Cₒ)</w:t>
      </w:r>
    </w:p>
    <w:p>
      <w:pPr>
        <w:jc w:val="center"/>
      </w:pPr>
      <w:r>
        <w:rPr>
          <w:rFonts w:ascii="Cambria Math" w:hAnsi="Cambria Math"/>
          <w:sz w:val="22"/>
        </w:rPr>
        <w:t>fESRZ = 1 / (2π × 0.003 × 45 µF) ≈ 1.18 MHz</w:t>
      </w:r>
    </w:p>
    <w:p>
      <w:r>
        <w:t>Result: fESRZ ≈ 1.18 MHz. The high value is expected with low-ESR ceramic capacitors.</w:t>
      </w:r>
    </w:p>
    <w:p>
      <w:pPr>
        <w:pStyle w:val="Heading1"/>
      </w:pPr>
      <w:r>
        <w:t>6. Right-Half-Plane Zero</w:t>
      </w:r>
    </w:p>
    <w:p>
      <w:pPr>
        <w:jc w:val="center"/>
      </w:pPr>
      <w:r>
        <w:rPr>
          <w:rFonts w:ascii="Cambria Math" w:hAnsi="Cambria Math"/>
          <w:sz w:val="22"/>
        </w:rPr>
        <w:t>fRHPZ = Rₒ × (1 − D)² / (2π × L)</w:t>
      </w:r>
    </w:p>
    <w:p>
      <w:pPr>
        <w:jc w:val="center"/>
      </w:pPr>
      <w:r>
        <w:rPr>
          <w:rFonts w:ascii="Cambria Math" w:hAnsi="Cambria Math"/>
          <w:sz w:val="22"/>
        </w:rPr>
        <w:t>fRHPZ = 58 × (1 − 0.267)² / (2π × 2.2 µH) ≈ 2.25 MHz</w:t>
      </w:r>
    </w:p>
    <w:p>
      <w:r>
        <w:t>Result: fRHPZ ≈ 2.25 MHz.</w:t>
      </w:r>
    </w:p>
    <w:p>
      <w:pPr>
        <w:pStyle w:val="Heading1"/>
      </w:pPr>
      <w:r>
        <w:t>7. Crossover Frequency Selection</w:t>
      </w:r>
    </w:p>
    <w:p>
      <w:r>
        <w:t>The datasheet recommends keeping crossover below the smaller of one-tenth of the switching frequency and one-fifth of the RHP zero:</w:t>
      </w:r>
    </w:p>
    <w:p>
      <w:pPr>
        <w:jc w:val="center"/>
      </w:pPr>
      <w:r>
        <w:rPr>
          <w:rFonts w:ascii="Cambria Math" w:hAnsi="Cambria Math"/>
          <w:sz w:val="22"/>
        </w:rPr>
        <w:t>fC ≤ min(fSW / 10, fRHPZ / 5)</w:t>
      </w:r>
    </w:p>
    <w:p>
      <w:pPr>
        <w:jc w:val="center"/>
      </w:pPr>
      <w:r>
        <w:rPr>
          <w:rFonts w:ascii="Cambria Math" w:hAnsi="Cambria Math"/>
          <w:sz w:val="22"/>
        </w:rPr>
        <w:t>fSW / 10 = 200 kHz</w:t>
      </w:r>
    </w:p>
    <w:p>
      <w:pPr>
        <w:jc w:val="center"/>
      </w:pPr>
      <w:r>
        <w:rPr>
          <w:rFonts w:ascii="Cambria Math" w:hAnsi="Cambria Math"/>
          <w:sz w:val="22"/>
        </w:rPr>
        <w:t>fRHPZ / 5 ≈ 451 kHz</w:t>
      </w:r>
    </w:p>
    <w:p>
      <w:pPr>
        <w:jc w:val="center"/>
      </w:pPr>
      <w:r>
        <w:rPr>
          <w:rFonts w:ascii="Cambria Math" w:hAnsi="Cambria Math"/>
          <w:sz w:val="22"/>
        </w:rPr>
        <w:t>Selected provisional fC = 200 kHz</w:t>
      </w:r>
    </w:p>
    <w:p>
      <w:r>
        <w:rPr>
          <w:b/>
        </w:rPr>
        <w:t xml:space="preserve">Caution: </w:t>
      </w:r>
      <w:r>
        <w:t>200 kHz is the maximum value allowed by this simple guideline, not a guaranteed optimum. A more conservative first-pass target such as 100–150 kHz may provide more phase margin and should be considered during simulation or bench verification.</w:t>
      </w:r>
    </w:p>
    <w:p>
      <w:pPr>
        <w:pStyle w:val="Heading1"/>
      </w:pPr>
      <w:r>
        <w:t>8. Compensation Resistor R5</w:t>
      </w:r>
    </w:p>
    <w:p>
      <w:pPr>
        <w:jc w:val="center"/>
      </w:pPr>
      <w:r>
        <w:rPr>
          <w:rFonts w:ascii="Cambria Math" w:hAnsi="Cambria Math"/>
          <w:sz w:val="22"/>
        </w:rPr>
        <w:t>R5 = [2π × VOUT × Rsense × fC × Cₒ] / [(1 − D) × VREF × GEA]</w:t>
      </w:r>
    </w:p>
    <w:p>
      <w:pPr>
        <w:jc w:val="center"/>
      </w:pPr>
      <w:r>
        <w:rPr>
          <w:rFonts w:ascii="Cambria Math" w:hAnsi="Cambria Math"/>
          <w:sz w:val="22"/>
        </w:rPr>
        <w:t>R5 = [2π × 5.8 × 0.08 × 200 kHz × 45 µF] / [0.733 × 1.212 × 190 µS]</w:t>
      </w:r>
    </w:p>
    <w:p>
      <w:pPr>
        <w:jc w:val="center"/>
      </w:pPr>
      <w:r>
        <w:rPr>
          <w:rFonts w:ascii="Cambria Math" w:hAnsi="Cambria Math"/>
          <w:sz w:val="22"/>
        </w:rPr>
        <w:t>R5 ≈ 155.5 kΩ</w:t>
      </w:r>
    </w:p>
    <w:p>
      <w:r>
        <w:t>Practical first-pass choice: 154 kΩ or 158 kΩ, 1%.</w:t>
      </w:r>
    </w:p>
    <w:p>
      <w:pPr>
        <w:pStyle w:val="Heading1"/>
      </w:pPr>
      <w:r>
        <w:t>9. Compensation Capacitor C5</w:t>
      </w:r>
    </w:p>
    <w:p>
      <w:pPr>
        <w:jc w:val="center"/>
      </w:pPr>
      <w:r>
        <w:rPr>
          <w:rFonts w:ascii="Cambria Math" w:hAnsi="Cambria Math"/>
          <w:sz w:val="22"/>
        </w:rPr>
        <w:t>C5 = Rₒ × Cₒ / (2 × R5)</w:t>
      </w:r>
    </w:p>
    <w:p>
      <w:pPr>
        <w:jc w:val="center"/>
      </w:pPr>
      <w:r>
        <w:rPr>
          <w:rFonts w:ascii="Cambria Math" w:hAnsi="Cambria Math"/>
          <w:sz w:val="22"/>
        </w:rPr>
        <w:t>C5 = 58 × 45 µF / (2 × 155.5 kΩ) ≈ 8.39 nF</w:t>
      </w:r>
    </w:p>
    <w:p>
      <w:r>
        <w:t>Practical first-pass choice: 8.2 nF. Use a stable dielectric where practical.</w:t>
      </w:r>
    </w:p>
    <w:p>
      <w:pPr>
        <w:pStyle w:val="Heading1"/>
      </w:pPr>
      <w:r>
        <w:t>10. High-Frequency Capacitor C6</w:t>
      </w:r>
    </w:p>
    <w:p>
      <w:pPr>
        <w:jc w:val="center"/>
      </w:pPr>
      <w:r>
        <w:rPr>
          <w:rFonts w:ascii="Cambria Math" w:hAnsi="Cambria Math"/>
          <w:sz w:val="22"/>
        </w:rPr>
        <w:t>C6 = RESR × Cₒ / R5</w:t>
      </w:r>
    </w:p>
    <w:p>
      <w:pPr>
        <w:jc w:val="center"/>
      </w:pPr>
      <w:r>
        <w:rPr>
          <w:rFonts w:ascii="Cambria Math" w:hAnsi="Cambria Math"/>
          <w:sz w:val="22"/>
        </w:rPr>
        <w:t>C6 = 0.003 × 45 µF / 155.5 kΩ ≈ 0.87 pF</w:t>
      </w:r>
    </w:p>
    <w:p>
      <w:r>
        <w:t>Because the calculated value is below 10 pF, the datasheet permits C6 to be left open. Keep a footprint and mark it DNP for tuning.</w:t>
      </w:r>
    </w:p>
    <w:p>
      <w:pPr>
        <w:pStyle w:val="Heading1"/>
      </w:pPr>
      <w:r>
        <w:t>11. Provisional Component Values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304"/>
            <w:vAlign w:val="center"/>
            <w:shd w:fill="D9EAF7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2448"/>
            <w:vAlign w:val="center"/>
            <w:shd w:fill="D9EAF7"/>
          </w:tcPr>
          <w:p>
            <w:r/>
            <w:r>
              <w:rPr>
                <w:b/>
                <w:sz w:val="18"/>
              </w:rPr>
              <w:t>Calculated value</w:t>
            </w:r>
          </w:p>
        </w:tc>
        <w:tc>
          <w:tcPr>
            <w:tcW w:type="dxa" w:w="4608"/>
            <w:vAlign w:val="center"/>
            <w:shd w:fill="D9EAF7"/>
          </w:tcPr>
          <w:p>
            <w:r/>
            <w:r>
              <w:rPr>
                <w:b/>
                <w:sz w:val="18"/>
              </w:rPr>
              <w:t>Provisional schematic value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R5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155.5 kΩ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154 kΩ or 158 kΩ, 1%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C5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8.39 nF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8.2 nF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C6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0.87 pF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DNP / open; retain footprint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Selected crossover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200 kHz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Provisional upper-limit design</w:t>
            </w:r>
          </w:p>
        </w:tc>
      </w:tr>
    </w:tbl>
    <w:p>
      <w:pPr>
        <w:pStyle w:val="Heading1"/>
      </w:pPr>
      <w:r>
        <w:t>12. Crossover-Frequency Sensitivity</w:t>
      </w:r>
    </w:p>
    <w:p>
      <w:r>
        <w:t>Because R5 scales with crossover frequency and C5 changes inversely, the following alternatives are useful during review: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728"/>
            <w:vAlign w:val="center"/>
            <w:shd w:fill="E2F0D9"/>
          </w:tcPr>
          <w:p>
            <w:r/>
            <w:r>
              <w:rPr>
                <w:b/>
                <w:sz w:val="18"/>
              </w:rPr>
              <w:t>fC</w:t>
            </w:r>
          </w:p>
        </w:tc>
        <w:tc>
          <w:tcPr>
            <w:tcW w:type="dxa" w:w="2304"/>
            <w:vAlign w:val="center"/>
            <w:shd w:fill="E2F0D9"/>
          </w:tcPr>
          <w:p>
            <w:r/>
            <w:r>
              <w:rPr>
                <w:b/>
                <w:sz w:val="18"/>
              </w:rPr>
              <w:t>R5 calculated</w:t>
            </w:r>
          </w:p>
        </w:tc>
        <w:tc>
          <w:tcPr>
            <w:tcW w:type="dxa" w:w="2304"/>
            <w:vAlign w:val="center"/>
            <w:shd w:fill="E2F0D9"/>
          </w:tcPr>
          <w:p>
            <w:r/>
            <w:r>
              <w:rPr>
                <w:b/>
                <w:sz w:val="18"/>
              </w:rPr>
              <w:t>C5 calculated</w:t>
            </w:r>
          </w:p>
        </w:tc>
        <w:tc>
          <w:tcPr>
            <w:tcW w:type="dxa" w:w="2304"/>
            <w:vAlign w:val="center"/>
            <w:shd w:fill="E2F0D9"/>
          </w:tcPr>
          <w:p>
            <w:r/>
            <w:r>
              <w:rPr>
                <w:b/>
                <w:sz w:val="18"/>
              </w:rPr>
              <w:t>C6 calculated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100 kHz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77.75 kΩ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16.78 nF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1.74 pF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150 kHz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116.62 kΩ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11.19 nF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1.16 pF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8"/>
              </w:rPr>
              <w:t>200 kHz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155.50 kΩ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8.39 nF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0.87 pF</w:t>
            </w:r>
          </w:p>
        </w:tc>
      </w:tr>
    </w:tbl>
    <w:p>
      <w:pPr>
        <w:pStyle w:val="Heading1"/>
      </w:pPr>
      <w:r>
        <w:t>13. Required Validation Before PCB Release</w:t>
      </w:r>
    </w:p>
    <w:p>
      <w:pPr>
        <w:ind w:left="288" w:hanging="216"/>
      </w:pPr>
      <w:r>
        <w:rPr>
          <w:b/>
        </w:rPr>
        <w:t xml:space="preserve">• </w:t>
      </w:r>
      <w:r>
        <w:t>Choose the exact 22 µF capacitor part number and obtain effective capacitance at 5.8 V from the manufacturer DC-bias curve.</w:t>
      </w:r>
    </w:p>
    <w:p>
      <w:pPr>
        <w:ind w:left="288" w:hanging="216"/>
      </w:pPr>
      <w:r>
        <w:rPr>
          <w:b/>
        </w:rPr>
        <w:t xml:space="preserve">• </w:t>
      </w:r>
      <w:r>
        <w:t>Use the exact equivalent ESR of the populated parallel capacitor bank.</w:t>
      </w:r>
    </w:p>
    <w:p>
      <w:pPr>
        <w:ind w:left="288" w:hanging="216"/>
      </w:pPr>
      <w:r>
        <w:rPr>
          <w:b/>
        </w:rPr>
        <w:t xml:space="preserve">• </w:t>
      </w:r>
      <w:r>
        <w:t>Confirm the exact 2.2 µH inductor, including tolerance and inductance reduction under bias.</w:t>
      </w:r>
    </w:p>
    <w:p>
      <w:pPr>
        <w:ind w:left="288" w:hanging="216"/>
      </w:pPr>
      <w:r>
        <w:rPr>
          <w:b/>
        </w:rPr>
        <w:t xml:space="preserve">• </w:t>
      </w:r>
      <w:r>
        <w:t>Recalculate all values if CO, RESR, L, efficiency, switching frequency, or load changes.</w:t>
      </w:r>
    </w:p>
    <w:p>
      <w:pPr>
        <w:ind w:left="288" w:hanging="216"/>
      </w:pPr>
      <w:r>
        <w:rPr>
          <w:b/>
        </w:rPr>
        <w:t xml:space="preserve">• </w:t>
      </w:r>
      <w:r>
        <w:t>Verify loop stability using TI WEBENCH, a suitable small-signal simulation, or a measured Bode plot.</w:t>
      </w:r>
    </w:p>
    <w:p>
      <w:pPr>
        <w:ind w:left="288" w:hanging="216"/>
      </w:pPr>
      <w:r>
        <w:rPr>
          <w:b/>
        </w:rPr>
        <w:t xml:space="preserve">• </w:t>
      </w:r>
      <w:r>
        <w:t>Confirm greater than 45° phase margin and greater than 10 dB gain margin, as recommended by the datasheet.</w:t>
      </w:r>
    </w:p>
    <w:p>
      <w:pPr>
        <w:ind w:left="288" w:hanging="216"/>
      </w:pPr>
      <w:r>
        <w:rPr>
          <w:b/>
        </w:rPr>
        <w:t xml:space="preserve">• </w:t>
      </w:r>
      <w:r>
        <w:t>Place R5, C5, and the optional C6 immediately beside the COMP pin with a short, quiet ground return.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TPS610891 5.8 V Boost Stage - Provisional Design Calculation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