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TrueAILab Company Handbook &amp; Reference Guide</w:t>
      </w:r>
    </w:p>
    <w:p>
      <w:pPr>
        <w:pStyle w:val="Heading1"/>
      </w:pPr>
      <w:r>
        <w:t>1. Welcome to TrueAILab</w:t>
      </w:r>
    </w:p>
    <w:p>
      <w:r>
        <w:t>Welcome to TrueAILab! We are a leading artificial intelligence research and development lab dedicated to building safe, alignment-focused, and highly capable agentic systems. This handbook contains essential information regarding company policies, operations, benefits, and IT protocols.</w:t>
      </w:r>
    </w:p>
    <w:p>
      <w:pPr>
        <w:pStyle w:val="Heading1"/>
      </w:pPr>
      <w:r>
        <w:t>2. Office Hours &amp; Work Policy</w:t>
      </w:r>
    </w:p>
    <w:p>
      <w:r>
        <w:t>Our core working hours are 10:00 AM to 4:00 PM local time. All full-time employees are expected to be online or in the physical office during these hours to facilitate collaboration and team syncs. We support hybrid work, allowing team members to work remotely on Mondays and Fridays.</w:t>
      </w:r>
    </w:p>
    <w:p>
      <w:pPr>
        <w:pStyle w:val="Heading1"/>
      </w:pPr>
      <w:r>
        <w:t>3. Paid Annual Leave Policy</w:t>
      </w:r>
    </w:p>
    <w:p>
      <w:r>
        <w:t>Employees are entitled to 25 days of paid annual leave per calendar year. Leaves accrue monthly. To request time off, please submit your request through the HR portal (hr.trueailab.internal) at least 2 weeks in advance. For sudden illnesses or emergencies, please notify your manager via Slack as soon as possible.</w:t>
      </w:r>
    </w:p>
    <w:p>
      <w:pPr>
        <w:pStyle w:val="Heading1"/>
      </w:pPr>
      <w:r>
        <w:t>4. Employee Benefits &amp; Perks</w:t>
      </w:r>
    </w:p>
    <w:p>
      <w:r>
        <w:t>TrueAILab offers several premium benefits to support the well-being of our team:</w:t>
      </w:r>
    </w:p>
    <w:p>
      <w:r>
        <w:t>• Health Insurance: 100% covered premium for medical, dental, and vision insurance.</w:t>
      </w:r>
    </w:p>
    <w:p>
      <w:r>
        <w:t>• Wellness Allowance: A gym or wellness membership allowance of $50 per month.</w:t>
      </w:r>
    </w:p>
    <w:p>
      <w:r>
        <w:t>• Wednesday Free Lunch: Free catering is provided in the main cafeteria every Wednesday.</w:t>
      </w:r>
    </w:p>
    <w:p>
      <w:r>
        <w:t>• Learning &amp; Development: $2,000 annual budget for books, courses, and conferences.</w:t>
      </w:r>
    </w:p>
    <w:p>
      <w:pPr>
        <w:pStyle w:val="Heading1"/>
      </w:pPr>
      <w:r>
        <w:t>5. IT Security Protocols</w:t>
      </w:r>
    </w:p>
    <w:p>
      <w:r>
        <w:t>Security is paramount at TrueAILab. All employees must follow these key security protocols:</w:t>
      </w:r>
    </w:p>
    <w:p>
      <w:r>
        <w:t>1. Multi-Factor Authentication (MFA): MFA must be enabled on all corporate accounts, including Google Workspace, GitHub, and Slack.</w:t>
      </w:r>
    </w:p>
    <w:p>
      <w:r>
        <w:t>2. Passwords: Use a password manager to generate and store strong, unique passwords. Never share passwords via chat or email.</w:t>
      </w:r>
    </w:p>
    <w:p>
      <w:r>
        <w:t>3. Device Encryption: All work laptops must have disk encryption (BitLocker or FileVault) enabled at all times.</w:t>
      </w:r>
    </w:p>
    <w:p>
      <w:pPr>
        <w:pStyle w:val="Heading1"/>
      </w:pPr>
      <w:r>
        <w:t>6. IT Support and Contact Information</w:t>
      </w:r>
    </w:p>
    <w:p>
      <w:r>
        <w:t>If you encounter technical issues, hardware failures, or software access requests, you can contact the IT team:</w:t>
      </w:r>
    </w:p>
    <w:p>
      <w:r>
        <w:t>• Email: support@trueailab.com</w:t>
      </w:r>
    </w:p>
    <w:p>
      <w:r>
        <w:t>• Slack Channel: #it-support</w:t>
      </w:r>
    </w:p>
    <w:p>
      <w:r>
        <w:t>• Helpdesk portal: helpdesk.trueailab.internal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