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47AA" w:rsidRPr="00CF39FA" w:rsidRDefault="00FD47AA" w:rsidP="00FD47AA">
      <w:pPr>
        <w:rPr>
          <w:rFonts w:ascii="Arial" w:hAnsi="Arial" w:cs="Arial"/>
          <w:b/>
          <w:bCs/>
          <w:sz w:val="36"/>
          <w:szCs w:val="36"/>
        </w:rPr>
      </w:pPr>
      <w:r w:rsidRPr="00CF39FA">
        <w:rPr>
          <w:rFonts w:ascii="Arial" w:hAnsi="Arial" w:cs="Arial"/>
          <w:b/>
          <w:bCs/>
          <w:sz w:val="36"/>
          <w:szCs w:val="36"/>
        </w:rPr>
        <w:t>Business Report: Hotel Booking Data Analysis</w:t>
      </w:r>
    </w:p>
    <w:p w:rsidR="00FD47AA" w:rsidRDefault="00FD47AA" w:rsidP="00FD47AA"/>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t>Assumptions:</w:t>
      </w:r>
    </w:p>
    <w:p w:rsidR="00FD47AA" w:rsidRPr="00FD47AA" w:rsidRDefault="00FD47AA" w:rsidP="00FD47AA">
      <w:pPr>
        <w:rPr>
          <w:rFonts w:ascii="Arial" w:hAnsi="Arial" w:cs="Arial"/>
          <w:sz w:val="24"/>
          <w:szCs w:val="24"/>
        </w:rPr>
      </w:pPr>
      <w:r w:rsidRPr="00FD47AA">
        <w:rPr>
          <w:rFonts w:ascii="Arial" w:hAnsi="Arial" w:cs="Arial"/>
          <w:sz w:val="24"/>
          <w:szCs w:val="24"/>
        </w:rPr>
        <w:t>1. Prices may influence reservation cancellations.</w:t>
      </w:r>
    </w:p>
    <w:p w:rsidR="00FD47AA" w:rsidRPr="00FD47AA" w:rsidRDefault="00FD47AA" w:rsidP="00FD47AA">
      <w:pPr>
        <w:rPr>
          <w:rFonts w:ascii="Arial" w:hAnsi="Arial" w:cs="Arial"/>
          <w:sz w:val="24"/>
          <w:szCs w:val="24"/>
        </w:rPr>
      </w:pPr>
      <w:r w:rsidRPr="00FD47AA">
        <w:rPr>
          <w:rFonts w:ascii="Arial" w:hAnsi="Arial" w:cs="Arial"/>
          <w:sz w:val="24"/>
          <w:szCs w:val="24"/>
        </w:rPr>
        <w:t>2. Longer waiting lists might lead to higher cancellation rates.</w:t>
      </w:r>
    </w:p>
    <w:p w:rsidR="00FD47AA" w:rsidRDefault="00FD47AA" w:rsidP="00FD47AA">
      <w:pPr>
        <w:rPr>
          <w:rFonts w:ascii="Arial" w:hAnsi="Arial" w:cs="Arial"/>
          <w:sz w:val="24"/>
          <w:szCs w:val="24"/>
        </w:rPr>
      </w:pPr>
      <w:r w:rsidRPr="00FD47AA">
        <w:rPr>
          <w:rFonts w:ascii="Arial" w:hAnsi="Arial" w:cs="Arial"/>
          <w:sz w:val="24"/>
          <w:szCs w:val="24"/>
        </w:rPr>
        <w:t>3. Offline travel agents are the primary source of reservations.</w:t>
      </w:r>
    </w:p>
    <w:p w:rsidR="00A641D8" w:rsidRDefault="00A641D8" w:rsidP="00FD47AA">
      <w:pPr>
        <w:rPr>
          <w:rFonts w:ascii="Arial" w:hAnsi="Arial" w:cs="Arial"/>
          <w:sz w:val="24"/>
          <w:szCs w:val="24"/>
        </w:rPr>
      </w:pPr>
      <w:r>
        <w:rPr>
          <w:rFonts w:ascii="Arial" w:hAnsi="Arial" w:cs="Arial"/>
          <w:sz w:val="24"/>
          <w:szCs w:val="24"/>
        </w:rPr>
        <w:t xml:space="preserve">4. </w:t>
      </w:r>
      <w:r w:rsidRPr="00A641D8">
        <w:rPr>
          <w:rFonts w:ascii="Arial" w:hAnsi="Arial" w:cs="Arial"/>
          <w:sz w:val="24"/>
          <w:szCs w:val="24"/>
        </w:rPr>
        <w:t>Customer preferences vary based on room types and amenities.</w:t>
      </w:r>
    </w:p>
    <w:p w:rsidR="00A641D8" w:rsidRPr="00FD47AA" w:rsidRDefault="00A641D8" w:rsidP="00FD47AA">
      <w:pPr>
        <w:rPr>
          <w:rFonts w:ascii="Arial" w:hAnsi="Arial" w:cs="Arial"/>
          <w:sz w:val="24"/>
          <w:szCs w:val="24"/>
        </w:rPr>
      </w:pPr>
      <w:r>
        <w:rPr>
          <w:rFonts w:ascii="Arial" w:hAnsi="Arial" w:cs="Arial"/>
          <w:sz w:val="24"/>
          <w:szCs w:val="24"/>
        </w:rPr>
        <w:t xml:space="preserve">5. </w:t>
      </w:r>
      <w:r w:rsidRPr="00A641D8">
        <w:rPr>
          <w:rFonts w:ascii="Arial" w:hAnsi="Arial" w:cs="Arial"/>
          <w:sz w:val="24"/>
          <w:szCs w:val="24"/>
        </w:rPr>
        <w:t>External factors like economic trends may impact booking patterns.</w:t>
      </w:r>
    </w:p>
    <w:p w:rsidR="00FD47AA" w:rsidRDefault="00FD47AA" w:rsidP="00FD47AA"/>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t>Research Questions:</w:t>
      </w:r>
    </w:p>
    <w:p w:rsidR="00FD47AA" w:rsidRPr="00FD47AA" w:rsidRDefault="00FD47AA" w:rsidP="00FD47AA">
      <w:pPr>
        <w:rPr>
          <w:rFonts w:ascii="Arial" w:hAnsi="Arial" w:cs="Arial"/>
          <w:sz w:val="24"/>
          <w:szCs w:val="24"/>
        </w:rPr>
      </w:pPr>
      <w:r w:rsidRPr="00FD47AA">
        <w:rPr>
          <w:rFonts w:ascii="Arial" w:hAnsi="Arial" w:cs="Arial"/>
          <w:sz w:val="24"/>
          <w:szCs w:val="24"/>
        </w:rPr>
        <w:t>1. What factors impact hotel reservation cancellations?</w:t>
      </w:r>
    </w:p>
    <w:p w:rsidR="00FD47AA" w:rsidRPr="00FD47AA" w:rsidRDefault="00FD47AA" w:rsidP="00FD47AA">
      <w:pPr>
        <w:rPr>
          <w:rFonts w:ascii="Arial" w:hAnsi="Arial" w:cs="Arial"/>
          <w:sz w:val="24"/>
          <w:szCs w:val="24"/>
        </w:rPr>
      </w:pPr>
      <w:r w:rsidRPr="00FD47AA">
        <w:rPr>
          <w:rFonts w:ascii="Arial" w:hAnsi="Arial" w:cs="Arial"/>
          <w:sz w:val="24"/>
          <w:szCs w:val="24"/>
        </w:rPr>
        <w:t>2. How can hotel reservation cancellations be reduced?</w:t>
      </w:r>
    </w:p>
    <w:p w:rsidR="00FD47AA" w:rsidRPr="00FD47AA" w:rsidRDefault="00FD47AA" w:rsidP="00FD47AA">
      <w:pPr>
        <w:rPr>
          <w:rFonts w:ascii="Arial" w:hAnsi="Arial" w:cs="Arial"/>
          <w:sz w:val="24"/>
          <w:szCs w:val="24"/>
        </w:rPr>
      </w:pPr>
      <w:r w:rsidRPr="00FD47AA">
        <w:rPr>
          <w:rFonts w:ascii="Arial" w:hAnsi="Arial" w:cs="Arial"/>
          <w:sz w:val="24"/>
          <w:szCs w:val="24"/>
        </w:rPr>
        <w:t>3. How can pricing and promotional strategies be optimized?</w:t>
      </w:r>
    </w:p>
    <w:p w:rsidR="00FD47AA" w:rsidRDefault="00FD47AA" w:rsidP="00FD47AA"/>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t>Hypotheses:</w:t>
      </w:r>
    </w:p>
    <w:p w:rsidR="00FD47AA" w:rsidRPr="00FD47AA" w:rsidRDefault="00FD47AA" w:rsidP="00FD47AA">
      <w:pPr>
        <w:rPr>
          <w:rFonts w:ascii="Arial" w:hAnsi="Arial" w:cs="Arial"/>
          <w:sz w:val="24"/>
          <w:szCs w:val="24"/>
        </w:rPr>
      </w:pPr>
      <w:r w:rsidRPr="00FD47AA">
        <w:rPr>
          <w:rFonts w:ascii="Arial" w:hAnsi="Arial" w:cs="Arial"/>
          <w:sz w:val="24"/>
          <w:szCs w:val="24"/>
        </w:rPr>
        <w:t>1. Higher prices correlate with increased reservation cancellations.</w:t>
      </w:r>
    </w:p>
    <w:p w:rsidR="00FD47AA" w:rsidRPr="00FD47AA" w:rsidRDefault="00FD47AA" w:rsidP="00FD47AA">
      <w:pPr>
        <w:rPr>
          <w:rFonts w:ascii="Arial" w:hAnsi="Arial" w:cs="Arial"/>
          <w:sz w:val="24"/>
          <w:szCs w:val="24"/>
        </w:rPr>
      </w:pPr>
      <w:r w:rsidRPr="00FD47AA">
        <w:rPr>
          <w:rFonts w:ascii="Arial" w:hAnsi="Arial" w:cs="Arial"/>
          <w:sz w:val="24"/>
          <w:szCs w:val="24"/>
        </w:rPr>
        <w:t>2. Longer waiting lists result in higher cancellation rates.</w:t>
      </w:r>
    </w:p>
    <w:p w:rsidR="00FD47AA" w:rsidRDefault="00FD47AA" w:rsidP="00FD47AA">
      <w:pPr>
        <w:rPr>
          <w:rFonts w:ascii="Arial" w:hAnsi="Arial" w:cs="Arial"/>
          <w:sz w:val="24"/>
          <w:szCs w:val="24"/>
        </w:rPr>
      </w:pPr>
      <w:r w:rsidRPr="00FD47AA">
        <w:rPr>
          <w:rFonts w:ascii="Arial" w:hAnsi="Arial" w:cs="Arial"/>
          <w:sz w:val="24"/>
          <w:szCs w:val="24"/>
        </w:rPr>
        <w:t>3. Offline travel agents contribute the most to reservation bookings.</w:t>
      </w:r>
    </w:p>
    <w:p w:rsidR="00A641D8" w:rsidRDefault="00A641D8" w:rsidP="00FD47AA">
      <w:pPr>
        <w:rPr>
          <w:rFonts w:ascii="Arial" w:hAnsi="Arial" w:cs="Arial"/>
          <w:sz w:val="24"/>
          <w:szCs w:val="24"/>
        </w:rPr>
      </w:pPr>
      <w:r>
        <w:rPr>
          <w:rFonts w:ascii="Arial" w:hAnsi="Arial" w:cs="Arial"/>
          <w:sz w:val="24"/>
          <w:szCs w:val="24"/>
        </w:rPr>
        <w:t xml:space="preserve">4. </w:t>
      </w:r>
      <w:r w:rsidRPr="00A641D8">
        <w:rPr>
          <w:rFonts w:ascii="Arial" w:hAnsi="Arial" w:cs="Arial"/>
          <w:sz w:val="24"/>
          <w:szCs w:val="24"/>
        </w:rPr>
        <w:t>Specific room types and sought-after amenities may affect cancellation rates.</w:t>
      </w:r>
    </w:p>
    <w:p w:rsidR="00A641D8" w:rsidRPr="00FD47AA" w:rsidRDefault="00A641D8" w:rsidP="00FD47AA">
      <w:pPr>
        <w:rPr>
          <w:rFonts w:ascii="Arial" w:hAnsi="Arial" w:cs="Arial"/>
          <w:sz w:val="24"/>
          <w:szCs w:val="24"/>
        </w:rPr>
      </w:pPr>
      <w:r>
        <w:rPr>
          <w:rFonts w:ascii="Arial" w:hAnsi="Arial" w:cs="Arial"/>
          <w:sz w:val="24"/>
          <w:szCs w:val="24"/>
        </w:rPr>
        <w:t xml:space="preserve">5. </w:t>
      </w:r>
      <w:r w:rsidRPr="00A641D8">
        <w:rPr>
          <w:rFonts w:ascii="Arial" w:hAnsi="Arial" w:cs="Arial"/>
          <w:sz w:val="24"/>
          <w:szCs w:val="24"/>
        </w:rPr>
        <w:t>Economic downturns might lead to an elevated number of booking cancellations.</w:t>
      </w:r>
    </w:p>
    <w:p w:rsidR="00FD47AA" w:rsidRDefault="00FD47AA" w:rsidP="00FD47AA"/>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t>Insights:</w:t>
      </w:r>
    </w:p>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t>1. Cancellation Percentage Distribution:</w:t>
      </w:r>
    </w:p>
    <w:p w:rsidR="00FD47AA" w:rsidRPr="00FD47AA" w:rsidRDefault="00FD47AA" w:rsidP="00FD47AA">
      <w:pPr>
        <w:rPr>
          <w:rFonts w:ascii="Arial" w:hAnsi="Arial" w:cs="Arial"/>
          <w:sz w:val="24"/>
          <w:szCs w:val="24"/>
        </w:rPr>
      </w:pPr>
      <w:r>
        <w:t xml:space="preserve">   </w:t>
      </w:r>
      <w:r w:rsidRPr="00FD47AA">
        <w:rPr>
          <w:rFonts w:ascii="Arial" w:hAnsi="Arial" w:cs="Arial"/>
          <w:sz w:val="24"/>
          <w:szCs w:val="24"/>
        </w:rPr>
        <w:t>- Not Cancelled: 62.87%</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Cancelled: 37.13%</w:t>
      </w:r>
    </w:p>
    <w:p w:rsidR="00FD47AA" w:rsidRDefault="00FD47AA" w:rsidP="00FD47AA"/>
    <w:p w:rsidR="00FD47AA" w:rsidRPr="00FD47AA" w:rsidRDefault="00FD47AA" w:rsidP="00FD47AA">
      <w:pPr>
        <w:rPr>
          <w:rFonts w:ascii="Arial" w:hAnsi="Arial" w:cs="Arial"/>
          <w:b/>
          <w:bCs/>
          <w:sz w:val="24"/>
          <w:szCs w:val="24"/>
        </w:rPr>
      </w:pPr>
      <w:r w:rsidRPr="00FD47AA">
        <w:rPr>
          <w:rFonts w:ascii="Arial" w:hAnsi="Arial" w:cs="Arial"/>
          <w:b/>
          <w:bCs/>
          <w:sz w:val="24"/>
          <w:szCs w:val="24"/>
        </w:rPr>
        <w:t>2. Cancellation Percentage Distribution (Resort Hotel):</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Not Cancelled: 72.03%</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Cancelled: 27.97%</w:t>
      </w:r>
    </w:p>
    <w:p w:rsidR="00FD47AA" w:rsidRDefault="00FD47AA" w:rsidP="00FD47AA"/>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lastRenderedPageBreak/>
        <w:t>3. Cancellation Percentage Distribution (City Hotel):</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Not Cancelled: 58.29%</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Cancelled: 41.71%</w:t>
      </w:r>
    </w:p>
    <w:p w:rsidR="00FD47AA" w:rsidRDefault="00FD47AA" w:rsidP="00FD47AA"/>
    <w:p w:rsidR="00FD47AA" w:rsidRPr="00FD47AA" w:rsidRDefault="00FD47AA" w:rsidP="00FD47AA">
      <w:pPr>
        <w:spacing w:line="276" w:lineRule="auto"/>
        <w:rPr>
          <w:rFonts w:ascii="Arial" w:hAnsi="Arial" w:cs="Arial"/>
          <w:b/>
          <w:bCs/>
          <w:sz w:val="24"/>
          <w:szCs w:val="24"/>
        </w:rPr>
      </w:pPr>
      <w:r w:rsidRPr="00FD47AA">
        <w:rPr>
          <w:rFonts w:ascii="Arial" w:hAnsi="Arial" w:cs="Arial"/>
          <w:b/>
          <w:bCs/>
          <w:sz w:val="24"/>
          <w:szCs w:val="24"/>
        </w:rPr>
        <w:t>4. Market Segment Distribution:</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Online TA: 56,402</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Offline TA/TO: 24,160</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Groups: 19,806</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Direct: 12,448</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Corporate: 5,111</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Complementary: 734</w:t>
      </w:r>
    </w:p>
    <w:p w:rsidR="00FD47AA" w:rsidRPr="00FD47AA" w:rsidRDefault="00FD47AA" w:rsidP="00FD47AA">
      <w:pPr>
        <w:rPr>
          <w:rFonts w:ascii="Arial" w:hAnsi="Arial" w:cs="Arial"/>
          <w:sz w:val="24"/>
          <w:szCs w:val="24"/>
        </w:rPr>
      </w:pPr>
      <w:r w:rsidRPr="00FD47AA">
        <w:rPr>
          <w:rFonts w:ascii="Arial" w:hAnsi="Arial" w:cs="Arial"/>
          <w:sz w:val="24"/>
          <w:szCs w:val="24"/>
        </w:rPr>
        <w:t xml:space="preserve">   - Aviation: 237</w:t>
      </w:r>
    </w:p>
    <w:p w:rsidR="00FD47AA" w:rsidRDefault="00FD47AA" w:rsidP="00FD47AA"/>
    <w:p w:rsidR="00FD47AA" w:rsidRPr="003B4C12" w:rsidRDefault="00FD47AA" w:rsidP="003B4C12">
      <w:pPr>
        <w:spacing w:line="276" w:lineRule="auto"/>
        <w:rPr>
          <w:rFonts w:ascii="Arial" w:hAnsi="Arial" w:cs="Arial"/>
          <w:b/>
          <w:bCs/>
          <w:sz w:val="24"/>
          <w:szCs w:val="24"/>
        </w:rPr>
      </w:pPr>
      <w:r w:rsidRPr="003B4C12">
        <w:rPr>
          <w:rFonts w:ascii="Arial" w:hAnsi="Arial" w:cs="Arial"/>
          <w:b/>
          <w:bCs/>
          <w:sz w:val="24"/>
          <w:szCs w:val="24"/>
        </w:rPr>
        <w:t>5. Market Segment Distribution (Normalized):</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Online TA: 47.44%</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Offline TA/TO: 20.32%</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Groups: 16.66%</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Direct: 10.47%</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Corporate: 4.30%</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Complementary: 0.62%</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Aviation: 0.20%</w:t>
      </w:r>
    </w:p>
    <w:p w:rsidR="00FD47AA" w:rsidRDefault="00FD47AA" w:rsidP="00FD47AA"/>
    <w:p w:rsidR="00FD47AA" w:rsidRPr="003B4C12" w:rsidRDefault="00FD47AA" w:rsidP="003B4C12">
      <w:pPr>
        <w:spacing w:line="276" w:lineRule="auto"/>
        <w:rPr>
          <w:rFonts w:ascii="Arial" w:hAnsi="Arial" w:cs="Arial"/>
          <w:b/>
          <w:bCs/>
          <w:sz w:val="24"/>
          <w:szCs w:val="24"/>
        </w:rPr>
      </w:pPr>
      <w:r w:rsidRPr="003B4C12">
        <w:rPr>
          <w:rFonts w:ascii="Arial" w:hAnsi="Arial" w:cs="Arial"/>
          <w:b/>
          <w:bCs/>
          <w:sz w:val="24"/>
          <w:szCs w:val="24"/>
        </w:rPr>
        <w:t>6. Market Segment Distribution (Cancelled Reservations):</w:t>
      </w:r>
    </w:p>
    <w:p w:rsidR="00FD47AA" w:rsidRPr="003B4C12" w:rsidRDefault="00FD47AA" w:rsidP="00FD47AA">
      <w:pPr>
        <w:rPr>
          <w:rFonts w:ascii="Arial" w:hAnsi="Arial" w:cs="Arial"/>
          <w:sz w:val="24"/>
          <w:szCs w:val="24"/>
        </w:rPr>
      </w:pPr>
      <w:r>
        <w:t xml:space="preserve">   </w:t>
      </w:r>
      <w:r w:rsidRPr="003B4C12">
        <w:rPr>
          <w:rFonts w:ascii="Arial" w:hAnsi="Arial" w:cs="Arial"/>
          <w:sz w:val="24"/>
          <w:szCs w:val="24"/>
        </w:rPr>
        <w:t>- Online TA: 20,738</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Groups: 12,097</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Offline TA/TO: 8,278</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Direct: 1,920</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Corporate: 978</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Complementary: 90</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Aviation: 52</w:t>
      </w:r>
    </w:p>
    <w:p w:rsidR="00FD47AA" w:rsidRDefault="00FD47AA" w:rsidP="00FD47AA"/>
    <w:p w:rsidR="00FD47AA" w:rsidRPr="003B4C12" w:rsidRDefault="00FD47AA" w:rsidP="003B4C12">
      <w:pPr>
        <w:spacing w:line="276" w:lineRule="auto"/>
        <w:rPr>
          <w:rFonts w:ascii="Arial" w:hAnsi="Arial" w:cs="Arial"/>
          <w:b/>
          <w:bCs/>
          <w:sz w:val="24"/>
          <w:szCs w:val="24"/>
        </w:rPr>
      </w:pPr>
      <w:r w:rsidRPr="003B4C12">
        <w:rPr>
          <w:rFonts w:ascii="Arial" w:hAnsi="Arial" w:cs="Arial"/>
          <w:b/>
          <w:bCs/>
          <w:sz w:val="24"/>
          <w:szCs w:val="24"/>
        </w:rPr>
        <w:t>7. Market Segment Distribution (Cancelled Reservations - Normalized):</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Online TA: 46.97%</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Groups: 27.40%</w:t>
      </w:r>
    </w:p>
    <w:p w:rsidR="00FD47AA" w:rsidRPr="003B4C12" w:rsidRDefault="00FD47AA" w:rsidP="00FD47AA">
      <w:pPr>
        <w:rPr>
          <w:rFonts w:ascii="Arial" w:hAnsi="Arial" w:cs="Arial"/>
          <w:sz w:val="24"/>
          <w:szCs w:val="24"/>
        </w:rPr>
      </w:pPr>
      <w:r>
        <w:t xml:space="preserve">   </w:t>
      </w:r>
      <w:r w:rsidRPr="003B4C12">
        <w:rPr>
          <w:rFonts w:ascii="Arial" w:hAnsi="Arial" w:cs="Arial"/>
          <w:sz w:val="24"/>
          <w:szCs w:val="24"/>
        </w:rPr>
        <w:t>- Offline TA/TO: 18.75%</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Direct: 4.35%</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Corporate: 2.22%</w:t>
      </w:r>
    </w:p>
    <w:p w:rsidR="00FD47AA" w:rsidRPr="003B4C12" w:rsidRDefault="00FD47AA" w:rsidP="00FD47AA">
      <w:pPr>
        <w:rPr>
          <w:rFonts w:ascii="Arial" w:hAnsi="Arial" w:cs="Arial"/>
          <w:sz w:val="24"/>
          <w:szCs w:val="24"/>
        </w:rPr>
      </w:pPr>
      <w:r w:rsidRPr="003B4C12">
        <w:rPr>
          <w:rFonts w:ascii="Arial" w:hAnsi="Arial" w:cs="Arial"/>
          <w:sz w:val="24"/>
          <w:szCs w:val="24"/>
        </w:rPr>
        <w:t xml:space="preserve">   - Complementary: 0.20%</w:t>
      </w:r>
    </w:p>
    <w:p w:rsidR="00FD47AA" w:rsidRDefault="00FD47AA" w:rsidP="00FD47AA">
      <w:pPr>
        <w:rPr>
          <w:rFonts w:ascii="Arial" w:hAnsi="Arial" w:cs="Arial"/>
          <w:sz w:val="24"/>
          <w:szCs w:val="24"/>
        </w:rPr>
      </w:pPr>
      <w:r w:rsidRPr="003B4C12">
        <w:rPr>
          <w:rFonts w:ascii="Arial" w:hAnsi="Arial" w:cs="Arial"/>
          <w:sz w:val="24"/>
          <w:szCs w:val="24"/>
        </w:rPr>
        <w:t xml:space="preserve">   - Aviation: 0.12%</w:t>
      </w:r>
    </w:p>
    <w:p w:rsidR="003B4C12" w:rsidRDefault="003B4C12" w:rsidP="00FD47AA">
      <w:pPr>
        <w:rPr>
          <w:rFonts w:ascii="Arial" w:hAnsi="Arial" w:cs="Arial"/>
          <w:sz w:val="24"/>
          <w:szCs w:val="24"/>
        </w:rPr>
      </w:pPr>
    </w:p>
    <w:p w:rsidR="003B4C12" w:rsidRDefault="003B4C12" w:rsidP="00FD47AA">
      <w:pPr>
        <w:rPr>
          <w:rFonts w:ascii="Arial" w:hAnsi="Arial" w:cs="Arial"/>
          <w:sz w:val="24"/>
          <w:szCs w:val="24"/>
        </w:rPr>
      </w:pPr>
    </w:p>
    <w:p w:rsidR="00FA4976" w:rsidRDefault="003B4C12" w:rsidP="003B4C12">
      <w:pPr>
        <w:spacing w:line="276" w:lineRule="auto"/>
        <w:rPr>
          <w:rFonts w:ascii="Arial" w:hAnsi="Arial" w:cs="Arial"/>
          <w:b/>
          <w:bCs/>
          <w:sz w:val="24"/>
          <w:szCs w:val="24"/>
        </w:rPr>
      </w:pPr>
      <w:r w:rsidRPr="003B4C12">
        <w:rPr>
          <w:rFonts w:ascii="Arial" w:hAnsi="Arial" w:cs="Arial"/>
          <w:b/>
          <w:bCs/>
          <w:sz w:val="24"/>
          <w:szCs w:val="24"/>
        </w:rPr>
        <w:t>Graphs</w:t>
      </w:r>
      <w:r>
        <w:rPr>
          <w:rFonts w:ascii="Arial" w:hAnsi="Arial" w:cs="Arial"/>
          <w:b/>
          <w:bCs/>
          <w:sz w:val="24"/>
          <w:szCs w:val="24"/>
        </w:rPr>
        <w:t>:</w:t>
      </w:r>
    </w:p>
    <w:p w:rsidR="00FA4976" w:rsidRDefault="00FA4976" w:rsidP="003B4C12">
      <w:pPr>
        <w:spacing w:line="276" w:lineRule="auto"/>
        <w:rPr>
          <w:rFonts w:ascii="Arial" w:hAnsi="Arial" w:cs="Arial"/>
          <w:b/>
          <w:bCs/>
          <w:sz w:val="24"/>
          <w:szCs w:val="24"/>
        </w:rPr>
      </w:pPr>
      <w:r>
        <w:rPr>
          <w:rFonts w:ascii="Arial" w:hAnsi="Arial" w:cs="Arial"/>
          <w:b/>
          <w:bCs/>
          <w:sz w:val="24"/>
          <w:szCs w:val="24"/>
        </w:rPr>
        <w:t xml:space="preserve">1. </w:t>
      </w:r>
      <w:r w:rsidRPr="00FA4976">
        <w:rPr>
          <w:rFonts w:ascii="Arial" w:hAnsi="Arial" w:cs="Arial"/>
          <w:b/>
          <w:bCs/>
          <w:sz w:val="24"/>
          <w:szCs w:val="24"/>
        </w:rPr>
        <w:t>Reservation Status Count</w:t>
      </w:r>
      <w:r>
        <w:rPr>
          <w:rFonts w:ascii="Arial" w:hAnsi="Arial" w:cs="Arial"/>
          <w:b/>
          <w:bCs/>
          <w:sz w:val="24"/>
          <w:szCs w:val="24"/>
        </w:rPr>
        <w:t>.</w:t>
      </w:r>
    </w:p>
    <w:p w:rsidR="00A641D8" w:rsidRDefault="00FA4976" w:rsidP="003B4C12">
      <w:pPr>
        <w:spacing w:line="276" w:lineRule="auto"/>
        <w:rPr>
          <w:rFonts w:ascii="Arial" w:hAnsi="Arial" w:cs="Arial"/>
          <w:b/>
          <w:bCs/>
          <w:sz w:val="24"/>
          <w:szCs w:val="24"/>
        </w:rPr>
      </w:pPr>
      <w:r>
        <w:rPr>
          <w:rFonts w:ascii="Arial" w:hAnsi="Arial" w:cs="Arial"/>
          <w:b/>
          <w:bCs/>
          <w:noProof/>
          <w:sz w:val="24"/>
          <w:szCs w:val="24"/>
        </w:rPr>
        <w:drawing>
          <wp:inline distT="0" distB="0" distL="0" distR="0">
            <wp:extent cx="4276009" cy="3403355"/>
            <wp:effectExtent l="0" t="0" r="0" b="6985"/>
            <wp:docPr id="16961620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62048" name="Picture 1696162048"/>
                    <pic:cNvPicPr/>
                  </pic:nvPicPr>
                  <pic:blipFill>
                    <a:blip r:embed="rId5">
                      <a:extLst>
                        <a:ext uri="{28A0092B-C50C-407E-A947-70E740481C1C}">
                          <a14:useLocalDpi xmlns:a14="http://schemas.microsoft.com/office/drawing/2010/main" val="0"/>
                        </a:ext>
                      </a:extLst>
                    </a:blip>
                    <a:stretch>
                      <a:fillRect/>
                    </a:stretch>
                  </pic:blipFill>
                  <pic:spPr>
                    <a:xfrm>
                      <a:off x="0" y="0"/>
                      <a:ext cx="4287563" cy="3412551"/>
                    </a:xfrm>
                    <a:prstGeom prst="rect">
                      <a:avLst/>
                    </a:prstGeom>
                  </pic:spPr>
                </pic:pic>
              </a:graphicData>
            </a:graphic>
          </wp:inline>
        </w:drawing>
      </w:r>
      <w:r w:rsidR="003B4C12">
        <w:rPr>
          <w:rFonts w:ascii="Arial" w:hAnsi="Arial" w:cs="Arial"/>
          <w:b/>
          <w:bCs/>
          <w:sz w:val="24"/>
          <w:szCs w:val="24"/>
        </w:rPr>
        <w:t xml:space="preserve"> </w:t>
      </w:r>
    </w:p>
    <w:p w:rsidR="00A641D8" w:rsidRDefault="00A641D8" w:rsidP="003B4C12">
      <w:pPr>
        <w:spacing w:line="276" w:lineRule="auto"/>
        <w:rPr>
          <w:rFonts w:ascii="Arial" w:hAnsi="Arial" w:cs="Arial"/>
          <w:b/>
          <w:bCs/>
          <w:sz w:val="24"/>
          <w:szCs w:val="24"/>
        </w:rPr>
      </w:pPr>
    </w:p>
    <w:p w:rsidR="00A641D8" w:rsidRDefault="00A641D8" w:rsidP="003B4C12">
      <w:pPr>
        <w:spacing w:line="276" w:lineRule="auto"/>
        <w:rPr>
          <w:rFonts w:ascii="Arial" w:hAnsi="Arial" w:cs="Arial"/>
          <w:b/>
          <w:bCs/>
          <w:sz w:val="24"/>
          <w:szCs w:val="24"/>
        </w:rPr>
      </w:pPr>
    </w:p>
    <w:p w:rsidR="00A641D8" w:rsidRDefault="00A641D8" w:rsidP="003B4C12">
      <w:pPr>
        <w:spacing w:line="276" w:lineRule="auto"/>
        <w:rPr>
          <w:rFonts w:ascii="Arial" w:hAnsi="Arial" w:cs="Arial"/>
          <w:b/>
          <w:bCs/>
          <w:sz w:val="24"/>
          <w:szCs w:val="24"/>
        </w:rPr>
      </w:pPr>
    </w:p>
    <w:p w:rsidR="00A641D8" w:rsidRDefault="00A641D8" w:rsidP="003B4C12">
      <w:pPr>
        <w:spacing w:line="276" w:lineRule="auto"/>
        <w:rPr>
          <w:rFonts w:ascii="Arial" w:hAnsi="Arial" w:cs="Arial"/>
          <w:b/>
          <w:bCs/>
          <w:sz w:val="24"/>
          <w:szCs w:val="24"/>
        </w:rPr>
      </w:pPr>
    </w:p>
    <w:p w:rsidR="00A641D8" w:rsidRDefault="00A641D8" w:rsidP="003B4C12">
      <w:pPr>
        <w:spacing w:line="276" w:lineRule="auto"/>
        <w:rPr>
          <w:rFonts w:ascii="Arial" w:hAnsi="Arial" w:cs="Arial"/>
          <w:b/>
          <w:bCs/>
          <w:sz w:val="24"/>
          <w:szCs w:val="24"/>
        </w:rPr>
      </w:pPr>
    </w:p>
    <w:p w:rsidR="00A641D8" w:rsidRDefault="00A641D8" w:rsidP="003B4C12">
      <w:pPr>
        <w:spacing w:line="276" w:lineRule="auto"/>
        <w:rPr>
          <w:rFonts w:ascii="Arial" w:hAnsi="Arial" w:cs="Arial"/>
          <w:b/>
          <w:bCs/>
          <w:sz w:val="24"/>
          <w:szCs w:val="24"/>
        </w:rPr>
      </w:pPr>
    </w:p>
    <w:p w:rsidR="00FA4976" w:rsidRDefault="00FA4976" w:rsidP="003B4C12">
      <w:pPr>
        <w:spacing w:line="276" w:lineRule="auto"/>
        <w:rPr>
          <w:rFonts w:ascii="Arial" w:hAnsi="Arial" w:cs="Arial"/>
          <w:b/>
          <w:bCs/>
          <w:sz w:val="24"/>
          <w:szCs w:val="24"/>
        </w:rPr>
      </w:pPr>
      <w:r>
        <w:rPr>
          <w:rFonts w:ascii="Arial" w:hAnsi="Arial" w:cs="Arial"/>
          <w:b/>
          <w:bCs/>
          <w:sz w:val="24"/>
          <w:szCs w:val="24"/>
        </w:rPr>
        <w:t xml:space="preserve">2. </w:t>
      </w:r>
      <w:r w:rsidR="00A641D8" w:rsidRPr="00A641D8">
        <w:rPr>
          <w:rFonts w:ascii="Arial" w:hAnsi="Arial" w:cs="Arial"/>
          <w:b/>
          <w:bCs/>
          <w:sz w:val="24"/>
          <w:szCs w:val="24"/>
        </w:rPr>
        <w:t>Reservation status in different hotels</w:t>
      </w:r>
      <w:r w:rsidR="00A641D8">
        <w:rPr>
          <w:rFonts w:ascii="Arial" w:hAnsi="Arial" w:cs="Arial"/>
          <w:b/>
          <w:bCs/>
          <w:sz w:val="24"/>
          <w:szCs w:val="24"/>
        </w:rPr>
        <w:t>.</w:t>
      </w:r>
    </w:p>
    <w:p w:rsidR="00A641D8" w:rsidRPr="003B4C12" w:rsidRDefault="00A641D8" w:rsidP="003B4C12">
      <w:pPr>
        <w:spacing w:line="276" w:lineRule="auto"/>
        <w:rPr>
          <w:rFonts w:ascii="Arial" w:hAnsi="Arial" w:cs="Arial"/>
          <w:b/>
          <w:bCs/>
          <w:sz w:val="24"/>
          <w:szCs w:val="24"/>
        </w:rPr>
      </w:pPr>
      <w:r>
        <w:rPr>
          <w:rFonts w:ascii="Arial" w:hAnsi="Arial" w:cs="Arial"/>
          <w:b/>
          <w:bCs/>
          <w:noProof/>
          <w:sz w:val="24"/>
          <w:szCs w:val="24"/>
        </w:rPr>
        <w:drawing>
          <wp:inline distT="0" distB="0" distL="0" distR="0">
            <wp:extent cx="5706469" cy="2817198"/>
            <wp:effectExtent l="0" t="0" r="8890" b="2540"/>
            <wp:docPr id="1144231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23157" name="Picture 114423157"/>
                    <pic:cNvPicPr/>
                  </pic:nvPicPr>
                  <pic:blipFill>
                    <a:blip r:embed="rId6">
                      <a:extLst>
                        <a:ext uri="{28A0092B-C50C-407E-A947-70E740481C1C}">
                          <a14:useLocalDpi xmlns:a14="http://schemas.microsoft.com/office/drawing/2010/main" val="0"/>
                        </a:ext>
                      </a:extLst>
                    </a:blip>
                    <a:stretch>
                      <a:fillRect/>
                    </a:stretch>
                  </pic:blipFill>
                  <pic:spPr>
                    <a:xfrm>
                      <a:off x="0" y="0"/>
                      <a:ext cx="5746983" cy="2837199"/>
                    </a:xfrm>
                    <a:prstGeom prst="rect">
                      <a:avLst/>
                    </a:prstGeom>
                  </pic:spPr>
                </pic:pic>
              </a:graphicData>
            </a:graphic>
          </wp:inline>
        </w:drawing>
      </w: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FD47AA" w:rsidRDefault="00A641D8" w:rsidP="003B4C12">
      <w:pPr>
        <w:rPr>
          <w:rFonts w:ascii="Arial" w:hAnsi="Arial" w:cs="Arial"/>
          <w:b/>
          <w:bCs/>
          <w:sz w:val="24"/>
          <w:szCs w:val="24"/>
        </w:rPr>
      </w:pPr>
      <w:r>
        <w:rPr>
          <w:rFonts w:ascii="Arial" w:hAnsi="Arial" w:cs="Arial"/>
          <w:b/>
          <w:bCs/>
          <w:sz w:val="24"/>
          <w:szCs w:val="24"/>
        </w:rPr>
        <w:t>3</w:t>
      </w:r>
      <w:r w:rsidR="003B4C12" w:rsidRPr="003B4C12">
        <w:rPr>
          <w:rFonts w:ascii="Arial" w:hAnsi="Arial" w:cs="Arial"/>
          <w:b/>
          <w:bCs/>
          <w:sz w:val="24"/>
          <w:szCs w:val="24"/>
        </w:rPr>
        <w:t>. A</w:t>
      </w:r>
      <w:r w:rsidR="003B4C12" w:rsidRPr="003B4C12">
        <w:rPr>
          <w:rFonts w:ascii="Arial" w:hAnsi="Arial" w:cs="Arial"/>
          <w:b/>
          <w:bCs/>
          <w:sz w:val="24"/>
          <w:szCs w:val="24"/>
        </w:rPr>
        <w:t>verage daily rate in City and Resort Hotel</w:t>
      </w:r>
      <w:r w:rsidR="003B4C12">
        <w:rPr>
          <w:rFonts w:ascii="Arial" w:hAnsi="Arial" w:cs="Arial"/>
          <w:b/>
          <w:bCs/>
          <w:sz w:val="24"/>
          <w:szCs w:val="24"/>
        </w:rPr>
        <w:t>.</w:t>
      </w:r>
    </w:p>
    <w:p w:rsidR="00A641D8" w:rsidRDefault="003B4C12" w:rsidP="003B4C12">
      <w:pPr>
        <w:rPr>
          <w:rFonts w:ascii="Arial" w:hAnsi="Arial" w:cs="Arial"/>
          <w:b/>
          <w:bCs/>
          <w:sz w:val="24"/>
          <w:szCs w:val="24"/>
        </w:rPr>
      </w:pPr>
      <w:r>
        <w:rPr>
          <w:rFonts w:ascii="Arial" w:hAnsi="Arial" w:cs="Arial"/>
          <w:b/>
          <w:bCs/>
          <w:noProof/>
          <w:sz w:val="24"/>
          <w:szCs w:val="24"/>
        </w:rPr>
        <w:drawing>
          <wp:inline distT="0" distB="0" distL="0" distR="0">
            <wp:extent cx="5731510" cy="2272030"/>
            <wp:effectExtent l="0" t="0" r="2540" b="0"/>
            <wp:docPr id="1879477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77216" name="Picture 18794772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72030"/>
                    </a:xfrm>
                    <a:prstGeom prst="rect">
                      <a:avLst/>
                    </a:prstGeom>
                  </pic:spPr>
                </pic:pic>
              </a:graphicData>
            </a:graphic>
          </wp:inline>
        </w:drawing>
      </w: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3B4C12" w:rsidRDefault="003B4C12" w:rsidP="003B4C12">
      <w:pPr>
        <w:rPr>
          <w:rFonts w:ascii="Arial" w:hAnsi="Arial" w:cs="Arial"/>
          <w:b/>
          <w:bCs/>
          <w:sz w:val="24"/>
          <w:szCs w:val="24"/>
        </w:rPr>
      </w:pPr>
    </w:p>
    <w:p w:rsidR="003B4C12" w:rsidRDefault="00A641D8" w:rsidP="003B4C12">
      <w:pPr>
        <w:rPr>
          <w:rFonts w:ascii="Arial" w:hAnsi="Arial" w:cs="Arial"/>
          <w:b/>
          <w:bCs/>
          <w:sz w:val="24"/>
          <w:szCs w:val="24"/>
        </w:rPr>
      </w:pPr>
      <w:r>
        <w:rPr>
          <w:rFonts w:ascii="Arial" w:hAnsi="Arial" w:cs="Arial"/>
          <w:b/>
          <w:bCs/>
          <w:sz w:val="24"/>
          <w:szCs w:val="24"/>
        </w:rPr>
        <w:lastRenderedPageBreak/>
        <w:t>4</w:t>
      </w:r>
      <w:r w:rsidR="003B4C12">
        <w:rPr>
          <w:rFonts w:ascii="Arial" w:hAnsi="Arial" w:cs="Arial"/>
          <w:b/>
          <w:bCs/>
          <w:sz w:val="24"/>
          <w:szCs w:val="24"/>
        </w:rPr>
        <w:t xml:space="preserve">. </w:t>
      </w:r>
      <w:r w:rsidR="003B4C12" w:rsidRPr="003B4C12">
        <w:rPr>
          <w:rFonts w:ascii="Arial" w:hAnsi="Arial" w:cs="Arial"/>
          <w:b/>
          <w:bCs/>
          <w:sz w:val="24"/>
          <w:szCs w:val="24"/>
        </w:rPr>
        <w:t>Reservation status per month</w:t>
      </w:r>
      <w:r w:rsidR="003B4C12">
        <w:rPr>
          <w:rFonts w:ascii="Arial" w:hAnsi="Arial" w:cs="Arial"/>
          <w:b/>
          <w:bCs/>
          <w:sz w:val="24"/>
          <w:szCs w:val="24"/>
        </w:rPr>
        <w:t>.</w:t>
      </w:r>
    </w:p>
    <w:p w:rsidR="00A641D8" w:rsidRDefault="003B4C12" w:rsidP="003B4C12">
      <w:pPr>
        <w:rPr>
          <w:rFonts w:ascii="Arial" w:hAnsi="Arial" w:cs="Arial"/>
          <w:b/>
          <w:bCs/>
          <w:sz w:val="24"/>
          <w:szCs w:val="24"/>
        </w:rPr>
      </w:pPr>
      <w:r>
        <w:rPr>
          <w:rFonts w:ascii="Arial" w:hAnsi="Arial" w:cs="Arial"/>
          <w:b/>
          <w:bCs/>
          <w:noProof/>
          <w:sz w:val="24"/>
          <w:szCs w:val="24"/>
        </w:rPr>
        <w:drawing>
          <wp:inline distT="0" distB="0" distL="0" distR="0">
            <wp:extent cx="5731510" cy="2847975"/>
            <wp:effectExtent l="0" t="0" r="2540" b="9525"/>
            <wp:docPr id="764414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414914" name="Picture 7644149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47975"/>
                    </a:xfrm>
                    <a:prstGeom prst="rect">
                      <a:avLst/>
                    </a:prstGeom>
                  </pic:spPr>
                </pic:pic>
              </a:graphicData>
            </a:graphic>
          </wp:inline>
        </w:drawing>
      </w: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3B4C12" w:rsidRDefault="00A641D8" w:rsidP="003B4C12">
      <w:pPr>
        <w:rPr>
          <w:rFonts w:ascii="Arial" w:hAnsi="Arial" w:cs="Arial"/>
          <w:b/>
          <w:bCs/>
          <w:sz w:val="24"/>
          <w:szCs w:val="24"/>
        </w:rPr>
      </w:pPr>
      <w:r>
        <w:rPr>
          <w:rFonts w:ascii="Arial" w:hAnsi="Arial" w:cs="Arial"/>
          <w:b/>
          <w:bCs/>
          <w:sz w:val="24"/>
          <w:szCs w:val="24"/>
        </w:rPr>
        <w:t>4</w:t>
      </w:r>
      <w:r w:rsidR="003B4C12">
        <w:rPr>
          <w:rFonts w:ascii="Arial" w:hAnsi="Arial" w:cs="Arial"/>
          <w:b/>
          <w:bCs/>
          <w:sz w:val="24"/>
          <w:szCs w:val="24"/>
        </w:rPr>
        <w:t>. A</w:t>
      </w:r>
      <w:r w:rsidR="003B4C12" w:rsidRPr="003B4C12">
        <w:rPr>
          <w:rFonts w:ascii="Arial" w:hAnsi="Arial" w:cs="Arial"/>
          <w:b/>
          <w:bCs/>
          <w:sz w:val="24"/>
          <w:szCs w:val="24"/>
        </w:rPr>
        <w:t xml:space="preserve">verage </w:t>
      </w:r>
      <w:r w:rsidR="003B4C12">
        <w:rPr>
          <w:rFonts w:ascii="Arial" w:hAnsi="Arial" w:cs="Arial"/>
          <w:b/>
          <w:bCs/>
          <w:sz w:val="24"/>
          <w:szCs w:val="24"/>
        </w:rPr>
        <w:t>D</w:t>
      </w:r>
      <w:r w:rsidR="003B4C12" w:rsidRPr="003B4C12">
        <w:rPr>
          <w:rFonts w:ascii="Arial" w:hAnsi="Arial" w:cs="Arial"/>
          <w:b/>
          <w:bCs/>
          <w:sz w:val="24"/>
          <w:szCs w:val="24"/>
        </w:rPr>
        <w:t xml:space="preserve">aily </w:t>
      </w:r>
      <w:r w:rsidR="003B4C12">
        <w:rPr>
          <w:rFonts w:ascii="Arial" w:hAnsi="Arial" w:cs="Arial"/>
          <w:b/>
          <w:bCs/>
          <w:sz w:val="24"/>
          <w:szCs w:val="24"/>
        </w:rPr>
        <w:t>R</w:t>
      </w:r>
      <w:r w:rsidR="003B4C12" w:rsidRPr="003B4C12">
        <w:rPr>
          <w:rFonts w:ascii="Arial" w:hAnsi="Arial" w:cs="Arial"/>
          <w:b/>
          <w:bCs/>
          <w:sz w:val="24"/>
          <w:szCs w:val="24"/>
        </w:rPr>
        <w:t>ate per month</w:t>
      </w:r>
      <w:r w:rsidR="003B4C12">
        <w:rPr>
          <w:rFonts w:ascii="Arial" w:hAnsi="Arial" w:cs="Arial"/>
          <w:b/>
          <w:bCs/>
          <w:sz w:val="24"/>
          <w:szCs w:val="24"/>
        </w:rPr>
        <w:t>.</w:t>
      </w:r>
    </w:p>
    <w:p w:rsidR="003B4C12" w:rsidRDefault="003B4C12" w:rsidP="003B4C12">
      <w:pPr>
        <w:rPr>
          <w:rFonts w:ascii="Arial" w:hAnsi="Arial" w:cs="Arial"/>
          <w:b/>
          <w:bCs/>
          <w:sz w:val="24"/>
          <w:szCs w:val="24"/>
        </w:rPr>
      </w:pPr>
      <w:r>
        <w:rPr>
          <w:rFonts w:ascii="Arial" w:hAnsi="Arial" w:cs="Arial"/>
          <w:b/>
          <w:bCs/>
          <w:noProof/>
          <w:sz w:val="24"/>
          <w:szCs w:val="24"/>
        </w:rPr>
        <w:drawing>
          <wp:inline distT="0" distB="0" distL="0" distR="0">
            <wp:extent cx="5731510" cy="3041015"/>
            <wp:effectExtent l="0" t="0" r="0" b="0"/>
            <wp:docPr id="20878434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43429" name="Picture 20878434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041015"/>
                    </a:xfrm>
                    <a:prstGeom prst="rect">
                      <a:avLst/>
                    </a:prstGeom>
                  </pic:spPr>
                </pic:pic>
              </a:graphicData>
            </a:graphic>
          </wp:inline>
        </w:drawing>
      </w:r>
    </w:p>
    <w:p w:rsidR="003B4C12" w:rsidRDefault="003B4C12"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3B4C12" w:rsidRDefault="003B4C12" w:rsidP="003B4C12">
      <w:pPr>
        <w:rPr>
          <w:rFonts w:ascii="Arial" w:hAnsi="Arial" w:cs="Arial"/>
          <w:b/>
          <w:bCs/>
          <w:sz w:val="24"/>
          <w:szCs w:val="24"/>
        </w:rPr>
      </w:pPr>
    </w:p>
    <w:p w:rsidR="003B4C12" w:rsidRDefault="003B4C12" w:rsidP="003B4C12">
      <w:pPr>
        <w:rPr>
          <w:rFonts w:ascii="Arial" w:hAnsi="Arial" w:cs="Arial"/>
          <w:b/>
          <w:bCs/>
          <w:sz w:val="24"/>
          <w:szCs w:val="24"/>
        </w:rPr>
      </w:pPr>
      <w:r>
        <w:rPr>
          <w:rFonts w:ascii="Arial" w:hAnsi="Arial" w:cs="Arial"/>
          <w:b/>
          <w:bCs/>
          <w:sz w:val="24"/>
          <w:szCs w:val="24"/>
        </w:rPr>
        <w:lastRenderedPageBreak/>
        <w:t xml:space="preserve">4. </w:t>
      </w:r>
      <w:r w:rsidRPr="003B4C12">
        <w:rPr>
          <w:rFonts w:ascii="Arial" w:hAnsi="Arial" w:cs="Arial"/>
          <w:b/>
          <w:bCs/>
          <w:sz w:val="24"/>
          <w:szCs w:val="24"/>
        </w:rPr>
        <w:t>Top 10 countries with reservation cancellation</w:t>
      </w:r>
      <w:r>
        <w:rPr>
          <w:rFonts w:ascii="Arial" w:hAnsi="Arial" w:cs="Arial"/>
          <w:b/>
          <w:bCs/>
          <w:sz w:val="24"/>
          <w:szCs w:val="24"/>
        </w:rPr>
        <w:t>.</w:t>
      </w:r>
    </w:p>
    <w:p w:rsidR="003B4C12" w:rsidRDefault="003B4C12" w:rsidP="003B4C12">
      <w:pPr>
        <w:rPr>
          <w:rFonts w:ascii="Arial" w:hAnsi="Arial" w:cs="Arial"/>
          <w:b/>
          <w:bCs/>
          <w:sz w:val="24"/>
          <w:szCs w:val="24"/>
        </w:rPr>
      </w:pPr>
      <w:r>
        <w:rPr>
          <w:rFonts w:ascii="Arial" w:hAnsi="Arial" w:cs="Arial"/>
          <w:b/>
          <w:bCs/>
          <w:noProof/>
          <w:sz w:val="24"/>
          <w:szCs w:val="24"/>
        </w:rPr>
        <w:drawing>
          <wp:inline distT="0" distB="0" distL="0" distR="0">
            <wp:extent cx="5134674" cy="4184650"/>
            <wp:effectExtent l="0" t="0" r="8890" b="6350"/>
            <wp:docPr id="3418862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86276" name="Picture 341886276"/>
                    <pic:cNvPicPr/>
                  </pic:nvPicPr>
                  <pic:blipFill>
                    <a:blip r:embed="rId10">
                      <a:extLst>
                        <a:ext uri="{28A0092B-C50C-407E-A947-70E740481C1C}">
                          <a14:useLocalDpi xmlns:a14="http://schemas.microsoft.com/office/drawing/2010/main" val="0"/>
                        </a:ext>
                      </a:extLst>
                    </a:blip>
                    <a:stretch>
                      <a:fillRect/>
                    </a:stretch>
                  </pic:blipFill>
                  <pic:spPr>
                    <a:xfrm>
                      <a:off x="0" y="0"/>
                      <a:ext cx="5134674" cy="4184650"/>
                    </a:xfrm>
                    <a:prstGeom prst="rect">
                      <a:avLst/>
                    </a:prstGeom>
                  </pic:spPr>
                </pic:pic>
              </a:graphicData>
            </a:graphic>
          </wp:inline>
        </w:drawing>
      </w:r>
    </w:p>
    <w:p w:rsidR="003B4C12" w:rsidRDefault="003B4C12"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3B4C12" w:rsidRDefault="003B4C12" w:rsidP="003B4C12">
      <w:pPr>
        <w:rPr>
          <w:rFonts w:ascii="Arial" w:hAnsi="Arial" w:cs="Arial"/>
          <w:b/>
          <w:bCs/>
          <w:sz w:val="24"/>
          <w:szCs w:val="24"/>
        </w:rPr>
      </w:pPr>
      <w:r>
        <w:rPr>
          <w:rFonts w:ascii="Arial" w:hAnsi="Arial" w:cs="Arial"/>
          <w:b/>
          <w:bCs/>
          <w:sz w:val="24"/>
          <w:szCs w:val="24"/>
        </w:rPr>
        <w:t xml:space="preserve">5. </w:t>
      </w:r>
      <w:r w:rsidRPr="003B4C12">
        <w:rPr>
          <w:rFonts w:ascii="Arial" w:hAnsi="Arial" w:cs="Arial"/>
          <w:b/>
          <w:bCs/>
          <w:sz w:val="24"/>
          <w:szCs w:val="24"/>
        </w:rPr>
        <w:t>Average Daily Rate</w:t>
      </w:r>
      <w:r>
        <w:rPr>
          <w:rFonts w:ascii="Arial" w:hAnsi="Arial" w:cs="Arial"/>
          <w:b/>
          <w:bCs/>
          <w:sz w:val="24"/>
          <w:szCs w:val="24"/>
        </w:rPr>
        <w:t>.</w:t>
      </w:r>
    </w:p>
    <w:p w:rsidR="003B4C12" w:rsidRDefault="003B4C12" w:rsidP="003B4C12">
      <w:pPr>
        <w:rPr>
          <w:rFonts w:ascii="Arial" w:hAnsi="Arial" w:cs="Arial"/>
          <w:b/>
          <w:bCs/>
          <w:sz w:val="24"/>
          <w:szCs w:val="24"/>
        </w:rPr>
      </w:pPr>
      <w:r>
        <w:rPr>
          <w:rFonts w:ascii="Arial" w:hAnsi="Arial" w:cs="Arial"/>
          <w:b/>
          <w:bCs/>
          <w:noProof/>
          <w:sz w:val="24"/>
          <w:szCs w:val="24"/>
        </w:rPr>
        <w:drawing>
          <wp:inline distT="0" distB="0" distL="0" distR="0">
            <wp:extent cx="5731510" cy="1699260"/>
            <wp:effectExtent l="0" t="0" r="2540" b="0"/>
            <wp:docPr id="19860750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075009" name="Picture 198607500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inline>
        </w:drawing>
      </w:r>
    </w:p>
    <w:p w:rsidR="003B4C12" w:rsidRDefault="003B4C12"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A641D8" w:rsidRDefault="00A641D8" w:rsidP="003B4C12">
      <w:pPr>
        <w:rPr>
          <w:rFonts w:ascii="Arial" w:hAnsi="Arial" w:cs="Arial"/>
          <w:b/>
          <w:bCs/>
          <w:sz w:val="24"/>
          <w:szCs w:val="24"/>
        </w:rPr>
      </w:pPr>
    </w:p>
    <w:p w:rsidR="00FD47AA" w:rsidRPr="003B4C12" w:rsidRDefault="00FD47AA" w:rsidP="003B4C12">
      <w:pPr>
        <w:spacing w:line="276" w:lineRule="auto"/>
        <w:rPr>
          <w:rFonts w:ascii="Arial" w:hAnsi="Arial" w:cs="Arial"/>
          <w:b/>
          <w:bCs/>
          <w:sz w:val="24"/>
          <w:szCs w:val="24"/>
        </w:rPr>
      </w:pPr>
      <w:r w:rsidRPr="003B4C12">
        <w:rPr>
          <w:rFonts w:ascii="Arial" w:hAnsi="Arial" w:cs="Arial"/>
          <w:b/>
          <w:bCs/>
          <w:sz w:val="24"/>
          <w:szCs w:val="24"/>
        </w:rPr>
        <w:lastRenderedPageBreak/>
        <w:t>Suggestions:</w:t>
      </w:r>
    </w:p>
    <w:p w:rsidR="00FD47AA" w:rsidRPr="003B4C12" w:rsidRDefault="00FD47AA" w:rsidP="00FD47AA">
      <w:pPr>
        <w:rPr>
          <w:rFonts w:ascii="Arial" w:hAnsi="Arial" w:cs="Arial"/>
          <w:sz w:val="24"/>
          <w:szCs w:val="24"/>
        </w:rPr>
      </w:pPr>
      <w:r w:rsidRPr="003B4C12">
        <w:rPr>
          <w:rFonts w:ascii="Arial" w:hAnsi="Arial" w:cs="Arial"/>
          <w:sz w:val="24"/>
          <w:szCs w:val="24"/>
        </w:rPr>
        <w:t>1. Implement dynamic pricing strategies to optimize revenue and reduce cancellations.</w:t>
      </w:r>
    </w:p>
    <w:p w:rsidR="00FD47AA" w:rsidRPr="003B4C12" w:rsidRDefault="00FD47AA" w:rsidP="00FD47AA">
      <w:pPr>
        <w:rPr>
          <w:rFonts w:ascii="Arial" w:hAnsi="Arial" w:cs="Arial"/>
          <w:sz w:val="24"/>
          <w:szCs w:val="24"/>
        </w:rPr>
      </w:pPr>
      <w:r w:rsidRPr="003B4C12">
        <w:rPr>
          <w:rFonts w:ascii="Arial" w:hAnsi="Arial" w:cs="Arial"/>
          <w:sz w:val="24"/>
          <w:szCs w:val="24"/>
        </w:rPr>
        <w:t>2. Manage waiting lists efficiently to minimize cancellations due to delays.</w:t>
      </w:r>
    </w:p>
    <w:p w:rsidR="00FD47AA" w:rsidRDefault="00FD47AA" w:rsidP="00FD47AA">
      <w:pPr>
        <w:rPr>
          <w:rFonts w:ascii="Arial" w:hAnsi="Arial" w:cs="Arial"/>
          <w:sz w:val="24"/>
          <w:szCs w:val="24"/>
        </w:rPr>
      </w:pPr>
      <w:r w:rsidRPr="003B4C12">
        <w:rPr>
          <w:rFonts w:ascii="Arial" w:hAnsi="Arial" w:cs="Arial"/>
          <w:sz w:val="24"/>
          <w:szCs w:val="24"/>
        </w:rPr>
        <w:t>3. Collaborate with offline travel agents for targeted promotional campaigns.</w:t>
      </w:r>
    </w:p>
    <w:p w:rsidR="00A641D8" w:rsidRDefault="00A641D8" w:rsidP="00FD47AA">
      <w:pPr>
        <w:rPr>
          <w:rFonts w:ascii="Arial" w:hAnsi="Arial" w:cs="Arial"/>
          <w:sz w:val="24"/>
          <w:szCs w:val="24"/>
        </w:rPr>
      </w:pPr>
      <w:r>
        <w:rPr>
          <w:rFonts w:ascii="Arial" w:hAnsi="Arial" w:cs="Arial"/>
          <w:sz w:val="24"/>
          <w:szCs w:val="24"/>
        </w:rPr>
        <w:t xml:space="preserve">4. </w:t>
      </w:r>
      <w:r w:rsidRPr="00A641D8">
        <w:rPr>
          <w:rFonts w:ascii="Arial" w:hAnsi="Arial" w:cs="Arial"/>
          <w:sz w:val="24"/>
          <w:szCs w:val="24"/>
        </w:rPr>
        <w:t>Customize room offerings based on guest preferences to enhance satisfaction.</w:t>
      </w:r>
    </w:p>
    <w:p w:rsidR="00A641D8" w:rsidRPr="003B4C12" w:rsidRDefault="00A641D8" w:rsidP="00FD47AA">
      <w:pPr>
        <w:rPr>
          <w:rFonts w:ascii="Arial" w:hAnsi="Arial" w:cs="Arial"/>
          <w:sz w:val="24"/>
          <w:szCs w:val="24"/>
        </w:rPr>
      </w:pPr>
      <w:r>
        <w:rPr>
          <w:rFonts w:ascii="Arial" w:hAnsi="Arial" w:cs="Arial"/>
          <w:sz w:val="24"/>
          <w:szCs w:val="24"/>
        </w:rPr>
        <w:t xml:space="preserve">5. </w:t>
      </w:r>
      <w:r w:rsidRPr="00A641D8">
        <w:rPr>
          <w:rFonts w:ascii="Arial" w:hAnsi="Arial" w:cs="Arial"/>
          <w:sz w:val="24"/>
          <w:szCs w:val="24"/>
        </w:rPr>
        <w:t>Monitor economic trends and adjust strategies to mitigate booking cancellations.</w:t>
      </w:r>
    </w:p>
    <w:p w:rsidR="00FD47AA" w:rsidRDefault="00FD47AA" w:rsidP="00FD47AA"/>
    <w:p w:rsidR="00A641D8" w:rsidRDefault="00A641D8" w:rsidP="00FD47AA"/>
    <w:p w:rsidR="00FD47AA" w:rsidRPr="003B4C12" w:rsidRDefault="00FD47AA" w:rsidP="00CF39FA">
      <w:pPr>
        <w:spacing w:line="276" w:lineRule="auto"/>
        <w:rPr>
          <w:rFonts w:ascii="Arial" w:hAnsi="Arial" w:cs="Arial"/>
          <w:b/>
          <w:bCs/>
          <w:sz w:val="24"/>
          <w:szCs w:val="24"/>
        </w:rPr>
      </w:pPr>
      <w:r w:rsidRPr="003B4C12">
        <w:rPr>
          <w:rFonts w:ascii="Arial" w:hAnsi="Arial" w:cs="Arial"/>
          <w:b/>
          <w:bCs/>
          <w:sz w:val="24"/>
          <w:szCs w:val="24"/>
        </w:rPr>
        <w:t>Conclusion:</w:t>
      </w:r>
    </w:p>
    <w:p w:rsidR="00B00649" w:rsidRDefault="00CF39FA" w:rsidP="00CF39FA">
      <w:pPr>
        <w:spacing w:line="276" w:lineRule="auto"/>
      </w:pPr>
      <w:r w:rsidRPr="00CF39FA">
        <w:rPr>
          <w:rFonts w:ascii="Arial" w:hAnsi="Arial" w:cs="Arial"/>
          <w:sz w:val="24"/>
          <w:szCs w:val="24"/>
        </w:rPr>
        <w:t>In conclusion, this analysis provides valuable insights into the factors influencing reservation cancellations in the hotel industry. By addressing pricing strategies, waiting lists, collaborating with travel agents, tailoring room offerings, and staying attuned to economic shifts, hotels can not only improve efficiency and revenue generation but also ensure enhanced guest experiences and sustainable profitability.</w:t>
      </w:r>
    </w:p>
    <w:sectPr w:rsidR="00B006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F0956"/>
    <w:multiLevelType w:val="hybridMultilevel"/>
    <w:tmpl w:val="B210B8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3063E7"/>
    <w:multiLevelType w:val="hybridMultilevel"/>
    <w:tmpl w:val="6C2EBF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9369281">
    <w:abstractNumId w:val="0"/>
  </w:num>
  <w:num w:numId="2" w16cid:durableId="19451834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7AA"/>
    <w:rsid w:val="003B4C12"/>
    <w:rsid w:val="00A641D8"/>
    <w:rsid w:val="00B00649"/>
    <w:rsid w:val="00CB6381"/>
    <w:rsid w:val="00CF39FA"/>
    <w:rsid w:val="00FA4976"/>
    <w:rsid w:val="00FD4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683F"/>
  <w15:chartTrackingRefBased/>
  <w15:docId w15:val="{06BADE7A-5A26-4BD3-872A-8C838B44B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C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Yalamanchili</dc:creator>
  <cp:keywords/>
  <dc:description/>
  <cp:lastModifiedBy>Saketh Yalamanchili</cp:lastModifiedBy>
  <cp:revision>1</cp:revision>
  <dcterms:created xsi:type="dcterms:W3CDTF">2023-08-13T08:46:00Z</dcterms:created>
  <dcterms:modified xsi:type="dcterms:W3CDTF">2023-08-13T09:43:00Z</dcterms:modified>
</cp:coreProperties>
</file>