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color w:val="003366"/>
          <w:sz w:val="48"/>
        </w:rPr>
        <w:t>Saket Kumar</w:t>
      </w:r>
    </w:p>
    <w:p>
      <w:pPr>
        <w:spacing w:after="240"/>
        <w:jc w:val="center"/>
      </w:pPr>
      <w:r>
        <w:rPr>
          <w:rFonts w:ascii="Calibri" w:hAnsi="Calibri"/>
          <w:i/>
          <w:color w:val="666666"/>
          <w:sz w:val="21"/>
        </w:rPr>
        <w:t>Pune, India (Remote-friendly) | +91 8698625081 | saket3k@gmail.com | linkedin.com/in/saket3k | github.com/saketk3k</w:t>
      </w:r>
    </w:p>
    <w:p>
      <w:pPr>
        <w:spacing w:before="240" w:after="120"/>
        <w:pBdr>
          <w:bottom w:val="single" w:sz="12" w:space="4" w:color="003366"/>
        </w:pBdr>
      </w:pPr>
      <w:r>
        <w:rPr>
          <w:rFonts w:ascii="Calibri" w:hAnsi="Calibri"/>
          <w:b/>
          <w:color w:val="003366"/>
          <w:sz w:val="28"/>
        </w:rPr>
        <w:t>Executive Summary</w:t>
      </w:r>
    </w:p>
    <w:p>
      <w:pPr>
        <w:spacing w:before="40" w:after="80"/>
      </w:pPr>
      <w:r>
        <w:rPr>
          <w:rFonts w:ascii="Calibri" w:hAnsi="Calibri"/>
          <w:color w:val="333333"/>
          <w:sz w:val="22"/>
        </w:rPr>
        <w:t xml:space="preserve">Strategic technology executive with </w:t>
      </w:r>
      <w:r>
        <w:rPr>
          <w:rFonts w:ascii="Calibri" w:hAnsi="Calibri"/>
          <w:b/>
          <w:color w:val="333333"/>
          <w:sz w:val="22"/>
        </w:rPr>
        <w:t>21+ years of experience</w:t>
      </w:r>
      <w:r>
        <w:rPr>
          <w:rFonts w:ascii="Calibri" w:hAnsi="Calibri"/>
          <w:color w:val="333333"/>
          <w:sz w:val="22"/>
        </w:rPr>
        <w:t xml:space="preserve"> leading Developer Experience (DevEx), Platform Engineering, AI-driven SDLC optimization, and Enterprise Quality Assurance (QA). Expert at establishing developer autonomy, building self-service cloud infrastructure, and consolidating disjointed tooling into a </w:t>
      </w:r>
      <w:r>
        <w:rPr>
          <w:rFonts w:ascii="Calibri" w:hAnsi="Calibri"/>
          <w:b/>
          <w:color w:val="333333"/>
          <w:sz w:val="22"/>
        </w:rPr>
        <w:t>"Common Way of Working."</w:t>
      </w:r>
      <w:r>
        <w:rPr>
          <w:rFonts w:ascii="Calibri" w:hAnsi="Calibri"/>
          <w:color w:val="333333"/>
          <w:sz w:val="22"/>
        </w:rPr>
        <w:t xml:space="preserve"> Directed global teams of </w:t>
      </w:r>
      <w:r>
        <w:rPr>
          <w:rFonts w:ascii="Calibri" w:hAnsi="Calibri"/>
          <w:b/>
          <w:color w:val="333333"/>
          <w:sz w:val="22"/>
        </w:rPr>
        <w:t>250–350+ engineers</w:t>
      </w:r>
      <w:r>
        <w:rPr>
          <w:rFonts w:ascii="Calibri" w:hAnsi="Calibri"/>
          <w:color w:val="333333"/>
          <w:sz w:val="22"/>
        </w:rPr>
        <w:t xml:space="preserve"> with complete P&amp;L responsibility. Pioneer in integrating GenAI (LangGraph, Claude Code) to build agentic pipelines, including milestone projects like *Release Intelligence* and *Replay Testing*, driving exponential delivery velocity and production safety.</w:t>
      </w:r>
    </w:p>
    <w:p>
      <w:pPr>
        <w:spacing w:before="240" w:after="120"/>
        <w:pBdr>
          <w:bottom w:val="single" w:sz="12" w:space="4" w:color="003366"/>
        </w:pBdr>
      </w:pPr>
      <w:r>
        <w:rPr>
          <w:rFonts w:ascii="Calibri" w:hAnsi="Calibri"/>
          <w:b/>
          <w:color w:val="003366"/>
          <w:sz w:val="28"/>
        </w:rPr>
        <w:t>Core Competencies</w:t>
      </w:r>
    </w:p>
    <w:p>
      <w:pPr>
        <w:pStyle w:val="ListBullet"/>
        <w:spacing w:before="0" w:after="40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b/>
          <w:color w:val="333333"/>
          <w:sz w:val="22"/>
        </w:rPr>
        <w:t>Leadership &amp; DevEx:</w:t>
      </w:r>
      <w:r>
        <w:rPr>
          <w:rFonts w:ascii="Calibri" w:hAnsi="Calibri"/>
          <w:color w:val="333333"/>
          <w:sz w:val="22"/>
        </w:rPr>
        <w:t xml:space="preserve"> Common Way of Working, SPACE Framework, DORA Metrics, DevEx Strategy, P&amp;L (250–350+ teams)</w:t>
      </w:r>
    </w:p>
    <w:p>
      <w:pPr>
        <w:pStyle w:val="ListBullet"/>
        <w:spacing w:before="0" w:after="40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b/>
          <w:color w:val="333333"/>
          <w:sz w:val="22"/>
        </w:rPr>
        <w:t>AI &amp; SDLC Engineering:</w:t>
      </w:r>
      <w:r>
        <w:rPr>
          <w:rFonts w:ascii="Calibri" w:hAnsi="Calibri"/>
          <w:color w:val="333333"/>
          <w:sz w:val="22"/>
        </w:rPr>
        <w:t xml:space="preserve"> Release Intelligence (Agentic Go/No-Go &amp; Production Governance), LangGraph, Automated PR Reviews, RCA &amp; Log Analysis</w:t>
      </w:r>
    </w:p>
    <w:p>
      <w:pPr>
        <w:pStyle w:val="ListBullet"/>
        <w:spacing w:before="0" w:after="40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b/>
          <w:color w:val="333333"/>
          <w:sz w:val="22"/>
        </w:rPr>
        <w:t>DevOps &amp; Cloud:</w:t>
      </w:r>
      <w:r>
        <w:rPr>
          <w:rFonts w:ascii="Calibri" w:hAnsi="Calibri"/>
          <w:color w:val="333333"/>
          <w:sz w:val="22"/>
        </w:rPr>
        <w:t xml:space="preserve"> Kubernetes, AWS/GCP, Docker, Terraform (IaC), Helm, Crossplane, Self-Service Portals (Backstage)</w:t>
      </w:r>
    </w:p>
    <w:p>
      <w:pPr>
        <w:pStyle w:val="ListBullet"/>
        <w:spacing w:before="0" w:after="40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b/>
          <w:color w:val="333333"/>
          <w:sz w:val="22"/>
        </w:rPr>
        <w:t>Quality Engineering:</w:t>
      </w:r>
      <w:r>
        <w:rPr>
          <w:rFonts w:ascii="Calibri" w:hAnsi="Calibri"/>
          <w:color w:val="333333"/>
          <w:sz w:val="22"/>
        </w:rPr>
        <w:t xml:space="preserve"> Replay Testing (Traffic Mirroring), Shift-Left Testing, Continuous QA Integration</w:t>
      </w:r>
    </w:p>
    <w:p>
      <w:pPr>
        <w:spacing w:before="240" w:after="120"/>
        <w:pBdr>
          <w:bottom w:val="single" w:sz="12" w:space="4" w:color="003366"/>
        </w:pBdr>
      </w:pPr>
      <w:r>
        <w:rPr>
          <w:rFonts w:ascii="Calibri" w:hAnsi="Calibri"/>
          <w:b/>
          <w:color w:val="003366"/>
          <w:sz w:val="28"/>
        </w:rPr>
        <w:t>Professional Experience</w:t>
      </w:r>
    </w:p>
    <w:p>
      <w:pPr>
        <w:spacing w:before="160" w:after="40"/>
      </w:pPr>
      <w:r>
        <w:rPr>
          <w:rFonts w:ascii="Calibri" w:hAnsi="Calibri"/>
          <w:b/>
          <w:color w:val="333333"/>
          <w:sz w:val="24"/>
        </w:rPr>
        <w:t>Accelya Group</w:t>
      </w:r>
    </w:p>
    <w:p>
      <w:pPr>
        <w:spacing w:before="40" w:after="80"/>
      </w:pPr>
      <w:r>
        <w:rPr>
          <w:rFonts w:ascii="Calibri" w:hAnsi="Calibri"/>
          <w:b/>
          <w:i/>
          <w:color w:val="555555"/>
          <w:sz w:val="22"/>
        </w:rPr>
        <w:t>VP - SDLC Tooling, DevOps, AI and Automation</w:t>
      </w:r>
      <w:r>
        <w:t xml:space="preserve">   |   </w:t>
      </w:r>
      <w:r>
        <w:rPr>
          <w:rFonts w:ascii="Calibri" w:hAnsi="Calibri"/>
          <w:b/>
          <w:color w:val="777777"/>
          <w:sz w:val="21"/>
        </w:rPr>
        <w:t>2021 – Present</w:t>
      </w:r>
    </w:p>
    <w:p>
      <w:pPr>
        <w:pStyle w:val="ListBullet"/>
        <w:spacing w:before="0" w:after="40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b/>
          <w:color w:val="333333"/>
          <w:sz w:val="22"/>
        </w:rPr>
        <w:t>AI Innovation:</w:t>
      </w:r>
      <w:r>
        <w:rPr>
          <w:rFonts w:ascii="Calibri" w:hAnsi="Calibri"/>
          <w:color w:val="333333"/>
          <w:sz w:val="22"/>
        </w:rPr>
        <w:t xml:space="preserve"> Developed an in-house "Prompt as Automation" framework reducing test effort by </w:t>
      </w:r>
      <w:r>
        <w:rPr>
          <w:rFonts w:ascii="Calibri" w:hAnsi="Calibri"/>
          <w:b/>
          <w:color w:val="333333"/>
          <w:sz w:val="22"/>
        </w:rPr>
        <w:t>30–40%</w:t>
      </w:r>
      <w:r>
        <w:rPr>
          <w:rFonts w:ascii="Calibri" w:hAnsi="Calibri"/>
          <w:color w:val="333333"/>
          <w:sz w:val="22"/>
        </w:rPr>
        <w:t xml:space="preserve">; engineered an autonomous </w:t>
      </w:r>
      <w:r>
        <w:rPr>
          <w:rFonts w:ascii="Calibri" w:hAnsi="Calibri"/>
          <w:b/>
          <w:color w:val="333333"/>
          <w:sz w:val="22"/>
        </w:rPr>
        <w:t>"Release Intelligence"</w:t>
      </w:r>
      <w:r>
        <w:rPr>
          <w:rFonts w:ascii="Calibri" w:hAnsi="Calibri"/>
          <w:color w:val="333333"/>
          <w:sz w:val="22"/>
        </w:rPr>
        <w:t xml:space="preserve"> agent utilizing telemetry for go/no-go gates and production governance.</w:t>
      </w:r>
    </w:p>
    <w:p>
      <w:pPr>
        <w:pStyle w:val="ListBullet"/>
        <w:spacing w:before="0" w:after="40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b/>
          <w:color w:val="333333"/>
          <w:sz w:val="22"/>
        </w:rPr>
        <w:t>DevOps &amp; CI/CD from Scratch:</w:t>
      </w:r>
      <w:r>
        <w:rPr>
          <w:rFonts w:ascii="Calibri" w:hAnsi="Calibri"/>
          <w:color w:val="333333"/>
          <w:sz w:val="22"/>
        </w:rPr>
        <w:t xml:space="preserve"> Rebuilt enterprise delivery pipelines from scratch using </w:t>
      </w:r>
      <w:r>
        <w:rPr>
          <w:rFonts w:ascii="Calibri" w:hAnsi="Calibri"/>
          <w:b/>
          <w:color w:val="333333"/>
          <w:sz w:val="22"/>
        </w:rPr>
        <w:t>Terraform, Helm, and Crossplane</w:t>
      </w:r>
      <w:r>
        <w:rPr>
          <w:rFonts w:ascii="Calibri" w:hAnsi="Calibri"/>
          <w:color w:val="333333"/>
          <w:sz w:val="22"/>
        </w:rPr>
        <w:t xml:space="preserve">, reducing build times by </w:t>
      </w:r>
      <w:r>
        <w:rPr>
          <w:rFonts w:ascii="Calibri" w:hAnsi="Calibri"/>
          <w:b/>
          <w:color w:val="333333"/>
          <w:sz w:val="22"/>
        </w:rPr>
        <w:t>50%+</w:t>
      </w:r>
      <w:r>
        <w:rPr>
          <w:rFonts w:ascii="Calibri" w:hAnsi="Calibri"/>
          <w:color w:val="333333"/>
          <w:sz w:val="22"/>
        </w:rPr>
        <w:t xml:space="preserve"> and consolidating toolchains into a unified </w:t>
      </w:r>
      <w:r>
        <w:rPr>
          <w:rFonts w:ascii="Calibri" w:hAnsi="Calibri"/>
          <w:b/>
          <w:color w:val="333333"/>
          <w:sz w:val="22"/>
        </w:rPr>
        <w:t>"Common Way of Working"</w:t>
      </w:r>
      <w:r>
        <w:rPr>
          <w:rFonts w:ascii="Calibri" w:hAnsi="Calibri"/>
          <w:color w:val="333333"/>
          <w:sz w:val="22"/>
        </w:rPr>
        <w:t xml:space="preserve"> framework.</w:t>
      </w:r>
    </w:p>
    <w:p>
      <w:pPr>
        <w:pStyle w:val="ListBullet"/>
        <w:spacing w:before="0" w:after="40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b/>
          <w:color w:val="333333"/>
          <w:sz w:val="22"/>
        </w:rPr>
        <w:t>Developer Autonomy:</w:t>
      </w:r>
      <w:r>
        <w:rPr>
          <w:rFonts w:ascii="Calibri" w:hAnsi="Calibri"/>
          <w:color w:val="333333"/>
          <w:sz w:val="22"/>
        </w:rPr>
        <w:t xml:space="preserve"> Built self-service portals (integrating </w:t>
      </w:r>
      <w:r>
        <w:rPr>
          <w:rFonts w:ascii="Calibri" w:hAnsi="Calibri"/>
          <w:b/>
          <w:color w:val="333333"/>
          <w:sz w:val="22"/>
        </w:rPr>
        <w:t>Backstage</w:t>
      </w:r>
      <w:r>
        <w:rPr>
          <w:rFonts w:ascii="Calibri" w:hAnsi="Calibri"/>
          <w:color w:val="333333"/>
          <w:sz w:val="22"/>
        </w:rPr>
        <w:t xml:space="preserve"> for service cataloging) with on-the-fly templates (Java/Spring, Python), decoupled configurations, and integrated automated LLM code reviews.</w:t>
      </w:r>
    </w:p>
    <w:p>
      <w:pPr>
        <w:pStyle w:val="ListBullet"/>
        <w:spacing w:before="0" w:after="40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b/>
          <w:color w:val="333333"/>
          <w:sz w:val="22"/>
        </w:rPr>
        <w:t>Replay Testing &amp; Support Deflection:</w:t>
      </w:r>
      <w:r>
        <w:rPr>
          <w:rFonts w:ascii="Calibri" w:hAnsi="Calibri"/>
          <w:color w:val="333333"/>
          <w:sz w:val="22"/>
        </w:rPr>
        <w:t xml:space="preserve"> Spearheaded "Engine Replay" traffic mirroring validation and deployed support deflection agents (45% DevOps ticket deflection, 60% faster customer onboarding).</w:t>
      </w:r>
    </w:p>
    <w:p>
      <w:pPr>
        <w:spacing w:before="160" w:after="40"/>
      </w:pPr>
      <w:r>
        <w:rPr>
          <w:rFonts w:ascii="Calibri" w:hAnsi="Calibri"/>
          <w:b/>
          <w:color w:val="333333"/>
          <w:sz w:val="24"/>
        </w:rPr>
        <w:t>Tata Consultancy Services (TCS)</w:t>
      </w:r>
    </w:p>
    <w:p>
      <w:pPr>
        <w:spacing w:before="40" w:after="80"/>
      </w:pPr>
      <w:r>
        <w:rPr>
          <w:rFonts w:ascii="Calibri" w:hAnsi="Calibri"/>
          <w:b/>
          <w:i/>
          <w:color w:val="555555"/>
          <w:sz w:val="22"/>
        </w:rPr>
        <w:t>Delivery Partner / Program Manager (QA &amp; Delivery) – Banking &amp; Finance</w:t>
      </w:r>
      <w:r>
        <w:t xml:space="preserve">   |   </w:t>
      </w:r>
      <w:r>
        <w:rPr>
          <w:rFonts w:ascii="Calibri" w:hAnsi="Calibri"/>
          <w:b/>
          <w:color w:val="777777"/>
          <w:sz w:val="21"/>
        </w:rPr>
        <w:t>2011 – 2021</w:t>
      </w:r>
    </w:p>
    <w:p>
      <w:pPr>
        <w:pStyle w:val="ListBullet"/>
        <w:spacing w:before="0" w:after="40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b/>
          <w:color w:val="333333"/>
          <w:sz w:val="22"/>
        </w:rPr>
        <w:t>Team Scaling &amp; P&amp;L:</w:t>
      </w:r>
      <w:r>
        <w:rPr>
          <w:rFonts w:ascii="Calibri" w:hAnsi="Calibri"/>
          <w:color w:val="333333"/>
          <w:sz w:val="22"/>
        </w:rPr>
        <w:t xml:space="preserve"> Managed global cross-functional engineering and QA organizations of </w:t>
      </w:r>
      <w:r>
        <w:rPr>
          <w:rFonts w:ascii="Calibri" w:hAnsi="Calibri"/>
          <w:b/>
          <w:color w:val="333333"/>
          <w:sz w:val="22"/>
        </w:rPr>
        <w:t>250–350+ professionals</w:t>
      </w:r>
      <w:r>
        <w:rPr>
          <w:rFonts w:ascii="Calibri" w:hAnsi="Calibri"/>
          <w:color w:val="333333"/>
          <w:sz w:val="22"/>
        </w:rPr>
        <w:t xml:space="preserve"> across 6 geographies in regulated BFS environments, holding complete P&amp;L accountability.</w:t>
      </w:r>
    </w:p>
    <w:p>
      <w:pPr>
        <w:pStyle w:val="ListBullet"/>
        <w:spacing w:before="0" w:after="40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b/>
          <w:color w:val="333333"/>
          <w:sz w:val="22"/>
        </w:rPr>
        <w:t>BFS Core Banking Transformation:</w:t>
      </w:r>
      <w:r>
        <w:rPr>
          <w:rFonts w:ascii="Calibri" w:hAnsi="Calibri"/>
          <w:color w:val="333333"/>
          <w:sz w:val="22"/>
        </w:rPr>
        <w:t xml:space="preserve"> Directed multi-year legacy modernization roadmaps, improving financial system reliability by </w:t>
      </w:r>
      <w:r>
        <w:rPr>
          <w:rFonts w:ascii="Calibri" w:hAnsi="Calibri"/>
          <w:b/>
          <w:color w:val="333333"/>
          <w:sz w:val="22"/>
        </w:rPr>
        <w:t>25%</w:t>
      </w:r>
      <w:r>
        <w:rPr>
          <w:rFonts w:ascii="Calibri" w:hAnsi="Calibri"/>
          <w:color w:val="333333"/>
          <w:sz w:val="22"/>
        </w:rPr>
        <w:t xml:space="preserve"> and reducing operational downtime.</w:t>
      </w:r>
    </w:p>
    <w:p>
      <w:pPr>
        <w:pStyle w:val="ListBullet"/>
        <w:spacing w:before="0" w:after="40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b/>
          <w:color w:val="333333"/>
          <w:sz w:val="22"/>
        </w:rPr>
        <w:t>Agile Release Acceleration:</w:t>
      </w:r>
      <w:r>
        <w:rPr>
          <w:rFonts w:ascii="Calibri" w:hAnsi="Calibri"/>
          <w:color w:val="333333"/>
          <w:sz w:val="22"/>
        </w:rPr>
        <w:t xml:space="preserve"> Standardized agile delivery frameworks across multi-location teams, cutting release cycles by </w:t>
      </w:r>
      <w:r>
        <w:rPr>
          <w:rFonts w:ascii="Calibri" w:hAnsi="Calibri"/>
          <w:b/>
          <w:color w:val="333333"/>
          <w:sz w:val="22"/>
        </w:rPr>
        <w:t>35%</w:t>
      </w:r>
      <w:r>
        <w:rPr>
          <w:rFonts w:ascii="Calibri" w:hAnsi="Calibri"/>
          <w:color w:val="333333"/>
          <w:sz w:val="22"/>
        </w:rPr>
        <w:t xml:space="preserve"> with zero-defect deployments.</w:t>
      </w:r>
    </w:p>
    <w:p>
      <w:pPr>
        <w:spacing w:before="240" w:after="120"/>
        <w:pBdr>
          <w:bottom w:val="single" w:sz="12" w:space="4" w:color="003366"/>
        </w:pBdr>
      </w:pPr>
      <w:r>
        <w:rPr>
          <w:rFonts w:ascii="Calibri" w:hAnsi="Calibri"/>
          <w:b/>
          <w:color w:val="003366"/>
          <w:sz w:val="28"/>
        </w:rPr>
        <w:t>Technical Skills</w:t>
      </w:r>
    </w:p>
    <w:p>
      <w:pPr>
        <w:pStyle w:val="ListBullet"/>
        <w:spacing w:before="0" w:after="40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b/>
          <w:color w:val="333333"/>
          <w:sz w:val="22"/>
        </w:rPr>
        <w:t>AI &amp; Agentic Tech:</w:t>
      </w:r>
      <w:r>
        <w:rPr>
          <w:rFonts w:ascii="Calibri" w:hAnsi="Calibri"/>
          <w:color w:val="333333"/>
          <w:sz w:val="22"/>
        </w:rPr>
        <w:t xml:space="preserve"> Release Intelligence, Claude Code, Windsurf, Copilot, LangGraph, Automated PR Reviews, AI Agent Governance.</w:t>
      </w:r>
    </w:p>
    <w:p>
      <w:pPr>
        <w:pStyle w:val="ListBullet"/>
        <w:spacing w:before="0" w:after="40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b/>
          <w:color w:val="333333"/>
          <w:sz w:val="22"/>
        </w:rPr>
        <w:t>Cloud &amp; Infra:</w:t>
      </w:r>
      <w:r>
        <w:rPr>
          <w:rFonts w:ascii="Calibri" w:hAnsi="Calibri"/>
          <w:color w:val="333333"/>
          <w:sz w:val="22"/>
        </w:rPr>
        <w:t xml:space="preserve"> AWS, GCP, Kubernetes (K8s), Docker, Terraform, Helm, Crossplane, Backstage Portal, Canary Deployments, GitOps.</w:t>
      </w:r>
    </w:p>
    <w:p>
      <w:pPr>
        <w:pStyle w:val="ListBullet"/>
        <w:spacing w:before="0" w:after="40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b/>
          <w:color w:val="333333"/>
          <w:sz w:val="22"/>
        </w:rPr>
        <w:t>CI/CD &amp; Testing:</w:t>
      </w:r>
      <w:r>
        <w:rPr>
          <w:rFonts w:ascii="Calibri" w:hAnsi="Calibri"/>
          <w:color w:val="333333"/>
          <w:sz w:val="22"/>
        </w:rPr>
        <w:t xml:space="preserve"> Jenkins, GitLab CI/CD, Replay Testing (Traffic Mirroring), Java (Spring Boot), Python, Selenium, JMeter, SonarQube.</w:t>
      </w:r>
    </w:p>
    <w:p>
      <w:pPr>
        <w:spacing w:before="240" w:after="120"/>
        <w:pBdr>
          <w:bottom w:val="single" w:sz="12" w:space="4" w:color="003366"/>
        </w:pBdr>
      </w:pPr>
      <w:r>
        <w:rPr>
          <w:rFonts w:ascii="Calibri" w:hAnsi="Calibri"/>
          <w:b/>
          <w:color w:val="003366"/>
          <w:sz w:val="28"/>
        </w:rPr>
        <w:t>Education &amp; Credentials</w:t>
      </w:r>
    </w:p>
    <w:p>
      <w:pPr>
        <w:pStyle w:val="ListBullet"/>
        <w:spacing w:before="0" w:after="40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b/>
          <w:color w:val="333333"/>
          <w:sz w:val="22"/>
        </w:rPr>
        <w:t>University of Texas:</w:t>
      </w:r>
      <w:r>
        <w:rPr>
          <w:rFonts w:ascii="Calibri" w:hAnsi="Calibri"/>
          <w:color w:val="333333"/>
          <w:sz w:val="22"/>
        </w:rPr>
        <w:t xml:space="preserve"> Post Graduation Program in Artificial Intelligence (Expected May 2026)</w:t>
      </w:r>
    </w:p>
    <w:p>
      <w:pPr>
        <w:pStyle w:val="ListBullet"/>
        <w:spacing w:before="0" w:after="40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b/>
          <w:color w:val="333333"/>
          <w:sz w:val="22"/>
        </w:rPr>
        <w:t>Meerut University:</w:t>
      </w:r>
      <w:r>
        <w:rPr>
          <w:rFonts w:ascii="Calibri" w:hAnsi="Calibri"/>
          <w:color w:val="333333"/>
          <w:sz w:val="22"/>
        </w:rPr>
        <w:t xml:space="preserve"> Bachelor of Engineering in Information Technology (IT) (Graduated 2003)</w:t>
      </w:r>
    </w:p>
    <w:p>
      <w:pPr>
        <w:pStyle w:val="ListBullet"/>
        <w:spacing w:before="0" w:after="40"/>
      </w:pPr>
      <w:r>
        <w:rPr>
          <w:rFonts w:ascii="Calibri" w:hAnsi="Calibri"/>
          <w:color w:val="333333"/>
          <w:sz w:val="22"/>
        </w:rPr>
        <w:t xml:space="preserve">  </w:t>
      </w:r>
      <w:r>
        <w:rPr>
          <w:rFonts w:ascii="Calibri" w:hAnsi="Calibri"/>
          <w:b/>
          <w:color w:val="333333"/>
          <w:sz w:val="22"/>
        </w:rPr>
        <w:t>Certifications:</w:t>
      </w:r>
      <w:r>
        <w:rPr>
          <w:rFonts w:ascii="Calibri" w:hAnsi="Calibri"/>
          <w:color w:val="333333"/>
          <w:sz w:val="22"/>
        </w:rPr>
        <w:t xml:space="preserve"> SAFe Agilist 6.0 | SAFe DevOps | Power of Storytelling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