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3366"/>
          <w:sz w:val="48"/>
        </w:rPr>
        <w:t>Saket Kumar</w:t>
      </w:r>
    </w:p>
    <w:p>
      <w:pPr>
        <w:spacing w:after="240"/>
        <w:jc w:val="center"/>
      </w:pPr>
      <w:r>
        <w:rPr>
          <w:rFonts w:ascii="Calibri" w:hAnsi="Calibri"/>
          <w:i/>
          <w:color w:val="666666"/>
          <w:sz w:val="21"/>
        </w:rPr>
        <w:t>Pune, India (Remote-friendly) | +91 8698625081 | saket3k@gmail.com | linkedin.com/in/saket3k | github.com/saketk3k</w:t>
      </w:r>
    </w:p>
    <w:p>
      <w:pPr>
        <w:spacing w:before="240" w:after="120"/>
        <w:pBdr>
          <w:bottom w:val="single" w:sz="12" w:space="4" w:color="003366"/>
        </w:pBdr>
      </w:pPr>
      <w:r>
        <w:rPr>
          <w:rFonts w:ascii="Calibri" w:hAnsi="Calibri"/>
          <w:b/>
          <w:color w:val="003366"/>
          <w:sz w:val="28"/>
        </w:rPr>
        <w:t>Executive Summary</w:t>
      </w:r>
    </w:p>
    <w:p>
      <w:pPr>
        <w:spacing w:before="40" w:after="80"/>
      </w:pPr>
      <w:r>
        <w:rPr>
          <w:rFonts w:ascii="Calibri" w:hAnsi="Calibri"/>
          <w:color w:val="333333"/>
          <w:sz w:val="22"/>
        </w:rPr>
        <w:t xml:space="preserve">Strategic, forward-thinking technology executive with </w:t>
      </w:r>
      <w:r>
        <w:rPr>
          <w:rFonts w:ascii="Calibri" w:hAnsi="Calibri"/>
          <w:b/>
          <w:color w:val="333333"/>
          <w:sz w:val="22"/>
        </w:rPr>
        <w:t>21+ years of experience</w:t>
      </w:r>
      <w:r>
        <w:rPr>
          <w:rFonts w:ascii="Calibri" w:hAnsi="Calibri"/>
          <w:color w:val="333333"/>
          <w:sz w:val="22"/>
        </w:rPr>
        <w:t xml:space="preserve"> leading Developer Experience (DevEx), Platform Engineering, AI-driven SDLC optimization, and Enterprise Quality Assurance (QA). Expert at driving developer autonomy, optimizing software delivery lifecycles, and scaling complex engineering operations. Demonstrated success in building and managing global organizations of </w:t>
      </w:r>
      <w:r>
        <w:rPr>
          <w:rFonts w:ascii="Calibri" w:hAnsi="Calibri"/>
          <w:b/>
          <w:color w:val="333333"/>
          <w:sz w:val="22"/>
        </w:rPr>
        <w:t>250–350+ engineers</w:t>
      </w:r>
      <w:r>
        <w:rPr>
          <w:rFonts w:ascii="Calibri" w:hAnsi="Calibri"/>
          <w:color w:val="333333"/>
          <w:sz w:val="22"/>
        </w:rPr>
        <w:t>, controlling multi-million dollar P&amp;Ls, and designing next-generation DevOps architectures. Pioneer in leveraging GenAI (Claude Code, LangGraph, Copilot) to create agentic automation frameworks, including milestone projects like Release Intelligence and Replay Testing, that unlock exponential productivity and speed-to-market.</w:t>
      </w:r>
    </w:p>
    <w:p>
      <w:pPr>
        <w:spacing w:before="240" w:after="120"/>
        <w:pBdr>
          <w:bottom w:val="single" w:sz="12" w:space="4" w:color="003366"/>
        </w:pBdr>
      </w:pPr>
      <w:r>
        <w:rPr>
          <w:rFonts w:ascii="Calibri" w:hAnsi="Calibri"/>
          <w:b/>
          <w:color w:val="003366"/>
          <w:sz w:val="28"/>
        </w:rPr>
        <w:t>Core Competencies</w:t>
      </w:r>
    </w:p>
    <w:p>
      <w:pPr>
        <w:pStyle w:val="ListBullet"/>
        <w:spacing w:before="0" w:after="40"/>
      </w:pPr>
      <w:r>
        <w:rPr>
          <w:rFonts w:ascii="Calibri" w:hAnsi="Calibri"/>
          <w:color w:val="333333"/>
          <w:sz w:val="22"/>
        </w:rPr>
        <w:t xml:space="preserve">  </w:t>
      </w:r>
      <w:r>
        <w:rPr>
          <w:rFonts w:ascii="Calibri" w:hAnsi="Calibri"/>
          <w:b/>
          <w:color w:val="333333"/>
          <w:sz w:val="22"/>
        </w:rPr>
        <w:t>Executive Leadership:</w:t>
      </w:r>
      <w:r>
        <w:rPr>
          <w:rFonts w:ascii="Calibri" w:hAnsi="Calibri"/>
          <w:color w:val="333333"/>
          <w:sz w:val="22"/>
        </w:rPr>
        <w:t xml:space="preserve"> Common Way of Working, Global Delivery Management, P&amp;L Ownership, Agile &amp; DevOps Transformation, Vendor Management (focused on DevEx Strategy &amp; Roadmaps)</w:t>
      </w:r>
    </w:p>
    <w:p>
      <w:pPr>
        <w:pStyle w:val="ListBullet"/>
        <w:spacing w:before="0" w:after="40"/>
      </w:pPr>
      <w:r>
        <w:rPr>
          <w:rFonts w:ascii="Calibri" w:hAnsi="Calibri"/>
          <w:color w:val="333333"/>
          <w:sz w:val="22"/>
        </w:rPr>
        <w:t xml:space="preserve">  </w:t>
      </w:r>
      <w:r>
        <w:rPr>
          <w:rFonts w:ascii="Calibri" w:hAnsi="Calibri"/>
          <w:b/>
          <w:color w:val="333333"/>
          <w:sz w:val="22"/>
        </w:rPr>
        <w:t>Developer Experience (DevEx) &amp; Platform Engineering:</w:t>
      </w:r>
      <w:r>
        <w:rPr>
          <w:rFonts w:ascii="Calibri" w:hAnsi="Calibri"/>
          <w:color w:val="333333"/>
          <w:sz w:val="22"/>
        </w:rPr>
        <w:t xml:space="preserve"> SPACE Framework, DORA Metrics, Self-Service Developer Platforms, Developer Autonomy, Build Optimization</w:t>
      </w:r>
    </w:p>
    <w:p>
      <w:pPr>
        <w:pStyle w:val="ListBullet"/>
        <w:spacing w:before="0" w:after="40"/>
      </w:pPr>
      <w:r>
        <w:rPr>
          <w:rFonts w:ascii="Calibri" w:hAnsi="Calibri"/>
          <w:color w:val="333333"/>
          <w:sz w:val="22"/>
        </w:rPr>
        <w:t xml:space="preserve">  </w:t>
      </w:r>
      <w:r>
        <w:rPr>
          <w:rFonts w:ascii="Calibri" w:hAnsi="Calibri"/>
          <w:b/>
          <w:color w:val="333333"/>
          <w:sz w:val="22"/>
        </w:rPr>
        <w:t>AI &amp; GenAI Integration:</w:t>
      </w:r>
      <w:r>
        <w:rPr>
          <w:rFonts w:ascii="Calibri" w:hAnsi="Calibri"/>
          <w:color w:val="333333"/>
          <w:sz w:val="22"/>
        </w:rPr>
        <w:t xml:space="preserve"> Release Intelligence (Agentic Go/No-Go &amp; Production Governance), LangGraph, Automated PR Reviews, AI-Assisted Configuration Mapping, Support Ticket Deflection</w:t>
      </w:r>
    </w:p>
    <w:p>
      <w:pPr>
        <w:pStyle w:val="ListBullet"/>
        <w:spacing w:before="0" w:after="40"/>
      </w:pPr>
      <w:r>
        <w:rPr>
          <w:rFonts w:ascii="Calibri" w:hAnsi="Calibri"/>
          <w:color w:val="333333"/>
          <w:sz w:val="22"/>
        </w:rPr>
        <w:t xml:space="preserve">  </w:t>
      </w:r>
      <w:r>
        <w:rPr>
          <w:rFonts w:ascii="Calibri" w:hAnsi="Calibri"/>
          <w:b/>
          <w:color w:val="333333"/>
          <w:sz w:val="22"/>
        </w:rPr>
        <w:t>Cloud, DevOps &amp; Infrastructure:</w:t>
      </w:r>
      <w:r>
        <w:rPr>
          <w:rFonts w:ascii="Calibri" w:hAnsi="Calibri"/>
          <w:color w:val="333333"/>
          <w:sz w:val="22"/>
        </w:rPr>
        <w:t xml:space="preserve"> AWS, GCP, Kubernetes (K8s), Docker, Terraform (IaC), Helm, Crossplane, Canary Deployments, GitOps, CI/CD Pipelines</w:t>
      </w:r>
    </w:p>
    <w:p>
      <w:pPr>
        <w:pStyle w:val="ListBullet"/>
        <w:spacing w:before="0" w:after="40"/>
      </w:pPr>
      <w:r>
        <w:rPr>
          <w:rFonts w:ascii="Calibri" w:hAnsi="Calibri"/>
          <w:color w:val="333333"/>
          <w:sz w:val="22"/>
        </w:rPr>
        <w:t xml:space="preserve">  </w:t>
      </w:r>
      <w:r>
        <w:rPr>
          <w:rFonts w:ascii="Calibri" w:hAnsi="Calibri"/>
          <w:b/>
          <w:color w:val="333333"/>
          <w:sz w:val="22"/>
        </w:rPr>
        <w:t>Quality Engineering &amp; Governance:</w:t>
      </w:r>
      <w:r>
        <w:rPr>
          <w:rFonts w:ascii="Calibri" w:hAnsi="Calibri"/>
          <w:color w:val="333333"/>
          <w:sz w:val="22"/>
        </w:rPr>
        <w:t xml:space="preserve"> Replay Testing (Engine Replay &amp; Mirroring), Shift-Left Testing, Continuous Quality Integration, Automated Test/RCA Generation</w:t>
      </w:r>
    </w:p>
    <w:p>
      <w:pPr>
        <w:spacing w:before="240" w:after="120"/>
        <w:pBdr>
          <w:bottom w:val="single" w:sz="12" w:space="4" w:color="003366"/>
        </w:pBdr>
      </w:pPr>
      <w:r>
        <w:rPr>
          <w:rFonts w:ascii="Calibri" w:hAnsi="Calibri"/>
          <w:b/>
          <w:color w:val="003366"/>
          <w:sz w:val="28"/>
        </w:rPr>
        <w:t>Professional Experience</w:t>
      </w:r>
    </w:p>
    <w:p>
      <w:pPr>
        <w:spacing w:before="160" w:after="40"/>
      </w:pPr>
      <w:r>
        <w:rPr>
          <w:rFonts w:ascii="Calibri" w:hAnsi="Calibri"/>
          <w:b/>
          <w:color w:val="333333"/>
          <w:sz w:val="24"/>
        </w:rPr>
        <w:t>Accelya Group</w:t>
      </w:r>
    </w:p>
    <w:p>
      <w:pPr>
        <w:spacing w:before="40" w:after="80"/>
      </w:pPr>
      <w:r>
        <w:rPr>
          <w:rFonts w:ascii="Calibri" w:hAnsi="Calibri"/>
          <w:b/>
          <w:i/>
          <w:color w:val="555555"/>
          <w:sz w:val="22"/>
        </w:rPr>
        <w:t>VP - SDLC Tooling, DevOps, AI and Automation</w:t>
      </w:r>
      <w:r>
        <w:t xml:space="preserve">   |   </w:t>
      </w:r>
      <w:r>
        <w:rPr>
          <w:rFonts w:ascii="Calibri" w:hAnsi="Calibri"/>
          <w:b/>
          <w:color w:val="777777"/>
          <w:sz w:val="21"/>
        </w:rPr>
        <w:t>2021 – Present</w:t>
      </w:r>
    </w:p>
    <w:p>
      <w:pPr>
        <w:spacing w:before="40" w:after="80"/>
      </w:pPr>
      <w:r>
        <w:rPr>
          <w:rFonts w:ascii="Calibri" w:hAnsi="Calibri"/>
          <w:color w:val="333333"/>
          <w:sz w:val="22"/>
        </w:rPr>
        <w:t>Direct global engineering strategy and operations for SDLC tooling, cloud infrastructure, DevOps practices, and AI automation initiatives. Lead cross-functional teams in building scalable, self-service developer platforms designed to maximize productivity and release velocity (utilizing DORA &amp; SPACE frameworks to track DevEx).</w:t>
      </w:r>
    </w:p>
    <w:p>
      <w:pPr>
        <w:pStyle w:val="ListBullet"/>
        <w:spacing w:before="0" w:after="40"/>
      </w:pPr>
      <w:r>
        <w:rPr>
          <w:rFonts w:ascii="Calibri" w:hAnsi="Calibri"/>
          <w:color w:val="333333"/>
          <w:sz w:val="22"/>
        </w:rPr>
        <w:t xml:space="preserve">  </w:t>
      </w:r>
      <w:r>
        <w:rPr>
          <w:rFonts w:ascii="Calibri" w:hAnsi="Calibri"/>
          <w:b/>
          <w:color w:val="333333"/>
          <w:sz w:val="22"/>
        </w:rPr>
        <w:t>AI Innovation:</w:t>
      </w:r>
      <w:r>
        <w:rPr>
          <w:rFonts w:ascii="Calibri" w:hAnsi="Calibri"/>
          <w:color w:val="333333"/>
          <w:sz w:val="22"/>
        </w:rPr>
        <w:t xml:space="preserve"> Developed an in-house "Prompt as Automation" framework leveraging Large Language Models (LLMs) and agentic workflows, reducing test creation and execution effort by </w:t>
      </w:r>
      <w:r>
        <w:rPr>
          <w:rFonts w:ascii="Calibri" w:hAnsi="Calibri"/>
          <w:b/>
          <w:color w:val="333333"/>
          <w:sz w:val="22"/>
        </w:rPr>
        <w:t>30–40%</w:t>
      </w:r>
      <w:r>
        <w:rPr>
          <w:rFonts w:ascii="Calibri" w:hAnsi="Calibri"/>
          <w:color w:val="333333"/>
          <w:sz w:val="22"/>
        </w:rPr>
        <w:t>.</w:t>
      </w:r>
    </w:p>
    <w:p>
      <w:pPr>
        <w:pStyle w:val="ListBullet"/>
        <w:spacing w:before="0" w:after="40"/>
      </w:pPr>
      <w:r>
        <w:rPr>
          <w:rFonts w:ascii="Calibri" w:hAnsi="Calibri"/>
          <w:color w:val="333333"/>
          <w:sz w:val="22"/>
        </w:rPr>
        <w:t xml:space="preserve">  </w:t>
      </w:r>
      <w:r>
        <w:rPr>
          <w:rFonts w:ascii="Calibri" w:hAnsi="Calibri"/>
          <w:b/>
          <w:color w:val="333333"/>
          <w:sz w:val="22"/>
        </w:rPr>
        <w:t>Release Intelligence (Milestone Agentic Project):</w:t>
      </w:r>
      <w:r>
        <w:rPr>
          <w:rFonts w:ascii="Calibri" w:hAnsi="Calibri"/>
          <w:color w:val="333333"/>
          <w:sz w:val="22"/>
        </w:rPr>
        <w:t xml:space="preserve"> Conceptualized and built an autonomous AI Release controller that ingests test results, production log telemetry, and SRE metrics to make fact-based "go/no-go" release decisions and auto-abort/rollback deployments during anomalies, establishing governance and observability guardrails for agent-authored code in production.</w:t>
      </w:r>
    </w:p>
    <w:p>
      <w:pPr>
        <w:pStyle w:val="ListBullet"/>
        <w:spacing w:before="0" w:after="40"/>
      </w:pPr>
      <w:r>
        <w:rPr>
          <w:rFonts w:ascii="Calibri" w:hAnsi="Calibri"/>
          <w:color w:val="333333"/>
          <w:sz w:val="22"/>
        </w:rPr>
        <w:t xml:space="preserve">  </w:t>
      </w:r>
      <w:r>
        <w:rPr>
          <w:rFonts w:ascii="Calibri" w:hAnsi="Calibri"/>
          <w:b/>
          <w:color w:val="333333"/>
          <w:sz w:val="22"/>
        </w:rPr>
        <w:t>Common Way of Working (Tool Consolidation):</w:t>
      </w:r>
      <w:r>
        <w:rPr>
          <w:rFonts w:ascii="Calibri" w:hAnsi="Calibri"/>
          <w:color w:val="333333"/>
          <w:sz w:val="22"/>
        </w:rPr>
        <w:t xml:space="preserve"> Consolidated 10+ disjointed tooling pipelines and disparate SDLC practices across multiple product portfolios into a unified, compliant tooling model ("Common Way of Working") and standardized process, establishing unified quality gates and standard paved-road templates (Java/Spring Boot, Python).</w:t>
      </w:r>
    </w:p>
    <w:p>
      <w:pPr>
        <w:pStyle w:val="ListBullet"/>
        <w:spacing w:before="0" w:after="40"/>
      </w:pPr>
      <w:r>
        <w:rPr>
          <w:rFonts w:ascii="Calibri" w:hAnsi="Calibri"/>
          <w:color w:val="333333"/>
          <w:sz w:val="22"/>
        </w:rPr>
        <w:t xml:space="preserve">  </w:t>
      </w:r>
      <w:r>
        <w:rPr>
          <w:rFonts w:ascii="Calibri" w:hAnsi="Calibri"/>
          <w:b/>
          <w:color w:val="333333"/>
          <w:sz w:val="22"/>
        </w:rPr>
        <w:t>Replay Testing &amp; Traffic Mirroring:</w:t>
      </w:r>
      <w:r>
        <w:rPr>
          <w:rFonts w:ascii="Calibri" w:hAnsi="Calibri"/>
          <w:color w:val="333333"/>
          <w:sz w:val="22"/>
        </w:rPr>
        <w:t xml:space="preserve"> Spearheaded a unique QA mirroring and database state "replay testing" framework executing real-world workloads under safe sandboxes, ensuring zero-risk regression validation.</w:t>
      </w:r>
    </w:p>
    <w:p>
      <w:pPr>
        <w:pStyle w:val="ListBullet"/>
        <w:spacing w:before="0" w:after="40"/>
      </w:pPr>
      <w:r>
        <w:rPr>
          <w:rFonts w:ascii="Calibri" w:hAnsi="Calibri"/>
          <w:color w:val="333333"/>
          <w:sz w:val="22"/>
        </w:rPr>
        <w:t xml:space="preserve">  </w:t>
      </w:r>
      <w:r>
        <w:rPr>
          <w:rFonts w:ascii="Calibri" w:hAnsi="Calibri"/>
          <w:b/>
          <w:color w:val="333333"/>
          <w:sz w:val="22"/>
        </w:rPr>
        <w:t>CI/CD Optimization:</w:t>
      </w:r>
      <w:r>
        <w:rPr>
          <w:rFonts w:ascii="Calibri" w:hAnsi="Calibri"/>
          <w:color w:val="333333"/>
          <w:sz w:val="22"/>
        </w:rPr>
        <w:t xml:space="preserve"> Setup modern, automated enterprise pipeline infrastructure from scratch using </w:t>
      </w:r>
      <w:r>
        <w:rPr>
          <w:rFonts w:ascii="Calibri" w:hAnsi="Calibri"/>
          <w:b/>
          <w:color w:val="333333"/>
          <w:sz w:val="22"/>
        </w:rPr>
        <w:t>Terraform, Helm, and Crossplane</w:t>
      </w:r>
      <w:r>
        <w:rPr>
          <w:rFonts w:ascii="Calibri" w:hAnsi="Calibri"/>
          <w:color w:val="333333"/>
          <w:sz w:val="22"/>
        </w:rPr>
        <w:t xml:space="preserve">, reducing build execution times by </w:t>
      </w:r>
      <w:r>
        <w:rPr>
          <w:rFonts w:ascii="Calibri" w:hAnsi="Calibri"/>
          <w:b/>
          <w:color w:val="333333"/>
          <w:sz w:val="22"/>
        </w:rPr>
        <w:t>50%+</w:t>
      </w:r>
      <w:r>
        <w:rPr>
          <w:rFonts w:ascii="Calibri" w:hAnsi="Calibri"/>
          <w:color w:val="333333"/>
          <w:sz w:val="22"/>
        </w:rPr>
        <w:t xml:space="preserve"> using parallel runner caching models and dependency tuning.</w:t>
      </w:r>
    </w:p>
    <w:p>
      <w:pPr>
        <w:pStyle w:val="ListBullet"/>
        <w:spacing w:before="0" w:after="40"/>
      </w:pPr>
      <w:r>
        <w:rPr>
          <w:rFonts w:ascii="Calibri" w:hAnsi="Calibri"/>
          <w:color w:val="333333"/>
          <w:sz w:val="22"/>
        </w:rPr>
        <w:t xml:space="preserve">  </w:t>
      </w:r>
      <w:r>
        <w:rPr>
          <w:rFonts w:ascii="Calibri" w:hAnsi="Calibri"/>
          <w:b/>
          <w:color w:val="333333"/>
          <w:sz w:val="22"/>
        </w:rPr>
        <w:t>Automated PR Reviews:</w:t>
      </w:r>
      <w:r>
        <w:rPr>
          <w:rFonts w:ascii="Calibri" w:hAnsi="Calibri"/>
          <w:color w:val="333333"/>
          <w:sz w:val="22"/>
        </w:rPr>
        <w:t xml:space="preserve"> Integrated LLM-based code reviewers directly into developer workflows, automatically scanning Pull Requests for style compliance, vulnerability checks, and optimization recommendations.</w:t>
      </w:r>
    </w:p>
    <w:p>
      <w:pPr>
        <w:pStyle w:val="ListBullet"/>
        <w:spacing w:before="0" w:after="40"/>
      </w:pPr>
      <w:r>
        <w:rPr>
          <w:rFonts w:ascii="Calibri" w:hAnsi="Calibri"/>
          <w:color w:val="333333"/>
          <w:sz w:val="22"/>
        </w:rPr>
        <w:t xml:space="preserve">  </w:t>
      </w:r>
      <w:r>
        <w:rPr>
          <w:rFonts w:ascii="Calibri" w:hAnsi="Calibri"/>
          <w:b/>
          <w:color w:val="333333"/>
          <w:sz w:val="22"/>
        </w:rPr>
        <w:t>DevOps Self-Service Portal:</w:t>
      </w:r>
      <w:r>
        <w:rPr>
          <w:rFonts w:ascii="Calibri" w:hAnsi="Calibri"/>
          <w:color w:val="333333"/>
          <w:sz w:val="22"/>
        </w:rPr>
        <w:t xml:space="preserve"> Designed and deployed internal self-service developer portals (integrating </w:t>
      </w:r>
      <w:r>
        <w:rPr>
          <w:rFonts w:ascii="Calibri" w:hAnsi="Calibri"/>
          <w:b/>
          <w:color w:val="333333"/>
          <w:sz w:val="22"/>
        </w:rPr>
        <w:t>Backstage</w:t>
      </w:r>
      <w:r>
        <w:rPr>
          <w:rFonts w:ascii="Calibri" w:hAnsi="Calibri"/>
          <w:color w:val="333333"/>
          <w:sz w:val="22"/>
        </w:rPr>
        <w:t xml:space="preserve"> for service cataloging) allowing developers to autonomously provision sandbox environments, manage secrets, and generate CI/CD templates on-the-fly via AI.</w:t>
      </w:r>
    </w:p>
    <w:p>
      <w:pPr>
        <w:pStyle w:val="ListBullet"/>
        <w:spacing w:before="0" w:after="40"/>
      </w:pPr>
      <w:r>
        <w:rPr>
          <w:rFonts w:ascii="Calibri" w:hAnsi="Calibri"/>
          <w:color w:val="333333"/>
          <w:sz w:val="22"/>
        </w:rPr>
        <w:t xml:space="preserve">  </w:t>
      </w:r>
      <w:r>
        <w:rPr>
          <w:rFonts w:ascii="Calibri" w:hAnsi="Calibri"/>
          <w:b/>
          <w:color w:val="333333"/>
          <w:sz w:val="22"/>
        </w:rPr>
        <w:t>Onboarding &amp; Support Deflection:</w:t>
      </w:r>
      <w:r>
        <w:rPr>
          <w:rFonts w:ascii="Calibri" w:hAnsi="Calibri"/>
          <w:color w:val="333333"/>
          <w:sz w:val="22"/>
        </w:rPr>
        <w:t xml:space="preserve"> Automated configuration mapping to accelerate customer onboarding by </w:t>
      </w:r>
      <w:r>
        <w:rPr>
          <w:rFonts w:ascii="Calibri" w:hAnsi="Calibri"/>
          <w:b/>
          <w:color w:val="333333"/>
          <w:sz w:val="22"/>
        </w:rPr>
        <w:t>60%</w:t>
      </w:r>
      <w:r>
        <w:rPr>
          <w:rFonts w:ascii="Calibri" w:hAnsi="Calibri"/>
          <w:color w:val="333333"/>
          <w:sz w:val="22"/>
        </w:rPr>
        <w:t xml:space="preserve"> and deployed LLM support bots to deflect </w:t>
      </w:r>
      <w:r>
        <w:rPr>
          <w:rFonts w:ascii="Calibri" w:hAnsi="Calibri"/>
          <w:b/>
          <w:color w:val="333333"/>
          <w:sz w:val="22"/>
        </w:rPr>
        <w:t>45%</w:t>
      </w:r>
      <w:r>
        <w:rPr>
          <w:rFonts w:ascii="Calibri" w:hAnsi="Calibri"/>
          <w:color w:val="333333"/>
          <w:sz w:val="22"/>
        </w:rPr>
        <w:t xml:space="preserve"> of common DevOps platform support queries.</w:t>
      </w:r>
    </w:p>
    <w:p>
      <w:pPr>
        <w:spacing w:before="160" w:after="40"/>
      </w:pPr>
      <w:r>
        <w:rPr>
          <w:rFonts w:ascii="Calibri" w:hAnsi="Calibri"/>
          <w:b/>
          <w:color w:val="333333"/>
          <w:sz w:val="24"/>
        </w:rPr>
        <w:t>Tata Consultancy Services (TCS)</w:t>
      </w:r>
    </w:p>
    <w:p>
      <w:pPr>
        <w:spacing w:before="40" w:after="80"/>
      </w:pPr>
      <w:r>
        <w:rPr>
          <w:rFonts w:ascii="Calibri" w:hAnsi="Calibri"/>
          <w:b/>
          <w:i/>
          <w:color w:val="555555"/>
          <w:sz w:val="22"/>
        </w:rPr>
        <w:t>Delivery Partner / Program Manager (QA &amp; Delivery) – Banking &amp; Finance</w:t>
      </w:r>
      <w:r>
        <w:t xml:space="preserve">   |   </w:t>
      </w:r>
      <w:r>
        <w:rPr>
          <w:rFonts w:ascii="Calibri" w:hAnsi="Calibri"/>
          <w:b/>
          <w:color w:val="777777"/>
          <w:sz w:val="21"/>
        </w:rPr>
        <w:t>2011 – 2021</w:t>
      </w:r>
    </w:p>
    <w:p>
      <w:pPr>
        <w:spacing w:before="40" w:after="80"/>
      </w:pPr>
      <w:r>
        <w:rPr>
          <w:rFonts w:ascii="Calibri" w:hAnsi="Calibri"/>
          <w:color w:val="333333"/>
          <w:sz w:val="22"/>
        </w:rPr>
        <w:t>Directed large-scale delivery portfolios and spearheaded digital transformations for major banking and financial services clients globally. Managed operations, delivery governance, and strategic growth.</w:t>
      </w:r>
    </w:p>
    <w:p>
      <w:pPr>
        <w:pStyle w:val="ListBullet"/>
        <w:spacing w:before="0" w:after="40"/>
      </w:pPr>
      <w:r>
        <w:rPr>
          <w:rFonts w:ascii="Calibri" w:hAnsi="Calibri"/>
          <w:color w:val="333333"/>
          <w:sz w:val="22"/>
        </w:rPr>
        <w:t xml:space="preserve">  </w:t>
      </w:r>
      <w:r>
        <w:rPr>
          <w:rFonts w:ascii="Calibri" w:hAnsi="Calibri"/>
          <w:b/>
          <w:color w:val="333333"/>
          <w:sz w:val="22"/>
        </w:rPr>
        <w:t>Organizational Scaling:</w:t>
      </w:r>
      <w:r>
        <w:rPr>
          <w:rFonts w:ascii="Calibri" w:hAnsi="Calibri"/>
          <w:color w:val="333333"/>
          <w:sz w:val="22"/>
        </w:rPr>
        <w:t xml:space="preserve"> Managed and mentored global, cross-functional engineering teams of </w:t>
      </w:r>
      <w:r>
        <w:rPr>
          <w:rFonts w:ascii="Calibri" w:hAnsi="Calibri"/>
          <w:b/>
          <w:color w:val="333333"/>
          <w:sz w:val="22"/>
        </w:rPr>
        <w:t>250–350+ developers and QA engineers</w:t>
      </w:r>
      <w:r>
        <w:rPr>
          <w:rFonts w:ascii="Calibri" w:hAnsi="Calibri"/>
          <w:color w:val="333333"/>
          <w:sz w:val="22"/>
        </w:rPr>
        <w:t xml:space="preserve"> across 6 geographies, maintaining high performance, retention, and delivery standards.</w:t>
      </w:r>
    </w:p>
    <w:p>
      <w:pPr>
        <w:pStyle w:val="ListBullet"/>
        <w:spacing w:before="0" w:after="40"/>
      </w:pPr>
      <w:r>
        <w:rPr>
          <w:rFonts w:ascii="Calibri" w:hAnsi="Calibri"/>
          <w:color w:val="333333"/>
          <w:sz w:val="22"/>
        </w:rPr>
        <w:t xml:space="preserve">  </w:t>
      </w:r>
      <w:r>
        <w:rPr>
          <w:rFonts w:ascii="Calibri" w:hAnsi="Calibri"/>
          <w:b/>
          <w:color w:val="333333"/>
          <w:sz w:val="22"/>
        </w:rPr>
        <w:t>BFS Digital Transformation:</w:t>
      </w:r>
      <w:r>
        <w:rPr>
          <w:rFonts w:ascii="Calibri" w:hAnsi="Calibri"/>
          <w:color w:val="333333"/>
          <w:sz w:val="22"/>
        </w:rPr>
        <w:t xml:space="preserve"> Led a multi-year IT transformation roadmap that modernized legacy core banking and financial systems, improving system reliability by </w:t>
      </w:r>
      <w:r>
        <w:rPr>
          <w:rFonts w:ascii="Calibri" w:hAnsi="Calibri"/>
          <w:b/>
          <w:color w:val="333333"/>
          <w:sz w:val="22"/>
        </w:rPr>
        <w:t>25%</w:t>
      </w:r>
      <w:r>
        <w:rPr>
          <w:rFonts w:ascii="Calibri" w:hAnsi="Calibri"/>
          <w:color w:val="333333"/>
          <w:sz w:val="22"/>
        </w:rPr>
        <w:t xml:space="preserve"> and reducing operational downtime in highly regulated BFS environments.</w:t>
      </w:r>
    </w:p>
    <w:p>
      <w:pPr>
        <w:pStyle w:val="ListBullet"/>
        <w:spacing w:before="0" w:after="40"/>
      </w:pPr>
      <w:r>
        <w:rPr>
          <w:rFonts w:ascii="Calibri" w:hAnsi="Calibri"/>
          <w:color w:val="333333"/>
          <w:sz w:val="22"/>
        </w:rPr>
        <w:t xml:space="preserve">  </w:t>
      </w:r>
      <w:r>
        <w:rPr>
          <w:rFonts w:ascii="Calibri" w:hAnsi="Calibri"/>
          <w:b/>
          <w:color w:val="333333"/>
          <w:sz w:val="22"/>
        </w:rPr>
        <w:t>Financial Management:</w:t>
      </w:r>
      <w:r>
        <w:rPr>
          <w:rFonts w:ascii="Calibri" w:hAnsi="Calibri"/>
          <w:color w:val="333333"/>
          <w:sz w:val="22"/>
        </w:rPr>
        <w:t xml:space="preserve"> Assumed complete P&amp;L responsibility for strategic accounts, consistently meeting financial targets and driving organic account growth through superior service delivery.</w:t>
      </w:r>
    </w:p>
    <w:p>
      <w:pPr>
        <w:pStyle w:val="ListBullet"/>
        <w:spacing w:before="0" w:after="40"/>
      </w:pPr>
      <w:r>
        <w:rPr>
          <w:rFonts w:ascii="Calibri" w:hAnsi="Calibri"/>
          <w:color w:val="333333"/>
          <w:sz w:val="22"/>
        </w:rPr>
        <w:t xml:space="preserve">  </w:t>
      </w:r>
      <w:r>
        <w:rPr>
          <w:rFonts w:ascii="Calibri" w:hAnsi="Calibri"/>
          <w:b/>
          <w:color w:val="333333"/>
          <w:sz w:val="22"/>
        </w:rPr>
        <w:t>Process Excellence:</w:t>
      </w:r>
      <w:r>
        <w:rPr>
          <w:rFonts w:ascii="Calibri" w:hAnsi="Calibri"/>
          <w:color w:val="333333"/>
          <w:sz w:val="22"/>
        </w:rPr>
        <w:t xml:space="preserve"> Standardized delivery frameworks across multi-location teams, utilizing Agile methodologies to shorten release cycles by </w:t>
      </w:r>
      <w:r>
        <w:rPr>
          <w:rFonts w:ascii="Calibri" w:hAnsi="Calibri"/>
          <w:b/>
          <w:color w:val="333333"/>
          <w:sz w:val="22"/>
        </w:rPr>
        <w:t>35%</w:t>
      </w:r>
      <w:r>
        <w:rPr>
          <w:rFonts w:ascii="Calibri" w:hAnsi="Calibri"/>
          <w:color w:val="333333"/>
          <w:sz w:val="22"/>
        </w:rPr>
        <w:t xml:space="preserve"> while maintaining zero-defect production deployments.</w:t>
      </w:r>
    </w:p>
    <w:p>
      <w:pPr>
        <w:spacing w:before="160" w:after="40"/>
      </w:pPr>
      <w:r>
        <w:rPr>
          <w:rFonts w:ascii="Calibri" w:hAnsi="Calibri"/>
          <w:b/>
          <w:color w:val="333333"/>
          <w:sz w:val="24"/>
        </w:rPr>
        <w:t>Yardi Software</w:t>
      </w:r>
    </w:p>
    <w:p>
      <w:pPr>
        <w:spacing w:before="40" w:after="80"/>
      </w:pPr>
      <w:r>
        <w:rPr>
          <w:rFonts w:ascii="Calibri" w:hAnsi="Calibri"/>
          <w:b/>
          <w:i/>
          <w:color w:val="555555"/>
          <w:sz w:val="22"/>
        </w:rPr>
        <w:t>Testing and Automation Lead</w:t>
      </w:r>
      <w:r>
        <w:t xml:space="preserve">   |   </w:t>
      </w:r>
      <w:r>
        <w:rPr>
          <w:rFonts w:ascii="Calibri" w:hAnsi="Calibri"/>
          <w:b/>
          <w:color w:val="777777"/>
          <w:sz w:val="21"/>
        </w:rPr>
        <w:t>2006 – 2011</w:t>
      </w:r>
    </w:p>
    <w:p>
      <w:pPr>
        <w:spacing w:before="40" w:after="80"/>
      </w:pPr>
      <w:r>
        <w:rPr>
          <w:rFonts w:ascii="Calibri" w:hAnsi="Calibri"/>
          <w:color w:val="333333"/>
          <w:sz w:val="22"/>
        </w:rPr>
        <w:t>Spearheaded quality engineering and test automation architecture for enterprise-scale real estate application suites.</w:t>
      </w:r>
    </w:p>
    <w:p>
      <w:pPr>
        <w:pStyle w:val="ListBullet"/>
        <w:spacing w:before="0" w:after="40"/>
      </w:pPr>
      <w:r>
        <w:rPr>
          <w:rFonts w:ascii="Calibri" w:hAnsi="Calibri"/>
          <w:color w:val="333333"/>
          <w:sz w:val="22"/>
        </w:rPr>
        <w:t xml:space="preserve">  Designed and built robust, modular automated testing frameworks from the ground up for complex desktop and web products.</w:t>
      </w:r>
    </w:p>
    <w:p>
      <w:pPr>
        <w:pStyle w:val="ListBullet"/>
        <w:spacing w:before="0" w:after="40"/>
      </w:pPr>
      <w:r>
        <w:rPr>
          <w:rFonts w:ascii="Calibri" w:hAnsi="Calibri"/>
          <w:color w:val="333333"/>
          <w:sz w:val="22"/>
        </w:rPr>
        <w:t xml:space="preserve">  Created custom testing tools reducing manual QA overhead by 50% and improving release cadence.</w:t>
      </w:r>
    </w:p>
    <w:p>
      <w:pPr>
        <w:pStyle w:val="ListBullet"/>
        <w:spacing w:before="0" w:after="40"/>
      </w:pPr>
      <w:r>
        <w:rPr>
          <w:rFonts w:ascii="Calibri" w:hAnsi="Calibri"/>
          <w:color w:val="333333"/>
          <w:sz w:val="22"/>
        </w:rPr>
        <w:t xml:space="preserve">  Aligned product managers, business analysts, and developers under a unified automation roadmap.</w:t>
      </w:r>
    </w:p>
    <w:p>
      <w:pPr>
        <w:spacing w:before="160" w:after="40"/>
      </w:pPr>
      <w:r>
        <w:rPr>
          <w:rFonts w:ascii="Calibri" w:hAnsi="Calibri"/>
          <w:b/>
          <w:color w:val="333333"/>
          <w:sz w:val="24"/>
        </w:rPr>
        <w:t>Previous Software Development Experience</w:t>
      </w:r>
    </w:p>
    <w:p>
      <w:pPr>
        <w:pStyle w:val="ListBullet"/>
        <w:spacing w:before="0" w:after="40"/>
      </w:pPr>
      <w:r>
        <w:rPr>
          <w:rFonts w:ascii="Calibri" w:hAnsi="Calibri"/>
          <w:color w:val="333333"/>
          <w:sz w:val="22"/>
        </w:rPr>
        <w:t xml:space="preserve">  </w:t>
      </w:r>
      <w:r>
        <w:rPr>
          <w:rFonts w:ascii="Calibri" w:hAnsi="Calibri"/>
          <w:b/>
          <w:color w:val="333333"/>
          <w:sz w:val="22"/>
        </w:rPr>
        <w:t>Software Developer</w:t>
      </w:r>
      <w:r>
        <w:rPr>
          <w:rFonts w:ascii="Calibri" w:hAnsi="Calibri"/>
          <w:color w:val="333333"/>
          <w:sz w:val="22"/>
        </w:rPr>
        <w:t xml:space="preserve"> | Image Point Technologies | 2005 – 2006</w:t>
      </w:r>
    </w:p>
    <w:p>
      <w:pPr>
        <w:spacing w:before="40" w:after="80"/>
      </w:pPr>
      <w:r>
        <w:rPr>
          <w:rFonts w:ascii="Calibri" w:hAnsi="Calibri"/>
          <w:color w:val="333333"/>
          <w:sz w:val="22"/>
        </w:rPr>
        <w:t>Delivered full-stack applications in corporate environments using C# .NET, VB.NET, and SQL Server.</w:t>
      </w:r>
    </w:p>
    <w:p>
      <w:pPr>
        <w:pStyle w:val="ListBullet"/>
        <w:spacing w:before="0" w:after="40"/>
      </w:pPr>
      <w:r>
        <w:rPr>
          <w:rFonts w:ascii="Calibri" w:hAnsi="Calibri"/>
          <w:color w:val="333333"/>
          <w:sz w:val="22"/>
        </w:rPr>
        <w:t xml:space="preserve">  </w:t>
      </w:r>
      <w:r>
        <w:rPr>
          <w:rFonts w:ascii="Calibri" w:hAnsi="Calibri"/>
          <w:b/>
          <w:color w:val="333333"/>
          <w:sz w:val="22"/>
        </w:rPr>
        <w:t>Software Developer</w:t>
      </w:r>
      <w:r>
        <w:rPr>
          <w:rFonts w:ascii="Calibri" w:hAnsi="Calibri"/>
          <w:color w:val="333333"/>
          <w:sz w:val="22"/>
        </w:rPr>
        <w:t xml:space="preserve"> | Pioneer e-Services | 2003 – 2004</w:t>
      </w:r>
    </w:p>
    <w:p>
      <w:pPr>
        <w:spacing w:before="40" w:after="80"/>
      </w:pPr>
      <w:r>
        <w:rPr>
          <w:rFonts w:ascii="Calibri" w:hAnsi="Calibri"/>
          <w:color w:val="333333"/>
          <w:sz w:val="22"/>
        </w:rPr>
        <w:t>Focused on early-stage enterprise applications, database modeling, and SDLC lifecycle compliance.</w:t>
      </w:r>
    </w:p>
    <w:p>
      <w:pPr>
        <w:spacing w:before="240" w:after="120"/>
        <w:pBdr>
          <w:bottom w:val="single" w:sz="12" w:space="4" w:color="003366"/>
        </w:pBdr>
      </w:pPr>
      <w:r>
        <w:rPr>
          <w:rFonts w:ascii="Calibri" w:hAnsi="Calibri"/>
          <w:b/>
          <w:color w:val="003366"/>
          <w:sz w:val="28"/>
        </w:rPr>
        <w:t>Technical Skills</w:t>
      </w:r>
    </w:p>
    <w:p>
      <w:pPr>
        <w:pStyle w:val="ListBullet"/>
        <w:spacing w:before="0" w:after="40"/>
      </w:pPr>
      <w:r>
        <w:rPr>
          <w:rFonts w:ascii="Calibri" w:hAnsi="Calibri"/>
          <w:color w:val="333333"/>
          <w:sz w:val="22"/>
        </w:rPr>
        <w:t xml:space="preserve">  </w:t>
      </w:r>
      <w:r>
        <w:rPr>
          <w:rFonts w:ascii="Calibri" w:hAnsi="Calibri"/>
          <w:b/>
          <w:color w:val="333333"/>
          <w:sz w:val="22"/>
        </w:rPr>
        <w:t>Generative AI &amp; Agentic Tooling:</w:t>
      </w:r>
      <w:r>
        <w:rPr>
          <w:rFonts w:ascii="Calibri" w:hAnsi="Calibri"/>
          <w:color w:val="333333"/>
          <w:sz w:val="22"/>
        </w:rPr>
        <w:t xml:space="preserve"> Release Intelligence, Claude, Claude Code, Windsurf, GitHub Copilot, LangGraph, LLM Orchestration, Automated PR Reviews, Log Analysis &amp; Incident Triaging, AI Agent Production Governance.</w:t>
      </w:r>
    </w:p>
    <w:p>
      <w:pPr>
        <w:pStyle w:val="ListBullet"/>
        <w:spacing w:before="0" w:after="40"/>
      </w:pPr>
      <w:r>
        <w:rPr>
          <w:rFonts w:ascii="Calibri" w:hAnsi="Calibri"/>
          <w:color w:val="333333"/>
          <w:sz w:val="22"/>
        </w:rPr>
        <w:t xml:space="preserve">  </w:t>
      </w:r>
      <w:r>
        <w:rPr>
          <w:rFonts w:ascii="Calibri" w:hAnsi="Calibri"/>
          <w:b/>
          <w:color w:val="333333"/>
          <w:sz w:val="22"/>
        </w:rPr>
        <w:t>Cloud Platforms &amp; Portal:</w:t>
      </w:r>
      <w:r>
        <w:rPr>
          <w:rFonts w:ascii="Calibri" w:hAnsi="Calibri"/>
          <w:color w:val="333333"/>
          <w:sz w:val="22"/>
        </w:rPr>
        <w:t xml:space="preserve"> Backstage (Service Catalogue), Amazon Web Services (AWS), Google Cloud Platform (GCP).</w:t>
      </w:r>
    </w:p>
    <w:p>
      <w:pPr>
        <w:pStyle w:val="ListBullet"/>
        <w:spacing w:before="0" w:after="40"/>
      </w:pPr>
      <w:r>
        <w:rPr>
          <w:rFonts w:ascii="Calibri" w:hAnsi="Calibri"/>
          <w:color w:val="333333"/>
          <w:sz w:val="22"/>
        </w:rPr>
        <w:t xml:space="preserve">  </w:t>
      </w:r>
      <w:r>
        <w:rPr>
          <w:rFonts w:ascii="Calibri" w:hAnsi="Calibri"/>
          <w:b/>
          <w:color w:val="333333"/>
          <w:sz w:val="22"/>
        </w:rPr>
        <w:t>Containerization &amp; Orchestration:</w:t>
      </w:r>
      <w:r>
        <w:rPr>
          <w:rFonts w:ascii="Calibri" w:hAnsi="Calibri"/>
          <w:color w:val="333333"/>
          <w:sz w:val="22"/>
        </w:rPr>
        <w:t xml:space="preserve"> Kubernetes (K8s), Docker, Helm, Crossplane, Canary Deployments, GitOps.</w:t>
      </w:r>
    </w:p>
    <w:p>
      <w:pPr>
        <w:pStyle w:val="ListBullet"/>
        <w:spacing w:before="0" w:after="40"/>
      </w:pPr>
      <w:r>
        <w:rPr>
          <w:rFonts w:ascii="Calibri" w:hAnsi="Calibri"/>
          <w:color w:val="333333"/>
          <w:sz w:val="22"/>
        </w:rPr>
        <w:t xml:space="preserve">  </w:t>
      </w:r>
      <w:r>
        <w:rPr>
          <w:rFonts w:ascii="Calibri" w:hAnsi="Calibri"/>
          <w:b/>
          <w:color w:val="333333"/>
          <w:sz w:val="22"/>
        </w:rPr>
        <w:t>Infrastructure as Code (IaC) &amp; Configuration:</w:t>
      </w:r>
      <w:r>
        <w:rPr>
          <w:rFonts w:ascii="Calibri" w:hAnsi="Calibri"/>
          <w:color w:val="333333"/>
          <w:sz w:val="22"/>
        </w:rPr>
        <w:t xml:space="preserve"> Terraform, Ansible.</w:t>
      </w:r>
    </w:p>
    <w:p>
      <w:pPr>
        <w:pStyle w:val="ListBullet"/>
        <w:spacing w:before="0" w:after="40"/>
      </w:pPr>
      <w:r>
        <w:rPr>
          <w:rFonts w:ascii="Calibri" w:hAnsi="Calibri"/>
          <w:color w:val="333333"/>
          <w:sz w:val="22"/>
        </w:rPr>
        <w:t xml:space="preserve">  </w:t>
      </w:r>
      <w:r>
        <w:rPr>
          <w:rFonts w:ascii="Calibri" w:hAnsi="Calibri"/>
          <w:b/>
          <w:color w:val="333333"/>
          <w:sz w:val="22"/>
        </w:rPr>
        <w:t>CI/CD &amp; DevOps Tooling:</w:t>
      </w:r>
      <w:r>
        <w:rPr>
          <w:rFonts w:ascii="Calibri" w:hAnsi="Calibri"/>
          <w:color w:val="333333"/>
          <w:sz w:val="22"/>
        </w:rPr>
        <w:t xml:space="preserve"> GitHub, GitLab CI, Jenkins, GitHub Actions, ArgoCD.</w:t>
      </w:r>
    </w:p>
    <w:p>
      <w:pPr>
        <w:pStyle w:val="ListBullet"/>
        <w:spacing w:before="0" w:after="40"/>
      </w:pPr>
      <w:r>
        <w:rPr>
          <w:rFonts w:ascii="Calibri" w:hAnsi="Calibri"/>
          <w:color w:val="333333"/>
          <w:sz w:val="22"/>
        </w:rPr>
        <w:t xml:space="preserve">  </w:t>
      </w:r>
      <w:r>
        <w:rPr>
          <w:rFonts w:ascii="Calibri" w:hAnsi="Calibri"/>
          <w:b/>
          <w:color w:val="333333"/>
          <w:sz w:val="22"/>
        </w:rPr>
        <w:t>Languages:</w:t>
      </w:r>
      <w:r>
        <w:rPr>
          <w:rFonts w:ascii="Calibri" w:hAnsi="Calibri"/>
          <w:color w:val="333333"/>
          <w:sz w:val="22"/>
        </w:rPr>
        <w:t xml:space="preserve"> Python, Java (Spring Boot), C# .NET.</w:t>
      </w:r>
    </w:p>
    <w:p>
      <w:pPr>
        <w:pStyle w:val="ListBullet"/>
        <w:spacing w:before="0" w:after="40"/>
      </w:pPr>
      <w:r>
        <w:rPr>
          <w:rFonts w:ascii="Calibri" w:hAnsi="Calibri"/>
          <w:color w:val="333333"/>
          <w:sz w:val="22"/>
        </w:rPr>
        <w:t xml:space="preserve">  </w:t>
      </w:r>
      <w:r>
        <w:rPr>
          <w:rFonts w:ascii="Calibri" w:hAnsi="Calibri"/>
          <w:b/>
          <w:color w:val="333333"/>
          <w:sz w:val="22"/>
        </w:rPr>
        <w:t>Methods &amp; Metrics:</w:t>
      </w:r>
      <w:r>
        <w:rPr>
          <w:rFonts w:ascii="Calibri" w:hAnsi="Calibri"/>
          <w:color w:val="333333"/>
          <w:sz w:val="22"/>
        </w:rPr>
        <w:t xml:space="preserve"> Common Way of Working, SPACE Framework, DORA Metrics, Site Reliability Engineering (SRE), Value Stream Mapping.</w:t>
      </w:r>
    </w:p>
    <w:p>
      <w:pPr>
        <w:spacing w:before="240" w:after="120"/>
        <w:pBdr>
          <w:bottom w:val="single" w:sz="12" w:space="4" w:color="003366"/>
        </w:pBdr>
      </w:pPr>
      <w:r>
        <w:rPr>
          <w:rFonts w:ascii="Calibri" w:hAnsi="Calibri"/>
          <w:b/>
          <w:color w:val="003366"/>
          <w:sz w:val="28"/>
        </w:rPr>
        <w:t>Education &amp; Credentials</w:t>
      </w:r>
    </w:p>
    <w:p>
      <w:pPr>
        <w:spacing w:before="160" w:after="40"/>
      </w:pPr>
      <w:r>
        <w:rPr>
          <w:rFonts w:ascii="Calibri" w:hAnsi="Calibri"/>
          <w:b/>
          <w:color w:val="333333"/>
          <w:sz w:val="24"/>
        </w:rPr>
        <w:t>University of Texas</w:t>
      </w:r>
    </w:p>
    <w:p>
      <w:pPr>
        <w:pStyle w:val="ListBullet"/>
        <w:spacing w:before="0" w:after="40"/>
      </w:pPr>
      <w:r>
        <w:rPr>
          <w:rFonts w:ascii="Calibri" w:hAnsi="Calibri"/>
          <w:color w:val="333333"/>
          <w:sz w:val="22"/>
        </w:rPr>
        <w:t xml:space="preserve">  </w:t>
      </w:r>
      <w:r>
        <w:rPr>
          <w:rFonts w:ascii="Calibri" w:hAnsi="Calibri"/>
          <w:b/>
          <w:color w:val="333333"/>
          <w:sz w:val="22"/>
        </w:rPr>
        <w:t>Post Graduation Program in Artificial Intelligence</w:t>
      </w:r>
      <w:r>
        <w:rPr>
          <w:rFonts w:ascii="Calibri" w:hAnsi="Calibri"/>
          <w:color w:val="333333"/>
          <w:sz w:val="22"/>
        </w:rPr>
        <w:t xml:space="preserve"> | Expected Graduation: May 2026</w:t>
      </w:r>
    </w:p>
    <w:p>
      <w:pPr>
        <w:spacing w:before="160" w:after="40"/>
      </w:pPr>
      <w:r>
        <w:rPr>
          <w:rFonts w:ascii="Calibri" w:hAnsi="Calibri"/>
          <w:b/>
          <w:color w:val="333333"/>
          <w:sz w:val="24"/>
        </w:rPr>
        <w:t>Meerut University</w:t>
      </w:r>
    </w:p>
    <w:p>
      <w:pPr>
        <w:pStyle w:val="ListBullet"/>
        <w:spacing w:before="0" w:after="40"/>
      </w:pPr>
      <w:r>
        <w:rPr>
          <w:rFonts w:ascii="Calibri" w:hAnsi="Calibri"/>
          <w:color w:val="333333"/>
          <w:sz w:val="22"/>
        </w:rPr>
        <w:t xml:space="preserve">  </w:t>
      </w:r>
      <w:r>
        <w:rPr>
          <w:rFonts w:ascii="Calibri" w:hAnsi="Calibri"/>
          <w:b/>
          <w:color w:val="333333"/>
          <w:sz w:val="22"/>
        </w:rPr>
        <w:t>Bachelor of Engineering in Information Technology (IT)</w:t>
      </w:r>
      <w:r>
        <w:rPr>
          <w:rFonts w:ascii="Calibri" w:hAnsi="Calibri"/>
          <w:color w:val="333333"/>
          <w:sz w:val="22"/>
        </w:rPr>
        <w:t xml:space="preserve"> | Graduated: 2003</w:t>
      </w:r>
    </w:p>
    <w:p>
      <w:pPr>
        <w:spacing w:before="160" w:after="40"/>
      </w:pPr>
      <w:r>
        <w:rPr>
          <w:rFonts w:ascii="Calibri" w:hAnsi="Calibri"/>
          <w:b/>
          <w:color w:val="333333"/>
          <w:sz w:val="24"/>
        </w:rPr>
        <w:t>Certifications</w:t>
      </w:r>
    </w:p>
    <w:p>
      <w:pPr>
        <w:pStyle w:val="ListBullet"/>
        <w:spacing w:before="0" w:after="40"/>
      </w:pPr>
      <w:r>
        <w:rPr>
          <w:rFonts w:ascii="Calibri" w:hAnsi="Calibri"/>
          <w:color w:val="333333"/>
          <w:sz w:val="22"/>
        </w:rPr>
        <w:t xml:space="preserve">  </w:t>
      </w:r>
      <w:r>
        <w:rPr>
          <w:rFonts w:ascii="Calibri" w:hAnsi="Calibri"/>
          <w:b/>
          <w:color w:val="333333"/>
          <w:sz w:val="22"/>
        </w:rPr>
        <w:t>SAFe Agilist 6.0</w:t>
      </w:r>
      <w:r>
        <w:rPr>
          <w:rFonts w:ascii="Calibri" w:hAnsi="Calibri"/>
          <w:color w:val="333333"/>
          <w:sz w:val="22"/>
        </w:rPr>
        <w:t xml:space="preserve"> – Scaled Agile Framework Practitioner</w:t>
      </w:r>
    </w:p>
    <w:p>
      <w:pPr>
        <w:pStyle w:val="ListBullet"/>
        <w:spacing w:before="0" w:after="40"/>
      </w:pPr>
      <w:r>
        <w:rPr>
          <w:rFonts w:ascii="Calibri" w:hAnsi="Calibri"/>
          <w:color w:val="333333"/>
          <w:sz w:val="22"/>
        </w:rPr>
        <w:t xml:space="preserve">  </w:t>
      </w:r>
      <w:r>
        <w:rPr>
          <w:rFonts w:ascii="Calibri" w:hAnsi="Calibri"/>
          <w:b/>
          <w:color w:val="333333"/>
          <w:sz w:val="22"/>
        </w:rPr>
        <w:t>SAFe DevOps</w:t>
      </w:r>
      <w:r>
        <w:rPr>
          <w:rFonts w:ascii="Calibri" w:hAnsi="Calibri"/>
          <w:color w:val="333333"/>
          <w:sz w:val="22"/>
        </w:rPr>
        <w:t xml:space="preserve"> – Value stream optimization &amp; DevOps architecture</w:t>
      </w:r>
    </w:p>
    <w:p>
      <w:pPr>
        <w:pStyle w:val="ListBullet"/>
        <w:spacing w:before="0" w:after="40"/>
      </w:pPr>
      <w:r>
        <w:rPr>
          <w:rFonts w:ascii="Calibri" w:hAnsi="Calibri"/>
          <w:color w:val="333333"/>
          <w:sz w:val="22"/>
        </w:rPr>
        <w:t xml:space="preserve">  </w:t>
      </w:r>
      <w:r>
        <w:rPr>
          <w:rFonts w:ascii="Calibri" w:hAnsi="Calibri"/>
          <w:b/>
          <w:color w:val="333333"/>
          <w:sz w:val="22"/>
        </w:rPr>
        <w:t>Power of Storytelling</w:t>
      </w:r>
      <w:r>
        <w:rPr>
          <w:rFonts w:ascii="Calibri" w:hAnsi="Calibri"/>
          <w:color w:val="333333"/>
          <w:sz w:val="22"/>
        </w:rPr>
        <w:t xml:space="preserve"> – Executive communication &amp; leadership alignment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