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BFD1" w14:textId="77777777" w:rsidR="00972618" w:rsidRDefault="00972618" w:rsidP="00972618">
      <w:pPr>
        <w:rPr>
          <w:b/>
          <w:bCs/>
          <w:lang w:val="en-US"/>
        </w:rPr>
      </w:pPr>
      <w:r w:rsidRPr="00972618">
        <w:rPr>
          <w:b/>
          <w:bCs/>
          <w:lang w:val="en-US"/>
        </w:rPr>
        <w:t>Spark SQL</w:t>
      </w:r>
    </w:p>
    <w:p w14:paraId="79C6ABA3" w14:textId="6BBBC71E" w:rsidR="000E236D" w:rsidRDefault="000E236D" w:rsidP="00972618">
      <w:pPr>
        <w:rPr>
          <w:lang w:val="en-US"/>
        </w:rPr>
      </w:pPr>
      <w:r>
        <w:rPr>
          <w:lang w:val="en-US"/>
        </w:rPr>
        <w:t xml:space="preserve">Spark SQL is a module of Apache Spark that allows you to work with structured &amp; semi structured data using SQL queries as well as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APIs.</w:t>
      </w:r>
    </w:p>
    <w:p w14:paraId="383BD4D0" w14:textId="3FDFD4D3" w:rsidR="000E236D" w:rsidRDefault="000E236D" w:rsidP="00972618">
      <w:pPr>
        <w:rPr>
          <w:lang w:val="en-US"/>
        </w:rPr>
      </w:pPr>
      <w:r>
        <w:rPr>
          <w:lang w:val="en-US"/>
        </w:rPr>
        <w:t>It is especially useful in data engineering &amp; analytics as it allows SQL developers, analysts, &amp; data engineers to query large datasets without needing to work entirely with programming APIs.</w:t>
      </w:r>
    </w:p>
    <w:p w14:paraId="26643EEE" w14:textId="58232E94" w:rsidR="000E236D" w:rsidRDefault="000E236D" w:rsidP="00972618">
      <w:pPr>
        <w:rPr>
          <w:lang w:val="en-US"/>
        </w:rPr>
      </w:pPr>
      <w:r>
        <w:rPr>
          <w:lang w:val="en-US"/>
        </w:rPr>
        <w:t>A typical Spark SQL workflow</w:t>
      </w:r>
    </w:p>
    <w:p w14:paraId="3DD6305B" w14:textId="0218F784" w:rsidR="000E236D" w:rsidRPr="000E236D" w:rsidRDefault="000E236D" w:rsidP="000E236D">
      <w:r w:rsidRPr="000E236D">
        <w:drawing>
          <wp:inline distT="0" distB="0" distL="0" distR="0" wp14:anchorId="3B0EB22D" wp14:editId="6AE0F3DF">
            <wp:extent cx="5731510" cy="3820795"/>
            <wp:effectExtent l="0" t="0" r="2540" b="8255"/>
            <wp:docPr id="1271463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BDEE" w14:textId="77777777" w:rsidR="000E236D" w:rsidRDefault="000E236D" w:rsidP="00972618">
      <w:pPr>
        <w:ind w:left="720"/>
        <w:rPr>
          <w:b/>
          <w:bCs/>
          <w:lang w:val="en-US"/>
        </w:rPr>
      </w:pPr>
    </w:p>
    <w:p w14:paraId="7552B99F" w14:textId="3FF78E9C" w:rsidR="00972618" w:rsidRDefault="00972618" w:rsidP="00972618">
      <w:pPr>
        <w:ind w:left="720"/>
        <w:rPr>
          <w:b/>
          <w:bCs/>
          <w:lang w:val="en-US"/>
        </w:rPr>
      </w:pPr>
      <w:r w:rsidRPr="00972618">
        <w:rPr>
          <w:b/>
          <w:bCs/>
          <w:lang w:val="en-US"/>
        </w:rPr>
        <w:t>Temporary Views</w:t>
      </w:r>
    </w:p>
    <w:p w14:paraId="4CDB9949" w14:textId="04DC5FB8" w:rsidR="00650551" w:rsidRDefault="00650551" w:rsidP="00650551">
      <w:pPr>
        <w:ind w:left="720"/>
        <w:rPr>
          <w:lang w:val="en-US"/>
        </w:rPr>
      </w:pPr>
      <w:r>
        <w:rPr>
          <w:lang w:val="en-US"/>
        </w:rPr>
        <w:t xml:space="preserve">A Temporary View is a logical SQL representation of a Spark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which allows a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object to be queried using standard SQL syntax.</w:t>
      </w:r>
    </w:p>
    <w:p w14:paraId="57E3597A" w14:textId="5F1560B0" w:rsidR="00650551" w:rsidRDefault="00650551" w:rsidP="00650551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Why </w:t>
      </w:r>
      <w:proofErr w:type="gramStart"/>
      <w:r>
        <w:rPr>
          <w:b/>
          <w:bCs/>
          <w:lang w:val="en-US"/>
        </w:rPr>
        <w:t>Temporary Views are</w:t>
      </w:r>
      <w:proofErr w:type="gramEnd"/>
      <w:r>
        <w:rPr>
          <w:b/>
          <w:bCs/>
          <w:lang w:val="en-US"/>
        </w:rPr>
        <w:t xml:space="preserve"> useful?</w:t>
      </w:r>
    </w:p>
    <w:p w14:paraId="65F0B9D0" w14:textId="352C8AC8" w:rsidR="00650551" w:rsidRDefault="00650551" w:rsidP="00650551">
      <w:pPr>
        <w:ind w:left="720"/>
        <w:rPr>
          <w:lang w:val="en-US"/>
        </w:rPr>
      </w:pPr>
      <w:r>
        <w:rPr>
          <w:lang w:val="en-US"/>
        </w:rPr>
        <w:t>Temporary Views provide a bridge between:</w:t>
      </w:r>
    </w:p>
    <w:p w14:paraId="6B80EBA5" w14:textId="3EA47607" w:rsidR="00650551" w:rsidRDefault="00650551" w:rsidP="00650551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processing</w:t>
      </w:r>
    </w:p>
    <w:p w14:paraId="230C3AF7" w14:textId="7AC7661B" w:rsidR="00650551" w:rsidRDefault="00650551" w:rsidP="0065055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SQL Analytics</w:t>
      </w:r>
    </w:p>
    <w:p w14:paraId="2B49006D" w14:textId="309D45F9" w:rsidR="00650551" w:rsidRDefault="00650551" w:rsidP="0065055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Business reporting</w:t>
      </w:r>
    </w:p>
    <w:p w14:paraId="310243E5" w14:textId="612B880D" w:rsidR="00650551" w:rsidRDefault="00650551" w:rsidP="0065055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Data exploration</w:t>
      </w:r>
    </w:p>
    <w:p w14:paraId="085D6A1E" w14:textId="2191230A" w:rsidR="00650551" w:rsidRPr="00650551" w:rsidRDefault="00650551" w:rsidP="00650551">
      <w:pPr>
        <w:ind w:left="720"/>
        <w:rPr>
          <w:b/>
          <w:bCs/>
          <w:lang w:val="en-US"/>
        </w:rPr>
      </w:pPr>
      <w:r w:rsidRPr="00650551">
        <w:rPr>
          <w:b/>
          <w:bCs/>
          <w:lang w:val="en-US"/>
        </w:rPr>
        <w:lastRenderedPageBreak/>
        <w:t>Character</w:t>
      </w:r>
      <w:r>
        <w:rPr>
          <w:b/>
          <w:bCs/>
          <w:lang w:val="en-US"/>
        </w:rPr>
        <w:t>i</w:t>
      </w:r>
      <w:r w:rsidRPr="00650551">
        <w:rPr>
          <w:b/>
          <w:bCs/>
          <w:lang w:val="en-US"/>
        </w:rPr>
        <w:t>stics of Temporary View</w:t>
      </w:r>
    </w:p>
    <w:p w14:paraId="4B7D50CA" w14:textId="435FD297" w:rsidR="00650551" w:rsidRDefault="00650551" w:rsidP="00650551">
      <w:pPr>
        <w:ind w:left="720"/>
        <w:rPr>
          <w:lang w:val="en-US"/>
        </w:rPr>
      </w:pPr>
      <w:r>
        <w:rPr>
          <w:lang w:val="en-US"/>
        </w:rPr>
        <w:t>A temporary view:</w:t>
      </w:r>
    </w:p>
    <w:p w14:paraId="10E4CB57" w14:textId="69F0A4D8" w:rsidR="00650551" w:rsidRDefault="00650551" w:rsidP="0065055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Exists only during the Spark Sessions.</w:t>
      </w:r>
    </w:p>
    <w:p w14:paraId="69F0BE46" w14:textId="391E9775" w:rsidR="00650551" w:rsidRDefault="00650551" w:rsidP="0065055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Does not store the data permanently.</w:t>
      </w:r>
    </w:p>
    <w:p w14:paraId="0FB64491" w14:textId="5048612E" w:rsidR="00650551" w:rsidRDefault="00650551" w:rsidP="0065055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Provides a SQL-accessible representation of a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>.</w:t>
      </w:r>
    </w:p>
    <w:p w14:paraId="3AAD76F5" w14:textId="421FD8D2" w:rsidR="00650551" w:rsidRDefault="00650551" w:rsidP="0065055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Can be queries using Spark-SQL.</w:t>
      </w:r>
    </w:p>
    <w:p w14:paraId="22015A7C" w14:textId="6B364885" w:rsidR="00650551" w:rsidRDefault="00650551" w:rsidP="0065055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It </w:t>
      </w:r>
      <w:r w:rsidR="00341C27">
        <w:rPr>
          <w:lang w:val="en-US"/>
        </w:rPr>
        <w:t>is useful</w:t>
      </w:r>
      <w:r>
        <w:rPr>
          <w:lang w:val="en-US"/>
        </w:rPr>
        <w:t xml:space="preserve"> for ad-hoc analysis &amp; reporting.</w:t>
      </w:r>
    </w:p>
    <w:p w14:paraId="2000BEDD" w14:textId="27AB2999" w:rsidR="00650551" w:rsidRPr="00650551" w:rsidRDefault="00650551" w:rsidP="00650551">
      <w:pPr>
        <w:ind w:left="720"/>
        <w:rPr>
          <w:b/>
          <w:bCs/>
          <w:lang w:val="en-US"/>
        </w:rPr>
      </w:pPr>
      <w:r w:rsidRPr="00650551">
        <w:rPr>
          <w:b/>
          <w:bCs/>
          <w:lang w:val="en-US"/>
        </w:rPr>
        <w:t>Global Temporary View</w:t>
      </w:r>
    </w:p>
    <w:p w14:paraId="5ED30DFA" w14:textId="52DEE125" w:rsidR="00650551" w:rsidRDefault="00341C27" w:rsidP="00650551">
      <w:pPr>
        <w:ind w:left="720"/>
        <w:rPr>
          <w:lang w:val="en-US"/>
        </w:rPr>
      </w:pPr>
      <w:r>
        <w:rPr>
          <w:lang w:val="en-US"/>
        </w:rPr>
        <w:t>Global temporary view is available across Spark sessions within the application through Sparks’ global temporary database.</w:t>
      </w:r>
    </w:p>
    <w:p w14:paraId="01A7FCFB" w14:textId="77777777" w:rsidR="00972618" w:rsidRDefault="00972618" w:rsidP="00972618">
      <w:pPr>
        <w:ind w:left="720"/>
        <w:rPr>
          <w:b/>
          <w:bCs/>
          <w:lang w:val="en-US"/>
        </w:rPr>
      </w:pPr>
      <w:r w:rsidRPr="00972618">
        <w:rPr>
          <w:b/>
          <w:bCs/>
          <w:lang w:val="en-US"/>
        </w:rPr>
        <w:t>SQL Queries</w:t>
      </w:r>
    </w:p>
    <w:p w14:paraId="32E6B0C7" w14:textId="0F3C0932" w:rsidR="00341C27" w:rsidRDefault="00807F91" w:rsidP="00972618">
      <w:pPr>
        <w:ind w:left="720"/>
        <w:rPr>
          <w:lang w:val="en-US"/>
        </w:rPr>
      </w:pPr>
      <w:r>
        <w:rPr>
          <w:lang w:val="en-US"/>
        </w:rPr>
        <w:t xml:space="preserve">Once a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has been exposed as a temporary view, Spark SQL can be used to analyze it.</w:t>
      </w:r>
    </w:p>
    <w:p w14:paraId="24A0D22C" w14:textId="77777777" w:rsidR="00972618" w:rsidRPr="00972618" w:rsidRDefault="00972618" w:rsidP="00972618">
      <w:pPr>
        <w:ind w:left="720"/>
        <w:rPr>
          <w:lang w:val="en-US"/>
        </w:rPr>
      </w:pPr>
      <w:r w:rsidRPr="00972618">
        <w:rPr>
          <w:b/>
          <w:bCs/>
          <w:lang w:val="en-US"/>
        </w:rPr>
        <w:t>SQL Functions</w:t>
      </w:r>
    </w:p>
    <w:p w14:paraId="48ABA32C" w14:textId="77777777" w:rsidR="00972618" w:rsidRPr="00972618" w:rsidRDefault="00972618" w:rsidP="00972618">
      <w:pPr>
        <w:numPr>
          <w:ilvl w:val="0"/>
          <w:numId w:val="1"/>
        </w:numPr>
        <w:ind w:left="1440"/>
        <w:rPr>
          <w:lang w:val="en-US"/>
        </w:rPr>
      </w:pPr>
      <w:r w:rsidRPr="00972618">
        <w:rPr>
          <w:lang w:val="en-US"/>
        </w:rPr>
        <w:t>Aggregate functions</w:t>
      </w:r>
    </w:p>
    <w:p w14:paraId="7B9FB55F" w14:textId="77777777" w:rsidR="00972618" w:rsidRPr="00972618" w:rsidRDefault="00972618" w:rsidP="00972618">
      <w:pPr>
        <w:numPr>
          <w:ilvl w:val="0"/>
          <w:numId w:val="1"/>
        </w:numPr>
        <w:ind w:left="1440"/>
        <w:rPr>
          <w:lang w:val="en-US"/>
        </w:rPr>
      </w:pPr>
      <w:r w:rsidRPr="00972618">
        <w:rPr>
          <w:lang w:val="en-US"/>
        </w:rPr>
        <w:t>Window functions</w:t>
      </w:r>
    </w:p>
    <w:p w14:paraId="38FDF2B3" w14:textId="77777777" w:rsidR="00972618" w:rsidRDefault="00972618" w:rsidP="00972618">
      <w:pPr>
        <w:numPr>
          <w:ilvl w:val="0"/>
          <w:numId w:val="1"/>
        </w:numPr>
        <w:ind w:left="1440"/>
        <w:rPr>
          <w:lang w:val="en-US"/>
        </w:rPr>
      </w:pPr>
      <w:r w:rsidRPr="00972618">
        <w:rPr>
          <w:lang w:val="en-US"/>
        </w:rPr>
        <w:t>Date functions</w:t>
      </w:r>
    </w:p>
    <w:p w14:paraId="1A701F09" w14:textId="359CB790" w:rsidR="00807F91" w:rsidRDefault="00807F91" w:rsidP="00972618">
      <w:pPr>
        <w:numPr>
          <w:ilvl w:val="0"/>
          <w:numId w:val="1"/>
        </w:numPr>
        <w:ind w:left="1440"/>
        <w:rPr>
          <w:lang w:val="en-US"/>
        </w:rPr>
      </w:pPr>
      <w:r>
        <w:rPr>
          <w:lang w:val="en-US"/>
        </w:rPr>
        <w:t>String functions</w:t>
      </w:r>
    </w:p>
    <w:p w14:paraId="63075D44" w14:textId="53D85F05" w:rsidR="00807F91" w:rsidRDefault="00807F91" w:rsidP="00972618">
      <w:pPr>
        <w:numPr>
          <w:ilvl w:val="0"/>
          <w:numId w:val="1"/>
        </w:numPr>
        <w:ind w:left="1440"/>
        <w:rPr>
          <w:lang w:val="en-US"/>
        </w:rPr>
      </w:pPr>
      <w:r>
        <w:rPr>
          <w:lang w:val="en-US"/>
        </w:rPr>
        <w:t>Mathematical functions</w:t>
      </w:r>
    </w:p>
    <w:p w14:paraId="68A9C100" w14:textId="2DDD3AA9" w:rsidR="00807F91" w:rsidRDefault="00807F91" w:rsidP="00972618">
      <w:pPr>
        <w:numPr>
          <w:ilvl w:val="0"/>
          <w:numId w:val="1"/>
        </w:numPr>
        <w:ind w:left="1440"/>
        <w:rPr>
          <w:lang w:val="en-US"/>
        </w:rPr>
      </w:pPr>
      <w:r>
        <w:rPr>
          <w:lang w:val="en-US"/>
        </w:rPr>
        <w:t>Conditional functions</w:t>
      </w:r>
    </w:p>
    <w:p w14:paraId="3FC4CB5B" w14:textId="40ACB4A9" w:rsidR="00807F91" w:rsidRDefault="00807F91" w:rsidP="00972618">
      <w:pPr>
        <w:numPr>
          <w:ilvl w:val="0"/>
          <w:numId w:val="1"/>
        </w:numPr>
        <w:ind w:left="1440"/>
        <w:rPr>
          <w:lang w:val="en-US"/>
        </w:rPr>
      </w:pPr>
      <w:r>
        <w:rPr>
          <w:lang w:val="en-US"/>
        </w:rPr>
        <w:t>Conversion function</w:t>
      </w:r>
    </w:p>
    <w:p w14:paraId="37F712C5" w14:textId="77777777" w:rsidR="00807F91" w:rsidRPr="00972618" w:rsidRDefault="00807F91" w:rsidP="00807F91">
      <w:pPr>
        <w:rPr>
          <w:lang w:val="en-US"/>
        </w:rPr>
      </w:pPr>
    </w:p>
    <w:p w14:paraId="01549A2B" w14:textId="50379224" w:rsidR="00972618" w:rsidRPr="00972618" w:rsidRDefault="00972618" w:rsidP="00972618">
      <w:pPr>
        <w:ind w:left="720"/>
        <w:rPr>
          <w:lang w:val="en-US"/>
        </w:rPr>
      </w:pPr>
      <w:r>
        <w:rPr>
          <w:b/>
          <w:bCs/>
          <w:lang w:val="en-US"/>
        </w:rPr>
        <w:t>Demo</w:t>
      </w:r>
    </w:p>
    <w:p w14:paraId="25AB0EA2" w14:textId="77777777" w:rsidR="00972618" w:rsidRPr="00972618" w:rsidRDefault="00972618" w:rsidP="00972618">
      <w:pPr>
        <w:ind w:left="720"/>
        <w:rPr>
          <w:lang w:val="en-US"/>
        </w:rPr>
      </w:pPr>
      <w:r w:rsidRPr="00972618">
        <w:rPr>
          <w:lang w:val="en-US"/>
        </w:rPr>
        <w:t>Business Reporting Use Case</w:t>
      </w:r>
    </w:p>
    <w:p w14:paraId="2E5D1A5F" w14:textId="77777777" w:rsidR="00972618" w:rsidRPr="00972618" w:rsidRDefault="00972618" w:rsidP="00972618">
      <w:pPr>
        <w:ind w:left="720"/>
        <w:rPr>
          <w:lang w:val="en-US"/>
        </w:rPr>
      </w:pPr>
      <w:r w:rsidRPr="00972618">
        <w:rPr>
          <w:lang w:val="en-US"/>
        </w:rPr>
        <w:t>Create:</w:t>
      </w:r>
    </w:p>
    <w:p w14:paraId="44C9725C" w14:textId="77777777" w:rsidR="00972618" w:rsidRPr="00972618" w:rsidRDefault="00972618" w:rsidP="00972618">
      <w:pPr>
        <w:numPr>
          <w:ilvl w:val="0"/>
          <w:numId w:val="2"/>
        </w:numPr>
        <w:ind w:left="1440"/>
        <w:rPr>
          <w:lang w:val="en-US"/>
        </w:rPr>
      </w:pPr>
      <w:r w:rsidRPr="00972618">
        <w:rPr>
          <w:lang w:val="en-US"/>
        </w:rPr>
        <w:t>Department-wise reports</w:t>
      </w:r>
    </w:p>
    <w:p w14:paraId="40020B22" w14:textId="77777777" w:rsidR="00972618" w:rsidRDefault="00972618" w:rsidP="00972618">
      <w:pPr>
        <w:numPr>
          <w:ilvl w:val="0"/>
          <w:numId w:val="2"/>
        </w:numPr>
        <w:ind w:left="1440"/>
        <w:rPr>
          <w:lang w:val="en-US"/>
        </w:rPr>
      </w:pPr>
      <w:r w:rsidRPr="00972618">
        <w:rPr>
          <w:lang w:val="en-US"/>
        </w:rPr>
        <w:t>Salary analytics</w:t>
      </w:r>
    </w:p>
    <w:p w14:paraId="2CEB8F49" w14:textId="6A6BAE13" w:rsidR="00972618" w:rsidRPr="00972618" w:rsidRDefault="00972618" w:rsidP="00972618">
      <w:pPr>
        <w:numPr>
          <w:ilvl w:val="0"/>
          <w:numId w:val="2"/>
        </w:numPr>
        <w:ind w:left="1440"/>
        <w:rPr>
          <w:lang w:val="en-US"/>
        </w:rPr>
      </w:pPr>
      <w:r w:rsidRPr="00972618">
        <w:rPr>
          <w:lang w:val="en-US"/>
        </w:rPr>
        <w:t>Trend reports</w:t>
      </w:r>
    </w:p>
    <w:sectPr w:rsidR="00972618" w:rsidRPr="00972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164BA"/>
    <w:multiLevelType w:val="hybridMultilevel"/>
    <w:tmpl w:val="F33621D2"/>
    <w:lvl w:ilvl="0" w:tplc="F8B25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2D4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F42C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AA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8622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7F8A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A82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C4C7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5BE3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DF5AD"/>
    <w:multiLevelType w:val="hybridMultilevel"/>
    <w:tmpl w:val="16EA7208"/>
    <w:lvl w:ilvl="0" w:tplc="01300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C4E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B2262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48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2BBA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5EAF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36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6B6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848B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40F19"/>
    <w:multiLevelType w:val="hybridMultilevel"/>
    <w:tmpl w:val="C5BEC2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167A2F"/>
    <w:multiLevelType w:val="hybridMultilevel"/>
    <w:tmpl w:val="518014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58213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591137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80362654">
    <w:abstractNumId w:val="2"/>
  </w:num>
  <w:num w:numId="4" w16cid:durableId="1796826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18"/>
    <w:rsid w:val="000E236D"/>
    <w:rsid w:val="00341C27"/>
    <w:rsid w:val="00650551"/>
    <w:rsid w:val="00807F91"/>
    <w:rsid w:val="00972618"/>
    <w:rsid w:val="00A82D85"/>
    <w:rsid w:val="00C7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636A"/>
  <w15:chartTrackingRefBased/>
  <w15:docId w15:val="{06DD3C06-5A6B-4ABE-868D-759118BD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2026-08-17T08:52:00Z</dcterms:created>
  <dcterms:modified xsi:type="dcterms:W3CDTF">2026-08-17T11:44:00Z</dcterms:modified>
</cp:coreProperties>
</file>