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Microsoft.AspNetCore.Mvc.ApplicationParts.ProvideApplicationPartFactoryAttribute("Microsoft.AspNetCore.Mvc.ApplicationParts.ConsolidatedAssemblyApplicationPartFact" 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"ory, Microsoft.AspNetCore.Mvc.Razor")]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by the MSBuild WriteCodeFragment class.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